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DD" w:rsidRPr="00F9058E" w:rsidRDefault="00AB7B93" w:rsidP="00F9058E">
      <w:pPr>
        <w:autoSpaceDE w:val="0"/>
        <w:autoSpaceDN w:val="0"/>
        <w:adjustRightInd w:val="0"/>
        <w:spacing w:after="0" w:line="240" w:lineRule="auto"/>
        <w:jc w:val="both"/>
        <w:rPr>
          <w:rFonts w:ascii="Garamond" w:hAnsi="Garamond" w:cs="Arial"/>
          <w:b/>
          <w:bCs/>
          <w:sz w:val="24"/>
          <w:szCs w:val="24"/>
        </w:rPr>
      </w:pPr>
      <w:r w:rsidRPr="00F9058E">
        <w:rPr>
          <w:rFonts w:ascii="Garamond" w:hAnsi="Garamond"/>
          <w:noProof/>
          <w:lang w:val="es-CR" w:eastAsia="es-CR"/>
        </w:rPr>
        <w:drawing>
          <wp:anchor distT="0" distB="0" distL="114300" distR="114300" simplePos="0" relativeHeight="251657728" behindDoc="1" locked="0" layoutInCell="1" allowOverlap="1">
            <wp:simplePos x="0" y="0"/>
            <wp:positionH relativeFrom="column">
              <wp:posOffset>-97155</wp:posOffset>
            </wp:positionH>
            <wp:positionV relativeFrom="paragraph">
              <wp:posOffset>-153035</wp:posOffset>
            </wp:positionV>
            <wp:extent cx="5718175" cy="8382635"/>
            <wp:effectExtent l="0" t="0" r="0" b="0"/>
            <wp:wrapNone/>
            <wp:docPr id="11"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8" r:link="rId9">
                      <a:lum contrast="-60000"/>
                      <a:extLst>
                        <a:ext uri="{28A0092B-C50C-407E-A947-70E740481C1C}">
                          <a14:useLocalDpi xmlns:a14="http://schemas.microsoft.com/office/drawing/2010/main" val="0"/>
                        </a:ext>
                      </a:extLst>
                    </a:blip>
                    <a:srcRect/>
                    <a:stretch>
                      <a:fillRect/>
                    </a:stretch>
                  </pic:blipFill>
                  <pic:spPr bwMode="auto">
                    <a:xfrm>
                      <a:off x="0" y="0"/>
                      <a:ext cx="5718175" cy="838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9DD" w:rsidRPr="00F9058E" w:rsidRDefault="00FE4185" w:rsidP="00FE4185">
      <w:pPr>
        <w:autoSpaceDE w:val="0"/>
        <w:autoSpaceDN w:val="0"/>
        <w:adjustRightInd w:val="0"/>
        <w:spacing w:after="0" w:line="240" w:lineRule="auto"/>
        <w:rPr>
          <w:rFonts w:ascii="Garamond" w:hAnsi="Garamond" w:cs="Arial"/>
          <w:b/>
          <w:bCs/>
          <w:sz w:val="24"/>
          <w:szCs w:val="24"/>
        </w:rPr>
      </w:pPr>
      <w:r>
        <w:rPr>
          <w:rFonts w:ascii="Garamond" w:hAnsi="Garamond" w:cs="Arial"/>
          <w:b/>
          <w:bCs/>
          <w:noProof/>
          <w:sz w:val="24"/>
          <w:szCs w:val="24"/>
          <w:lang w:val="es-CR" w:eastAsia="es-CR"/>
        </w:rPr>
        <w:drawing>
          <wp:inline distT="0" distB="0" distL="0" distR="0">
            <wp:extent cx="1767840" cy="428058"/>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INA.jpg"/>
                    <pic:cNvPicPr/>
                  </pic:nvPicPr>
                  <pic:blipFill>
                    <a:blip r:embed="rId10" cstate="print">
                      <a:clrChange>
                        <a:clrFrom>
                          <a:srgbClr val="FFFDF9"/>
                        </a:clrFrom>
                        <a:clrTo>
                          <a:srgbClr val="FFFDF9">
                            <a:alpha val="0"/>
                          </a:srgbClr>
                        </a:clrTo>
                      </a:clrChange>
                      <a:extLst>
                        <a:ext uri="{28A0092B-C50C-407E-A947-70E740481C1C}">
                          <a14:useLocalDpi xmlns:a14="http://schemas.microsoft.com/office/drawing/2010/main" val="0"/>
                        </a:ext>
                      </a:extLst>
                    </a:blip>
                    <a:stretch>
                      <a:fillRect/>
                    </a:stretch>
                  </pic:blipFill>
                  <pic:spPr>
                    <a:xfrm>
                      <a:off x="0" y="0"/>
                      <a:ext cx="1779422" cy="430862"/>
                    </a:xfrm>
                    <a:prstGeom prst="rect">
                      <a:avLst/>
                    </a:prstGeom>
                  </pic:spPr>
                </pic:pic>
              </a:graphicData>
            </a:graphic>
          </wp:inline>
        </w:drawing>
      </w:r>
    </w:p>
    <w:p w:rsidR="002439DD" w:rsidRPr="00F9058E" w:rsidRDefault="002439DD" w:rsidP="000C1107">
      <w:pPr>
        <w:rPr>
          <w:rFonts w:ascii="Garamond" w:hAnsi="Garamond" w:cs="Arial"/>
        </w:rPr>
      </w:pPr>
    </w:p>
    <w:p w:rsidR="00562809" w:rsidRPr="00F9058E" w:rsidRDefault="00562809" w:rsidP="002439DD">
      <w:pPr>
        <w:autoSpaceDE w:val="0"/>
        <w:autoSpaceDN w:val="0"/>
        <w:adjustRightInd w:val="0"/>
        <w:spacing w:after="0" w:line="240" w:lineRule="auto"/>
        <w:jc w:val="center"/>
        <w:rPr>
          <w:rFonts w:ascii="Garamond" w:hAnsi="Garamond" w:cs="Arial"/>
          <w:b/>
          <w:bCs/>
          <w:sz w:val="24"/>
          <w:szCs w:val="24"/>
        </w:rPr>
      </w:pPr>
    </w:p>
    <w:p w:rsidR="002439DD" w:rsidRPr="00F9058E" w:rsidRDefault="000C1107" w:rsidP="002439DD">
      <w:pPr>
        <w:autoSpaceDE w:val="0"/>
        <w:autoSpaceDN w:val="0"/>
        <w:adjustRightInd w:val="0"/>
        <w:spacing w:after="0" w:line="240" w:lineRule="auto"/>
        <w:jc w:val="center"/>
        <w:rPr>
          <w:rFonts w:ascii="Garamond" w:hAnsi="Garamond" w:cs="Arial"/>
          <w:b/>
          <w:bCs/>
          <w:sz w:val="24"/>
          <w:szCs w:val="24"/>
        </w:rPr>
      </w:pPr>
      <w:r w:rsidRPr="00F9058E">
        <w:rPr>
          <w:rFonts w:ascii="Garamond" w:hAnsi="Garamond" w:cs="Arial"/>
          <w:b/>
          <w:bCs/>
          <w:sz w:val="24"/>
          <w:szCs w:val="24"/>
        </w:rPr>
        <w:t>INSTITUTO NACIONAL DE APRENDIZAJE</w:t>
      </w:r>
    </w:p>
    <w:p w:rsidR="002439DD" w:rsidRPr="00F9058E" w:rsidRDefault="002439DD" w:rsidP="002439DD">
      <w:pPr>
        <w:autoSpaceDE w:val="0"/>
        <w:autoSpaceDN w:val="0"/>
        <w:adjustRightInd w:val="0"/>
        <w:spacing w:after="0" w:line="240" w:lineRule="auto"/>
        <w:rPr>
          <w:rFonts w:ascii="Garamond" w:hAnsi="Garamond" w:cs="Arial"/>
          <w:b/>
          <w:bCs/>
          <w:sz w:val="24"/>
          <w:szCs w:val="24"/>
        </w:rPr>
      </w:pPr>
    </w:p>
    <w:p w:rsidR="002439DD" w:rsidRPr="00F9058E" w:rsidRDefault="000C1107" w:rsidP="002439DD">
      <w:pPr>
        <w:autoSpaceDE w:val="0"/>
        <w:autoSpaceDN w:val="0"/>
        <w:adjustRightInd w:val="0"/>
        <w:spacing w:after="0" w:line="240" w:lineRule="auto"/>
        <w:jc w:val="center"/>
        <w:rPr>
          <w:rFonts w:ascii="Garamond" w:hAnsi="Garamond" w:cs="Arial"/>
          <w:b/>
          <w:bCs/>
          <w:sz w:val="24"/>
          <w:szCs w:val="24"/>
        </w:rPr>
      </w:pPr>
      <w:r w:rsidRPr="00F9058E">
        <w:rPr>
          <w:rFonts w:ascii="Garamond" w:hAnsi="Garamond" w:cs="Arial"/>
          <w:b/>
          <w:bCs/>
          <w:sz w:val="24"/>
          <w:szCs w:val="24"/>
        </w:rPr>
        <w:t>U</w:t>
      </w:r>
      <w:r w:rsidR="00FE4185">
        <w:rPr>
          <w:rFonts w:ascii="Garamond" w:hAnsi="Garamond" w:cs="Arial"/>
          <w:b/>
          <w:bCs/>
          <w:sz w:val="24"/>
          <w:szCs w:val="24"/>
        </w:rPr>
        <w:t>NIDAD</w:t>
      </w:r>
      <w:r w:rsidRPr="00F9058E">
        <w:rPr>
          <w:rFonts w:ascii="Garamond" w:hAnsi="Garamond" w:cs="Arial"/>
          <w:b/>
          <w:bCs/>
          <w:sz w:val="24"/>
          <w:szCs w:val="24"/>
        </w:rPr>
        <w:t xml:space="preserve"> DE PLANIFICACIÓN Y EVALUACIÓN</w:t>
      </w:r>
    </w:p>
    <w:p w:rsidR="002439DD" w:rsidRPr="00F9058E" w:rsidRDefault="002439DD" w:rsidP="002439DD">
      <w:pPr>
        <w:jc w:val="center"/>
        <w:rPr>
          <w:rFonts w:ascii="Garamond" w:hAnsi="Garamond" w:cs="Arial"/>
        </w:rPr>
      </w:pPr>
    </w:p>
    <w:p w:rsidR="002439DD" w:rsidRPr="00F9058E" w:rsidRDefault="002439DD" w:rsidP="002439DD">
      <w:pPr>
        <w:jc w:val="center"/>
        <w:rPr>
          <w:rFonts w:ascii="Garamond" w:hAnsi="Garamond" w:cs="Arial"/>
        </w:rPr>
      </w:pPr>
    </w:p>
    <w:p w:rsidR="002439DD" w:rsidRDefault="002439DD" w:rsidP="002439DD">
      <w:pPr>
        <w:jc w:val="center"/>
        <w:rPr>
          <w:rFonts w:ascii="Garamond" w:hAnsi="Garamond" w:cs="Arial"/>
        </w:rPr>
      </w:pPr>
    </w:p>
    <w:p w:rsidR="00FE4185" w:rsidRDefault="00FE4185" w:rsidP="002439DD">
      <w:pPr>
        <w:jc w:val="center"/>
        <w:rPr>
          <w:rFonts w:ascii="Garamond" w:hAnsi="Garamond" w:cs="Arial"/>
        </w:rPr>
      </w:pPr>
    </w:p>
    <w:p w:rsidR="00FE4185" w:rsidRDefault="00FE4185" w:rsidP="002439DD">
      <w:pPr>
        <w:jc w:val="center"/>
        <w:rPr>
          <w:rFonts w:ascii="Garamond" w:hAnsi="Garamond" w:cs="Arial"/>
        </w:rPr>
      </w:pPr>
    </w:p>
    <w:p w:rsidR="00FE4185" w:rsidRPr="00F9058E" w:rsidRDefault="00FE4185" w:rsidP="002439DD">
      <w:pPr>
        <w:jc w:val="center"/>
        <w:rPr>
          <w:rFonts w:ascii="Garamond" w:hAnsi="Garamond" w:cs="Arial"/>
        </w:rPr>
      </w:pPr>
    </w:p>
    <w:p w:rsidR="004A5EA7" w:rsidRPr="00F9058E" w:rsidRDefault="00FE4185" w:rsidP="00774F4C">
      <w:pPr>
        <w:autoSpaceDE w:val="0"/>
        <w:autoSpaceDN w:val="0"/>
        <w:adjustRightInd w:val="0"/>
        <w:spacing w:after="0" w:line="240" w:lineRule="auto"/>
        <w:jc w:val="center"/>
        <w:rPr>
          <w:rFonts w:ascii="Garamond" w:hAnsi="Garamond" w:cs="Arial"/>
          <w:b/>
          <w:bCs/>
          <w:sz w:val="24"/>
          <w:szCs w:val="24"/>
        </w:rPr>
      </w:pPr>
      <w:r w:rsidRPr="00F9058E">
        <w:rPr>
          <w:rFonts w:ascii="Garamond" w:hAnsi="Garamond" w:cs="Arial"/>
          <w:b/>
          <w:bCs/>
          <w:sz w:val="24"/>
          <w:szCs w:val="24"/>
        </w:rPr>
        <w:t>“</w:t>
      </w:r>
      <w:r w:rsidR="00874D17">
        <w:rPr>
          <w:rFonts w:ascii="Garamond" w:hAnsi="Garamond" w:cs="Arial"/>
          <w:b/>
          <w:bCs/>
          <w:sz w:val="24"/>
          <w:szCs w:val="24"/>
        </w:rPr>
        <w:t>REMODELACIÓN ELÉCTRICA</w:t>
      </w:r>
      <w:r w:rsidRPr="00F9058E">
        <w:rPr>
          <w:rFonts w:ascii="Garamond" w:hAnsi="Garamond" w:cs="Arial"/>
          <w:b/>
          <w:bCs/>
          <w:sz w:val="24"/>
          <w:szCs w:val="24"/>
        </w:rPr>
        <w:t>, INSTALACIÓN DE PLANTAS ELÉCTRICAS DE EMERGENCIA Y DE SISTEMAS DE PARARRAYOS EN LA SEDE CENTRAL DEL INA EN LA URUCA. SAN JOSE 2019”</w:t>
      </w:r>
    </w:p>
    <w:p w:rsidR="002439DD" w:rsidRPr="00F9058E" w:rsidRDefault="002439DD" w:rsidP="002439DD">
      <w:pPr>
        <w:autoSpaceDE w:val="0"/>
        <w:autoSpaceDN w:val="0"/>
        <w:adjustRightInd w:val="0"/>
        <w:spacing w:after="0" w:line="240" w:lineRule="auto"/>
        <w:jc w:val="center"/>
        <w:rPr>
          <w:rFonts w:ascii="Garamond" w:hAnsi="Garamond" w:cs="Arial"/>
          <w:b/>
          <w:bCs/>
          <w:sz w:val="24"/>
          <w:szCs w:val="24"/>
        </w:rPr>
      </w:pPr>
    </w:p>
    <w:p w:rsidR="002439DD" w:rsidRPr="00F9058E" w:rsidRDefault="002439DD" w:rsidP="002439DD">
      <w:pPr>
        <w:autoSpaceDE w:val="0"/>
        <w:autoSpaceDN w:val="0"/>
        <w:adjustRightInd w:val="0"/>
        <w:spacing w:after="0" w:line="240" w:lineRule="auto"/>
        <w:jc w:val="center"/>
        <w:rPr>
          <w:rFonts w:ascii="Garamond" w:hAnsi="Garamond" w:cs="Arial"/>
          <w:b/>
          <w:bCs/>
          <w:sz w:val="24"/>
          <w:szCs w:val="24"/>
        </w:rPr>
      </w:pPr>
    </w:p>
    <w:p w:rsidR="002439DD" w:rsidRDefault="002439DD" w:rsidP="002439DD">
      <w:pPr>
        <w:autoSpaceDE w:val="0"/>
        <w:autoSpaceDN w:val="0"/>
        <w:adjustRightInd w:val="0"/>
        <w:spacing w:after="0" w:line="240" w:lineRule="auto"/>
        <w:jc w:val="center"/>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FE4185" w:rsidRPr="00F9058E" w:rsidRDefault="00FE4185" w:rsidP="002439DD">
      <w:pPr>
        <w:autoSpaceDE w:val="0"/>
        <w:autoSpaceDN w:val="0"/>
        <w:adjustRightInd w:val="0"/>
        <w:spacing w:after="0" w:line="240" w:lineRule="auto"/>
        <w:jc w:val="center"/>
        <w:rPr>
          <w:rFonts w:ascii="Garamond" w:hAnsi="Garamond" w:cs="Arial"/>
          <w:b/>
          <w:bCs/>
          <w:sz w:val="24"/>
          <w:szCs w:val="24"/>
        </w:rPr>
      </w:pPr>
    </w:p>
    <w:p w:rsidR="002439DD" w:rsidRPr="00F9058E" w:rsidRDefault="00FE4185" w:rsidP="002439DD">
      <w:pPr>
        <w:autoSpaceDE w:val="0"/>
        <w:autoSpaceDN w:val="0"/>
        <w:adjustRightInd w:val="0"/>
        <w:spacing w:after="0" w:line="240" w:lineRule="auto"/>
        <w:jc w:val="center"/>
        <w:rPr>
          <w:rFonts w:ascii="Garamond" w:hAnsi="Garamond" w:cs="Arial"/>
          <w:b/>
          <w:bCs/>
          <w:sz w:val="24"/>
          <w:szCs w:val="24"/>
        </w:rPr>
      </w:pPr>
      <w:r w:rsidRPr="00F9058E">
        <w:rPr>
          <w:rFonts w:ascii="Garamond" w:hAnsi="Garamond" w:cs="Arial"/>
          <w:b/>
          <w:bCs/>
          <w:sz w:val="24"/>
          <w:szCs w:val="24"/>
        </w:rPr>
        <w:t>ELABORADO POR:</w:t>
      </w:r>
    </w:p>
    <w:p w:rsidR="002439DD" w:rsidRPr="00F9058E" w:rsidRDefault="002439DD" w:rsidP="002439DD">
      <w:pPr>
        <w:autoSpaceDE w:val="0"/>
        <w:autoSpaceDN w:val="0"/>
        <w:adjustRightInd w:val="0"/>
        <w:spacing w:after="0" w:line="240" w:lineRule="auto"/>
        <w:jc w:val="center"/>
        <w:rPr>
          <w:rFonts w:ascii="Garamond" w:hAnsi="Garamond" w:cs="Arial"/>
          <w:b/>
          <w:bCs/>
          <w:sz w:val="24"/>
          <w:szCs w:val="24"/>
        </w:rPr>
      </w:pPr>
    </w:p>
    <w:p w:rsidR="002439DD" w:rsidRDefault="00FE4185" w:rsidP="00AC458E">
      <w:pPr>
        <w:autoSpaceDE w:val="0"/>
        <w:autoSpaceDN w:val="0"/>
        <w:adjustRightInd w:val="0"/>
        <w:spacing w:after="0" w:line="240" w:lineRule="auto"/>
        <w:jc w:val="center"/>
        <w:rPr>
          <w:rFonts w:ascii="Garamond" w:hAnsi="Garamond" w:cs="Arial"/>
          <w:b/>
          <w:bCs/>
          <w:sz w:val="24"/>
          <w:szCs w:val="24"/>
        </w:rPr>
      </w:pPr>
      <w:r w:rsidRPr="00F9058E">
        <w:rPr>
          <w:rFonts w:ascii="Garamond" w:hAnsi="Garamond" w:cs="Arial"/>
          <w:b/>
          <w:bCs/>
          <w:sz w:val="24"/>
          <w:szCs w:val="24"/>
        </w:rPr>
        <w:t>ROSALYNN RODGERS ARGUEDAS</w:t>
      </w:r>
    </w:p>
    <w:p w:rsidR="00FB7AFC" w:rsidRPr="00F9058E" w:rsidRDefault="00FB7AFC" w:rsidP="00AC458E">
      <w:pPr>
        <w:autoSpaceDE w:val="0"/>
        <w:autoSpaceDN w:val="0"/>
        <w:adjustRightInd w:val="0"/>
        <w:spacing w:after="0" w:line="240" w:lineRule="auto"/>
        <w:jc w:val="center"/>
        <w:rPr>
          <w:rFonts w:ascii="Garamond" w:hAnsi="Garamond" w:cs="Arial"/>
          <w:b/>
          <w:bCs/>
          <w:sz w:val="24"/>
          <w:szCs w:val="24"/>
        </w:rPr>
      </w:pPr>
      <w:r>
        <w:rPr>
          <w:rFonts w:ascii="Garamond" w:hAnsi="Garamond" w:cs="Arial"/>
          <w:b/>
          <w:bCs/>
          <w:sz w:val="24"/>
          <w:szCs w:val="24"/>
        </w:rPr>
        <w:t>CARLOS LUIS CALVO FERNÁNDEZ</w:t>
      </w:r>
    </w:p>
    <w:p w:rsidR="002439DD" w:rsidRPr="00F9058E" w:rsidRDefault="002439DD" w:rsidP="002439DD">
      <w:pPr>
        <w:autoSpaceDE w:val="0"/>
        <w:autoSpaceDN w:val="0"/>
        <w:adjustRightInd w:val="0"/>
        <w:spacing w:after="0" w:line="240" w:lineRule="auto"/>
        <w:rPr>
          <w:rFonts w:ascii="Garamond" w:hAnsi="Garamond" w:cs="Arial"/>
          <w:b/>
          <w:bCs/>
          <w:sz w:val="24"/>
          <w:szCs w:val="24"/>
        </w:rPr>
      </w:pPr>
    </w:p>
    <w:p w:rsidR="002439DD" w:rsidRPr="00F9058E" w:rsidRDefault="002439DD" w:rsidP="002439DD">
      <w:pPr>
        <w:autoSpaceDE w:val="0"/>
        <w:autoSpaceDN w:val="0"/>
        <w:adjustRightInd w:val="0"/>
        <w:spacing w:after="0" w:line="240" w:lineRule="auto"/>
        <w:rPr>
          <w:rFonts w:ascii="Garamond" w:hAnsi="Garamond" w:cs="Arial"/>
          <w:b/>
          <w:bCs/>
          <w:sz w:val="24"/>
          <w:szCs w:val="24"/>
        </w:rPr>
      </w:pPr>
    </w:p>
    <w:p w:rsidR="002439DD" w:rsidRPr="00F9058E" w:rsidRDefault="002439DD" w:rsidP="002439DD">
      <w:pPr>
        <w:autoSpaceDE w:val="0"/>
        <w:autoSpaceDN w:val="0"/>
        <w:adjustRightInd w:val="0"/>
        <w:spacing w:after="0" w:line="240" w:lineRule="auto"/>
        <w:rPr>
          <w:rFonts w:ascii="Garamond" w:hAnsi="Garamond" w:cs="Arial"/>
          <w:b/>
          <w:bCs/>
          <w:sz w:val="24"/>
          <w:szCs w:val="24"/>
        </w:rPr>
      </w:pPr>
    </w:p>
    <w:p w:rsidR="002439DD" w:rsidRPr="00F9058E" w:rsidRDefault="002439DD" w:rsidP="002439DD">
      <w:pPr>
        <w:autoSpaceDE w:val="0"/>
        <w:autoSpaceDN w:val="0"/>
        <w:adjustRightInd w:val="0"/>
        <w:spacing w:after="0" w:line="240" w:lineRule="auto"/>
        <w:rPr>
          <w:rFonts w:ascii="Garamond" w:hAnsi="Garamond" w:cs="Arial"/>
          <w:b/>
          <w:bCs/>
          <w:sz w:val="24"/>
          <w:szCs w:val="24"/>
        </w:rPr>
      </w:pPr>
    </w:p>
    <w:p w:rsidR="002439DD" w:rsidRPr="00F9058E" w:rsidRDefault="002439DD" w:rsidP="002439DD">
      <w:pPr>
        <w:autoSpaceDE w:val="0"/>
        <w:autoSpaceDN w:val="0"/>
        <w:adjustRightInd w:val="0"/>
        <w:spacing w:after="0" w:line="240" w:lineRule="auto"/>
        <w:rPr>
          <w:rFonts w:ascii="Garamond" w:hAnsi="Garamond" w:cs="Arial"/>
          <w:b/>
          <w:bCs/>
          <w:sz w:val="24"/>
          <w:szCs w:val="24"/>
        </w:rPr>
      </w:pPr>
    </w:p>
    <w:p w:rsidR="002439DD" w:rsidRPr="00F9058E" w:rsidRDefault="002439DD" w:rsidP="002439DD">
      <w:pPr>
        <w:autoSpaceDE w:val="0"/>
        <w:autoSpaceDN w:val="0"/>
        <w:adjustRightInd w:val="0"/>
        <w:spacing w:after="0" w:line="240" w:lineRule="auto"/>
        <w:rPr>
          <w:rFonts w:ascii="Garamond" w:hAnsi="Garamond" w:cs="Arial"/>
          <w:b/>
          <w:bCs/>
          <w:sz w:val="24"/>
          <w:szCs w:val="24"/>
        </w:rPr>
      </w:pPr>
    </w:p>
    <w:p w:rsidR="002439DD" w:rsidRPr="00F9058E" w:rsidRDefault="002439DD" w:rsidP="002439DD">
      <w:pPr>
        <w:autoSpaceDE w:val="0"/>
        <w:autoSpaceDN w:val="0"/>
        <w:adjustRightInd w:val="0"/>
        <w:spacing w:after="0" w:line="240" w:lineRule="auto"/>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FE4185" w:rsidRDefault="00FE4185" w:rsidP="002439DD">
      <w:pPr>
        <w:autoSpaceDE w:val="0"/>
        <w:autoSpaceDN w:val="0"/>
        <w:adjustRightInd w:val="0"/>
        <w:spacing w:after="0" w:line="240" w:lineRule="auto"/>
        <w:jc w:val="center"/>
        <w:rPr>
          <w:rFonts w:ascii="Garamond" w:hAnsi="Garamond" w:cs="Arial"/>
          <w:b/>
          <w:bCs/>
          <w:sz w:val="24"/>
          <w:szCs w:val="24"/>
        </w:rPr>
      </w:pPr>
    </w:p>
    <w:p w:rsidR="002439DD" w:rsidRPr="00F9058E" w:rsidRDefault="002439DD" w:rsidP="002439DD">
      <w:pPr>
        <w:autoSpaceDE w:val="0"/>
        <w:autoSpaceDN w:val="0"/>
        <w:adjustRightInd w:val="0"/>
        <w:spacing w:after="0" w:line="240" w:lineRule="auto"/>
        <w:jc w:val="center"/>
        <w:rPr>
          <w:rFonts w:ascii="Garamond" w:hAnsi="Garamond" w:cs="Arial"/>
          <w:b/>
          <w:bCs/>
          <w:sz w:val="24"/>
          <w:szCs w:val="24"/>
        </w:rPr>
      </w:pPr>
      <w:r w:rsidRPr="00F9058E">
        <w:rPr>
          <w:rFonts w:ascii="Garamond" w:hAnsi="Garamond" w:cs="Arial"/>
          <w:b/>
          <w:bCs/>
          <w:sz w:val="24"/>
          <w:szCs w:val="24"/>
        </w:rPr>
        <w:t>201</w:t>
      </w:r>
      <w:r w:rsidR="00E13288" w:rsidRPr="00F9058E">
        <w:rPr>
          <w:rFonts w:ascii="Garamond" w:hAnsi="Garamond" w:cs="Arial"/>
          <w:b/>
          <w:bCs/>
          <w:sz w:val="24"/>
          <w:szCs w:val="24"/>
        </w:rPr>
        <w:t>9</w:t>
      </w:r>
    </w:p>
    <w:p w:rsidR="00FE4185" w:rsidRDefault="00FE4185" w:rsidP="002439DD">
      <w:pPr>
        <w:autoSpaceDE w:val="0"/>
        <w:autoSpaceDN w:val="0"/>
        <w:adjustRightInd w:val="0"/>
        <w:spacing w:after="0" w:line="240" w:lineRule="auto"/>
        <w:jc w:val="center"/>
        <w:rPr>
          <w:rFonts w:ascii="Garamond" w:hAnsi="Garamond" w:cs="Arial"/>
          <w:b/>
          <w:bCs/>
          <w:sz w:val="24"/>
          <w:szCs w:val="24"/>
        </w:rPr>
        <w:sectPr w:rsidR="00FE4185" w:rsidSect="002328E8">
          <w:footerReference w:type="default" r:id="rId11"/>
          <w:pgSz w:w="12240" w:h="15840"/>
          <w:pgMar w:top="1417" w:right="1701" w:bottom="1417" w:left="1701" w:header="720" w:footer="720" w:gutter="0"/>
          <w:cols w:space="720"/>
          <w:noEndnote/>
          <w:titlePg/>
          <w:docGrid w:linePitch="299"/>
        </w:sectPr>
      </w:pPr>
    </w:p>
    <w:p w:rsidR="00FE4185" w:rsidRPr="002D25B6" w:rsidRDefault="002D25B6" w:rsidP="002D25B6">
      <w:pPr>
        <w:pBdr>
          <w:bottom w:val="threeDEmboss" w:sz="24" w:space="1" w:color="FFC000" w:themeColor="accent4"/>
        </w:pBdr>
        <w:spacing w:after="0" w:line="240" w:lineRule="auto"/>
        <w:jc w:val="center"/>
        <w:rPr>
          <w:rFonts w:ascii="Garamond" w:hAnsi="Garamond"/>
          <w:b/>
          <w:sz w:val="52"/>
        </w:rPr>
      </w:pPr>
      <w:r w:rsidRPr="002D25B6">
        <w:rPr>
          <w:rFonts w:ascii="Garamond" w:hAnsi="Garamond"/>
          <w:b/>
          <w:sz w:val="52"/>
        </w:rPr>
        <w:lastRenderedPageBreak/>
        <w:t>Índice</w:t>
      </w:r>
    </w:p>
    <w:p w:rsidR="002D25B6" w:rsidRDefault="002D25B6" w:rsidP="000A3613">
      <w:pPr>
        <w:spacing w:after="0" w:line="240" w:lineRule="auto"/>
        <w:contextualSpacing/>
        <w:jc w:val="right"/>
        <w:rPr>
          <w:rFonts w:ascii="Garamond" w:hAnsi="Garamond"/>
          <w:sz w:val="28"/>
        </w:rPr>
      </w:pPr>
    </w:p>
    <w:p w:rsidR="000A3613" w:rsidRPr="002104BC" w:rsidRDefault="000A3613" w:rsidP="000A3613">
      <w:pPr>
        <w:spacing w:after="0" w:line="240" w:lineRule="auto"/>
        <w:contextualSpacing/>
        <w:jc w:val="right"/>
        <w:rPr>
          <w:rFonts w:ascii="Garamond" w:hAnsi="Garamond"/>
          <w:b/>
          <w:sz w:val="28"/>
        </w:rPr>
      </w:pPr>
      <w:r w:rsidRPr="002104BC">
        <w:rPr>
          <w:rFonts w:ascii="Garamond" w:hAnsi="Garamond"/>
          <w:b/>
          <w:sz w:val="28"/>
        </w:rPr>
        <w:t>Pág.</w:t>
      </w:r>
    </w:p>
    <w:tbl>
      <w:tblPr>
        <w:tblW w:w="9047" w:type="dxa"/>
        <w:tblLook w:val="04A0" w:firstRow="1" w:lastRow="0" w:firstColumn="1" w:lastColumn="0" w:noHBand="0" w:noVBand="1"/>
      </w:tblPr>
      <w:tblGrid>
        <w:gridCol w:w="8212"/>
        <w:gridCol w:w="835"/>
      </w:tblGrid>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Presentación</w:t>
            </w:r>
            <w:r w:rsidR="008C360A">
              <w:rPr>
                <w:rFonts w:ascii="Garamond" w:eastAsia="Times New Roman" w:hAnsi="Garamond" w:cs="Arial"/>
                <w:color w:val="000000"/>
                <w:sz w:val="24"/>
                <w:szCs w:val="24"/>
                <w:lang w:eastAsia="es-CR"/>
              </w:rPr>
              <w:t xml:space="preserve"> …………………………………………………………………………</w:t>
            </w:r>
          </w:p>
        </w:tc>
        <w:tc>
          <w:tcPr>
            <w:tcW w:w="835" w:type="dxa"/>
            <w:shd w:val="clear" w:color="auto" w:fill="auto"/>
            <w:noWrap/>
            <w:hideMark/>
          </w:tcPr>
          <w:p w:rsidR="00F23327" w:rsidRPr="00F9058E" w:rsidRDefault="00765B0A" w:rsidP="007A108E">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3</w:t>
            </w:r>
          </w:p>
        </w:tc>
      </w:tr>
      <w:tr w:rsidR="008C360A" w:rsidRPr="00F9058E" w:rsidTr="002104BC">
        <w:trPr>
          <w:trHeight w:val="300"/>
        </w:trPr>
        <w:tc>
          <w:tcPr>
            <w:tcW w:w="8212" w:type="dxa"/>
            <w:shd w:val="clear" w:color="auto" w:fill="auto"/>
            <w:noWrap/>
          </w:tcPr>
          <w:p w:rsidR="008C360A" w:rsidRPr="00F9058E" w:rsidRDefault="008C360A" w:rsidP="007A108E">
            <w:pPr>
              <w:spacing w:after="0" w:line="240" w:lineRule="auto"/>
              <w:rPr>
                <w:rFonts w:ascii="Garamond" w:eastAsia="Times New Roman" w:hAnsi="Garamond" w:cs="Arial"/>
                <w:color w:val="000000"/>
                <w:sz w:val="24"/>
                <w:szCs w:val="24"/>
                <w:lang w:eastAsia="es-CR"/>
              </w:rPr>
            </w:pPr>
            <w:r>
              <w:rPr>
                <w:rFonts w:ascii="Garamond" w:eastAsia="Times New Roman" w:hAnsi="Garamond" w:cs="Arial"/>
                <w:color w:val="000000"/>
                <w:sz w:val="24"/>
                <w:szCs w:val="24"/>
                <w:lang w:eastAsia="es-CR"/>
              </w:rPr>
              <w:t>Siglas ………………………………………………………………………………...</w:t>
            </w:r>
          </w:p>
        </w:tc>
        <w:tc>
          <w:tcPr>
            <w:tcW w:w="835" w:type="dxa"/>
            <w:shd w:val="clear" w:color="auto" w:fill="auto"/>
            <w:noWrap/>
          </w:tcPr>
          <w:p w:rsidR="008C360A" w:rsidRPr="00F9058E" w:rsidRDefault="008C360A"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4</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 xml:space="preserve">Introducción </w:t>
            </w:r>
            <w:r w:rsidR="008C360A">
              <w:rPr>
                <w:rFonts w:ascii="Garamond" w:eastAsia="Times New Roman" w:hAnsi="Garamond" w:cs="Arial"/>
                <w:color w:val="000000"/>
                <w:sz w:val="24"/>
                <w:szCs w:val="24"/>
                <w:lang w:eastAsia="es-CR"/>
              </w:rPr>
              <w:t>………………………………………………………………………....</w:t>
            </w:r>
          </w:p>
        </w:tc>
        <w:tc>
          <w:tcPr>
            <w:tcW w:w="835" w:type="dxa"/>
            <w:shd w:val="clear" w:color="auto" w:fill="auto"/>
            <w:noWrap/>
            <w:hideMark/>
          </w:tcPr>
          <w:p w:rsidR="00F23327" w:rsidRPr="00F9058E" w:rsidRDefault="008C360A"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5</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 xml:space="preserve">Ficha Técnica </w:t>
            </w:r>
            <w:r w:rsidR="008C360A">
              <w:rPr>
                <w:rFonts w:ascii="Garamond" w:eastAsia="Times New Roman" w:hAnsi="Garamond" w:cs="Arial"/>
                <w:color w:val="000000"/>
                <w:sz w:val="24"/>
                <w:szCs w:val="24"/>
                <w:lang w:eastAsia="es-CR"/>
              </w:rPr>
              <w:t>………………………………………………………………………...</w:t>
            </w:r>
          </w:p>
        </w:tc>
        <w:tc>
          <w:tcPr>
            <w:tcW w:w="835" w:type="dxa"/>
            <w:shd w:val="clear" w:color="auto" w:fill="auto"/>
            <w:noWrap/>
            <w:hideMark/>
          </w:tcPr>
          <w:p w:rsidR="00F23327" w:rsidRPr="00F9058E" w:rsidRDefault="008C360A"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6</w:t>
            </w:r>
          </w:p>
        </w:tc>
      </w:tr>
      <w:tr w:rsidR="00F23327" w:rsidRPr="002104BC" w:rsidTr="002104BC">
        <w:trPr>
          <w:trHeight w:val="300"/>
        </w:trPr>
        <w:tc>
          <w:tcPr>
            <w:tcW w:w="8212" w:type="dxa"/>
            <w:shd w:val="clear" w:color="auto" w:fill="auto"/>
            <w:noWrap/>
            <w:hideMark/>
          </w:tcPr>
          <w:p w:rsidR="00F23327" w:rsidRPr="002104BC" w:rsidRDefault="00F23327" w:rsidP="007A108E">
            <w:pPr>
              <w:spacing w:after="0" w:line="240" w:lineRule="auto"/>
              <w:rPr>
                <w:rFonts w:ascii="Garamond" w:eastAsia="Times New Roman" w:hAnsi="Garamond" w:cs="Arial"/>
                <w:b/>
                <w:color w:val="000000"/>
                <w:sz w:val="24"/>
                <w:szCs w:val="24"/>
                <w:lang w:val="es-CR" w:eastAsia="es-CR"/>
              </w:rPr>
            </w:pPr>
            <w:r w:rsidRPr="002104BC">
              <w:rPr>
                <w:rFonts w:ascii="Garamond" w:eastAsia="Times New Roman" w:hAnsi="Garamond" w:cs="Arial"/>
                <w:b/>
                <w:color w:val="000000"/>
                <w:sz w:val="24"/>
                <w:szCs w:val="24"/>
                <w:lang w:eastAsia="es-CR"/>
              </w:rPr>
              <w:t>CAPÍTULO I: FORMULACIÓN DEL PROYECTO</w:t>
            </w:r>
            <w:r w:rsidR="008C360A" w:rsidRPr="002104BC">
              <w:rPr>
                <w:rFonts w:ascii="Garamond" w:eastAsia="Times New Roman" w:hAnsi="Garamond" w:cs="Arial"/>
                <w:b/>
                <w:color w:val="000000"/>
                <w:sz w:val="24"/>
                <w:szCs w:val="24"/>
                <w:lang w:eastAsia="es-CR"/>
              </w:rPr>
              <w:t xml:space="preserve"> …………………………..</w:t>
            </w:r>
          </w:p>
        </w:tc>
        <w:tc>
          <w:tcPr>
            <w:tcW w:w="835" w:type="dxa"/>
            <w:shd w:val="clear" w:color="auto" w:fill="auto"/>
            <w:noWrap/>
            <w:hideMark/>
          </w:tcPr>
          <w:p w:rsidR="00F23327" w:rsidRPr="002104BC" w:rsidRDefault="008C360A" w:rsidP="007A108E">
            <w:pPr>
              <w:spacing w:after="0" w:line="240" w:lineRule="auto"/>
              <w:rPr>
                <w:rFonts w:ascii="Garamond" w:eastAsia="Times New Roman" w:hAnsi="Garamond"/>
                <w:b/>
                <w:color w:val="000000"/>
                <w:sz w:val="24"/>
                <w:szCs w:val="24"/>
                <w:lang w:val="es-CR" w:eastAsia="es-CR"/>
              </w:rPr>
            </w:pPr>
            <w:r w:rsidRPr="002104BC">
              <w:rPr>
                <w:rFonts w:ascii="Garamond" w:eastAsia="Times New Roman" w:hAnsi="Garamond"/>
                <w:b/>
                <w:color w:val="000000"/>
                <w:sz w:val="24"/>
                <w:szCs w:val="24"/>
                <w:lang w:val="es-CR" w:eastAsia="es-CR"/>
              </w:rPr>
              <w:t>11</w:t>
            </w:r>
          </w:p>
        </w:tc>
      </w:tr>
      <w:tr w:rsidR="00F23327" w:rsidRPr="002104BC" w:rsidTr="002104BC">
        <w:trPr>
          <w:trHeight w:val="300"/>
        </w:trPr>
        <w:tc>
          <w:tcPr>
            <w:tcW w:w="8212" w:type="dxa"/>
            <w:shd w:val="clear" w:color="auto" w:fill="auto"/>
            <w:noWrap/>
            <w:hideMark/>
          </w:tcPr>
          <w:p w:rsidR="00F23327" w:rsidRPr="002104BC" w:rsidRDefault="00F23327" w:rsidP="007A108E">
            <w:pPr>
              <w:spacing w:after="0" w:line="240" w:lineRule="auto"/>
              <w:rPr>
                <w:rFonts w:ascii="Garamond" w:eastAsia="Times New Roman" w:hAnsi="Garamond" w:cs="Arial"/>
                <w:b/>
                <w:color w:val="000000"/>
                <w:sz w:val="24"/>
                <w:szCs w:val="24"/>
                <w:lang w:val="es-CR" w:eastAsia="es-CR"/>
              </w:rPr>
            </w:pPr>
            <w:r w:rsidRPr="002104BC">
              <w:rPr>
                <w:rFonts w:ascii="Garamond" w:eastAsia="Times New Roman" w:hAnsi="Garamond" w:cs="Arial"/>
                <w:b/>
                <w:color w:val="000000"/>
                <w:sz w:val="24"/>
                <w:szCs w:val="24"/>
                <w:lang w:eastAsia="es-CR"/>
              </w:rPr>
              <w:t>1.1. IDENTIFICACIÓN DEL PROYECTO</w:t>
            </w:r>
            <w:r w:rsidR="008C360A" w:rsidRPr="002104BC">
              <w:rPr>
                <w:rFonts w:ascii="Garamond" w:eastAsia="Times New Roman" w:hAnsi="Garamond" w:cs="Arial"/>
                <w:b/>
                <w:color w:val="000000"/>
                <w:sz w:val="24"/>
                <w:szCs w:val="24"/>
                <w:lang w:eastAsia="es-CR"/>
              </w:rPr>
              <w:t xml:space="preserve"> …………………………………….</w:t>
            </w:r>
          </w:p>
        </w:tc>
        <w:tc>
          <w:tcPr>
            <w:tcW w:w="835" w:type="dxa"/>
            <w:shd w:val="clear" w:color="auto" w:fill="auto"/>
            <w:noWrap/>
            <w:hideMark/>
          </w:tcPr>
          <w:p w:rsidR="00F23327" w:rsidRPr="002104BC" w:rsidRDefault="008C360A" w:rsidP="001E7239">
            <w:pPr>
              <w:spacing w:after="0" w:line="240" w:lineRule="auto"/>
              <w:rPr>
                <w:rFonts w:ascii="Garamond" w:eastAsia="Times New Roman" w:hAnsi="Garamond"/>
                <w:b/>
                <w:color w:val="000000"/>
                <w:sz w:val="24"/>
                <w:szCs w:val="24"/>
                <w:lang w:val="es-CR" w:eastAsia="es-CR"/>
              </w:rPr>
            </w:pPr>
            <w:r w:rsidRPr="002104BC">
              <w:rPr>
                <w:rFonts w:ascii="Garamond" w:eastAsia="Times New Roman" w:hAnsi="Garamond"/>
                <w:b/>
                <w:color w:val="000000"/>
                <w:sz w:val="24"/>
                <w:szCs w:val="24"/>
                <w:lang w:val="es-CR" w:eastAsia="es-CR"/>
              </w:rPr>
              <w:t>11</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1.1.1. Nombre del proyecto</w:t>
            </w:r>
            <w:r w:rsidR="008C360A">
              <w:rPr>
                <w:rFonts w:ascii="Garamond" w:eastAsia="Times New Roman" w:hAnsi="Garamond" w:cs="Arial"/>
                <w:color w:val="000000"/>
                <w:sz w:val="24"/>
                <w:szCs w:val="24"/>
                <w:lang w:eastAsia="es-CR"/>
              </w:rPr>
              <w:t xml:space="preserve"> ………………………………………………………….</w:t>
            </w:r>
          </w:p>
        </w:tc>
        <w:tc>
          <w:tcPr>
            <w:tcW w:w="835" w:type="dxa"/>
            <w:shd w:val="clear" w:color="auto" w:fill="auto"/>
            <w:noWrap/>
            <w:hideMark/>
          </w:tcPr>
          <w:p w:rsidR="00F23327" w:rsidRPr="00F9058E" w:rsidRDefault="008C360A"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11</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1.1.2. Antecedentes</w:t>
            </w:r>
            <w:r w:rsidR="008C360A">
              <w:rPr>
                <w:rFonts w:ascii="Garamond" w:eastAsia="Times New Roman" w:hAnsi="Garamond" w:cs="Arial"/>
                <w:color w:val="000000"/>
                <w:sz w:val="24"/>
                <w:szCs w:val="24"/>
                <w:lang w:eastAsia="es-CR"/>
              </w:rPr>
              <w:t xml:space="preserve"> …………………………………………………………………..</w:t>
            </w:r>
          </w:p>
        </w:tc>
        <w:tc>
          <w:tcPr>
            <w:tcW w:w="835" w:type="dxa"/>
            <w:shd w:val="clear" w:color="auto" w:fill="auto"/>
            <w:noWrap/>
          </w:tcPr>
          <w:p w:rsidR="00F23327" w:rsidRPr="00F9058E" w:rsidRDefault="008C360A"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11</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 xml:space="preserve">1.1.3. Identificación del problema </w:t>
            </w:r>
            <w:r w:rsidR="008C360A">
              <w:rPr>
                <w:rFonts w:ascii="Garamond" w:eastAsia="Times New Roman" w:hAnsi="Garamond" w:cs="Arial"/>
                <w:color w:val="000000"/>
                <w:sz w:val="24"/>
                <w:szCs w:val="24"/>
                <w:lang w:eastAsia="es-CR"/>
              </w:rPr>
              <w:t>……………………………………………………</w:t>
            </w:r>
          </w:p>
        </w:tc>
        <w:tc>
          <w:tcPr>
            <w:tcW w:w="835" w:type="dxa"/>
            <w:shd w:val="clear" w:color="auto" w:fill="auto"/>
            <w:noWrap/>
          </w:tcPr>
          <w:p w:rsidR="00F23327" w:rsidRPr="00F9058E" w:rsidRDefault="008C360A" w:rsidP="001E7239">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12</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 xml:space="preserve">1.1.4. Optimización de la situación base </w:t>
            </w:r>
            <w:r w:rsidR="008C360A">
              <w:rPr>
                <w:rFonts w:ascii="Garamond" w:eastAsia="Times New Roman" w:hAnsi="Garamond" w:cs="Arial"/>
                <w:color w:val="000000"/>
                <w:sz w:val="24"/>
                <w:szCs w:val="24"/>
                <w:lang w:eastAsia="es-CR"/>
              </w:rPr>
              <w:t>……………………………………………...</w:t>
            </w:r>
          </w:p>
        </w:tc>
        <w:tc>
          <w:tcPr>
            <w:tcW w:w="835" w:type="dxa"/>
            <w:shd w:val="clear" w:color="auto" w:fill="auto"/>
            <w:noWrap/>
            <w:hideMark/>
          </w:tcPr>
          <w:p w:rsidR="00F23327" w:rsidRPr="00F9058E" w:rsidRDefault="001E7239" w:rsidP="007A108E">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w:t>
            </w:r>
            <w:r w:rsidR="008C360A">
              <w:rPr>
                <w:rFonts w:ascii="Garamond" w:eastAsia="Times New Roman" w:hAnsi="Garamond"/>
                <w:color w:val="000000"/>
                <w:sz w:val="24"/>
                <w:szCs w:val="24"/>
                <w:lang w:val="es-CR" w:eastAsia="es-CR"/>
              </w:rPr>
              <w:t>2</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 xml:space="preserve">1.1.5. Alternativas de solución </w:t>
            </w:r>
            <w:r w:rsidR="008C360A">
              <w:rPr>
                <w:rFonts w:ascii="Garamond" w:eastAsia="Times New Roman" w:hAnsi="Garamond" w:cs="Arial"/>
                <w:color w:val="000000"/>
                <w:sz w:val="24"/>
                <w:szCs w:val="24"/>
                <w:lang w:eastAsia="es-CR"/>
              </w:rPr>
              <w:t>………………………………………………………..</w:t>
            </w:r>
          </w:p>
        </w:tc>
        <w:tc>
          <w:tcPr>
            <w:tcW w:w="835" w:type="dxa"/>
            <w:shd w:val="clear" w:color="auto" w:fill="auto"/>
            <w:noWrap/>
            <w:hideMark/>
          </w:tcPr>
          <w:p w:rsidR="00F23327" w:rsidRPr="00F9058E" w:rsidRDefault="001E7239" w:rsidP="007A108E">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w:t>
            </w:r>
            <w:r w:rsidR="008C360A">
              <w:rPr>
                <w:rFonts w:ascii="Garamond" w:eastAsia="Times New Roman" w:hAnsi="Garamond"/>
                <w:color w:val="000000"/>
                <w:sz w:val="24"/>
                <w:szCs w:val="24"/>
                <w:lang w:val="es-CR" w:eastAsia="es-CR"/>
              </w:rPr>
              <w:t>3</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 xml:space="preserve">1.1.6. Selección de la alternativa de solución </w:t>
            </w:r>
            <w:r w:rsidR="008C360A">
              <w:rPr>
                <w:rFonts w:ascii="Garamond" w:eastAsia="Times New Roman" w:hAnsi="Garamond" w:cs="Arial"/>
                <w:color w:val="000000"/>
                <w:sz w:val="24"/>
                <w:szCs w:val="24"/>
                <w:lang w:eastAsia="es-CR"/>
              </w:rPr>
              <w:t>…………………………………………</w:t>
            </w:r>
          </w:p>
        </w:tc>
        <w:tc>
          <w:tcPr>
            <w:tcW w:w="835" w:type="dxa"/>
            <w:shd w:val="clear" w:color="auto" w:fill="auto"/>
            <w:noWrap/>
            <w:hideMark/>
          </w:tcPr>
          <w:p w:rsidR="00F23327" w:rsidRPr="00F9058E" w:rsidRDefault="001E7239" w:rsidP="007A108E">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w:t>
            </w:r>
            <w:r w:rsidR="008C360A">
              <w:rPr>
                <w:rFonts w:ascii="Garamond" w:eastAsia="Times New Roman" w:hAnsi="Garamond"/>
                <w:color w:val="000000"/>
                <w:sz w:val="24"/>
                <w:szCs w:val="24"/>
                <w:lang w:val="es-CR" w:eastAsia="es-CR"/>
              </w:rPr>
              <w:t>4</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 xml:space="preserve">1.1.7. Objetivos del proyecto </w:t>
            </w:r>
            <w:r w:rsidR="008C360A">
              <w:rPr>
                <w:rFonts w:ascii="Garamond" w:eastAsia="Times New Roman" w:hAnsi="Garamond" w:cs="Arial"/>
                <w:color w:val="000000"/>
                <w:sz w:val="24"/>
                <w:szCs w:val="24"/>
                <w:lang w:eastAsia="es-CR"/>
              </w:rPr>
              <w:t>………………………………………………………...</w:t>
            </w:r>
          </w:p>
        </w:tc>
        <w:tc>
          <w:tcPr>
            <w:tcW w:w="835" w:type="dxa"/>
            <w:shd w:val="clear" w:color="auto" w:fill="auto"/>
            <w:noWrap/>
          </w:tcPr>
          <w:p w:rsidR="00F23327" w:rsidRPr="00F9058E" w:rsidRDefault="001E7239" w:rsidP="00501E4B">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w:t>
            </w:r>
            <w:r w:rsidR="008C360A">
              <w:rPr>
                <w:rFonts w:ascii="Garamond" w:eastAsia="Times New Roman" w:hAnsi="Garamond"/>
                <w:color w:val="000000"/>
                <w:sz w:val="24"/>
                <w:szCs w:val="24"/>
                <w:lang w:val="es-CR" w:eastAsia="es-CR"/>
              </w:rPr>
              <w:t>4</w:t>
            </w:r>
          </w:p>
        </w:tc>
      </w:tr>
      <w:tr w:rsidR="00A42430" w:rsidRPr="00F9058E" w:rsidTr="002104BC">
        <w:trPr>
          <w:trHeight w:val="300"/>
        </w:trPr>
        <w:tc>
          <w:tcPr>
            <w:tcW w:w="8212" w:type="dxa"/>
            <w:shd w:val="clear" w:color="auto" w:fill="auto"/>
            <w:noWrap/>
          </w:tcPr>
          <w:p w:rsidR="00A42430" w:rsidRPr="00F9058E" w:rsidRDefault="00A42430" w:rsidP="007A108E">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1.1.7.1.</w:t>
            </w:r>
            <w:r w:rsidR="002D25B6">
              <w:rPr>
                <w:rFonts w:ascii="Garamond" w:eastAsia="Times New Roman" w:hAnsi="Garamond" w:cs="Arial"/>
                <w:color w:val="000000"/>
                <w:sz w:val="24"/>
                <w:szCs w:val="24"/>
                <w:lang w:eastAsia="es-CR"/>
              </w:rPr>
              <w:t xml:space="preserve"> </w:t>
            </w:r>
            <w:r w:rsidRPr="00F9058E">
              <w:rPr>
                <w:rFonts w:ascii="Garamond" w:eastAsia="Times New Roman" w:hAnsi="Garamond" w:cs="Arial"/>
                <w:color w:val="000000"/>
                <w:sz w:val="24"/>
                <w:szCs w:val="24"/>
                <w:lang w:eastAsia="es-CR"/>
              </w:rPr>
              <w:t xml:space="preserve">Objetivo </w:t>
            </w:r>
            <w:r w:rsidR="008C360A">
              <w:rPr>
                <w:rFonts w:ascii="Garamond" w:eastAsia="Times New Roman" w:hAnsi="Garamond" w:cs="Arial"/>
                <w:color w:val="000000"/>
                <w:sz w:val="24"/>
                <w:szCs w:val="24"/>
                <w:lang w:eastAsia="es-CR"/>
              </w:rPr>
              <w:t>G</w:t>
            </w:r>
            <w:r w:rsidRPr="00F9058E">
              <w:rPr>
                <w:rFonts w:ascii="Garamond" w:eastAsia="Times New Roman" w:hAnsi="Garamond" w:cs="Arial"/>
                <w:color w:val="000000"/>
                <w:sz w:val="24"/>
                <w:szCs w:val="24"/>
                <w:lang w:eastAsia="es-CR"/>
              </w:rPr>
              <w:t>eneral</w:t>
            </w:r>
            <w:r w:rsidR="008C360A">
              <w:rPr>
                <w:rFonts w:ascii="Garamond" w:eastAsia="Times New Roman" w:hAnsi="Garamond" w:cs="Arial"/>
                <w:color w:val="000000"/>
                <w:sz w:val="24"/>
                <w:szCs w:val="24"/>
                <w:lang w:eastAsia="es-CR"/>
              </w:rPr>
              <w:t xml:space="preserve"> ………………………………………………………….…</w:t>
            </w:r>
          </w:p>
        </w:tc>
        <w:tc>
          <w:tcPr>
            <w:tcW w:w="835" w:type="dxa"/>
            <w:shd w:val="clear" w:color="auto" w:fill="auto"/>
            <w:noWrap/>
          </w:tcPr>
          <w:p w:rsidR="00A42430" w:rsidRPr="00F9058E" w:rsidRDefault="008C360A" w:rsidP="00501E4B">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14</w:t>
            </w:r>
          </w:p>
        </w:tc>
      </w:tr>
      <w:tr w:rsidR="00A42430" w:rsidRPr="00F9058E" w:rsidTr="002104BC">
        <w:trPr>
          <w:trHeight w:val="300"/>
        </w:trPr>
        <w:tc>
          <w:tcPr>
            <w:tcW w:w="8212" w:type="dxa"/>
            <w:shd w:val="clear" w:color="auto" w:fill="auto"/>
            <w:noWrap/>
          </w:tcPr>
          <w:p w:rsidR="00A42430" w:rsidRPr="00F9058E" w:rsidRDefault="00A42430" w:rsidP="007A108E">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 xml:space="preserve">1.1.7.2 Objetivos </w:t>
            </w:r>
            <w:r w:rsidR="008C360A">
              <w:rPr>
                <w:rFonts w:ascii="Garamond" w:eastAsia="Times New Roman" w:hAnsi="Garamond" w:cs="Arial"/>
                <w:color w:val="000000"/>
                <w:sz w:val="24"/>
                <w:szCs w:val="24"/>
                <w:lang w:eastAsia="es-CR"/>
              </w:rPr>
              <w:t>E</w:t>
            </w:r>
            <w:r w:rsidRPr="00F9058E">
              <w:rPr>
                <w:rFonts w:ascii="Garamond" w:eastAsia="Times New Roman" w:hAnsi="Garamond" w:cs="Arial"/>
                <w:color w:val="000000"/>
                <w:sz w:val="24"/>
                <w:szCs w:val="24"/>
                <w:lang w:eastAsia="es-CR"/>
              </w:rPr>
              <w:t>specíficos</w:t>
            </w:r>
            <w:r w:rsidR="008C360A">
              <w:rPr>
                <w:rFonts w:ascii="Garamond" w:eastAsia="Times New Roman" w:hAnsi="Garamond" w:cs="Arial"/>
                <w:color w:val="000000"/>
                <w:sz w:val="24"/>
                <w:szCs w:val="24"/>
                <w:lang w:eastAsia="es-CR"/>
              </w:rPr>
              <w:t xml:space="preserve"> ……………………………………………………...…</w:t>
            </w:r>
          </w:p>
        </w:tc>
        <w:tc>
          <w:tcPr>
            <w:tcW w:w="835" w:type="dxa"/>
            <w:shd w:val="clear" w:color="auto" w:fill="auto"/>
            <w:noWrap/>
          </w:tcPr>
          <w:p w:rsidR="00A42430" w:rsidRPr="00F9058E" w:rsidRDefault="001E7239" w:rsidP="00501E4B">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w:t>
            </w:r>
            <w:r w:rsidR="008C360A">
              <w:rPr>
                <w:rFonts w:ascii="Garamond" w:eastAsia="Times New Roman" w:hAnsi="Garamond"/>
                <w:color w:val="000000"/>
                <w:sz w:val="24"/>
                <w:szCs w:val="24"/>
                <w:lang w:val="es-CR" w:eastAsia="es-CR"/>
              </w:rPr>
              <w:t>4</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 xml:space="preserve">1.1.8. Resultados esperados </w:t>
            </w:r>
            <w:r w:rsidR="008C360A">
              <w:rPr>
                <w:rFonts w:ascii="Garamond" w:eastAsia="Times New Roman" w:hAnsi="Garamond" w:cs="Arial"/>
                <w:color w:val="000000"/>
                <w:sz w:val="24"/>
                <w:szCs w:val="24"/>
                <w:lang w:eastAsia="es-CR"/>
              </w:rPr>
              <w:t>……………………………………………………….….</w:t>
            </w:r>
          </w:p>
        </w:tc>
        <w:tc>
          <w:tcPr>
            <w:tcW w:w="835" w:type="dxa"/>
            <w:shd w:val="clear" w:color="auto" w:fill="auto"/>
            <w:noWrap/>
          </w:tcPr>
          <w:p w:rsidR="00F23327" w:rsidRPr="00F9058E" w:rsidRDefault="008C360A"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14</w:t>
            </w:r>
          </w:p>
        </w:tc>
      </w:tr>
      <w:tr w:rsidR="00A42430" w:rsidRPr="00F9058E" w:rsidTr="002104BC">
        <w:trPr>
          <w:trHeight w:val="300"/>
        </w:trPr>
        <w:tc>
          <w:tcPr>
            <w:tcW w:w="8212" w:type="dxa"/>
            <w:shd w:val="clear" w:color="auto" w:fill="auto"/>
            <w:noWrap/>
          </w:tcPr>
          <w:p w:rsidR="00A42430" w:rsidRPr="00F9058E" w:rsidRDefault="00A42430" w:rsidP="007A108E">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 xml:space="preserve">1.1.9. Vinculación con políticas, planes y estrategias </w:t>
            </w:r>
            <w:r w:rsidR="008C360A">
              <w:rPr>
                <w:rFonts w:ascii="Garamond" w:eastAsia="Times New Roman" w:hAnsi="Garamond" w:cs="Arial"/>
                <w:color w:val="000000"/>
                <w:sz w:val="24"/>
                <w:szCs w:val="24"/>
                <w:lang w:eastAsia="es-CR"/>
              </w:rPr>
              <w:t>…………………………………</w:t>
            </w:r>
          </w:p>
        </w:tc>
        <w:tc>
          <w:tcPr>
            <w:tcW w:w="835" w:type="dxa"/>
            <w:shd w:val="clear" w:color="auto" w:fill="auto"/>
            <w:noWrap/>
          </w:tcPr>
          <w:p w:rsidR="00A42430" w:rsidRPr="00F9058E" w:rsidRDefault="008C360A"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15</w:t>
            </w:r>
          </w:p>
        </w:tc>
      </w:tr>
      <w:tr w:rsidR="00F23327" w:rsidRPr="00F9058E" w:rsidTr="002104BC">
        <w:trPr>
          <w:trHeight w:val="300"/>
        </w:trPr>
        <w:tc>
          <w:tcPr>
            <w:tcW w:w="8212" w:type="dxa"/>
            <w:shd w:val="clear" w:color="auto" w:fill="auto"/>
            <w:noWrap/>
            <w:hideMark/>
          </w:tcPr>
          <w:p w:rsidR="00F23327" w:rsidRPr="00F9058E" w:rsidRDefault="00A42430"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1.1.10</w:t>
            </w:r>
            <w:r w:rsidR="00F23327" w:rsidRPr="00F9058E">
              <w:rPr>
                <w:rFonts w:ascii="Garamond" w:eastAsia="Times New Roman" w:hAnsi="Garamond" w:cs="Arial"/>
                <w:color w:val="000000"/>
                <w:sz w:val="24"/>
                <w:szCs w:val="24"/>
                <w:lang w:eastAsia="es-CR"/>
              </w:rPr>
              <w:t xml:space="preserve">. Determinación del área de influencia </w:t>
            </w:r>
            <w:r w:rsidR="008C360A">
              <w:rPr>
                <w:rFonts w:ascii="Garamond" w:eastAsia="Times New Roman" w:hAnsi="Garamond" w:cs="Arial"/>
                <w:color w:val="000000"/>
                <w:sz w:val="24"/>
                <w:szCs w:val="24"/>
                <w:lang w:eastAsia="es-CR"/>
              </w:rPr>
              <w:t>…………………………………………</w:t>
            </w:r>
          </w:p>
        </w:tc>
        <w:tc>
          <w:tcPr>
            <w:tcW w:w="835" w:type="dxa"/>
            <w:shd w:val="clear" w:color="auto" w:fill="auto"/>
            <w:noWrap/>
          </w:tcPr>
          <w:p w:rsidR="00F23327" w:rsidRPr="00F9058E" w:rsidRDefault="008C360A"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w:t>
            </w:r>
            <w:r w:rsidR="002104BC">
              <w:rPr>
                <w:rFonts w:ascii="Garamond" w:eastAsia="Times New Roman" w:hAnsi="Garamond"/>
                <w:color w:val="000000"/>
                <w:sz w:val="24"/>
                <w:szCs w:val="24"/>
                <w:lang w:val="es-CR" w:eastAsia="es-CR"/>
              </w:rPr>
              <w:t>5</w:t>
            </w:r>
          </w:p>
        </w:tc>
      </w:tr>
      <w:tr w:rsidR="000E6A45" w:rsidRPr="00F9058E" w:rsidTr="002104BC">
        <w:trPr>
          <w:trHeight w:val="300"/>
        </w:trPr>
        <w:tc>
          <w:tcPr>
            <w:tcW w:w="8212" w:type="dxa"/>
            <w:shd w:val="clear" w:color="auto" w:fill="auto"/>
            <w:noWrap/>
          </w:tcPr>
          <w:p w:rsidR="000E6A45" w:rsidRPr="00F9058E" w:rsidRDefault="000E6A45" w:rsidP="007A108E">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 xml:space="preserve">1.1.11. Beneficiarios del proyecto </w:t>
            </w:r>
            <w:r w:rsidR="002104BC">
              <w:rPr>
                <w:rFonts w:ascii="Garamond" w:eastAsia="Times New Roman" w:hAnsi="Garamond" w:cs="Arial"/>
                <w:color w:val="000000"/>
                <w:sz w:val="24"/>
                <w:szCs w:val="24"/>
                <w:lang w:eastAsia="es-CR"/>
              </w:rPr>
              <w:t>…………………………………………………….</w:t>
            </w:r>
          </w:p>
        </w:tc>
        <w:tc>
          <w:tcPr>
            <w:tcW w:w="835" w:type="dxa"/>
            <w:shd w:val="clear" w:color="auto" w:fill="auto"/>
            <w:noWrap/>
          </w:tcPr>
          <w:p w:rsidR="000E6A45" w:rsidRPr="00F9058E" w:rsidRDefault="002104BC"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17</w:t>
            </w:r>
          </w:p>
        </w:tc>
      </w:tr>
      <w:tr w:rsidR="002104BC" w:rsidRPr="002104BC" w:rsidTr="002104BC">
        <w:trPr>
          <w:trHeight w:val="300"/>
        </w:trPr>
        <w:tc>
          <w:tcPr>
            <w:tcW w:w="8212" w:type="dxa"/>
            <w:shd w:val="clear" w:color="auto" w:fill="auto"/>
            <w:noWrap/>
          </w:tcPr>
          <w:p w:rsidR="002104BC" w:rsidRPr="002104BC" w:rsidRDefault="002104BC" w:rsidP="007A108E">
            <w:pPr>
              <w:spacing w:after="0" w:line="240" w:lineRule="auto"/>
              <w:rPr>
                <w:rFonts w:ascii="Garamond" w:eastAsia="Times New Roman" w:hAnsi="Garamond" w:cs="Arial"/>
                <w:b/>
                <w:color w:val="000000"/>
                <w:sz w:val="24"/>
                <w:szCs w:val="24"/>
                <w:lang w:eastAsia="es-CR"/>
              </w:rPr>
            </w:pPr>
            <w:r w:rsidRPr="002104BC">
              <w:rPr>
                <w:rFonts w:ascii="Garamond" w:eastAsia="Times New Roman" w:hAnsi="Garamond" w:cs="Arial"/>
                <w:b/>
                <w:color w:val="000000"/>
                <w:sz w:val="24"/>
                <w:szCs w:val="24"/>
                <w:lang w:eastAsia="es-CR"/>
              </w:rPr>
              <w:t>1.2. ANÁLISIS TÉCNICO ………………………………………………………...</w:t>
            </w:r>
          </w:p>
        </w:tc>
        <w:tc>
          <w:tcPr>
            <w:tcW w:w="835" w:type="dxa"/>
            <w:shd w:val="clear" w:color="auto" w:fill="auto"/>
            <w:noWrap/>
          </w:tcPr>
          <w:p w:rsidR="002104BC" w:rsidRPr="002104BC" w:rsidRDefault="002104BC" w:rsidP="007A108E">
            <w:pPr>
              <w:spacing w:after="0" w:line="240" w:lineRule="auto"/>
              <w:rPr>
                <w:rFonts w:ascii="Garamond" w:eastAsia="Times New Roman" w:hAnsi="Garamond"/>
                <w:b/>
                <w:color w:val="000000"/>
                <w:sz w:val="24"/>
                <w:szCs w:val="24"/>
                <w:lang w:val="es-CR" w:eastAsia="es-CR"/>
              </w:rPr>
            </w:pPr>
            <w:r w:rsidRPr="002104BC">
              <w:rPr>
                <w:rFonts w:ascii="Garamond" w:eastAsia="Times New Roman" w:hAnsi="Garamond"/>
                <w:b/>
                <w:color w:val="000000"/>
                <w:sz w:val="24"/>
                <w:szCs w:val="24"/>
                <w:lang w:val="es-CR" w:eastAsia="es-CR"/>
              </w:rPr>
              <w:t>17</w:t>
            </w:r>
          </w:p>
        </w:tc>
      </w:tr>
      <w:tr w:rsidR="000E6A45" w:rsidRPr="00F9058E" w:rsidTr="002104BC">
        <w:trPr>
          <w:trHeight w:val="300"/>
        </w:trPr>
        <w:tc>
          <w:tcPr>
            <w:tcW w:w="8212" w:type="dxa"/>
            <w:shd w:val="clear" w:color="auto" w:fill="auto"/>
            <w:noWrap/>
          </w:tcPr>
          <w:p w:rsidR="000E6A45" w:rsidRPr="00F9058E" w:rsidRDefault="000E6A45" w:rsidP="007A108E">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1.2.1. Localización geográfica del proyecto</w:t>
            </w:r>
            <w:r w:rsidR="002104BC">
              <w:rPr>
                <w:rFonts w:ascii="Garamond" w:eastAsia="Times New Roman" w:hAnsi="Garamond" w:cs="Arial"/>
                <w:color w:val="000000"/>
                <w:sz w:val="24"/>
                <w:szCs w:val="24"/>
                <w:lang w:eastAsia="es-CR"/>
              </w:rPr>
              <w:t xml:space="preserve"> …………………………………………..</w:t>
            </w:r>
          </w:p>
        </w:tc>
        <w:tc>
          <w:tcPr>
            <w:tcW w:w="835" w:type="dxa"/>
            <w:shd w:val="clear" w:color="auto" w:fill="auto"/>
            <w:noWrap/>
          </w:tcPr>
          <w:p w:rsidR="000E6A45" w:rsidRPr="00F9058E" w:rsidRDefault="002104BC"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17</w:t>
            </w:r>
          </w:p>
        </w:tc>
      </w:tr>
      <w:tr w:rsidR="00F23327" w:rsidRPr="00F9058E" w:rsidTr="002104BC">
        <w:trPr>
          <w:trHeight w:val="300"/>
        </w:trPr>
        <w:tc>
          <w:tcPr>
            <w:tcW w:w="8212" w:type="dxa"/>
            <w:shd w:val="clear" w:color="auto" w:fill="auto"/>
            <w:noWrap/>
            <w:hideMark/>
          </w:tcPr>
          <w:p w:rsidR="00D03AD5" w:rsidRPr="00F9058E" w:rsidRDefault="003B7E7B" w:rsidP="007A108E">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1.</w:t>
            </w:r>
            <w:r w:rsidR="002104BC">
              <w:rPr>
                <w:rFonts w:ascii="Garamond" w:eastAsia="Times New Roman" w:hAnsi="Garamond" w:cs="Arial"/>
                <w:color w:val="000000"/>
                <w:sz w:val="24"/>
                <w:szCs w:val="24"/>
                <w:lang w:eastAsia="es-CR"/>
              </w:rPr>
              <w:t>2</w:t>
            </w:r>
            <w:r w:rsidRPr="00F9058E">
              <w:rPr>
                <w:rFonts w:ascii="Garamond" w:eastAsia="Times New Roman" w:hAnsi="Garamond" w:cs="Arial"/>
                <w:color w:val="000000"/>
                <w:sz w:val="24"/>
                <w:szCs w:val="24"/>
                <w:lang w:eastAsia="es-CR"/>
              </w:rPr>
              <w:t>.</w:t>
            </w:r>
            <w:r w:rsidR="002104BC">
              <w:rPr>
                <w:rFonts w:ascii="Garamond" w:eastAsia="Times New Roman" w:hAnsi="Garamond" w:cs="Arial"/>
                <w:color w:val="000000"/>
                <w:sz w:val="24"/>
                <w:szCs w:val="24"/>
                <w:lang w:eastAsia="es-CR"/>
              </w:rPr>
              <w:t>2.</w:t>
            </w:r>
            <w:r w:rsidRPr="00F9058E">
              <w:rPr>
                <w:rFonts w:ascii="Garamond" w:eastAsia="Times New Roman" w:hAnsi="Garamond" w:cs="Arial"/>
                <w:color w:val="000000"/>
                <w:sz w:val="24"/>
                <w:szCs w:val="24"/>
                <w:lang w:eastAsia="es-CR"/>
              </w:rPr>
              <w:t xml:space="preserve"> Componentes del proyecto</w:t>
            </w:r>
            <w:r w:rsidR="002104BC">
              <w:rPr>
                <w:rFonts w:ascii="Garamond" w:eastAsia="Times New Roman" w:hAnsi="Garamond" w:cs="Arial"/>
                <w:color w:val="000000"/>
                <w:sz w:val="24"/>
                <w:szCs w:val="24"/>
                <w:lang w:eastAsia="es-CR"/>
              </w:rPr>
              <w:t xml:space="preserve"> …………………………………………………….</w:t>
            </w:r>
          </w:p>
        </w:tc>
        <w:tc>
          <w:tcPr>
            <w:tcW w:w="835" w:type="dxa"/>
            <w:shd w:val="clear" w:color="auto" w:fill="auto"/>
            <w:noWrap/>
          </w:tcPr>
          <w:p w:rsidR="00F23327" w:rsidRPr="00F9058E" w:rsidRDefault="002104BC"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18</w:t>
            </w:r>
          </w:p>
        </w:tc>
      </w:tr>
      <w:tr w:rsidR="00D03AD5" w:rsidRPr="00F9058E" w:rsidTr="002104BC">
        <w:trPr>
          <w:trHeight w:val="300"/>
        </w:trPr>
        <w:tc>
          <w:tcPr>
            <w:tcW w:w="8212" w:type="dxa"/>
            <w:shd w:val="clear" w:color="auto" w:fill="auto"/>
            <w:noWrap/>
          </w:tcPr>
          <w:p w:rsidR="00D03AD5" w:rsidRPr="00F9058E" w:rsidRDefault="003B7E7B" w:rsidP="007A108E">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1.</w:t>
            </w:r>
            <w:r w:rsidR="002104BC">
              <w:rPr>
                <w:rFonts w:ascii="Garamond" w:eastAsia="Times New Roman" w:hAnsi="Garamond" w:cs="Arial"/>
                <w:color w:val="000000"/>
                <w:sz w:val="24"/>
                <w:szCs w:val="24"/>
                <w:lang w:eastAsia="es-CR"/>
              </w:rPr>
              <w:t>2</w:t>
            </w:r>
            <w:r w:rsidRPr="00F9058E">
              <w:rPr>
                <w:rFonts w:ascii="Garamond" w:eastAsia="Times New Roman" w:hAnsi="Garamond" w:cs="Arial"/>
                <w:color w:val="000000"/>
                <w:sz w:val="24"/>
                <w:szCs w:val="24"/>
                <w:lang w:eastAsia="es-CR"/>
              </w:rPr>
              <w:t>.</w:t>
            </w:r>
            <w:r w:rsidR="002104BC">
              <w:rPr>
                <w:rFonts w:ascii="Garamond" w:eastAsia="Times New Roman" w:hAnsi="Garamond" w:cs="Arial"/>
                <w:color w:val="000000"/>
                <w:sz w:val="24"/>
                <w:szCs w:val="24"/>
                <w:lang w:eastAsia="es-CR"/>
              </w:rPr>
              <w:t>3.</w:t>
            </w:r>
            <w:r w:rsidRPr="00F9058E">
              <w:rPr>
                <w:rFonts w:ascii="Garamond" w:eastAsia="Times New Roman" w:hAnsi="Garamond" w:cs="Arial"/>
                <w:color w:val="000000"/>
                <w:sz w:val="24"/>
                <w:szCs w:val="24"/>
                <w:lang w:eastAsia="es-CR"/>
              </w:rPr>
              <w:t xml:space="preserve"> Tamaño del proyecto</w:t>
            </w:r>
            <w:r w:rsidR="002104BC">
              <w:rPr>
                <w:rFonts w:ascii="Garamond" w:eastAsia="Times New Roman" w:hAnsi="Garamond" w:cs="Arial"/>
                <w:color w:val="000000"/>
                <w:sz w:val="24"/>
                <w:szCs w:val="24"/>
                <w:lang w:eastAsia="es-CR"/>
              </w:rPr>
              <w:t xml:space="preserve"> …………………………………………………………..</w:t>
            </w:r>
          </w:p>
        </w:tc>
        <w:tc>
          <w:tcPr>
            <w:tcW w:w="835" w:type="dxa"/>
            <w:shd w:val="clear" w:color="auto" w:fill="auto"/>
            <w:noWrap/>
          </w:tcPr>
          <w:p w:rsidR="00D03AD5" w:rsidRPr="00F9058E" w:rsidRDefault="001E7239" w:rsidP="007A108E">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w:t>
            </w:r>
            <w:r w:rsidR="002104BC">
              <w:rPr>
                <w:rFonts w:ascii="Garamond" w:eastAsia="Times New Roman" w:hAnsi="Garamond"/>
                <w:color w:val="000000"/>
                <w:sz w:val="24"/>
                <w:szCs w:val="24"/>
                <w:lang w:val="es-CR" w:eastAsia="es-CR"/>
              </w:rPr>
              <w:t>9</w:t>
            </w:r>
          </w:p>
        </w:tc>
      </w:tr>
      <w:tr w:rsidR="003B7E7B" w:rsidRPr="00F9058E" w:rsidTr="002104BC">
        <w:trPr>
          <w:trHeight w:val="300"/>
        </w:trPr>
        <w:tc>
          <w:tcPr>
            <w:tcW w:w="8212" w:type="dxa"/>
            <w:shd w:val="clear" w:color="auto" w:fill="auto"/>
            <w:noWrap/>
          </w:tcPr>
          <w:p w:rsidR="003B7E7B" w:rsidRPr="00F9058E" w:rsidRDefault="003B7E7B" w:rsidP="003B7E7B">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1.</w:t>
            </w:r>
            <w:r w:rsidR="002104BC">
              <w:rPr>
                <w:rFonts w:ascii="Garamond" w:eastAsia="Times New Roman" w:hAnsi="Garamond" w:cs="Arial"/>
                <w:color w:val="000000"/>
                <w:sz w:val="24"/>
                <w:szCs w:val="24"/>
                <w:lang w:eastAsia="es-CR"/>
              </w:rPr>
              <w:t>2</w:t>
            </w:r>
            <w:r w:rsidRPr="00F9058E">
              <w:rPr>
                <w:rFonts w:ascii="Garamond" w:eastAsia="Times New Roman" w:hAnsi="Garamond" w:cs="Arial"/>
                <w:color w:val="000000"/>
                <w:sz w:val="24"/>
                <w:szCs w:val="24"/>
                <w:lang w:eastAsia="es-CR"/>
              </w:rPr>
              <w:t>.</w:t>
            </w:r>
            <w:r w:rsidR="002104BC">
              <w:rPr>
                <w:rFonts w:ascii="Garamond" w:eastAsia="Times New Roman" w:hAnsi="Garamond" w:cs="Arial"/>
                <w:color w:val="000000"/>
                <w:sz w:val="24"/>
                <w:szCs w:val="24"/>
                <w:lang w:eastAsia="es-CR"/>
              </w:rPr>
              <w:t>4.</w:t>
            </w:r>
            <w:r w:rsidRPr="00F9058E">
              <w:rPr>
                <w:rFonts w:ascii="Garamond" w:eastAsia="Times New Roman" w:hAnsi="Garamond" w:cs="Arial"/>
                <w:color w:val="000000"/>
                <w:sz w:val="24"/>
                <w:szCs w:val="24"/>
                <w:lang w:eastAsia="es-CR"/>
              </w:rPr>
              <w:t xml:space="preserve"> Tecnología y procesos</w:t>
            </w:r>
            <w:r w:rsidR="002104BC">
              <w:rPr>
                <w:rFonts w:ascii="Garamond" w:eastAsia="Times New Roman" w:hAnsi="Garamond" w:cs="Arial"/>
                <w:color w:val="000000"/>
                <w:sz w:val="24"/>
                <w:szCs w:val="24"/>
                <w:lang w:eastAsia="es-CR"/>
              </w:rPr>
              <w:t xml:space="preserve"> …………………………………………………………</w:t>
            </w:r>
          </w:p>
        </w:tc>
        <w:tc>
          <w:tcPr>
            <w:tcW w:w="835" w:type="dxa"/>
            <w:shd w:val="clear" w:color="auto" w:fill="auto"/>
            <w:noWrap/>
          </w:tcPr>
          <w:p w:rsidR="003B7E7B" w:rsidRPr="00F9058E" w:rsidRDefault="002104BC"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20</w:t>
            </w:r>
          </w:p>
        </w:tc>
      </w:tr>
      <w:tr w:rsidR="000E6A45" w:rsidRPr="00F9058E" w:rsidTr="002104BC">
        <w:trPr>
          <w:trHeight w:val="300"/>
        </w:trPr>
        <w:tc>
          <w:tcPr>
            <w:tcW w:w="8212" w:type="dxa"/>
            <w:shd w:val="clear" w:color="auto" w:fill="auto"/>
            <w:noWrap/>
          </w:tcPr>
          <w:p w:rsidR="000E6A45" w:rsidRPr="00F9058E" w:rsidRDefault="000E6A45" w:rsidP="003B7E7B">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1.</w:t>
            </w:r>
            <w:r w:rsidR="002104BC">
              <w:rPr>
                <w:rFonts w:ascii="Garamond" w:eastAsia="Times New Roman" w:hAnsi="Garamond" w:cs="Arial"/>
                <w:color w:val="000000"/>
                <w:sz w:val="24"/>
                <w:szCs w:val="24"/>
                <w:lang w:eastAsia="es-CR"/>
              </w:rPr>
              <w:t>2</w:t>
            </w:r>
            <w:r w:rsidRPr="00F9058E">
              <w:rPr>
                <w:rFonts w:ascii="Garamond" w:eastAsia="Times New Roman" w:hAnsi="Garamond" w:cs="Arial"/>
                <w:color w:val="000000"/>
                <w:sz w:val="24"/>
                <w:szCs w:val="24"/>
                <w:lang w:eastAsia="es-CR"/>
              </w:rPr>
              <w:t>.</w:t>
            </w:r>
            <w:r w:rsidR="002104BC">
              <w:rPr>
                <w:rFonts w:ascii="Garamond" w:eastAsia="Times New Roman" w:hAnsi="Garamond" w:cs="Arial"/>
                <w:color w:val="000000"/>
                <w:sz w:val="24"/>
                <w:szCs w:val="24"/>
                <w:lang w:eastAsia="es-CR"/>
              </w:rPr>
              <w:t>5.</w:t>
            </w:r>
            <w:r w:rsidRPr="00F9058E">
              <w:rPr>
                <w:rFonts w:ascii="Garamond" w:eastAsia="Times New Roman" w:hAnsi="Garamond" w:cs="Arial"/>
                <w:color w:val="000000"/>
                <w:sz w:val="24"/>
                <w:szCs w:val="24"/>
                <w:lang w:eastAsia="es-CR"/>
              </w:rPr>
              <w:t xml:space="preserve"> Ingeniería</w:t>
            </w:r>
            <w:r w:rsidR="002104BC">
              <w:rPr>
                <w:rFonts w:ascii="Garamond" w:eastAsia="Times New Roman" w:hAnsi="Garamond" w:cs="Arial"/>
                <w:color w:val="000000"/>
                <w:sz w:val="24"/>
                <w:szCs w:val="24"/>
                <w:lang w:eastAsia="es-CR"/>
              </w:rPr>
              <w:t xml:space="preserve"> ……………………………………………………………………...</w:t>
            </w:r>
          </w:p>
        </w:tc>
        <w:tc>
          <w:tcPr>
            <w:tcW w:w="835" w:type="dxa"/>
            <w:shd w:val="clear" w:color="auto" w:fill="auto"/>
            <w:noWrap/>
          </w:tcPr>
          <w:p w:rsidR="000E6A45" w:rsidRPr="00F9058E" w:rsidRDefault="002104BC" w:rsidP="007A108E">
            <w:pPr>
              <w:spacing w:after="0" w:line="240" w:lineRule="auto"/>
              <w:rPr>
                <w:rFonts w:ascii="Garamond" w:eastAsia="Times New Roman" w:hAnsi="Garamond"/>
                <w:color w:val="000000"/>
                <w:sz w:val="24"/>
                <w:szCs w:val="24"/>
                <w:lang w:val="es-CR" w:eastAsia="es-CR"/>
              </w:rPr>
            </w:pPr>
            <w:r>
              <w:rPr>
                <w:rFonts w:ascii="Garamond" w:eastAsia="Times New Roman" w:hAnsi="Garamond"/>
                <w:color w:val="000000"/>
                <w:sz w:val="24"/>
                <w:szCs w:val="24"/>
                <w:lang w:val="es-CR" w:eastAsia="es-CR"/>
              </w:rPr>
              <w:t>22</w:t>
            </w:r>
          </w:p>
        </w:tc>
      </w:tr>
      <w:tr w:rsidR="003B7E7B" w:rsidRPr="00F9058E" w:rsidTr="002104BC">
        <w:trPr>
          <w:trHeight w:val="300"/>
        </w:trPr>
        <w:tc>
          <w:tcPr>
            <w:tcW w:w="8212" w:type="dxa"/>
            <w:shd w:val="clear" w:color="auto" w:fill="auto"/>
            <w:noWrap/>
          </w:tcPr>
          <w:p w:rsidR="003B7E7B" w:rsidRPr="00F9058E" w:rsidRDefault="003B7E7B" w:rsidP="003B7E7B">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1.</w:t>
            </w:r>
            <w:r w:rsidR="002104BC">
              <w:rPr>
                <w:rFonts w:ascii="Garamond" w:eastAsia="Times New Roman" w:hAnsi="Garamond" w:cs="Arial"/>
                <w:color w:val="000000"/>
                <w:sz w:val="24"/>
                <w:szCs w:val="24"/>
                <w:lang w:eastAsia="es-CR"/>
              </w:rPr>
              <w:t>2</w:t>
            </w:r>
            <w:r w:rsidRPr="00F9058E">
              <w:rPr>
                <w:rFonts w:ascii="Garamond" w:eastAsia="Times New Roman" w:hAnsi="Garamond" w:cs="Arial"/>
                <w:color w:val="000000"/>
                <w:sz w:val="24"/>
                <w:szCs w:val="24"/>
                <w:lang w:eastAsia="es-CR"/>
              </w:rPr>
              <w:t>.</w:t>
            </w:r>
            <w:r w:rsidR="002104BC">
              <w:rPr>
                <w:rFonts w:ascii="Garamond" w:eastAsia="Times New Roman" w:hAnsi="Garamond" w:cs="Arial"/>
                <w:color w:val="000000"/>
                <w:sz w:val="24"/>
                <w:szCs w:val="24"/>
                <w:lang w:eastAsia="es-CR"/>
              </w:rPr>
              <w:t>6.</w:t>
            </w:r>
            <w:r w:rsidRPr="00F9058E">
              <w:rPr>
                <w:rFonts w:ascii="Garamond" w:eastAsia="Times New Roman" w:hAnsi="Garamond" w:cs="Arial"/>
                <w:color w:val="000000"/>
                <w:sz w:val="24"/>
                <w:szCs w:val="24"/>
                <w:lang w:eastAsia="es-CR"/>
              </w:rPr>
              <w:t xml:space="preserve"> Responsabilidad </w:t>
            </w:r>
            <w:r w:rsidR="002104BC">
              <w:rPr>
                <w:rFonts w:ascii="Garamond" w:eastAsia="Times New Roman" w:hAnsi="Garamond" w:cs="Arial"/>
                <w:color w:val="000000"/>
                <w:sz w:val="24"/>
                <w:szCs w:val="24"/>
                <w:lang w:eastAsia="es-CR"/>
              </w:rPr>
              <w:t>S</w:t>
            </w:r>
            <w:r w:rsidRPr="00F9058E">
              <w:rPr>
                <w:rFonts w:ascii="Garamond" w:eastAsia="Times New Roman" w:hAnsi="Garamond" w:cs="Arial"/>
                <w:color w:val="000000"/>
                <w:sz w:val="24"/>
                <w:szCs w:val="24"/>
                <w:lang w:eastAsia="es-CR"/>
              </w:rPr>
              <w:t>ocial</w:t>
            </w:r>
            <w:r w:rsidR="002104BC">
              <w:rPr>
                <w:rFonts w:ascii="Garamond" w:eastAsia="Times New Roman" w:hAnsi="Garamond" w:cs="Arial"/>
                <w:color w:val="000000"/>
                <w:sz w:val="24"/>
                <w:szCs w:val="24"/>
                <w:lang w:eastAsia="es-CR"/>
              </w:rPr>
              <w:t xml:space="preserve"> ………………………………………………………...</w:t>
            </w:r>
          </w:p>
        </w:tc>
        <w:tc>
          <w:tcPr>
            <w:tcW w:w="835" w:type="dxa"/>
            <w:shd w:val="clear" w:color="auto" w:fill="auto"/>
            <w:noWrap/>
          </w:tcPr>
          <w:p w:rsidR="003B7E7B" w:rsidRPr="00F9058E" w:rsidRDefault="000E6A45" w:rsidP="007A108E">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2</w:t>
            </w:r>
            <w:r w:rsidR="002104BC">
              <w:rPr>
                <w:rFonts w:ascii="Garamond" w:eastAsia="Times New Roman" w:hAnsi="Garamond"/>
                <w:color w:val="000000"/>
                <w:sz w:val="24"/>
                <w:szCs w:val="24"/>
                <w:lang w:val="es-CR" w:eastAsia="es-CR"/>
              </w:rPr>
              <w:t>3</w:t>
            </w:r>
          </w:p>
        </w:tc>
      </w:tr>
      <w:tr w:rsidR="00F23327" w:rsidRPr="002104BC" w:rsidTr="002104BC">
        <w:trPr>
          <w:trHeight w:val="300"/>
        </w:trPr>
        <w:tc>
          <w:tcPr>
            <w:tcW w:w="8212" w:type="dxa"/>
            <w:shd w:val="clear" w:color="auto" w:fill="auto"/>
            <w:noWrap/>
            <w:hideMark/>
          </w:tcPr>
          <w:p w:rsidR="00F23327" w:rsidRPr="002104BC" w:rsidRDefault="00F23327" w:rsidP="007A108E">
            <w:pPr>
              <w:spacing w:after="0" w:line="240" w:lineRule="auto"/>
              <w:rPr>
                <w:rFonts w:ascii="Garamond" w:eastAsia="Times New Roman" w:hAnsi="Garamond" w:cs="Arial"/>
                <w:b/>
                <w:color w:val="000000"/>
                <w:sz w:val="24"/>
                <w:szCs w:val="24"/>
                <w:lang w:val="es-CR" w:eastAsia="es-CR"/>
              </w:rPr>
            </w:pPr>
            <w:r w:rsidRPr="002104BC">
              <w:rPr>
                <w:rFonts w:ascii="Garamond" w:eastAsia="Times New Roman" w:hAnsi="Garamond" w:cs="Arial"/>
                <w:b/>
                <w:color w:val="000000"/>
                <w:sz w:val="24"/>
                <w:szCs w:val="24"/>
                <w:lang w:eastAsia="es-CR"/>
              </w:rPr>
              <w:t xml:space="preserve">CAPÍTULO II: EVALUACIÓN DEL PROYECTO </w:t>
            </w:r>
            <w:r w:rsidR="002104BC">
              <w:rPr>
                <w:rFonts w:ascii="Garamond" w:eastAsia="Times New Roman" w:hAnsi="Garamond" w:cs="Arial"/>
                <w:b/>
                <w:color w:val="000000"/>
                <w:sz w:val="24"/>
                <w:szCs w:val="24"/>
                <w:lang w:eastAsia="es-CR"/>
              </w:rPr>
              <w:t>……………………………</w:t>
            </w:r>
          </w:p>
        </w:tc>
        <w:tc>
          <w:tcPr>
            <w:tcW w:w="835" w:type="dxa"/>
            <w:shd w:val="clear" w:color="auto" w:fill="auto"/>
            <w:noWrap/>
            <w:hideMark/>
          </w:tcPr>
          <w:p w:rsidR="00F23327" w:rsidRPr="002104BC" w:rsidRDefault="003B7E7B" w:rsidP="007A108E">
            <w:pPr>
              <w:spacing w:after="0" w:line="240" w:lineRule="auto"/>
              <w:rPr>
                <w:rFonts w:ascii="Garamond" w:eastAsia="Times New Roman" w:hAnsi="Garamond"/>
                <w:b/>
                <w:color w:val="000000"/>
                <w:sz w:val="24"/>
                <w:szCs w:val="24"/>
                <w:lang w:val="es-CR" w:eastAsia="es-CR"/>
              </w:rPr>
            </w:pPr>
            <w:r w:rsidRPr="002104BC">
              <w:rPr>
                <w:rFonts w:ascii="Garamond" w:eastAsia="Times New Roman" w:hAnsi="Garamond"/>
                <w:b/>
                <w:color w:val="000000"/>
                <w:sz w:val="24"/>
                <w:szCs w:val="24"/>
                <w:lang w:val="es-CR" w:eastAsia="es-CR"/>
              </w:rPr>
              <w:t>2</w:t>
            </w:r>
            <w:r w:rsidR="002104BC">
              <w:rPr>
                <w:rFonts w:ascii="Garamond" w:eastAsia="Times New Roman" w:hAnsi="Garamond"/>
                <w:b/>
                <w:color w:val="000000"/>
                <w:sz w:val="24"/>
                <w:szCs w:val="24"/>
                <w:lang w:val="es-CR" w:eastAsia="es-CR"/>
              </w:rPr>
              <w:t>5</w:t>
            </w:r>
          </w:p>
        </w:tc>
      </w:tr>
      <w:tr w:rsidR="00F23327" w:rsidRPr="00F9058E" w:rsidTr="002104BC">
        <w:trPr>
          <w:trHeight w:val="300"/>
        </w:trPr>
        <w:tc>
          <w:tcPr>
            <w:tcW w:w="8212" w:type="dxa"/>
            <w:shd w:val="clear" w:color="auto" w:fill="auto"/>
            <w:noWrap/>
            <w:hideMark/>
          </w:tcPr>
          <w:p w:rsidR="00F23327" w:rsidRPr="00F9058E" w:rsidRDefault="00F23327" w:rsidP="007A108E">
            <w:pPr>
              <w:spacing w:after="0" w:line="240" w:lineRule="auto"/>
              <w:rPr>
                <w:rFonts w:ascii="Garamond" w:eastAsia="Times New Roman" w:hAnsi="Garamond" w:cs="Arial"/>
                <w:color w:val="000000"/>
                <w:sz w:val="24"/>
                <w:szCs w:val="24"/>
                <w:lang w:val="es-CR" w:eastAsia="es-CR"/>
              </w:rPr>
            </w:pPr>
            <w:r w:rsidRPr="00F9058E">
              <w:rPr>
                <w:rFonts w:ascii="Garamond" w:eastAsia="Times New Roman" w:hAnsi="Garamond" w:cs="Arial"/>
                <w:color w:val="000000"/>
                <w:sz w:val="24"/>
                <w:szCs w:val="24"/>
                <w:lang w:eastAsia="es-CR"/>
              </w:rPr>
              <w:t>2.1.1. Costos de inversión</w:t>
            </w:r>
            <w:r w:rsidR="002104BC">
              <w:rPr>
                <w:rFonts w:ascii="Garamond" w:eastAsia="Times New Roman" w:hAnsi="Garamond" w:cs="Arial"/>
                <w:color w:val="000000"/>
                <w:sz w:val="24"/>
                <w:szCs w:val="24"/>
                <w:lang w:eastAsia="es-CR"/>
              </w:rPr>
              <w:t xml:space="preserve"> ……………………………………………………………</w:t>
            </w:r>
          </w:p>
        </w:tc>
        <w:tc>
          <w:tcPr>
            <w:tcW w:w="835" w:type="dxa"/>
            <w:shd w:val="clear" w:color="auto" w:fill="auto"/>
            <w:noWrap/>
          </w:tcPr>
          <w:p w:rsidR="00F23327" w:rsidRPr="00F9058E" w:rsidRDefault="003B7E7B" w:rsidP="007A108E">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2</w:t>
            </w:r>
            <w:r w:rsidR="002104BC">
              <w:rPr>
                <w:rFonts w:ascii="Garamond" w:eastAsia="Times New Roman" w:hAnsi="Garamond"/>
                <w:color w:val="000000"/>
                <w:sz w:val="24"/>
                <w:szCs w:val="24"/>
                <w:lang w:val="es-CR" w:eastAsia="es-CR"/>
              </w:rPr>
              <w:t>5</w:t>
            </w:r>
          </w:p>
        </w:tc>
      </w:tr>
      <w:tr w:rsidR="00F23327" w:rsidRPr="00F9058E" w:rsidTr="002104BC">
        <w:trPr>
          <w:trHeight w:val="300"/>
        </w:trPr>
        <w:tc>
          <w:tcPr>
            <w:tcW w:w="8212" w:type="dxa"/>
            <w:shd w:val="clear" w:color="auto" w:fill="auto"/>
            <w:noWrap/>
            <w:hideMark/>
          </w:tcPr>
          <w:p w:rsidR="00F23327" w:rsidRPr="002104BC" w:rsidRDefault="00A22151" w:rsidP="007A108E">
            <w:pPr>
              <w:spacing w:after="0" w:line="240" w:lineRule="auto"/>
              <w:rPr>
                <w:rFonts w:ascii="Garamond" w:eastAsia="Times New Roman" w:hAnsi="Garamond" w:cs="Arial"/>
                <w:color w:val="000000"/>
                <w:sz w:val="24"/>
                <w:szCs w:val="24"/>
                <w:lang w:eastAsia="es-CR"/>
              </w:rPr>
            </w:pPr>
            <w:r w:rsidRPr="00F9058E">
              <w:rPr>
                <w:rFonts w:ascii="Garamond" w:eastAsia="Times New Roman" w:hAnsi="Garamond" w:cs="Arial"/>
                <w:color w:val="000000"/>
                <w:sz w:val="24"/>
                <w:szCs w:val="24"/>
                <w:lang w:eastAsia="es-CR"/>
              </w:rPr>
              <w:t>2.1.2</w:t>
            </w:r>
            <w:r w:rsidR="002104BC">
              <w:rPr>
                <w:rFonts w:ascii="Garamond" w:eastAsia="Times New Roman" w:hAnsi="Garamond" w:cs="Arial"/>
                <w:color w:val="000000"/>
                <w:sz w:val="24"/>
                <w:szCs w:val="24"/>
                <w:lang w:eastAsia="es-CR"/>
              </w:rPr>
              <w:t>.</w:t>
            </w:r>
            <w:r w:rsidRPr="00F9058E">
              <w:rPr>
                <w:rFonts w:ascii="Garamond" w:eastAsia="Times New Roman" w:hAnsi="Garamond" w:cs="Arial"/>
                <w:color w:val="000000"/>
                <w:sz w:val="24"/>
                <w:szCs w:val="24"/>
                <w:lang w:eastAsia="es-CR"/>
              </w:rPr>
              <w:t xml:space="preserve"> Beneficios del </w:t>
            </w:r>
            <w:r w:rsidR="002104BC">
              <w:rPr>
                <w:rFonts w:ascii="Garamond" w:eastAsia="Times New Roman" w:hAnsi="Garamond" w:cs="Arial"/>
                <w:color w:val="000000"/>
                <w:sz w:val="24"/>
                <w:szCs w:val="24"/>
                <w:lang w:eastAsia="es-CR"/>
              </w:rPr>
              <w:t>p</w:t>
            </w:r>
            <w:r w:rsidRPr="00F9058E">
              <w:rPr>
                <w:rFonts w:ascii="Garamond" w:eastAsia="Times New Roman" w:hAnsi="Garamond" w:cs="Arial"/>
                <w:color w:val="000000"/>
                <w:sz w:val="24"/>
                <w:szCs w:val="24"/>
                <w:lang w:eastAsia="es-CR"/>
              </w:rPr>
              <w:t>royecto</w:t>
            </w:r>
            <w:r w:rsidR="002104BC">
              <w:rPr>
                <w:rFonts w:ascii="Garamond" w:eastAsia="Times New Roman" w:hAnsi="Garamond" w:cs="Arial"/>
                <w:color w:val="000000"/>
                <w:sz w:val="24"/>
                <w:szCs w:val="24"/>
                <w:lang w:eastAsia="es-CR"/>
              </w:rPr>
              <w:t xml:space="preserve"> ………………………………………………………...</w:t>
            </w:r>
          </w:p>
        </w:tc>
        <w:tc>
          <w:tcPr>
            <w:tcW w:w="835" w:type="dxa"/>
            <w:shd w:val="clear" w:color="auto" w:fill="auto"/>
            <w:noWrap/>
          </w:tcPr>
          <w:p w:rsidR="00F23327" w:rsidRPr="00F9058E" w:rsidRDefault="003B7E7B" w:rsidP="007A108E">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2</w:t>
            </w:r>
            <w:r w:rsidR="002104BC">
              <w:rPr>
                <w:rFonts w:ascii="Garamond" w:eastAsia="Times New Roman" w:hAnsi="Garamond"/>
                <w:color w:val="000000"/>
                <w:sz w:val="24"/>
                <w:szCs w:val="24"/>
                <w:lang w:val="es-CR" w:eastAsia="es-CR"/>
              </w:rPr>
              <w:t>5</w:t>
            </w:r>
          </w:p>
        </w:tc>
      </w:tr>
      <w:tr w:rsidR="00F23327" w:rsidRPr="002104BC" w:rsidTr="002104BC">
        <w:trPr>
          <w:trHeight w:val="300"/>
        </w:trPr>
        <w:tc>
          <w:tcPr>
            <w:tcW w:w="8212" w:type="dxa"/>
            <w:shd w:val="clear" w:color="auto" w:fill="auto"/>
            <w:noWrap/>
            <w:hideMark/>
          </w:tcPr>
          <w:p w:rsidR="00B773F4" w:rsidRPr="002104BC" w:rsidRDefault="00F23327" w:rsidP="007A108E">
            <w:pPr>
              <w:spacing w:after="0" w:line="240" w:lineRule="auto"/>
              <w:rPr>
                <w:rFonts w:ascii="Garamond" w:eastAsia="Times New Roman" w:hAnsi="Garamond" w:cs="Arial"/>
                <w:b/>
                <w:color w:val="000000"/>
                <w:sz w:val="24"/>
                <w:szCs w:val="24"/>
                <w:lang w:eastAsia="es-CR"/>
              </w:rPr>
            </w:pPr>
            <w:r w:rsidRPr="002104BC">
              <w:rPr>
                <w:rFonts w:ascii="Garamond" w:eastAsia="Times New Roman" w:hAnsi="Garamond" w:cs="Arial"/>
                <w:b/>
                <w:color w:val="000000"/>
                <w:sz w:val="24"/>
                <w:szCs w:val="24"/>
                <w:lang w:eastAsia="es-CR"/>
              </w:rPr>
              <w:t>REFERENCIA</w:t>
            </w:r>
            <w:r w:rsidR="002104BC">
              <w:rPr>
                <w:rFonts w:ascii="Garamond" w:eastAsia="Times New Roman" w:hAnsi="Garamond" w:cs="Arial"/>
                <w:b/>
                <w:color w:val="000000"/>
                <w:sz w:val="24"/>
                <w:szCs w:val="24"/>
                <w:lang w:eastAsia="es-CR"/>
              </w:rPr>
              <w:t>S …………………………………………………………………...</w:t>
            </w:r>
          </w:p>
        </w:tc>
        <w:tc>
          <w:tcPr>
            <w:tcW w:w="835" w:type="dxa"/>
            <w:shd w:val="clear" w:color="auto" w:fill="auto"/>
            <w:noWrap/>
            <w:hideMark/>
          </w:tcPr>
          <w:p w:rsidR="00FA3D64" w:rsidRPr="002104BC" w:rsidRDefault="003B7E7B" w:rsidP="00562809">
            <w:pPr>
              <w:spacing w:after="0" w:line="240" w:lineRule="auto"/>
              <w:rPr>
                <w:rFonts w:ascii="Garamond" w:eastAsia="Times New Roman" w:hAnsi="Garamond"/>
                <w:b/>
                <w:color w:val="000000"/>
                <w:sz w:val="24"/>
                <w:szCs w:val="24"/>
                <w:lang w:val="es-CR" w:eastAsia="es-CR"/>
              </w:rPr>
            </w:pPr>
            <w:r w:rsidRPr="002104BC">
              <w:rPr>
                <w:rFonts w:ascii="Garamond" w:eastAsia="Times New Roman" w:hAnsi="Garamond"/>
                <w:b/>
                <w:color w:val="000000"/>
                <w:sz w:val="24"/>
                <w:szCs w:val="24"/>
                <w:lang w:val="es-CR" w:eastAsia="es-CR"/>
              </w:rPr>
              <w:t>2</w:t>
            </w:r>
            <w:r w:rsidR="002104BC">
              <w:rPr>
                <w:rFonts w:ascii="Garamond" w:eastAsia="Times New Roman" w:hAnsi="Garamond"/>
                <w:b/>
                <w:color w:val="000000"/>
                <w:sz w:val="24"/>
                <w:szCs w:val="24"/>
                <w:lang w:val="es-CR" w:eastAsia="es-CR"/>
              </w:rPr>
              <w:t>7</w:t>
            </w:r>
          </w:p>
        </w:tc>
      </w:tr>
      <w:tr w:rsidR="008C360A" w:rsidRPr="002104BC" w:rsidTr="002104BC">
        <w:trPr>
          <w:trHeight w:val="300"/>
        </w:trPr>
        <w:tc>
          <w:tcPr>
            <w:tcW w:w="8212" w:type="dxa"/>
            <w:shd w:val="clear" w:color="auto" w:fill="auto"/>
            <w:noWrap/>
          </w:tcPr>
          <w:p w:rsidR="008C360A" w:rsidRPr="002104BC" w:rsidRDefault="008C360A" w:rsidP="007A108E">
            <w:pPr>
              <w:spacing w:after="0" w:line="240" w:lineRule="auto"/>
              <w:rPr>
                <w:rFonts w:ascii="Garamond" w:eastAsia="Times New Roman" w:hAnsi="Garamond" w:cs="Arial"/>
                <w:b/>
                <w:color w:val="000000"/>
                <w:sz w:val="24"/>
                <w:szCs w:val="24"/>
                <w:lang w:eastAsia="es-CR"/>
              </w:rPr>
            </w:pPr>
            <w:r w:rsidRPr="002104BC">
              <w:rPr>
                <w:rFonts w:ascii="Garamond" w:eastAsia="Times New Roman" w:hAnsi="Garamond" w:cs="Arial"/>
                <w:b/>
                <w:color w:val="000000"/>
                <w:sz w:val="24"/>
                <w:szCs w:val="24"/>
                <w:lang w:eastAsia="es-CR"/>
              </w:rPr>
              <w:t>ANEXO</w:t>
            </w:r>
            <w:r w:rsidR="002104BC">
              <w:rPr>
                <w:rFonts w:ascii="Garamond" w:eastAsia="Times New Roman" w:hAnsi="Garamond" w:cs="Arial"/>
                <w:b/>
                <w:color w:val="000000"/>
                <w:sz w:val="24"/>
                <w:szCs w:val="24"/>
                <w:lang w:eastAsia="es-CR"/>
              </w:rPr>
              <w:t xml:space="preserve"> …………………………………………………………………………….</w:t>
            </w:r>
          </w:p>
        </w:tc>
        <w:tc>
          <w:tcPr>
            <w:tcW w:w="835" w:type="dxa"/>
            <w:shd w:val="clear" w:color="auto" w:fill="auto"/>
            <w:noWrap/>
          </w:tcPr>
          <w:p w:rsidR="008C360A" w:rsidRPr="002104BC" w:rsidRDefault="008C360A" w:rsidP="00562809">
            <w:pPr>
              <w:spacing w:after="0" w:line="240" w:lineRule="auto"/>
              <w:rPr>
                <w:rFonts w:ascii="Garamond" w:eastAsia="Times New Roman" w:hAnsi="Garamond"/>
                <w:b/>
                <w:color w:val="000000"/>
                <w:sz w:val="24"/>
                <w:szCs w:val="24"/>
                <w:lang w:val="es-CR" w:eastAsia="es-CR"/>
              </w:rPr>
            </w:pPr>
            <w:r w:rsidRPr="002104BC">
              <w:rPr>
                <w:rFonts w:ascii="Garamond" w:eastAsia="Times New Roman" w:hAnsi="Garamond"/>
                <w:b/>
                <w:color w:val="000000"/>
                <w:sz w:val="24"/>
                <w:szCs w:val="24"/>
                <w:lang w:val="es-CR" w:eastAsia="es-CR"/>
              </w:rPr>
              <w:t>28</w:t>
            </w:r>
          </w:p>
        </w:tc>
      </w:tr>
    </w:tbl>
    <w:p w:rsidR="00F23327" w:rsidRPr="00F9058E" w:rsidRDefault="00F23327" w:rsidP="002D25B6">
      <w:pPr>
        <w:autoSpaceDE w:val="0"/>
        <w:autoSpaceDN w:val="0"/>
        <w:adjustRightInd w:val="0"/>
        <w:spacing w:after="0" w:line="240" w:lineRule="auto"/>
        <w:rPr>
          <w:rFonts w:ascii="Garamond" w:hAnsi="Garamond" w:cs="Arial"/>
          <w:b/>
          <w:bCs/>
          <w:sz w:val="24"/>
          <w:szCs w:val="24"/>
        </w:rPr>
      </w:pPr>
    </w:p>
    <w:p w:rsidR="00F23327" w:rsidRPr="00F9058E" w:rsidRDefault="00F23327" w:rsidP="002D25B6">
      <w:pPr>
        <w:autoSpaceDE w:val="0"/>
        <w:autoSpaceDN w:val="0"/>
        <w:adjustRightInd w:val="0"/>
        <w:spacing w:after="0" w:line="240" w:lineRule="auto"/>
        <w:rPr>
          <w:rFonts w:ascii="Garamond" w:hAnsi="Garamond" w:cs="Arial"/>
          <w:b/>
          <w:bCs/>
          <w:sz w:val="24"/>
          <w:szCs w:val="24"/>
        </w:rPr>
      </w:pPr>
    </w:p>
    <w:p w:rsidR="00713B67" w:rsidRPr="00F9058E" w:rsidRDefault="00713B67" w:rsidP="00713B67">
      <w:pPr>
        <w:autoSpaceDE w:val="0"/>
        <w:autoSpaceDN w:val="0"/>
        <w:adjustRightInd w:val="0"/>
        <w:spacing w:after="0" w:line="240" w:lineRule="auto"/>
        <w:rPr>
          <w:rFonts w:ascii="Garamond" w:hAnsi="Garamond" w:cs="Arial"/>
          <w:b/>
          <w:sz w:val="24"/>
          <w:szCs w:val="24"/>
        </w:rPr>
      </w:pPr>
    </w:p>
    <w:p w:rsidR="00713B67" w:rsidRPr="00F9058E" w:rsidRDefault="00713B67" w:rsidP="00713B67">
      <w:pPr>
        <w:autoSpaceDE w:val="0"/>
        <w:autoSpaceDN w:val="0"/>
        <w:adjustRightInd w:val="0"/>
        <w:spacing w:after="0" w:line="240" w:lineRule="auto"/>
        <w:rPr>
          <w:rFonts w:ascii="Garamond" w:hAnsi="Garamond" w:cs="Arial"/>
          <w:b/>
          <w:sz w:val="24"/>
          <w:szCs w:val="24"/>
        </w:rPr>
      </w:pPr>
    </w:p>
    <w:p w:rsidR="00713B67" w:rsidRPr="00F9058E" w:rsidRDefault="00713B67" w:rsidP="00713B67">
      <w:pPr>
        <w:autoSpaceDE w:val="0"/>
        <w:autoSpaceDN w:val="0"/>
        <w:adjustRightInd w:val="0"/>
        <w:spacing w:after="0" w:line="240" w:lineRule="auto"/>
        <w:rPr>
          <w:rFonts w:ascii="Garamond" w:hAnsi="Garamond" w:cs="Arial"/>
          <w:b/>
          <w:sz w:val="24"/>
          <w:szCs w:val="24"/>
        </w:rPr>
      </w:pPr>
    </w:p>
    <w:p w:rsidR="002D25B6" w:rsidRDefault="002D25B6" w:rsidP="00713B67">
      <w:pPr>
        <w:autoSpaceDE w:val="0"/>
        <w:autoSpaceDN w:val="0"/>
        <w:adjustRightInd w:val="0"/>
        <w:spacing w:after="0" w:line="240" w:lineRule="auto"/>
        <w:rPr>
          <w:rFonts w:ascii="Garamond" w:hAnsi="Garamond" w:cs="Arial"/>
          <w:b/>
          <w:sz w:val="24"/>
          <w:szCs w:val="24"/>
        </w:rPr>
        <w:sectPr w:rsidR="002D25B6" w:rsidSect="00FD4489">
          <w:pgSz w:w="12240" w:h="15840"/>
          <w:pgMar w:top="1417" w:right="1701" w:bottom="1417" w:left="1701" w:header="720" w:footer="720" w:gutter="0"/>
          <w:cols w:space="720"/>
          <w:noEndnote/>
          <w:docGrid w:linePitch="299"/>
        </w:sectPr>
      </w:pPr>
    </w:p>
    <w:p w:rsidR="00713B67" w:rsidRPr="002D25B6" w:rsidRDefault="00713B67" w:rsidP="002D25B6">
      <w:pPr>
        <w:pBdr>
          <w:bottom w:val="threeDEmboss" w:sz="24" w:space="1" w:color="FFC000" w:themeColor="accent4"/>
        </w:pBdr>
        <w:autoSpaceDE w:val="0"/>
        <w:autoSpaceDN w:val="0"/>
        <w:adjustRightInd w:val="0"/>
        <w:spacing w:after="0" w:line="240" w:lineRule="auto"/>
        <w:jc w:val="center"/>
        <w:rPr>
          <w:rFonts w:ascii="Garamond" w:hAnsi="Garamond" w:cs="Arial"/>
          <w:b/>
          <w:sz w:val="52"/>
          <w:szCs w:val="24"/>
        </w:rPr>
      </w:pPr>
      <w:r w:rsidRPr="002D25B6">
        <w:rPr>
          <w:rFonts w:ascii="Garamond" w:hAnsi="Garamond" w:cs="Arial"/>
          <w:b/>
          <w:sz w:val="52"/>
          <w:szCs w:val="24"/>
        </w:rPr>
        <w:lastRenderedPageBreak/>
        <w:t>Presentación</w:t>
      </w:r>
    </w:p>
    <w:p w:rsidR="00713B67" w:rsidRPr="000E646A" w:rsidRDefault="00713B67" w:rsidP="002D25B6">
      <w:pPr>
        <w:autoSpaceDE w:val="0"/>
        <w:autoSpaceDN w:val="0"/>
        <w:adjustRightInd w:val="0"/>
        <w:spacing w:after="0" w:line="240" w:lineRule="auto"/>
        <w:rPr>
          <w:rFonts w:ascii="Garamond" w:hAnsi="Garamond" w:cs="Arial"/>
          <w:sz w:val="24"/>
          <w:szCs w:val="24"/>
        </w:rPr>
      </w:pPr>
    </w:p>
    <w:p w:rsidR="002D25B6" w:rsidRPr="000E646A" w:rsidRDefault="002D25B6" w:rsidP="002D25B6">
      <w:pPr>
        <w:autoSpaceDE w:val="0"/>
        <w:autoSpaceDN w:val="0"/>
        <w:adjustRightInd w:val="0"/>
        <w:spacing w:after="0" w:line="240" w:lineRule="auto"/>
        <w:rPr>
          <w:rFonts w:ascii="Garamond" w:hAnsi="Garamond" w:cs="Arial"/>
          <w:sz w:val="24"/>
          <w:szCs w:val="24"/>
        </w:rPr>
      </w:pPr>
    </w:p>
    <w:p w:rsidR="001300EB" w:rsidRPr="000E646A" w:rsidRDefault="002477C3" w:rsidP="000E646A">
      <w:pPr>
        <w:autoSpaceDE w:val="0"/>
        <w:autoSpaceDN w:val="0"/>
        <w:adjustRightInd w:val="0"/>
        <w:spacing w:after="0"/>
        <w:jc w:val="both"/>
        <w:rPr>
          <w:rFonts w:ascii="Garamond" w:hAnsi="Garamond" w:cs="Arial"/>
          <w:color w:val="000000"/>
          <w:sz w:val="24"/>
          <w:szCs w:val="24"/>
          <w:lang w:eastAsia="es-ES"/>
        </w:rPr>
      </w:pPr>
      <w:r w:rsidRPr="000E646A">
        <w:rPr>
          <w:rFonts w:ascii="Garamond" w:hAnsi="Garamond" w:cs="Arial"/>
          <w:color w:val="000000"/>
          <w:sz w:val="24"/>
          <w:szCs w:val="24"/>
          <w:lang w:eastAsia="es-ES"/>
        </w:rPr>
        <w:t>Este documento describe</w:t>
      </w:r>
      <w:r w:rsidR="009C12DD" w:rsidRPr="000E646A">
        <w:rPr>
          <w:rFonts w:ascii="Garamond" w:hAnsi="Garamond" w:cs="Arial"/>
          <w:color w:val="000000"/>
          <w:sz w:val="24"/>
          <w:szCs w:val="24"/>
          <w:lang w:eastAsia="es-ES"/>
        </w:rPr>
        <w:t xml:space="preserve"> </w:t>
      </w:r>
      <w:r w:rsidR="009C12DD" w:rsidRPr="000E646A">
        <w:rPr>
          <w:rFonts w:ascii="Garamond" w:hAnsi="Garamond" w:cs="Arial"/>
          <w:sz w:val="24"/>
          <w:szCs w:val="24"/>
          <w:lang w:eastAsia="es-ES"/>
        </w:rPr>
        <w:t xml:space="preserve">el </w:t>
      </w:r>
      <w:r w:rsidR="001300EB" w:rsidRPr="000E646A">
        <w:rPr>
          <w:rFonts w:ascii="Garamond" w:hAnsi="Garamond" w:cs="Arial"/>
          <w:color w:val="000000"/>
          <w:sz w:val="24"/>
          <w:szCs w:val="24"/>
          <w:lang w:eastAsia="es-ES"/>
        </w:rPr>
        <w:t xml:space="preserve">proyecto de </w:t>
      </w:r>
      <w:r w:rsidR="00E708F9" w:rsidRPr="000E646A">
        <w:rPr>
          <w:rFonts w:ascii="Garamond" w:hAnsi="Garamond" w:cs="Arial"/>
          <w:color w:val="000000"/>
          <w:sz w:val="24"/>
          <w:szCs w:val="24"/>
          <w:lang w:eastAsia="es-ES"/>
        </w:rPr>
        <w:t>“</w:t>
      </w:r>
      <w:r w:rsidR="00874D17" w:rsidRPr="00874D17">
        <w:rPr>
          <w:rFonts w:ascii="Garamond" w:hAnsi="Garamond" w:cs="Arial"/>
          <w:color w:val="000000"/>
          <w:sz w:val="24"/>
          <w:szCs w:val="24"/>
          <w:lang w:eastAsia="es-ES"/>
        </w:rPr>
        <w:t>Remodelación eléctrica</w:t>
      </w:r>
      <w:r w:rsidR="003236F6" w:rsidRPr="000E646A">
        <w:rPr>
          <w:rFonts w:ascii="Garamond" w:hAnsi="Garamond" w:cs="Arial"/>
          <w:color w:val="000000"/>
          <w:sz w:val="24"/>
          <w:szCs w:val="24"/>
          <w:lang w:eastAsia="es-ES"/>
        </w:rPr>
        <w:t>, instalación de pla</w:t>
      </w:r>
      <w:r w:rsidR="009702AD" w:rsidRPr="000E646A">
        <w:rPr>
          <w:rFonts w:ascii="Garamond" w:hAnsi="Garamond" w:cs="Arial"/>
          <w:color w:val="000000"/>
          <w:sz w:val="24"/>
          <w:szCs w:val="24"/>
          <w:lang w:eastAsia="es-ES"/>
        </w:rPr>
        <w:t>ntas</w:t>
      </w:r>
      <w:r w:rsidR="00E708F9" w:rsidRPr="000E646A">
        <w:rPr>
          <w:rFonts w:ascii="Garamond" w:hAnsi="Garamond" w:cs="Arial"/>
          <w:color w:val="000000"/>
          <w:sz w:val="24"/>
          <w:szCs w:val="24"/>
          <w:lang w:eastAsia="es-ES"/>
        </w:rPr>
        <w:t xml:space="preserve"> eléctricas </w:t>
      </w:r>
      <w:r w:rsidR="009702AD" w:rsidRPr="000E646A">
        <w:rPr>
          <w:rFonts w:ascii="Garamond" w:hAnsi="Garamond" w:cs="Arial"/>
          <w:color w:val="000000"/>
          <w:sz w:val="24"/>
          <w:szCs w:val="24"/>
          <w:lang w:eastAsia="es-ES"/>
        </w:rPr>
        <w:t>de emergencia y</w:t>
      </w:r>
      <w:r w:rsidR="003236F6" w:rsidRPr="000E646A">
        <w:rPr>
          <w:rFonts w:ascii="Garamond" w:hAnsi="Garamond" w:cs="Arial"/>
          <w:color w:val="000000"/>
          <w:sz w:val="24"/>
          <w:szCs w:val="24"/>
          <w:lang w:eastAsia="es-ES"/>
        </w:rPr>
        <w:t xml:space="preserve"> de sistema</w:t>
      </w:r>
      <w:r w:rsidR="009702AD" w:rsidRPr="000E646A">
        <w:rPr>
          <w:rFonts w:ascii="Garamond" w:hAnsi="Garamond" w:cs="Arial"/>
          <w:color w:val="000000"/>
          <w:sz w:val="24"/>
          <w:szCs w:val="24"/>
          <w:lang w:eastAsia="es-ES"/>
        </w:rPr>
        <w:t>s</w:t>
      </w:r>
      <w:r w:rsidR="003236F6" w:rsidRPr="000E646A">
        <w:rPr>
          <w:rFonts w:ascii="Garamond" w:hAnsi="Garamond" w:cs="Arial"/>
          <w:color w:val="000000"/>
          <w:sz w:val="24"/>
          <w:szCs w:val="24"/>
          <w:lang w:eastAsia="es-ES"/>
        </w:rPr>
        <w:t xml:space="preserve"> de pararrayos en la Sed</w:t>
      </w:r>
      <w:r w:rsidR="00E708F9" w:rsidRPr="000E646A">
        <w:rPr>
          <w:rFonts w:ascii="Garamond" w:hAnsi="Garamond" w:cs="Arial"/>
          <w:color w:val="000000"/>
          <w:sz w:val="24"/>
          <w:szCs w:val="24"/>
          <w:lang w:eastAsia="es-ES"/>
        </w:rPr>
        <w:t>e Central del INA en la Uruca.  San José 2019”</w:t>
      </w:r>
      <w:r w:rsidR="00F5148B" w:rsidRPr="000E646A">
        <w:rPr>
          <w:rFonts w:ascii="Garamond" w:hAnsi="Garamond" w:cs="Arial"/>
          <w:color w:val="000000"/>
          <w:sz w:val="24"/>
          <w:szCs w:val="24"/>
          <w:lang w:eastAsia="es-ES"/>
        </w:rPr>
        <w:t>.</w:t>
      </w:r>
    </w:p>
    <w:p w:rsidR="001300EB" w:rsidRPr="000E646A" w:rsidRDefault="001300EB" w:rsidP="000E646A">
      <w:pPr>
        <w:autoSpaceDE w:val="0"/>
        <w:autoSpaceDN w:val="0"/>
        <w:adjustRightInd w:val="0"/>
        <w:spacing w:after="0"/>
        <w:jc w:val="both"/>
        <w:rPr>
          <w:rFonts w:ascii="Garamond" w:hAnsi="Garamond" w:cs="Arial"/>
          <w:color w:val="000000"/>
          <w:sz w:val="24"/>
          <w:szCs w:val="24"/>
          <w:lang w:eastAsia="es-ES"/>
        </w:rPr>
      </w:pPr>
    </w:p>
    <w:p w:rsidR="001300EB" w:rsidRPr="000E646A" w:rsidRDefault="00BC788B" w:rsidP="000E646A">
      <w:pPr>
        <w:autoSpaceDE w:val="0"/>
        <w:autoSpaceDN w:val="0"/>
        <w:adjustRightInd w:val="0"/>
        <w:spacing w:after="0"/>
        <w:jc w:val="both"/>
        <w:rPr>
          <w:rFonts w:ascii="Garamond" w:hAnsi="Garamond" w:cs="Arial"/>
          <w:color w:val="000000"/>
          <w:sz w:val="24"/>
          <w:szCs w:val="24"/>
          <w:lang w:eastAsia="es-ES"/>
        </w:rPr>
      </w:pPr>
      <w:r w:rsidRPr="000E646A">
        <w:rPr>
          <w:rFonts w:ascii="Garamond" w:hAnsi="Garamond" w:cs="Arial"/>
          <w:color w:val="000000"/>
          <w:sz w:val="24"/>
          <w:szCs w:val="24"/>
          <w:lang w:eastAsia="es-ES"/>
        </w:rPr>
        <w:t>Se h</w:t>
      </w:r>
      <w:r w:rsidR="00D05459" w:rsidRPr="000E646A">
        <w:rPr>
          <w:rFonts w:ascii="Garamond" w:hAnsi="Garamond" w:cs="Arial"/>
          <w:color w:val="000000"/>
          <w:sz w:val="24"/>
          <w:szCs w:val="24"/>
          <w:lang w:eastAsia="es-ES"/>
        </w:rPr>
        <w:t xml:space="preserve">a </w:t>
      </w:r>
      <w:r w:rsidRPr="000E646A">
        <w:rPr>
          <w:rFonts w:ascii="Garamond" w:hAnsi="Garamond" w:cs="Arial"/>
          <w:color w:val="000000"/>
          <w:sz w:val="24"/>
          <w:szCs w:val="24"/>
          <w:lang w:eastAsia="es-ES"/>
        </w:rPr>
        <w:t>de</w:t>
      </w:r>
      <w:r w:rsidR="00641047" w:rsidRPr="000E646A">
        <w:rPr>
          <w:rFonts w:ascii="Garamond" w:hAnsi="Garamond" w:cs="Arial"/>
          <w:color w:val="000000"/>
          <w:sz w:val="24"/>
          <w:szCs w:val="24"/>
          <w:lang w:eastAsia="es-ES"/>
        </w:rPr>
        <w:t>sarrollado bajo los contenidos de</w:t>
      </w:r>
      <w:r w:rsidR="003A50FB" w:rsidRPr="000E646A">
        <w:rPr>
          <w:rFonts w:ascii="Garamond" w:hAnsi="Garamond" w:cs="Arial"/>
          <w:color w:val="000000"/>
          <w:sz w:val="24"/>
          <w:szCs w:val="24"/>
          <w:lang w:eastAsia="es-ES"/>
        </w:rPr>
        <w:t xml:space="preserve"> la G</w:t>
      </w:r>
      <w:r w:rsidR="001300EB" w:rsidRPr="000E646A">
        <w:rPr>
          <w:rFonts w:ascii="Garamond" w:hAnsi="Garamond" w:cs="Arial"/>
          <w:color w:val="000000"/>
          <w:sz w:val="24"/>
          <w:szCs w:val="24"/>
          <w:lang w:eastAsia="es-ES"/>
        </w:rPr>
        <w:t>uía metodológica para la identificación, formulación y evaluación de proyectos de inversión pública del M</w:t>
      </w:r>
      <w:r w:rsidR="00641047" w:rsidRPr="000E646A">
        <w:rPr>
          <w:rFonts w:ascii="Garamond" w:hAnsi="Garamond" w:cs="Arial"/>
          <w:color w:val="000000"/>
          <w:sz w:val="24"/>
          <w:szCs w:val="24"/>
          <w:lang w:eastAsia="es-ES"/>
        </w:rPr>
        <w:t>inisterio de Planificación Nacional (MIDEPLAN)</w:t>
      </w:r>
      <w:r w:rsidR="003A50FB" w:rsidRPr="000E646A">
        <w:rPr>
          <w:rFonts w:ascii="Garamond" w:hAnsi="Garamond" w:cs="Arial"/>
          <w:color w:val="000000"/>
          <w:sz w:val="24"/>
          <w:szCs w:val="24"/>
          <w:lang w:eastAsia="es-ES"/>
        </w:rPr>
        <w:t xml:space="preserve">, </w:t>
      </w:r>
      <w:r w:rsidR="00E5190B" w:rsidRPr="000E646A">
        <w:rPr>
          <w:rFonts w:ascii="Garamond" w:hAnsi="Garamond" w:cs="Arial"/>
          <w:sz w:val="24"/>
          <w:szCs w:val="24"/>
          <w:lang w:eastAsia="es-ES"/>
        </w:rPr>
        <w:t>de acuerdo con la tipolog</w:t>
      </w:r>
      <w:r w:rsidR="00854A7C" w:rsidRPr="000E646A">
        <w:rPr>
          <w:rFonts w:ascii="Garamond" w:hAnsi="Garamond" w:cs="Arial"/>
          <w:sz w:val="24"/>
          <w:szCs w:val="24"/>
          <w:lang w:eastAsia="es-ES"/>
        </w:rPr>
        <w:t>ía determinada con dicha Entidad,</w:t>
      </w:r>
      <w:r w:rsidR="00854A7C" w:rsidRPr="000E646A">
        <w:rPr>
          <w:rFonts w:ascii="Garamond" w:hAnsi="Garamond" w:cs="Arial"/>
          <w:color w:val="000000"/>
          <w:sz w:val="24"/>
          <w:szCs w:val="24"/>
          <w:lang w:eastAsia="es-ES"/>
        </w:rPr>
        <w:t xml:space="preserve"> </w:t>
      </w:r>
      <w:r w:rsidR="003A50FB" w:rsidRPr="000E646A">
        <w:rPr>
          <w:rFonts w:ascii="Garamond" w:hAnsi="Garamond" w:cs="Arial"/>
          <w:color w:val="000000"/>
          <w:sz w:val="24"/>
          <w:szCs w:val="24"/>
          <w:lang w:eastAsia="es-ES"/>
        </w:rPr>
        <w:t xml:space="preserve">la cual </w:t>
      </w:r>
      <w:r w:rsidRPr="000E646A">
        <w:rPr>
          <w:rFonts w:ascii="Garamond" w:hAnsi="Garamond" w:cs="Arial"/>
          <w:color w:val="000000"/>
          <w:sz w:val="24"/>
          <w:szCs w:val="24"/>
          <w:lang w:eastAsia="es-ES"/>
        </w:rPr>
        <w:t>persigue</w:t>
      </w:r>
      <w:r w:rsidR="003A50FB" w:rsidRPr="000E646A">
        <w:rPr>
          <w:rFonts w:ascii="Garamond" w:hAnsi="Garamond" w:cs="Arial"/>
          <w:color w:val="000000"/>
          <w:sz w:val="24"/>
          <w:szCs w:val="24"/>
          <w:lang w:eastAsia="es-ES"/>
        </w:rPr>
        <w:t xml:space="preserve"> el uso eficiente de los recursos públicos, facilitando la toma de decisiones en el tema de la inversión pública</w:t>
      </w:r>
      <w:r w:rsidR="001300EB" w:rsidRPr="000E646A">
        <w:rPr>
          <w:rFonts w:ascii="Garamond" w:hAnsi="Garamond" w:cs="Arial"/>
          <w:color w:val="000000"/>
          <w:sz w:val="24"/>
          <w:szCs w:val="24"/>
          <w:lang w:eastAsia="es-ES"/>
        </w:rPr>
        <w:t>.</w:t>
      </w:r>
    </w:p>
    <w:p w:rsidR="001300EB" w:rsidRPr="000E646A" w:rsidRDefault="001300EB" w:rsidP="000E646A">
      <w:pPr>
        <w:autoSpaceDE w:val="0"/>
        <w:autoSpaceDN w:val="0"/>
        <w:adjustRightInd w:val="0"/>
        <w:spacing w:after="0"/>
        <w:jc w:val="both"/>
        <w:rPr>
          <w:rFonts w:ascii="Garamond" w:hAnsi="Garamond" w:cs="Arial"/>
          <w:color w:val="000000"/>
          <w:sz w:val="24"/>
          <w:szCs w:val="24"/>
          <w:lang w:eastAsia="es-ES"/>
        </w:rPr>
      </w:pPr>
    </w:p>
    <w:p w:rsidR="001300EB" w:rsidRPr="000E646A" w:rsidRDefault="006E1C57" w:rsidP="000E646A">
      <w:pPr>
        <w:autoSpaceDE w:val="0"/>
        <w:autoSpaceDN w:val="0"/>
        <w:adjustRightInd w:val="0"/>
        <w:spacing w:after="0"/>
        <w:jc w:val="both"/>
        <w:rPr>
          <w:rFonts w:ascii="Garamond" w:hAnsi="Garamond" w:cs="Arial"/>
          <w:color w:val="000000"/>
          <w:sz w:val="24"/>
          <w:szCs w:val="24"/>
          <w:lang w:eastAsia="es-ES"/>
        </w:rPr>
      </w:pPr>
      <w:r w:rsidRPr="000E646A">
        <w:rPr>
          <w:rFonts w:ascii="Garamond" w:hAnsi="Garamond" w:cs="Arial"/>
          <w:color w:val="000000"/>
          <w:sz w:val="24"/>
          <w:szCs w:val="24"/>
          <w:lang w:eastAsia="es-ES"/>
        </w:rPr>
        <w:t>El principal objetivo que p</w:t>
      </w:r>
      <w:r w:rsidR="00BC788B" w:rsidRPr="000E646A">
        <w:rPr>
          <w:rFonts w:ascii="Garamond" w:hAnsi="Garamond" w:cs="Arial"/>
          <w:color w:val="000000"/>
          <w:sz w:val="24"/>
          <w:szCs w:val="24"/>
          <w:lang w:eastAsia="es-ES"/>
        </w:rPr>
        <w:t>r</w:t>
      </w:r>
      <w:r w:rsidRPr="000E646A">
        <w:rPr>
          <w:rFonts w:ascii="Garamond" w:hAnsi="Garamond" w:cs="Arial"/>
          <w:color w:val="000000"/>
          <w:sz w:val="24"/>
          <w:szCs w:val="24"/>
          <w:lang w:eastAsia="es-ES"/>
        </w:rPr>
        <w:t>e</w:t>
      </w:r>
      <w:r w:rsidR="00BC788B" w:rsidRPr="000E646A">
        <w:rPr>
          <w:rFonts w:ascii="Garamond" w:hAnsi="Garamond" w:cs="Arial"/>
          <w:color w:val="000000"/>
          <w:sz w:val="24"/>
          <w:szCs w:val="24"/>
          <w:lang w:eastAsia="es-ES"/>
        </w:rPr>
        <w:t xml:space="preserve">tende </w:t>
      </w:r>
      <w:r w:rsidRPr="000E646A">
        <w:rPr>
          <w:rFonts w:ascii="Garamond" w:hAnsi="Garamond" w:cs="Arial"/>
          <w:color w:val="000000"/>
          <w:sz w:val="24"/>
          <w:szCs w:val="24"/>
          <w:lang w:eastAsia="es-ES"/>
        </w:rPr>
        <w:t>e</w:t>
      </w:r>
      <w:r w:rsidR="00A3412C" w:rsidRPr="000E646A">
        <w:rPr>
          <w:rFonts w:ascii="Garamond" w:hAnsi="Garamond" w:cs="Arial"/>
          <w:color w:val="000000"/>
          <w:sz w:val="24"/>
          <w:szCs w:val="24"/>
          <w:lang w:eastAsia="es-ES"/>
        </w:rPr>
        <w:t>ste</w:t>
      </w:r>
      <w:r w:rsidR="001300EB" w:rsidRPr="000E646A">
        <w:rPr>
          <w:rFonts w:ascii="Garamond" w:hAnsi="Garamond" w:cs="Arial"/>
          <w:color w:val="000000"/>
          <w:sz w:val="24"/>
          <w:szCs w:val="24"/>
          <w:lang w:eastAsia="es-ES"/>
        </w:rPr>
        <w:t xml:space="preserve"> </w:t>
      </w:r>
      <w:r w:rsidR="00A3412C" w:rsidRPr="000E646A">
        <w:rPr>
          <w:rFonts w:ascii="Garamond" w:hAnsi="Garamond" w:cs="Arial"/>
          <w:color w:val="000000"/>
          <w:sz w:val="24"/>
          <w:szCs w:val="24"/>
          <w:lang w:eastAsia="es-ES"/>
        </w:rPr>
        <w:t>proyecto</w:t>
      </w:r>
      <w:r w:rsidR="00D06D15" w:rsidRPr="000E646A">
        <w:rPr>
          <w:rFonts w:ascii="Garamond" w:hAnsi="Garamond" w:cs="Arial"/>
          <w:color w:val="000000"/>
          <w:sz w:val="24"/>
          <w:szCs w:val="24"/>
          <w:lang w:eastAsia="es-ES"/>
        </w:rPr>
        <w:t xml:space="preserve"> </w:t>
      </w:r>
      <w:r w:rsidR="008B4037" w:rsidRPr="000E646A">
        <w:rPr>
          <w:rFonts w:ascii="Garamond" w:hAnsi="Garamond" w:cs="Arial"/>
          <w:color w:val="000000"/>
          <w:sz w:val="24"/>
          <w:szCs w:val="24"/>
          <w:lang w:eastAsia="es-ES"/>
        </w:rPr>
        <w:t>es c</w:t>
      </w:r>
      <w:r w:rsidR="005C2BFF" w:rsidRPr="000E646A">
        <w:rPr>
          <w:rFonts w:ascii="Garamond" w:hAnsi="Garamond" w:cs="Arial"/>
          <w:color w:val="000000"/>
          <w:sz w:val="24"/>
          <w:szCs w:val="24"/>
          <w:lang w:eastAsia="es-ES"/>
        </w:rPr>
        <w:t xml:space="preserve">umplir una serie de </w:t>
      </w:r>
      <w:r w:rsidR="008B4037" w:rsidRPr="000E646A">
        <w:rPr>
          <w:rFonts w:ascii="Garamond" w:hAnsi="Garamond" w:cs="Arial"/>
          <w:color w:val="000000"/>
          <w:sz w:val="24"/>
          <w:szCs w:val="24"/>
          <w:lang w:eastAsia="es-ES"/>
        </w:rPr>
        <w:t xml:space="preserve">normativas eléctricas establecidas en el país, como </w:t>
      </w:r>
      <w:r w:rsidR="005C2BFF" w:rsidRPr="000E646A">
        <w:rPr>
          <w:rFonts w:ascii="Garamond" w:hAnsi="Garamond" w:cs="Arial"/>
          <w:color w:val="000000"/>
          <w:sz w:val="24"/>
          <w:szCs w:val="24"/>
          <w:lang w:eastAsia="es-ES"/>
        </w:rPr>
        <w:t xml:space="preserve">la Directriz N° 11 del MINAE sobre la iluminación de los edificios, </w:t>
      </w:r>
      <w:r w:rsidR="008B4037" w:rsidRPr="000E646A">
        <w:rPr>
          <w:rFonts w:ascii="Garamond" w:hAnsi="Garamond" w:cs="Arial"/>
          <w:color w:val="000000"/>
          <w:sz w:val="24"/>
          <w:szCs w:val="24"/>
          <w:lang w:eastAsia="es-ES"/>
        </w:rPr>
        <w:t>la</w:t>
      </w:r>
      <w:r w:rsidR="005C2BFF" w:rsidRPr="000E646A">
        <w:rPr>
          <w:rFonts w:ascii="Garamond" w:hAnsi="Garamond" w:cs="Arial"/>
          <w:color w:val="000000"/>
          <w:sz w:val="24"/>
          <w:szCs w:val="24"/>
          <w:lang w:eastAsia="es-ES"/>
        </w:rPr>
        <w:t>s</w:t>
      </w:r>
      <w:r w:rsidR="008B4037" w:rsidRPr="000E646A">
        <w:rPr>
          <w:rFonts w:ascii="Garamond" w:hAnsi="Garamond" w:cs="Arial"/>
          <w:color w:val="000000"/>
          <w:sz w:val="24"/>
          <w:szCs w:val="24"/>
          <w:lang w:eastAsia="es-ES"/>
        </w:rPr>
        <w:t xml:space="preserve"> disposiciones emitidas </w:t>
      </w:r>
      <w:r w:rsidR="005C2BFF" w:rsidRPr="000E646A">
        <w:rPr>
          <w:rFonts w:ascii="Garamond" w:hAnsi="Garamond" w:cs="Arial"/>
          <w:color w:val="000000"/>
          <w:sz w:val="24"/>
          <w:szCs w:val="24"/>
          <w:lang w:eastAsia="es-ES"/>
        </w:rPr>
        <w:t>en el informe DFOE-EO-IF-08-2012 de</w:t>
      </w:r>
      <w:r w:rsidR="008B4037" w:rsidRPr="000E646A">
        <w:rPr>
          <w:rFonts w:ascii="Garamond" w:hAnsi="Garamond" w:cs="Arial"/>
          <w:color w:val="000000"/>
          <w:sz w:val="24"/>
          <w:szCs w:val="24"/>
          <w:lang w:eastAsia="es-ES"/>
        </w:rPr>
        <w:t xml:space="preserve"> la Contraloría General de la República</w:t>
      </w:r>
      <w:r w:rsidR="005C2BFF" w:rsidRPr="000E646A">
        <w:rPr>
          <w:rFonts w:ascii="Garamond" w:hAnsi="Garamond" w:cs="Arial"/>
          <w:color w:val="000000"/>
          <w:sz w:val="24"/>
          <w:szCs w:val="24"/>
          <w:lang w:eastAsia="es-ES"/>
        </w:rPr>
        <w:t>, co</w:t>
      </w:r>
      <w:r w:rsidR="008B4037" w:rsidRPr="000E646A">
        <w:rPr>
          <w:rFonts w:ascii="Garamond" w:hAnsi="Garamond" w:cs="Arial"/>
          <w:color w:val="000000"/>
          <w:sz w:val="24"/>
          <w:szCs w:val="24"/>
          <w:lang w:eastAsia="es-ES"/>
        </w:rPr>
        <w:t xml:space="preserve">n la intención de </w:t>
      </w:r>
      <w:r w:rsidR="00D06D15" w:rsidRPr="000E646A">
        <w:rPr>
          <w:rFonts w:ascii="Garamond" w:hAnsi="Garamond" w:cs="Arial"/>
          <w:color w:val="000000"/>
          <w:sz w:val="24"/>
          <w:szCs w:val="24"/>
          <w:lang w:eastAsia="es-ES"/>
        </w:rPr>
        <w:t xml:space="preserve">asegurar </w:t>
      </w:r>
      <w:r w:rsidR="00907806" w:rsidRPr="000E646A">
        <w:rPr>
          <w:rFonts w:ascii="Garamond" w:hAnsi="Garamond" w:cs="Arial"/>
          <w:color w:val="000000"/>
          <w:sz w:val="24"/>
          <w:szCs w:val="24"/>
          <w:lang w:eastAsia="es-ES"/>
        </w:rPr>
        <w:t>la</w:t>
      </w:r>
      <w:r w:rsidR="003236F6" w:rsidRPr="000E646A">
        <w:rPr>
          <w:rFonts w:ascii="Garamond" w:hAnsi="Garamond" w:cs="Arial"/>
          <w:color w:val="000000"/>
          <w:sz w:val="24"/>
          <w:szCs w:val="24"/>
          <w:lang w:eastAsia="es-ES"/>
        </w:rPr>
        <w:t xml:space="preserve"> continuidad del negocio en la Sede Central del INA en La Uruca</w:t>
      </w:r>
      <w:r w:rsidR="008B4037" w:rsidRPr="000E646A">
        <w:rPr>
          <w:rFonts w:ascii="Garamond" w:hAnsi="Garamond" w:cs="Arial"/>
          <w:color w:val="000000"/>
          <w:sz w:val="24"/>
          <w:szCs w:val="24"/>
          <w:lang w:eastAsia="es-ES"/>
        </w:rPr>
        <w:t xml:space="preserve"> y</w:t>
      </w:r>
      <w:r w:rsidRPr="000E646A">
        <w:rPr>
          <w:rFonts w:ascii="Garamond" w:hAnsi="Garamond" w:cs="Arial"/>
          <w:color w:val="000000"/>
          <w:sz w:val="24"/>
          <w:szCs w:val="24"/>
          <w:lang w:eastAsia="es-ES"/>
        </w:rPr>
        <w:t xml:space="preserve"> mejorar la calidad de los dife</w:t>
      </w:r>
      <w:r w:rsidR="00E90EF7" w:rsidRPr="000E646A">
        <w:rPr>
          <w:rFonts w:ascii="Garamond" w:hAnsi="Garamond" w:cs="Arial"/>
          <w:color w:val="000000"/>
          <w:sz w:val="24"/>
          <w:szCs w:val="24"/>
          <w:lang w:eastAsia="es-ES"/>
        </w:rPr>
        <w:t>rentes servicios que presta la I</w:t>
      </w:r>
      <w:r w:rsidRPr="000E646A">
        <w:rPr>
          <w:rFonts w:ascii="Garamond" w:hAnsi="Garamond" w:cs="Arial"/>
          <w:color w:val="000000"/>
          <w:sz w:val="24"/>
          <w:szCs w:val="24"/>
          <w:lang w:eastAsia="es-ES"/>
        </w:rPr>
        <w:t>nstitución</w:t>
      </w:r>
      <w:r w:rsidR="001300EB" w:rsidRPr="000E646A">
        <w:rPr>
          <w:rFonts w:ascii="Garamond" w:hAnsi="Garamond" w:cs="Arial"/>
          <w:color w:val="000000"/>
          <w:sz w:val="24"/>
          <w:szCs w:val="24"/>
          <w:lang w:eastAsia="es-ES"/>
        </w:rPr>
        <w:t xml:space="preserve">. </w:t>
      </w:r>
    </w:p>
    <w:p w:rsidR="001300EB" w:rsidRPr="000E646A" w:rsidRDefault="001300EB" w:rsidP="000E646A">
      <w:pPr>
        <w:autoSpaceDE w:val="0"/>
        <w:autoSpaceDN w:val="0"/>
        <w:adjustRightInd w:val="0"/>
        <w:spacing w:after="0"/>
        <w:jc w:val="both"/>
        <w:rPr>
          <w:rFonts w:ascii="Garamond" w:hAnsi="Garamond" w:cs="Arial"/>
          <w:color w:val="000000"/>
          <w:sz w:val="24"/>
          <w:szCs w:val="24"/>
          <w:lang w:eastAsia="es-ES"/>
        </w:rPr>
      </w:pPr>
    </w:p>
    <w:p w:rsidR="008B4037" w:rsidRPr="000E646A" w:rsidRDefault="00852F95" w:rsidP="000E646A">
      <w:pPr>
        <w:spacing w:after="0"/>
        <w:jc w:val="both"/>
        <w:rPr>
          <w:rFonts w:ascii="Garamond" w:hAnsi="Garamond" w:cs="Arial"/>
          <w:color w:val="000000"/>
          <w:sz w:val="24"/>
          <w:szCs w:val="24"/>
          <w:lang w:eastAsia="es-ES"/>
        </w:rPr>
      </w:pPr>
      <w:r w:rsidRPr="000E646A">
        <w:rPr>
          <w:rFonts w:ascii="Garamond" w:hAnsi="Garamond" w:cs="Arial"/>
          <w:color w:val="000000"/>
          <w:sz w:val="24"/>
          <w:szCs w:val="24"/>
          <w:lang w:eastAsia="es-ES"/>
        </w:rPr>
        <w:t xml:space="preserve">El </w:t>
      </w:r>
      <w:r w:rsidR="005C2BFF" w:rsidRPr="000E646A">
        <w:rPr>
          <w:rFonts w:ascii="Garamond" w:hAnsi="Garamond" w:cs="Arial"/>
          <w:color w:val="000000"/>
          <w:sz w:val="24"/>
          <w:szCs w:val="24"/>
          <w:lang w:eastAsia="es-ES"/>
        </w:rPr>
        <w:t>resultado que se espera alcanzar con e</w:t>
      </w:r>
      <w:r w:rsidR="001300EB" w:rsidRPr="000E646A">
        <w:rPr>
          <w:rFonts w:ascii="Garamond" w:hAnsi="Garamond" w:cs="Arial"/>
          <w:color w:val="000000"/>
          <w:sz w:val="24"/>
          <w:szCs w:val="24"/>
          <w:lang w:eastAsia="es-ES"/>
        </w:rPr>
        <w:t xml:space="preserve">l </w:t>
      </w:r>
      <w:r w:rsidR="002D25B6" w:rsidRPr="000E646A">
        <w:rPr>
          <w:rFonts w:ascii="Garamond" w:hAnsi="Garamond" w:cs="Arial"/>
          <w:color w:val="000000"/>
          <w:sz w:val="24"/>
          <w:szCs w:val="24"/>
          <w:lang w:eastAsia="es-ES"/>
        </w:rPr>
        <w:t>proyecto</w:t>
      </w:r>
      <w:r w:rsidR="00587DA3" w:rsidRPr="000E646A">
        <w:rPr>
          <w:rFonts w:ascii="Garamond" w:hAnsi="Garamond" w:cs="Arial"/>
          <w:color w:val="000000"/>
          <w:sz w:val="24"/>
          <w:szCs w:val="24"/>
          <w:lang w:eastAsia="es-ES"/>
        </w:rPr>
        <w:t xml:space="preserve"> </w:t>
      </w:r>
      <w:r w:rsidRPr="000E646A">
        <w:rPr>
          <w:rFonts w:ascii="Garamond" w:hAnsi="Garamond" w:cs="Arial"/>
          <w:color w:val="000000"/>
          <w:sz w:val="24"/>
          <w:szCs w:val="24"/>
          <w:lang w:eastAsia="es-ES"/>
        </w:rPr>
        <w:t>es</w:t>
      </w:r>
      <w:r w:rsidR="00D06D15" w:rsidRPr="000E646A">
        <w:rPr>
          <w:rFonts w:ascii="Garamond" w:hAnsi="Garamond" w:cs="Arial"/>
          <w:color w:val="000000"/>
          <w:sz w:val="24"/>
          <w:szCs w:val="24"/>
          <w:lang w:eastAsia="es-ES"/>
        </w:rPr>
        <w:t xml:space="preserve"> </w:t>
      </w:r>
      <w:r w:rsidR="00587DA3" w:rsidRPr="000E646A">
        <w:rPr>
          <w:rFonts w:ascii="Garamond" w:hAnsi="Garamond" w:cs="Arial"/>
          <w:color w:val="000000"/>
          <w:sz w:val="24"/>
          <w:szCs w:val="24"/>
          <w:lang w:eastAsia="es-ES"/>
        </w:rPr>
        <w:t>l</w:t>
      </w:r>
      <w:r w:rsidRPr="000E646A">
        <w:rPr>
          <w:rFonts w:ascii="Garamond" w:hAnsi="Garamond" w:cs="Arial"/>
          <w:color w:val="000000"/>
          <w:sz w:val="24"/>
          <w:szCs w:val="24"/>
          <w:lang w:eastAsia="es-ES"/>
        </w:rPr>
        <w:t>a</w:t>
      </w:r>
      <w:r w:rsidR="00D06D15" w:rsidRPr="000E646A">
        <w:rPr>
          <w:rFonts w:ascii="Garamond" w:hAnsi="Garamond" w:cs="Arial"/>
          <w:color w:val="000000"/>
          <w:sz w:val="24"/>
          <w:szCs w:val="24"/>
          <w:lang w:eastAsia="es-ES"/>
        </w:rPr>
        <w:t xml:space="preserve"> </w:t>
      </w:r>
      <w:r w:rsidR="00893B59" w:rsidRPr="000E646A">
        <w:rPr>
          <w:rFonts w:ascii="Garamond" w:hAnsi="Garamond" w:cs="Arial"/>
          <w:color w:val="000000"/>
          <w:sz w:val="24"/>
          <w:szCs w:val="24"/>
          <w:lang w:eastAsia="es-ES"/>
        </w:rPr>
        <w:t>readecu</w:t>
      </w:r>
      <w:r w:rsidRPr="000E646A">
        <w:rPr>
          <w:rFonts w:ascii="Garamond" w:hAnsi="Garamond" w:cs="Arial"/>
          <w:color w:val="000000"/>
          <w:sz w:val="24"/>
          <w:szCs w:val="24"/>
          <w:lang w:eastAsia="es-ES"/>
        </w:rPr>
        <w:t>ación</w:t>
      </w:r>
      <w:r w:rsidR="003236F6" w:rsidRPr="000E646A">
        <w:rPr>
          <w:rFonts w:ascii="Garamond" w:hAnsi="Garamond" w:cs="Arial"/>
          <w:color w:val="000000"/>
          <w:sz w:val="24"/>
          <w:szCs w:val="24"/>
          <w:lang w:eastAsia="es-ES"/>
        </w:rPr>
        <w:t xml:space="preserve"> eléctrica, la instalació</w:t>
      </w:r>
      <w:r w:rsidR="009702AD" w:rsidRPr="000E646A">
        <w:rPr>
          <w:rFonts w:ascii="Garamond" w:hAnsi="Garamond" w:cs="Arial"/>
          <w:color w:val="000000"/>
          <w:sz w:val="24"/>
          <w:szCs w:val="24"/>
          <w:lang w:eastAsia="es-ES"/>
        </w:rPr>
        <w:t>n de plantas de emergencia y</w:t>
      </w:r>
      <w:r w:rsidR="003236F6" w:rsidRPr="000E646A">
        <w:rPr>
          <w:rFonts w:ascii="Garamond" w:hAnsi="Garamond" w:cs="Arial"/>
          <w:color w:val="000000"/>
          <w:sz w:val="24"/>
          <w:szCs w:val="24"/>
          <w:lang w:eastAsia="es-ES"/>
        </w:rPr>
        <w:t xml:space="preserve"> sistema</w:t>
      </w:r>
      <w:r w:rsidR="009702AD" w:rsidRPr="000E646A">
        <w:rPr>
          <w:rFonts w:ascii="Garamond" w:hAnsi="Garamond" w:cs="Arial"/>
          <w:color w:val="000000"/>
          <w:sz w:val="24"/>
          <w:szCs w:val="24"/>
          <w:lang w:eastAsia="es-ES"/>
        </w:rPr>
        <w:t>s</w:t>
      </w:r>
      <w:r w:rsidR="003236F6" w:rsidRPr="000E646A">
        <w:rPr>
          <w:rFonts w:ascii="Garamond" w:hAnsi="Garamond" w:cs="Arial"/>
          <w:color w:val="000000"/>
          <w:sz w:val="24"/>
          <w:szCs w:val="24"/>
          <w:lang w:eastAsia="es-ES"/>
        </w:rPr>
        <w:t xml:space="preserve"> de pararrayos</w:t>
      </w:r>
      <w:r w:rsidR="008B4037" w:rsidRPr="000E646A">
        <w:rPr>
          <w:rFonts w:ascii="Garamond" w:hAnsi="Garamond" w:cs="Arial"/>
          <w:color w:val="000000"/>
          <w:sz w:val="24"/>
          <w:szCs w:val="24"/>
          <w:lang w:eastAsia="es-ES"/>
        </w:rPr>
        <w:t xml:space="preserve"> </w:t>
      </w:r>
      <w:r w:rsidR="00D06D15" w:rsidRPr="000E646A">
        <w:rPr>
          <w:rFonts w:ascii="Garamond" w:hAnsi="Garamond" w:cs="Arial"/>
          <w:color w:val="000000"/>
          <w:sz w:val="24"/>
          <w:szCs w:val="24"/>
          <w:lang w:eastAsia="es-ES"/>
        </w:rPr>
        <w:t>e</w:t>
      </w:r>
      <w:r w:rsidR="008B4037" w:rsidRPr="000E646A">
        <w:rPr>
          <w:rFonts w:ascii="Garamond" w:hAnsi="Garamond" w:cs="Arial"/>
          <w:color w:val="000000"/>
          <w:sz w:val="24"/>
          <w:szCs w:val="24"/>
          <w:lang w:eastAsia="es-ES"/>
        </w:rPr>
        <w:t xml:space="preserve">n </w:t>
      </w:r>
      <w:r w:rsidR="00D06D15" w:rsidRPr="000E646A">
        <w:rPr>
          <w:rFonts w:ascii="Garamond" w:hAnsi="Garamond" w:cs="Arial"/>
          <w:color w:val="000000"/>
          <w:sz w:val="24"/>
          <w:szCs w:val="24"/>
          <w:lang w:eastAsia="es-ES"/>
        </w:rPr>
        <w:t>l</w:t>
      </w:r>
      <w:r w:rsidR="008B4037" w:rsidRPr="000E646A">
        <w:rPr>
          <w:rFonts w:ascii="Garamond" w:hAnsi="Garamond" w:cs="Arial"/>
          <w:color w:val="000000"/>
          <w:sz w:val="24"/>
          <w:szCs w:val="24"/>
          <w:lang w:eastAsia="es-ES"/>
        </w:rPr>
        <w:t>os</w:t>
      </w:r>
      <w:r w:rsidR="009702AD" w:rsidRPr="000E646A">
        <w:rPr>
          <w:rFonts w:ascii="Garamond" w:hAnsi="Garamond" w:cs="Arial"/>
          <w:color w:val="000000"/>
          <w:sz w:val="24"/>
          <w:szCs w:val="24"/>
          <w:lang w:eastAsia="es-ES"/>
        </w:rPr>
        <w:t xml:space="preserve"> </w:t>
      </w:r>
      <w:r w:rsidR="00D06D15" w:rsidRPr="000E646A">
        <w:rPr>
          <w:rFonts w:ascii="Garamond" w:hAnsi="Garamond" w:cs="Arial"/>
          <w:color w:val="000000"/>
          <w:sz w:val="24"/>
          <w:szCs w:val="24"/>
          <w:lang w:eastAsia="es-ES"/>
        </w:rPr>
        <w:t>edificio</w:t>
      </w:r>
      <w:r w:rsidR="008B4037" w:rsidRPr="000E646A">
        <w:rPr>
          <w:rFonts w:ascii="Garamond" w:hAnsi="Garamond" w:cs="Arial"/>
          <w:color w:val="000000"/>
          <w:sz w:val="24"/>
          <w:szCs w:val="24"/>
          <w:lang w:eastAsia="es-ES"/>
        </w:rPr>
        <w:t>s</w:t>
      </w:r>
      <w:r w:rsidR="009702AD" w:rsidRPr="000E646A">
        <w:rPr>
          <w:rFonts w:ascii="Garamond" w:hAnsi="Garamond" w:cs="Arial"/>
          <w:color w:val="000000"/>
          <w:sz w:val="24"/>
          <w:szCs w:val="24"/>
          <w:lang w:eastAsia="es-ES"/>
        </w:rPr>
        <w:t xml:space="preserve"> estratégicos</w:t>
      </w:r>
      <w:r w:rsidR="00D06D15" w:rsidRPr="000E646A">
        <w:rPr>
          <w:rFonts w:ascii="Garamond" w:hAnsi="Garamond" w:cs="Arial"/>
          <w:color w:val="000000"/>
          <w:sz w:val="24"/>
          <w:szCs w:val="24"/>
          <w:lang w:eastAsia="es-ES"/>
        </w:rPr>
        <w:t xml:space="preserve"> que </w:t>
      </w:r>
      <w:r w:rsidR="00893B59" w:rsidRPr="000E646A">
        <w:rPr>
          <w:rFonts w:ascii="Garamond" w:hAnsi="Garamond" w:cs="Arial"/>
          <w:color w:val="000000"/>
          <w:sz w:val="24"/>
          <w:szCs w:val="24"/>
          <w:lang w:eastAsia="es-ES"/>
        </w:rPr>
        <w:t>conforman</w:t>
      </w:r>
      <w:r w:rsidR="008B4037" w:rsidRPr="000E646A">
        <w:rPr>
          <w:rFonts w:ascii="Garamond" w:hAnsi="Garamond" w:cs="Arial"/>
          <w:color w:val="000000"/>
          <w:sz w:val="24"/>
          <w:szCs w:val="24"/>
          <w:lang w:eastAsia="es-ES"/>
        </w:rPr>
        <w:t xml:space="preserve"> la Sede Central del INA.</w:t>
      </w:r>
    </w:p>
    <w:p w:rsidR="006E1C57" w:rsidRPr="000E646A" w:rsidRDefault="006E1C57" w:rsidP="000E646A">
      <w:pPr>
        <w:spacing w:after="0"/>
        <w:jc w:val="both"/>
        <w:rPr>
          <w:rFonts w:ascii="Garamond" w:hAnsi="Garamond" w:cs="Arial"/>
          <w:sz w:val="24"/>
          <w:szCs w:val="24"/>
        </w:rPr>
      </w:pPr>
    </w:p>
    <w:p w:rsidR="001300EB" w:rsidRPr="000E646A" w:rsidRDefault="001300EB" w:rsidP="000E646A">
      <w:pPr>
        <w:spacing w:after="0"/>
        <w:jc w:val="both"/>
        <w:rPr>
          <w:rFonts w:ascii="Garamond" w:hAnsi="Garamond" w:cs="Arial"/>
          <w:sz w:val="24"/>
          <w:szCs w:val="24"/>
        </w:rPr>
      </w:pPr>
      <w:r w:rsidRPr="000E646A">
        <w:rPr>
          <w:rFonts w:ascii="Garamond" w:hAnsi="Garamond" w:cs="Arial"/>
          <w:sz w:val="24"/>
          <w:szCs w:val="24"/>
        </w:rPr>
        <w:t xml:space="preserve">De la misma manera, otro resultado </w:t>
      </w:r>
      <w:r w:rsidR="008813BF" w:rsidRPr="000E646A">
        <w:rPr>
          <w:rFonts w:ascii="Garamond" w:hAnsi="Garamond" w:cs="Arial"/>
          <w:sz w:val="24"/>
          <w:szCs w:val="24"/>
        </w:rPr>
        <w:t xml:space="preserve">es </w:t>
      </w:r>
      <w:r w:rsidR="006E1C57" w:rsidRPr="000E646A">
        <w:rPr>
          <w:rFonts w:ascii="Garamond" w:hAnsi="Garamond" w:cs="Arial"/>
          <w:sz w:val="24"/>
          <w:szCs w:val="24"/>
        </w:rPr>
        <w:t>seguir otorgando los mejores estándar</w:t>
      </w:r>
      <w:r w:rsidR="008813BF" w:rsidRPr="000E646A">
        <w:rPr>
          <w:rFonts w:ascii="Garamond" w:hAnsi="Garamond" w:cs="Arial"/>
          <w:sz w:val="24"/>
          <w:szCs w:val="24"/>
        </w:rPr>
        <w:t xml:space="preserve">es en cuanto a </w:t>
      </w:r>
      <w:r w:rsidR="001033D6" w:rsidRPr="000E646A">
        <w:rPr>
          <w:rFonts w:ascii="Garamond" w:hAnsi="Garamond" w:cs="Arial"/>
          <w:sz w:val="24"/>
          <w:szCs w:val="24"/>
        </w:rPr>
        <w:t xml:space="preserve">la calidad de los servicios </w:t>
      </w:r>
      <w:r w:rsidR="00852F95" w:rsidRPr="000E646A">
        <w:rPr>
          <w:rFonts w:ascii="Garamond" w:hAnsi="Garamond" w:cs="Arial"/>
          <w:sz w:val="24"/>
          <w:szCs w:val="24"/>
        </w:rPr>
        <w:t xml:space="preserve">que se brindan </w:t>
      </w:r>
      <w:r w:rsidR="001033D6" w:rsidRPr="000E646A">
        <w:rPr>
          <w:rFonts w:ascii="Garamond" w:hAnsi="Garamond" w:cs="Arial"/>
          <w:sz w:val="24"/>
          <w:szCs w:val="24"/>
        </w:rPr>
        <w:t>al público en general y a la población INA.</w:t>
      </w:r>
    </w:p>
    <w:p w:rsidR="00692077" w:rsidRPr="000E646A" w:rsidRDefault="00692077"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2D25B6" w:rsidRPr="000E646A" w:rsidRDefault="002D25B6" w:rsidP="000E646A">
      <w:pPr>
        <w:spacing w:after="0"/>
        <w:jc w:val="both"/>
        <w:rPr>
          <w:rFonts w:ascii="Garamond" w:hAnsi="Garamond" w:cs="Arial"/>
          <w:sz w:val="24"/>
          <w:szCs w:val="24"/>
        </w:rPr>
      </w:pPr>
    </w:p>
    <w:p w:rsidR="00692077" w:rsidRPr="002D25B6" w:rsidRDefault="00692077" w:rsidP="002D25B6">
      <w:pPr>
        <w:pBdr>
          <w:bottom w:val="threeDEmboss" w:sz="24" w:space="1" w:color="FFC000" w:themeColor="accent4"/>
        </w:pBdr>
        <w:autoSpaceDE w:val="0"/>
        <w:autoSpaceDN w:val="0"/>
        <w:adjustRightInd w:val="0"/>
        <w:spacing w:after="0" w:line="240" w:lineRule="auto"/>
        <w:jc w:val="center"/>
        <w:rPr>
          <w:rFonts w:ascii="Garamond" w:hAnsi="Garamond" w:cs="Arial"/>
          <w:b/>
          <w:sz w:val="52"/>
          <w:szCs w:val="24"/>
        </w:rPr>
      </w:pPr>
      <w:r w:rsidRPr="002D25B6">
        <w:rPr>
          <w:rFonts w:ascii="Garamond" w:hAnsi="Garamond" w:cs="Arial"/>
          <w:b/>
          <w:sz w:val="52"/>
          <w:szCs w:val="24"/>
        </w:rPr>
        <w:lastRenderedPageBreak/>
        <w:t>Siglas</w:t>
      </w:r>
    </w:p>
    <w:p w:rsidR="00713B67" w:rsidRDefault="00713B67" w:rsidP="000E646A">
      <w:pPr>
        <w:autoSpaceDE w:val="0"/>
        <w:autoSpaceDN w:val="0"/>
        <w:adjustRightInd w:val="0"/>
        <w:spacing w:after="0"/>
        <w:rPr>
          <w:rFonts w:ascii="Garamond" w:hAnsi="Garamond" w:cs="Arial"/>
          <w:b/>
          <w:sz w:val="24"/>
          <w:szCs w:val="24"/>
        </w:rPr>
      </w:pPr>
    </w:p>
    <w:p w:rsidR="00771DCA" w:rsidRPr="00F9058E" w:rsidRDefault="00771DCA" w:rsidP="000E646A">
      <w:pPr>
        <w:autoSpaceDE w:val="0"/>
        <w:autoSpaceDN w:val="0"/>
        <w:adjustRightInd w:val="0"/>
        <w:spacing w:after="0"/>
        <w:rPr>
          <w:rFonts w:ascii="Garamond" w:hAnsi="Garamond" w:cs="Arial"/>
          <w:b/>
          <w:sz w:val="24"/>
          <w:szCs w:val="24"/>
        </w:rPr>
      </w:pPr>
    </w:p>
    <w:p w:rsidR="00641047" w:rsidRPr="00F9058E" w:rsidRDefault="00641047"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INA: Instituto Nacional de Aprendizaje</w:t>
      </w:r>
    </w:p>
    <w:p w:rsidR="00713B67" w:rsidRPr="00F9058E" w:rsidRDefault="00641047"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MIDEPLAN: Ministerio de Planificación Nacional</w:t>
      </w:r>
    </w:p>
    <w:p w:rsidR="00641047" w:rsidRPr="00F9058E" w:rsidRDefault="00641047"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 xml:space="preserve">SCFP: Servicios de </w:t>
      </w:r>
      <w:r w:rsidR="00AA42D8" w:rsidRPr="00F9058E">
        <w:rPr>
          <w:rFonts w:ascii="Garamond" w:hAnsi="Garamond" w:cs="Arial"/>
          <w:sz w:val="24"/>
          <w:szCs w:val="24"/>
        </w:rPr>
        <w:t>Capacitación y F</w:t>
      </w:r>
      <w:r w:rsidRPr="00F9058E">
        <w:rPr>
          <w:rFonts w:ascii="Garamond" w:hAnsi="Garamond" w:cs="Arial"/>
          <w:sz w:val="24"/>
          <w:szCs w:val="24"/>
        </w:rPr>
        <w:t xml:space="preserve">ormación </w:t>
      </w:r>
      <w:r w:rsidR="00AA42D8" w:rsidRPr="00F9058E">
        <w:rPr>
          <w:rFonts w:ascii="Garamond" w:hAnsi="Garamond" w:cs="Arial"/>
          <w:sz w:val="24"/>
          <w:szCs w:val="24"/>
        </w:rPr>
        <w:t>P</w:t>
      </w:r>
      <w:r w:rsidRPr="00F9058E">
        <w:rPr>
          <w:rFonts w:ascii="Garamond" w:hAnsi="Garamond" w:cs="Arial"/>
          <w:sz w:val="24"/>
          <w:szCs w:val="24"/>
        </w:rPr>
        <w:t xml:space="preserve">rofesional </w:t>
      </w:r>
    </w:p>
    <w:p w:rsidR="008B4037" w:rsidRPr="00F9058E" w:rsidRDefault="008B4037"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CGR: Contraloría General de la República</w:t>
      </w:r>
    </w:p>
    <w:p w:rsidR="00792E50" w:rsidRPr="00F9058E" w:rsidRDefault="00792E50"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PAM: Proceso de Arquitectura y Mantenimiento</w:t>
      </w:r>
    </w:p>
    <w:p w:rsidR="00792E50" w:rsidRPr="00F9058E" w:rsidRDefault="00792E50"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MINAE: Ministerio de Ambiente y Energía</w:t>
      </w:r>
    </w:p>
    <w:p w:rsidR="00792E50" w:rsidRPr="00F9058E" w:rsidRDefault="00792E50"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MP: Ministerio de la Presidencia</w:t>
      </w:r>
    </w:p>
    <w:p w:rsidR="00792E50" w:rsidRPr="00F9058E" w:rsidRDefault="00792E50"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INVU: Instituto Nacional de Vivienda y Urbanismo</w:t>
      </w:r>
    </w:p>
    <w:p w:rsidR="00792E50" w:rsidRPr="00F9058E" w:rsidRDefault="00792E50"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MIVAH: Ministerio de Vivienda y Asentamientos Humanos</w:t>
      </w:r>
    </w:p>
    <w:p w:rsidR="00792E50" w:rsidRPr="00F9058E" w:rsidRDefault="00792E50" w:rsidP="000E646A">
      <w:pPr>
        <w:autoSpaceDE w:val="0"/>
        <w:autoSpaceDN w:val="0"/>
        <w:adjustRightInd w:val="0"/>
        <w:spacing w:after="0"/>
        <w:rPr>
          <w:rFonts w:ascii="Garamond" w:hAnsi="Garamond" w:cs="Arial"/>
          <w:sz w:val="24"/>
          <w:szCs w:val="24"/>
        </w:rPr>
      </w:pPr>
      <w:r w:rsidRPr="00F9058E">
        <w:rPr>
          <w:rFonts w:ascii="Garamond" w:hAnsi="Garamond" w:cs="Arial"/>
          <w:sz w:val="24"/>
          <w:szCs w:val="24"/>
        </w:rPr>
        <w:t>MEIC: Ministerio de Economía, Industria y Comercio.</w:t>
      </w:r>
    </w:p>
    <w:p w:rsidR="00D06D15" w:rsidRPr="00F9058E" w:rsidRDefault="00D06D15" w:rsidP="000E646A">
      <w:pPr>
        <w:autoSpaceDE w:val="0"/>
        <w:autoSpaceDN w:val="0"/>
        <w:adjustRightInd w:val="0"/>
        <w:spacing w:after="0"/>
        <w:rPr>
          <w:rFonts w:ascii="Garamond" w:hAnsi="Garamond" w:cs="Arial"/>
          <w:b/>
          <w:sz w:val="24"/>
          <w:szCs w:val="24"/>
        </w:rPr>
      </w:pPr>
    </w:p>
    <w:p w:rsidR="00D06D15" w:rsidRPr="00F9058E" w:rsidRDefault="00D06D15" w:rsidP="001033D6">
      <w:pPr>
        <w:autoSpaceDE w:val="0"/>
        <w:autoSpaceDN w:val="0"/>
        <w:adjustRightInd w:val="0"/>
        <w:spacing w:after="0" w:line="240" w:lineRule="auto"/>
        <w:rPr>
          <w:rFonts w:ascii="Garamond" w:hAnsi="Garamond" w:cs="Arial"/>
          <w:b/>
          <w:sz w:val="24"/>
          <w:szCs w:val="24"/>
        </w:rPr>
      </w:pPr>
    </w:p>
    <w:p w:rsidR="000E646A" w:rsidRDefault="000E646A" w:rsidP="008B4037">
      <w:pPr>
        <w:rPr>
          <w:rFonts w:ascii="Garamond" w:hAnsi="Garamond" w:cs="Arial"/>
          <w:b/>
          <w:sz w:val="24"/>
          <w:szCs w:val="24"/>
        </w:rPr>
        <w:sectPr w:rsidR="000E646A" w:rsidSect="00FD4489">
          <w:pgSz w:w="12240" w:h="15840"/>
          <w:pgMar w:top="1417" w:right="1701" w:bottom="1417" w:left="1701" w:header="720" w:footer="720" w:gutter="0"/>
          <w:cols w:space="720"/>
          <w:noEndnote/>
          <w:docGrid w:linePitch="299"/>
        </w:sectPr>
      </w:pPr>
      <w:bookmarkStart w:id="0" w:name="_Toc318959031"/>
    </w:p>
    <w:p w:rsidR="00692077" w:rsidRPr="000E646A" w:rsidRDefault="000E646A" w:rsidP="000E646A">
      <w:pPr>
        <w:pBdr>
          <w:bottom w:val="threeDEngrave" w:sz="24" w:space="1" w:color="FFC000" w:themeColor="accent4"/>
        </w:pBdr>
        <w:spacing w:after="0" w:line="240" w:lineRule="auto"/>
        <w:jc w:val="center"/>
        <w:rPr>
          <w:rFonts w:ascii="Garamond" w:hAnsi="Garamond" w:cs="Arial"/>
          <w:b/>
          <w:sz w:val="52"/>
          <w:szCs w:val="24"/>
        </w:rPr>
      </w:pPr>
      <w:r w:rsidRPr="000E646A">
        <w:rPr>
          <w:rFonts w:ascii="Garamond" w:hAnsi="Garamond" w:cs="Arial"/>
          <w:b/>
          <w:sz w:val="52"/>
          <w:szCs w:val="24"/>
        </w:rPr>
        <w:lastRenderedPageBreak/>
        <w:t>Introducción</w:t>
      </w:r>
    </w:p>
    <w:p w:rsidR="000E646A" w:rsidRDefault="000E646A" w:rsidP="000E646A">
      <w:pPr>
        <w:spacing w:after="0"/>
        <w:jc w:val="both"/>
        <w:rPr>
          <w:rFonts w:ascii="Garamond" w:hAnsi="Garamond" w:cs="Arial"/>
          <w:sz w:val="24"/>
          <w:szCs w:val="24"/>
        </w:rPr>
      </w:pPr>
    </w:p>
    <w:p w:rsidR="000E646A" w:rsidRDefault="000E646A" w:rsidP="000E646A">
      <w:pPr>
        <w:spacing w:after="0"/>
        <w:jc w:val="both"/>
        <w:rPr>
          <w:rFonts w:ascii="Garamond" w:hAnsi="Garamond" w:cs="Arial"/>
          <w:sz w:val="24"/>
          <w:szCs w:val="24"/>
        </w:rPr>
      </w:pPr>
    </w:p>
    <w:p w:rsidR="00692077" w:rsidRDefault="00692077" w:rsidP="000E646A">
      <w:pPr>
        <w:spacing w:after="0"/>
        <w:jc w:val="both"/>
        <w:rPr>
          <w:rFonts w:ascii="Garamond" w:hAnsi="Garamond" w:cs="Arial"/>
          <w:sz w:val="24"/>
          <w:szCs w:val="24"/>
        </w:rPr>
      </w:pPr>
      <w:r w:rsidRPr="00F9058E">
        <w:rPr>
          <w:rFonts w:ascii="Garamond" w:hAnsi="Garamond" w:cs="Arial"/>
          <w:sz w:val="24"/>
          <w:szCs w:val="24"/>
        </w:rPr>
        <w:t>El Instituto Nacional de Aprendizaje (INA) desempeña un papel de suma importancia en la actividad económico-social del país</w:t>
      </w:r>
      <w:r w:rsidR="00B311C1" w:rsidRPr="00F9058E">
        <w:rPr>
          <w:rFonts w:ascii="Garamond" w:hAnsi="Garamond" w:cs="Arial"/>
          <w:sz w:val="24"/>
          <w:szCs w:val="24"/>
        </w:rPr>
        <w:t>, lo que le compromete a realizar los esfuerzos necesarios para b</w:t>
      </w:r>
      <w:r w:rsidRPr="00F9058E">
        <w:rPr>
          <w:rFonts w:ascii="Garamond" w:hAnsi="Garamond" w:cs="Arial"/>
          <w:sz w:val="24"/>
          <w:szCs w:val="24"/>
        </w:rPr>
        <w:t xml:space="preserve">rindar </w:t>
      </w:r>
      <w:r w:rsidR="00B311C1" w:rsidRPr="00F9058E">
        <w:rPr>
          <w:rFonts w:ascii="Garamond" w:hAnsi="Garamond" w:cs="Arial"/>
          <w:sz w:val="24"/>
          <w:szCs w:val="24"/>
        </w:rPr>
        <w:t>condiciones de infra</w:t>
      </w:r>
      <w:r w:rsidRPr="00F9058E">
        <w:rPr>
          <w:rFonts w:ascii="Garamond" w:hAnsi="Garamond" w:cs="Arial"/>
          <w:sz w:val="24"/>
          <w:szCs w:val="24"/>
        </w:rPr>
        <w:t>estructura y contenidos curriculares adecuados</w:t>
      </w:r>
      <w:r w:rsidR="00B311C1" w:rsidRPr="00F9058E">
        <w:rPr>
          <w:rFonts w:ascii="Garamond" w:hAnsi="Garamond" w:cs="Arial"/>
          <w:sz w:val="24"/>
          <w:szCs w:val="24"/>
        </w:rPr>
        <w:t xml:space="preserve"> que </w:t>
      </w:r>
      <w:r w:rsidRPr="00F9058E">
        <w:rPr>
          <w:rFonts w:ascii="Garamond" w:hAnsi="Garamond" w:cs="Arial"/>
          <w:sz w:val="24"/>
          <w:szCs w:val="24"/>
        </w:rPr>
        <w:t>satisfa</w:t>
      </w:r>
      <w:r w:rsidR="00B311C1" w:rsidRPr="00F9058E">
        <w:rPr>
          <w:rFonts w:ascii="Garamond" w:hAnsi="Garamond" w:cs="Arial"/>
          <w:sz w:val="24"/>
          <w:szCs w:val="24"/>
        </w:rPr>
        <w:t xml:space="preserve">gan </w:t>
      </w:r>
      <w:r w:rsidRPr="00F9058E">
        <w:rPr>
          <w:rFonts w:ascii="Garamond" w:hAnsi="Garamond" w:cs="Arial"/>
          <w:sz w:val="24"/>
          <w:szCs w:val="24"/>
        </w:rPr>
        <w:t xml:space="preserve">la creciente demanda de </w:t>
      </w:r>
      <w:r w:rsidR="000E7AC2" w:rsidRPr="00F9058E">
        <w:rPr>
          <w:rFonts w:ascii="Garamond" w:hAnsi="Garamond" w:cs="Arial"/>
          <w:sz w:val="24"/>
          <w:szCs w:val="24"/>
        </w:rPr>
        <w:t>mano de</w:t>
      </w:r>
      <w:r w:rsidRPr="00F9058E">
        <w:rPr>
          <w:rFonts w:ascii="Garamond" w:hAnsi="Garamond" w:cs="Arial"/>
          <w:sz w:val="24"/>
          <w:szCs w:val="24"/>
        </w:rPr>
        <w:t xml:space="preserve"> obra por parte del sector empresarial. </w:t>
      </w:r>
    </w:p>
    <w:p w:rsidR="000E646A" w:rsidRPr="00F9058E" w:rsidRDefault="000E646A" w:rsidP="000E646A">
      <w:pPr>
        <w:spacing w:after="0"/>
        <w:jc w:val="both"/>
        <w:rPr>
          <w:rFonts w:ascii="Garamond" w:hAnsi="Garamond" w:cs="Arial"/>
          <w:sz w:val="24"/>
          <w:szCs w:val="24"/>
        </w:rPr>
      </w:pPr>
    </w:p>
    <w:p w:rsidR="00E90EF7" w:rsidRDefault="00E81E7F" w:rsidP="000E646A">
      <w:pPr>
        <w:spacing w:after="0"/>
        <w:jc w:val="both"/>
        <w:rPr>
          <w:rFonts w:ascii="Garamond" w:hAnsi="Garamond" w:cs="Arial"/>
          <w:bCs/>
          <w:sz w:val="24"/>
          <w:szCs w:val="24"/>
        </w:rPr>
      </w:pPr>
      <w:r w:rsidRPr="00F9058E">
        <w:rPr>
          <w:rFonts w:ascii="Garamond" w:hAnsi="Garamond" w:cs="Arial"/>
          <w:sz w:val="24"/>
          <w:szCs w:val="24"/>
        </w:rPr>
        <w:t>En</w:t>
      </w:r>
      <w:r w:rsidR="00DC7D65" w:rsidRPr="00F9058E">
        <w:rPr>
          <w:rFonts w:ascii="Garamond" w:hAnsi="Garamond" w:cs="Arial"/>
          <w:sz w:val="24"/>
          <w:szCs w:val="24"/>
        </w:rPr>
        <w:t xml:space="preserve"> esa</w:t>
      </w:r>
      <w:r w:rsidRPr="00F9058E">
        <w:rPr>
          <w:rFonts w:ascii="Garamond" w:hAnsi="Garamond" w:cs="Arial"/>
          <w:sz w:val="24"/>
          <w:szCs w:val="24"/>
        </w:rPr>
        <w:t xml:space="preserve"> búsqueda </w:t>
      </w:r>
      <w:r w:rsidR="008E1EA2" w:rsidRPr="00F9058E">
        <w:rPr>
          <w:rFonts w:ascii="Garamond" w:hAnsi="Garamond" w:cs="Arial"/>
          <w:sz w:val="24"/>
          <w:szCs w:val="24"/>
        </w:rPr>
        <w:t xml:space="preserve">de </w:t>
      </w:r>
      <w:r w:rsidRPr="00F9058E">
        <w:rPr>
          <w:rFonts w:ascii="Garamond" w:hAnsi="Garamond" w:cs="Arial"/>
          <w:sz w:val="24"/>
          <w:szCs w:val="24"/>
        </w:rPr>
        <w:t>resultados exitosos</w:t>
      </w:r>
      <w:r w:rsidR="00DC7D65" w:rsidRPr="00F9058E">
        <w:rPr>
          <w:rFonts w:ascii="Garamond" w:hAnsi="Garamond" w:cs="Arial"/>
          <w:sz w:val="24"/>
          <w:szCs w:val="24"/>
        </w:rPr>
        <w:t xml:space="preserve"> se plantea </w:t>
      </w:r>
      <w:r w:rsidR="008E1EA2" w:rsidRPr="00F9058E">
        <w:rPr>
          <w:rFonts w:ascii="Garamond" w:hAnsi="Garamond" w:cs="Arial"/>
          <w:sz w:val="24"/>
          <w:szCs w:val="24"/>
        </w:rPr>
        <w:t>es</w:t>
      </w:r>
      <w:r w:rsidR="00692077" w:rsidRPr="00F9058E">
        <w:rPr>
          <w:rFonts w:ascii="Garamond" w:hAnsi="Garamond" w:cs="Arial"/>
          <w:sz w:val="24"/>
          <w:szCs w:val="24"/>
        </w:rPr>
        <w:t>te proyecto</w:t>
      </w:r>
      <w:r w:rsidR="00DC7D65" w:rsidRPr="00F9058E">
        <w:rPr>
          <w:rFonts w:ascii="Garamond" w:hAnsi="Garamond" w:cs="Arial"/>
          <w:sz w:val="24"/>
          <w:szCs w:val="24"/>
        </w:rPr>
        <w:t xml:space="preserve">, que </w:t>
      </w:r>
      <w:r w:rsidR="008E1EA2" w:rsidRPr="00F9058E">
        <w:rPr>
          <w:rFonts w:ascii="Garamond" w:hAnsi="Garamond" w:cs="Arial"/>
          <w:sz w:val="24"/>
          <w:szCs w:val="24"/>
        </w:rPr>
        <w:t xml:space="preserve">parte de </w:t>
      </w:r>
      <w:r w:rsidR="00692077" w:rsidRPr="00F9058E">
        <w:rPr>
          <w:rFonts w:ascii="Garamond" w:hAnsi="Garamond" w:cs="Arial"/>
          <w:sz w:val="24"/>
          <w:szCs w:val="24"/>
        </w:rPr>
        <w:t>una adecuada planificación, dirección y evaluación</w:t>
      </w:r>
      <w:r w:rsidR="00DC7D65" w:rsidRPr="00F9058E">
        <w:rPr>
          <w:rFonts w:ascii="Garamond" w:hAnsi="Garamond" w:cs="Arial"/>
          <w:sz w:val="24"/>
          <w:szCs w:val="24"/>
        </w:rPr>
        <w:t xml:space="preserve">, para </w:t>
      </w:r>
      <w:r w:rsidR="00DC7D65" w:rsidRPr="00F9058E">
        <w:rPr>
          <w:rFonts w:ascii="Garamond" w:hAnsi="Garamond" w:cs="Arial"/>
          <w:bCs/>
          <w:sz w:val="24"/>
          <w:szCs w:val="24"/>
        </w:rPr>
        <w:t>mejorar la</w:t>
      </w:r>
      <w:r w:rsidR="0093734D" w:rsidRPr="00F9058E">
        <w:rPr>
          <w:rFonts w:ascii="Garamond" w:hAnsi="Garamond" w:cs="Arial"/>
          <w:bCs/>
          <w:sz w:val="24"/>
          <w:szCs w:val="24"/>
        </w:rPr>
        <w:t>s condiciones eléctricas de la S</w:t>
      </w:r>
      <w:r w:rsidR="00E90EF7" w:rsidRPr="00F9058E">
        <w:rPr>
          <w:rFonts w:ascii="Garamond" w:hAnsi="Garamond" w:cs="Arial"/>
          <w:bCs/>
          <w:sz w:val="24"/>
          <w:szCs w:val="24"/>
        </w:rPr>
        <w:t>ede Central del INA en la Uruca.</w:t>
      </w:r>
    </w:p>
    <w:p w:rsidR="000E646A" w:rsidRPr="00F9058E" w:rsidRDefault="000E646A" w:rsidP="000E646A">
      <w:pPr>
        <w:spacing w:after="0"/>
        <w:jc w:val="both"/>
        <w:rPr>
          <w:rFonts w:ascii="Garamond" w:hAnsi="Garamond" w:cs="Arial"/>
          <w:bCs/>
          <w:sz w:val="24"/>
          <w:szCs w:val="24"/>
        </w:rPr>
      </w:pPr>
    </w:p>
    <w:p w:rsidR="00692077" w:rsidRDefault="00AB0304" w:rsidP="000E646A">
      <w:pPr>
        <w:spacing w:after="0"/>
        <w:jc w:val="both"/>
        <w:rPr>
          <w:rFonts w:ascii="Garamond" w:hAnsi="Garamond" w:cs="Arial"/>
          <w:sz w:val="24"/>
          <w:szCs w:val="24"/>
        </w:rPr>
      </w:pPr>
      <w:r w:rsidRPr="00F9058E">
        <w:rPr>
          <w:rFonts w:ascii="Garamond" w:hAnsi="Garamond" w:cs="Arial"/>
          <w:sz w:val="24"/>
          <w:szCs w:val="24"/>
        </w:rPr>
        <w:t>I</w:t>
      </w:r>
      <w:r w:rsidR="008E1EA2" w:rsidRPr="00F9058E">
        <w:rPr>
          <w:rFonts w:ascii="Garamond" w:hAnsi="Garamond" w:cs="Arial"/>
          <w:sz w:val="24"/>
          <w:szCs w:val="24"/>
        </w:rPr>
        <w:t>n</w:t>
      </w:r>
      <w:r w:rsidR="00692077" w:rsidRPr="00F9058E">
        <w:rPr>
          <w:rFonts w:ascii="Garamond" w:hAnsi="Garamond" w:cs="Arial"/>
          <w:sz w:val="24"/>
          <w:szCs w:val="24"/>
        </w:rPr>
        <w:t>icialmente se</w:t>
      </w:r>
      <w:r w:rsidR="008E1EA2" w:rsidRPr="00F9058E">
        <w:rPr>
          <w:rFonts w:ascii="Garamond" w:hAnsi="Garamond" w:cs="Arial"/>
          <w:sz w:val="24"/>
          <w:szCs w:val="24"/>
        </w:rPr>
        <w:t xml:space="preserve"> m</w:t>
      </w:r>
      <w:r w:rsidRPr="00F9058E">
        <w:rPr>
          <w:rFonts w:ascii="Garamond" w:hAnsi="Garamond" w:cs="Arial"/>
          <w:sz w:val="24"/>
          <w:szCs w:val="24"/>
        </w:rPr>
        <w:t>u</w:t>
      </w:r>
      <w:r w:rsidR="008E1EA2" w:rsidRPr="00F9058E">
        <w:rPr>
          <w:rFonts w:ascii="Garamond" w:hAnsi="Garamond" w:cs="Arial"/>
          <w:sz w:val="24"/>
          <w:szCs w:val="24"/>
        </w:rPr>
        <w:t>e</w:t>
      </w:r>
      <w:r w:rsidRPr="00F9058E">
        <w:rPr>
          <w:rFonts w:ascii="Garamond" w:hAnsi="Garamond" w:cs="Arial"/>
          <w:sz w:val="24"/>
          <w:szCs w:val="24"/>
        </w:rPr>
        <w:t>stra</w:t>
      </w:r>
      <w:r w:rsidR="008E1EA2" w:rsidRPr="00F9058E">
        <w:rPr>
          <w:rFonts w:ascii="Garamond" w:hAnsi="Garamond" w:cs="Arial"/>
          <w:sz w:val="24"/>
          <w:szCs w:val="24"/>
        </w:rPr>
        <w:t xml:space="preserve"> </w:t>
      </w:r>
      <w:r w:rsidRPr="00F9058E">
        <w:rPr>
          <w:rFonts w:ascii="Garamond" w:hAnsi="Garamond" w:cs="Arial"/>
          <w:sz w:val="24"/>
          <w:szCs w:val="24"/>
        </w:rPr>
        <w:t>l</w:t>
      </w:r>
      <w:r w:rsidR="00692077" w:rsidRPr="00F9058E">
        <w:rPr>
          <w:rFonts w:ascii="Garamond" w:hAnsi="Garamond" w:cs="Arial"/>
          <w:sz w:val="24"/>
          <w:szCs w:val="24"/>
        </w:rPr>
        <w:t xml:space="preserve">a ficha técnica </w:t>
      </w:r>
      <w:r w:rsidRPr="00F9058E">
        <w:rPr>
          <w:rFonts w:ascii="Garamond" w:hAnsi="Garamond" w:cs="Arial"/>
          <w:sz w:val="24"/>
          <w:szCs w:val="24"/>
        </w:rPr>
        <w:t xml:space="preserve">que hace </w:t>
      </w:r>
      <w:r w:rsidR="00692077" w:rsidRPr="00F9058E">
        <w:rPr>
          <w:rFonts w:ascii="Garamond" w:hAnsi="Garamond" w:cs="Arial"/>
          <w:sz w:val="24"/>
          <w:szCs w:val="24"/>
        </w:rPr>
        <w:t>una descripción general de la localización del proyecto, el costo estimado</w:t>
      </w:r>
      <w:r w:rsidRPr="00F9058E">
        <w:rPr>
          <w:rFonts w:ascii="Garamond" w:hAnsi="Garamond" w:cs="Arial"/>
          <w:sz w:val="24"/>
          <w:szCs w:val="24"/>
        </w:rPr>
        <w:t>, el cronograma</w:t>
      </w:r>
      <w:r w:rsidR="00692077" w:rsidRPr="00F9058E">
        <w:rPr>
          <w:rFonts w:ascii="Garamond" w:hAnsi="Garamond" w:cs="Arial"/>
          <w:sz w:val="24"/>
          <w:szCs w:val="24"/>
        </w:rPr>
        <w:t xml:space="preserve"> y la institución ejecutora.</w:t>
      </w:r>
    </w:p>
    <w:p w:rsidR="000E646A" w:rsidRPr="00F9058E" w:rsidRDefault="000E646A" w:rsidP="000E646A">
      <w:pPr>
        <w:spacing w:after="0"/>
        <w:jc w:val="both"/>
        <w:rPr>
          <w:rFonts w:ascii="Garamond" w:hAnsi="Garamond" w:cs="Arial"/>
          <w:sz w:val="24"/>
          <w:szCs w:val="24"/>
        </w:rPr>
      </w:pPr>
    </w:p>
    <w:p w:rsidR="000E646A" w:rsidRDefault="008E1EA2" w:rsidP="000E646A">
      <w:pPr>
        <w:spacing w:after="0"/>
        <w:jc w:val="both"/>
        <w:rPr>
          <w:rFonts w:ascii="Garamond" w:hAnsi="Garamond" w:cs="Arial"/>
          <w:sz w:val="24"/>
          <w:szCs w:val="24"/>
        </w:rPr>
      </w:pPr>
      <w:r w:rsidRPr="00F9058E">
        <w:rPr>
          <w:rFonts w:ascii="Garamond" w:hAnsi="Garamond" w:cs="Arial"/>
          <w:sz w:val="24"/>
          <w:szCs w:val="24"/>
        </w:rPr>
        <w:t>Posteriormente</w:t>
      </w:r>
      <w:r w:rsidR="00692077" w:rsidRPr="00F9058E">
        <w:rPr>
          <w:rFonts w:ascii="Garamond" w:hAnsi="Garamond" w:cs="Arial"/>
          <w:sz w:val="24"/>
          <w:szCs w:val="24"/>
        </w:rPr>
        <w:t xml:space="preserve"> </w:t>
      </w:r>
      <w:r w:rsidRPr="00F9058E">
        <w:rPr>
          <w:rFonts w:ascii="Garamond" w:hAnsi="Garamond" w:cs="Arial"/>
          <w:sz w:val="24"/>
          <w:szCs w:val="24"/>
        </w:rPr>
        <w:t xml:space="preserve">se </w:t>
      </w:r>
      <w:r w:rsidR="00692077" w:rsidRPr="00F9058E">
        <w:rPr>
          <w:rFonts w:ascii="Garamond" w:hAnsi="Garamond" w:cs="Arial"/>
          <w:sz w:val="24"/>
          <w:szCs w:val="24"/>
        </w:rPr>
        <w:t xml:space="preserve">identifica </w:t>
      </w:r>
      <w:r w:rsidRPr="00F9058E">
        <w:rPr>
          <w:rFonts w:ascii="Garamond" w:hAnsi="Garamond" w:cs="Arial"/>
          <w:sz w:val="24"/>
          <w:szCs w:val="24"/>
        </w:rPr>
        <w:t>a</w:t>
      </w:r>
      <w:r w:rsidR="00692077" w:rsidRPr="00F9058E">
        <w:rPr>
          <w:rFonts w:ascii="Garamond" w:hAnsi="Garamond" w:cs="Arial"/>
          <w:sz w:val="24"/>
          <w:szCs w:val="24"/>
        </w:rPr>
        <w:t xml:space="preserve">l proyecto, </w:t>
      </w:r>
      <w:r w:rsidRPr="00F9058E">
        <w:rPr>
          <w:rFonts w:ascii="Garamond" w:hAnsi="Garamond" w:cs="Arial"/>
          <w:sz w:val="24"/>
          <w:szCs w:val="24"/>
        </w:rPr>
        <w:t>enmarcándolo en los antecedentes</w:t>
      </w:r>
      <w:r w:rsidR="00692077" w:rsidRPr="00F9058E">
        <w:rPr>
          <w:rFonts w:ascii="Garamond" w:hAnsi="Garamond" w:cs="Arial"/>
          <w:sz w:val="24"/>
          <w:szCs w:val="24"/>
        </w:rPr>
        <w:t xml:space="preserve">, </w:t>
      </w:r>
      <w:r w:rsidRPr="00F9058E">
        <w:rPr>
          <w:rFonts w:ascii="Garamond" w:hAnsi="Garamond" w:cs="Arial"/>
          <w:sz w:val="24"/>
          <w:szCs w:val="24"/>
        </w:rPr>
        <w:t>el problema que originó su planteamiento, lo</w:t>
      </w:r>
      <w:r w:rsidR="00692077" w:rsidRPr="00F9058E">
        <w:rPr>
          <w:rFonts w:ascii="Garamond" w:hAnsi="Garamond" w:cs="Arial"/>
          <w:sz w:val="24"/>
          <w:szCs w:val="24"/>
        </w:rPr>
        <w:t>s objetivos</w:t>
      </w:r>
      <w:r w:rsidRPr="00F9058E">
        <w:rPr>
          <w:rFonts w:ascii="Garamond" w:hAnsi="Garamond" w:cs="Arial"/>
          <w:sz w:val="24"/>
          <w:szCs w:val="24"/>
        </w:rPr>
        <w:t xml:space="preserve"> que persigue</w:t>
      </w:r>
      <w:r w:rsidR="00692077" w:rsidRPr="00F9058E">
        <w:rPr>
          <w:rFonts w:ascii="Garamond" w:hAnsi="Garamond" w:cs="Arial"/>
          <w:sz w:val="24"/>
          <w:szCs w:val="24"/>
        </w:rPr>
        <w:t xml:space="preserve">, </w:t>
      </w:r>
      <w:r w:rsidRPr="00F9058E">
        <w:rPr>
          <w:rFonts w:ascii="Garamond" w:hAnsi="Garamond" w:cs="Arial"/>
          <w:sz w:val="24"/>
          <w:szCs w:val="24"/>
        </w:rPr>
        <w:t xml:space="preserve">las alternativas de solución, el </w:t>
      </w:r>
      <w:r w:rsidR="00692077" w:rsidRPr="00F9058E">
        <w:rPr>
          <w:rFonts w:ascii="Garamond" w:hAnsi="Garamond" w:cs="Arial"/>
          <w:sz w:val="24"/>
          <w:szCs w:val="24"/>
        </w:rPr>
        <w:t>área de influencia</w:t>
      </w:r>
      <w:r w:rsidR="00F5148B" w:rsidRPr="00F9058E">
        <w:rPr>
          <w:rFonts w:ascii="Garamond" w:hAnsi="Garamond" w:cs="Arial"/>
          <w:sz w:val="24"/>
          <w:szCs w:val="24"/>
        </w:rPr>
        <w:t xml:space="preserve"> y</w:t>
      </w:r>
      <w:r w:rsidRPr="00F9058E">
        <w:rPr>
          <w:rFonts w:ascii="Garamond" w:hAnsi="Garamond" w:cs="Arial"/>
          <w:sz w:val="24"/>
          <w:szCs w:val="24"/>
        </w:rPr>
        <w:t xml:space="preserve"> los beneficiarios</w:t>
      </w:r>
      <w:r w:rsidR="00F5148B" w:rsidRPr="00F9058E">
        <w:rPr>
          <w:rFonts w:ascii="Garamond" w:hAnsi="Garamond" w:cs="Arial"/>
          <w:sz w:val="24"/>
          <w:szCs w:val="24"/>
        </w:rPr>
        <w:t>.</w:t>
      </w:r>
    </w:p>
    <w:p w:rsidR="000E646A" w:rsidRDefault="000E646A" w:rsidP="000E646A">
      <w:pPr>
        <w:spacing w:after="0"/>
        <w:jc w:val="both"/>
        <w:rPr>
          <w:rFonts w:ascii="Garamond" w:hAnsi="Garamond" w:cs="Arial"/>
          <w:sz w:val="24"/>
          <w:szCs w:val="24"/>
        </w:rPr>
      </w:pPr>
    </w:p>
    <w:p w:rsidR="00692077" w:rsidRPr="000E646A" w:rsidRDefault="00692077" w:rsidP="000E646A">
      <w:pPr>
        <w:spacing w:after="0"/>
        <w:jc w:val="both"/>
        <w:rPr>
          <w:rFonts w:ascii="Garamond" w:hAnsi="Garamond" w:cs="Arial"/>
          <w:sz w:val="24"/>
          <w:szCs w:val="24"/>
        </w:rPr>
      </w:pPr>
      <w:r w:rsidRPr="000E646A">
        <w:rPr>
          <w:rFonts w:ascii="Garamond" w:hAnsi="Garamond" w:cs="Arial"/>
          <w:sz w:val="24"/>
          <w:szCs w:val="24"/>
        </w:rPr>
        <w:t>En un segundo capítulo se realiza la evaluación de</w:t>
      </w:r>
      <w:r w:rsidR="008D3490" w:rsidRPr="000E646A">
        <w:rPr>
          <w:rFonts w:ascii="Garamond" w:hAnsi="Garamond" w:cs="Arial"/>
          <w:sz w:val="24"/>
          <w:szCs w:val="24"/>
        </w:rPr>
        <w:t xml:space="preserve">l proyecto a través del análisis de costos </w:t>
      </w:r>
      <w:r w:rsidRPr="000E646A">
        <w:rPr>
          <w:rFonts w:ascii="Garamond" w:hAnsi="Garamond" w:cs="Arial"/>
          <w:sz w:val="24"/>
          <w:szCs w:val="24"/>
        </w:rPr>
        <w:t xml:space="preserve">y la </w:t>
      </w:r>
      <w:r w:rsidR="008813BF" w:rsidRPr="000E646A">
        <w:rPr>
          <w:rFonts w:ascii="Garamond" w:hAnsi="Garamond" w:cs="Arial"/>
          <w:sz w:val="24"/>
          <w:szCs w:val="24"/>
        </w:rPr>
        <w:t>descripción de beneficios</w:t>
      </w:r>
      <w:r w:rsidRPr="000E646A">
        <w:rPr>
          <w:rFonts w:ascii="Garamond" w:hAnsi="Garamond" w:cs="Arial"/>
          <w:sz w:val="24"/>
          <w:szCs w:val="24"/>
        </w:rPr>
        <w:t>.</w:t>
      </w:r>
      <w:r w:rsidR="00E5190B" w:rsidRPr="000E646A">
        <w:rPr>
          <w:rFonts w:ascii="Garamond" w:hAnsi="Garamond" w:cs="Arial"/>
          <w:sz w:val="24"/>
          <w:szCs w:val="24"/>
        </w:rPr>
        <w:t xml:space="preserve"> </w:t>
      </w:r>
    </w:p>
    <w:p w:rsidR="00692077" w:rsidRPr="00F9058E" w:rsidRDefault="00692077" w:rsidP="000E646A">
      <w:pPr>
        <w:spacing w:after="0"/>
        <w:jc w:val="both"/>
        <w:rPr>
          <w:rFonts w:ascii="Garamond" w:hAnsi="Garamond" w:cs="Arial"/>
          <w:sz w:val="24"/>
          <w:szCs w:val="24"/>
          <w:lang w:eastAsia="x-none"/>
        </w:rPr>
      </w:pPr>
    </w:p>
    <w:p w:rsidR="000E646A" w:rsidRDefault="000E646A" w:rsidP="000E646A">
      <w:pPr>
        <w:spacing w:after="0"/>
        <w:jc w:val="both"/>
        <w:rPr>
          <w:rFonts w:ascii="Garamond" w:hAnsi="Garamond" w:cs="Arial"/>
          <w:sz w:val="24"/>
          <w:szCs w:val="24"/>
          <w:lang w:eastAsia="x-none"/>
        </w:rPr>
        <w:sectPr w:rsidR="000E646A" w:rsidSect="00FD4489">
          <w:pgSz w:w="12240" w:h="15840"/>
          <w:pgMar w:top="1417" w:right="1701" w:bottom="1417" w:left="1701" w:header="720" w:footer="720" w:gutter="0"/>
          <w:cols w:space="720"/>
          <w:noEndnote/>
          <w:docGrid w:linePitch="299"/>
        </w:sectPr>
      </w:pPr>
    </w:p>
    <w:p w:rsidR="00713B67" w:rsidRPr="000E646A" w:rsidRDefault="00713B67" w:rsidP="000E646A">
      <w:pPr>
        <w:pBdr>
          <w:bottom w:val="threeDEmboss" w:sz="24" w:space="1" w:color="FFC000" w:themeColor="accent4"/>
        </w:pBdr>
        <w:spacing w:after="0"/>
        <w:jc w:val="center"/>
        <w:rPr>
          <w:rFonts w:ascii="Garamond" w:hAnsi="Garamond"/>
          <w:b/>
          <w:sz w:val="52"/>
        </w:rPr>
      </w:pPr>
      <w:r w:rsidRPr="000E646A">
        <w:rPr>
          <w:rFonts w:ascii="Garamond" w:hAnsi="Garamond"/>
          <w:b/>
          <w:sz w:val="52"/>
        </w:rPr>
        <w:lastRenderedPageBreak/>
        <w:t>Ficha Técnica</w:t>
      </w:r>
      <w:bookmarkEnd w:id="0"/>
    </w:p>
    <w:p w:rsidR="00DB3B2A" w:rsidRPr="000E646A" w:rsidRDefault="00DB3B2A" w:rsidP="000E646A">
      <w:pPr>
        <w:spacing w:after="0"/>
        <w:jc w:val="both"/>
        <w:rPr>
          <w:rFonts w:ascii="Garamond" w:hAnsi="Garamond" w:cs="Arial"/>
          <w:bCs/>
          <w:sz w:val="24"/>
          <w:szCs w:val="24"/>
        </w:rPr>
      </w:pPr>
    </w:p>
    <w:p w:rsidR="000E646A" w:rsidRPr="000E646A" w:rsidRDefault="000E646A" w:rsidP="000E646A">
      <w:pPr>
        <w:spacing w:after="0"/>
        <w:jc w:val="both"/>
        <w:rPr>
          <w:rFonts w:ascii="Garamond" w:hAnsi="Garamond" w:cs="Arial"/>
          <w:bCs/>
          <w:sz w:val="24"/>
          <w:szCs w:val="24"/>
        </w:rPr>
      </w:pPr>
    </w:p>
    <w:p w:rsidR="0093734D" w:rsidRDefault="00713B67" w:rsidP="000E646A">
      <w:pPr>
        <w:autoSpaceDE w:val="0"/>
        <w:autoSpaceDN w:val="0"/>
        <w:adjustRightInd w:val="0"/>
        <w:spacing w:after="0"/>
        <w:jc w:val="both"/>
        <w:rPr>
          <w:rFonts w:ascii="Garamond" w:hAnsi="Garamond" w:cs="Arial"/>
          <w:bCs/>
          <w:sz w:val="24"/>
          <w:szCs w:val="24"/>
        </w:rPr>
      </w:pPr>
      <w:r w:rsidRPr="00F9058E">
        <w:rPr>
          <w:rFonts w:ascii="Garamond" w:hAnsi="Garamond" w:cs="Arial"/>
          <w:b/>
          <w:bCs/>
          <w:sz w:val="24"/>
          <w:szCs w:val="24"/>
        </w:rPr>
        <w:t>Nombre del proyecto:</w:t>
      </w:r>
      <w:r w:rsidR="00912A03" w:rsidRPr="00F9058E">
        <w:rPr>
          <w:rFonts w:ascii="Garamond" w:hAnsi="Garamond" w:cs="Arial"/>
          <w:b/>
          <w:bCs/>
          <w:sz w:val="24"/>
          <w:szCs w:val="24"/>
        </w:rPr>
        <w:t xml:space="preserve"> </w:t>
      </w:r>
      <w:r w:rsidR="00735F5F" w:rsidRPr="00F9058E">
        <w:rPr>
          <w:rFonts w:ascii="Garamond" w:hAnsi="Garamond" w:cs="Arial"/>
          <w:bCs/>
          <w:sz w:val="24"/>
          <w:szCs w:val="24"/>
        </w:rPr>
        <w:t>“</w:t>
      </w:r>
      <w:r w:rsidR="00874D17" w:rsidRPr="00874D17">
        <w:rPr>
          <w:rFonts w:ascii="Garamond" w:hAnsi="Garamond" w:cs="Arial"/>
          <w:bCs/>
          <w:sz w:val="24"/>
          <w:szCs w:val="24"/>
        </w:rPr>
        <w:t>Remodelación eléctrica</w:t>
      </w:r>
      <w:r w:rsidR="0093734D" w:rsidRPr="00F9058E">
        <w:rPr>
          <w:rFonts w:ascii="Garamond" w:hAnsi="Garamond" w:cs="Arial"/>
          <w:bCs/>
          <w:sz w:val="24"/>
          <w:szCs w:val="24"/>
        </w:rPr>
        <w:t>, instalación de plantas</w:t>
      </w:r>
      <w:r w:rsidR="00BE0026" w:rsidRPr="00F9058E">
        <w:rPr>
          <w:rFonts w:ascii="Garamond" w:hAnsi="Garamond" w:cs="Arial"/>
          <w:bCs/>
          <w:sz w:val="24"/>
          <w:szCs w:val="24"/>
        </w:rPr>
        <w:t xml:space="preserve"> eléctricas</w:t>
      </w:r>
      <w:r w:rsidR="0093734D" w:rsidRPr="00F9058E">
        <w:rPr>
          <w:rFonts w:ascii="Garamond" w:hAnsi="Garamond" w:cs="Arial"/>
          <w:bCs/>
          <w:sz w:val="24"/>
          <w:szCs w:val="24"/>
        </w:rPr>
        <w:t xml:space="preserve"> de emergencia </w:t>
      </w:r>
      <w:r w:rsidR="009702AD" w:rsidRPr="00F9058E">
        <w:rPr>
          <w:rFonts w:ascii="Garamond" w:hAnsi="Garamond" w:cs="Arial"/>
          <w:bCs/>
          <w:sz w:val="24"/>
          <w:szCs w:val="24"/>
        </w:rPr>
        <w:t>y de</w:t>
      </w:r>
      <w:r w:rsidR="0093734D" w:rsidRPr="00F9058E">
        <w:rPr>
          <w:rFonts w:ascii="Garamond" w:hAnsi="Garamond" w:cs="Arial"/>
          <w:bCs/>
          <w:sz w:val="24"/>
          <w:szCs w:val="24"/>
        </w:rPr>
        <w:t xml:space="preserve"> sistema</w:t>
      </w:r>
      <w:r w:rsidR="009702AD" w:rsidRPr="00F9058E">
        <w:rPr>
          <w:rFonts w:ascii="Garamond" w:hAnsi="Garamond" w:cs="Arial"/>
          <w:bCs/>
          <w:sz w:val="24"/>
          <w:szCs w:val="24"/>
        </w:rPr>
        <w:t>s</w:t>
      </w:r>
      <w:r w:rsidR="0093734D" w:rsidRPr="00F9058E">
        <w:rPr>
          <w:rFonts w:ascii="Garamond" w:hAnsi="Garamond" w:cs="Arial"/>
          <w:bCs/>
          <w:sz w:val="24"/>
          <w:szCs w:val="24"/>
        </w:rPr>
        <w:t xml:space="preserve"> de pararrayos en la Sede Central del INA en la Uruca,</w:t>
      </w:r>
      <w:r w:rsidR="00A72EB4" w:rsidRPr="00F9058E">
        <w:rPr>
          <w:rFonts w:ascii="Garamond" w:hAnsi="Garamond" w:cs="Arial"/>
          <w:bCs/>
          <w:sz w:val="24"/>
          <w:szCs w:val="24"/>
        </w:rPr>
        <w:t xml:space="preserve"> San José.</w:t>
      </w:r>
      <w:r w:rsidR="00315090" w:rsidRPr="00F9058E">
        <w:rPr>
          <w:rFonts w:ascii="Garamond" w:hAnsi="Garamond" w:cs="Arial"/>
          <w:bCs/>
          <w:sz w:val="24"/>
          <w:szCs w:val="24"/>
        </w:rPr>
        <w:t xml:space="preserve"> 201</w:t>
      </w:r>
      <w:r w:rsidR="00180502" w:rsidRPr="00F9058E">
        <w:rPr>
          <w:rFonts w:ascii="Garamond" w:hAnsi="Garamond" w:cs="Arial"/>
          <w:bCs/>
          <w:sz w:val="24"/>
          <w:szCs w:val="24"/>
        </w:rPr>
        <w:t>9</w:t>
      </w:r>
      <w:r w:rsidR="009476FB" w:rsidRPr="00F9058E">
        <w:rPr>
          <w:rFonts w:ascii="Garamond" w:hAnsi="Garamond" w:cs="Arial"/>
          <w:bCs/>
          <w:sz w:val="24"/>
          <w:szCs w:val="24"/>
        </w:rPr>
        <w:t>”</w:t>
      </w:r>
      <w:r w:rsidR="00180502" w:rsidRPr="00F9058E">
        <w:rPr>
          <w:rFonts w:ascii="Garamond" w:hAnsi="Garamond" w:cs="Arial"/>
          <w:bCs/>
          <w:sz w:val="24"/>
          <w:szCs w:val="24"/>
        </w:rPr>
        <w:t>.</w:t>
      </w:r>
    </w:p>
    <w:p w:rsidR="0096271E" w:rsidRPr="00F9058E" w:rsidRDefault="0096271E" w:rsidP="000E646A">
      <w:pPr>
        <w:autoSpaceDE w:val="0"/>
        <w:autoSpaceDN w:val="0"/>
        <w:adjustRightInd w:val="0"/>
        <w:spacing w:after="0"/>
        <w:jc w:val="both"/>
        <w:rPr>
          <w:rFonts w:ascii="Garamond" w:hAnsi="Garamond" w:cs="Arial"/>
          <w:bCs/>
          <w:sz w:val="24"/>
          <w:szCs w:val="24"/>
        </w:rPr>
      </w:pPr>
    </w:p>
    <w:p w:rsidR="00EF20E3" w:rsidRPr="00F9058E" w:rsidRDefault="00713B67" w:rsidP="000E646A">
      <w:pPr>
        <w:numPr>
          <w:ilvl w:val="0"/>
          <w:numId w:val="5"/>
        </w:numPr>
        <w:spacing w:after="0"/>
        <w:jc w:val="both"/>
        <w:rPr>
          <w:rFonts w:ascii="Garamond" w:hAnsi="Garamond" w:cs="Arial"/>
          <w:sz w:val="24"/>
          <w:szCs w:val="24"/>
        </w:rPr>
      </w:pPr>
      <w:r w:rsidRPr="00F9058E">
        <w:rPr>
          <w:rFonts w:ascii="Garamond" w:hAnsi="Garamond" w:cs="Arial"/>
          <w:b/>
          <w:bCs/>
          <w:sz w:val="24"/>
          <w:szCs w:val="24"/>
        </w:rPr>
        <w:t>Descripción del proyecto:</w:t>
      </w:r>
      <w:r w:rsidRPr="00F9058E">
        <w:rPr>
          <w:rFonts w:ascii="Garamond" w:hAnsi="Garamond" w:cs="Arial"/>
          <w:sz w:val="24"/>
          <w:szCs w:val="24"/>
        </w:rPr>
        <w:t xml:space="preserve"> </w:t>
      </w:r>
      <w:r w:rsidR="00564552" w:rsidRPr="00F9058E">
        <w:rPr>
          <w:rFonts w:ascii="Garamond" w:hAnsi="Garamond" w:cs="Arial"/>
          <w:bCs/>
          <w:sz w:val="24"/>
          <w:szCs w:val="24"/>
        </w:rPr>
        <w:t>Con</w:t>
      </w:r>
      <w:r w:rsidR="00E81E7F" w:rsidRPr="00F9058E">
        <w:rPr>
          <w:rFonts w:ascii="Garamond" w:hAnsi="Garamond" w:cs="Arial"/>
          <w:bCs/>
          <w:sz w:val="24"/>
          <w:szCs w:val="24"/>
        </w:rPr>
        <w:t xml:space="preserve">siste </w:t>
      </w:r>
      <w:r w:rsidR="004539B7" w:rsidRPr="00F9058E">
        <w:rPr>
          <w:rFonts w:ascii="Garamond" w:hAnsi="Garamond" w:cs="Arial"/>
          <w:bCs/>
          <w:sz w:val="24"/>
          <w:szCs w:val="24"/>
        </w:rPr>
        <w:t>e</w:t>
      </w:r>
      <w:r w:rsidR="00E81E7F" w:rsidRPr="00F9058E">
        <w:rPr>
          <w:rFonts w:ascii="Garamond" w:hAnsi="Garamond" w:cs="Arial"/>
          <w:bCs/>
          <w:sz w:val="24"/>
          <w:szCs w:val="24"/>
        </w:rPr>
        <w:t>n</w:t>
      </w:r>
      <w:r w:rsidR="00315090" w:rsidRPr="00F9058E">
        <w:rPr>
          <w:rFonts w:ascii="Garamond" w:hAnsi="Garamond" w:cs="Arial"/>
          <w:bCs/>
          <w:sz w:val="24"/>
          <w:szCs w:val="24"/>
        </w:rPr>
        <w:t xml:space="preserve"> </w:t>
      </w:r>
      <w:r w:rsidR="003503CB" w:rsidRPr="00F9058E">
        <w:rPr>
          <w:rFonts w:ascii="Garamond" w:hAnsi="Garamond" w:cs="Arial"/>
          <w:bCs/>
          <w:sz w:val="24"/>
          <w:szCs w:val="24"/>
        </w:rPr>
        <w:t xml:space="preserve">la </w:t>
      </w:r>
      <w:r w:rsidR="00DB16FD">
        <w:rPr>
          <w:rFonts w:ascii="Garamond" w:hAnsi="Garamond" w:cs="Arial"/>
          <w:bCs/>
          <w:sz w:val="24"/>
          <w:szCs w:val="24"/>
        </w:rPr>
        <w:t>remodelación</w:t>
      </w:r>
      <w:r w:rsidR="00C871A2" w:rsidRPr="00F9058E">
        <w:rPr>
          <w:rFonts w:ascii="Garamond" w:hAnsi="Garamond" w:cs="Arial"/>
          <w:bCs/>
          <w:sz w:val="24"/>
          <w:szCs w:val="24"/>
        </w:rPr>
        <w:t xml:space="preserve">, suministro e instalación de plantas eléctricas de emergencia, sistemas de puesta a tierra y sistemas de </w:t>
      </w:r>
      <w:r w:rsidR="000E646A" w:rsidRPr="00F9058E">
        <w:rPr>
          <w:rFonts w:ascii="Garamond" w:hAnsi="Garamond" w:cs="Arial"/>
          <w:bCs/>
          <w:sz w:val="24"/>
          <w:szCs w:val="24"/>
        </w:rPr>
        <w:t>pararrayos en</w:t>
      </w:r>
      <w:r w:rsidR="00C871A2" w:rsidRPr="00F9058E">
        <w:rPr>
          <w:rFonts w:ascii="Garamond" w:hAnsi="Garamond" w:cs="Arial"/>
          <w:bCs/>
          <w:sz w:val="24"/>
          <w:szCs w:val="24"/>
        </w:rPr>
        <w:t xml:space="preserve"> la</w:t>
      </w:r>
      <w:r w:rsidR="002B20AA" w:rsidRPr="00F9058E">
        <w:rPr>
          <w:rFonts w:ascii="Garamond" w:hAnsi="Garamond" w:cs="Arial"/>
          <w:bCs/>
          <w:sz w:val="24"/>
          <w:szCs w:val="24"/>
        </w:rPr>
        <w:t xml:space="preserve">s </w:t>
      </w:r>
      <w:r w:rsidR="00C871A2" w:rsidRPr="00F9058E">
        <w:rPr>
          <w:rFonts w:ascii="Garamond" w:hAnsi="Garamond" w:cs="Arial"/>
          <w:bCs/>
          <w:sz w:val="24"/>
          <w:szCs w:val="24"/>
        </w:rPr>
        <w:t>siguientes edificaciones: 1. Edificio</w:t>
      </w:r>
      <w:r w:rsidR="002B20AA" w:rsidRPr="00F9058E">
        <w:rPr>
          <w:rFonts w:ascii="Garamond" w:hAnsi="Garamond" w:cs="Arial"/>
          <w:bCs/>
          <w:sz w:val="24"/>
          <w:szCs w:val="24"/>
        </w:rPr>
        <w:t xml:space="preserve"> de</w:t>
      </w:r>
      <w:r w:rsidR="002B20AA" w:rsidRPr="00F9058E">
        <w:rPr>
          <w:rFonts w:ascii="Garamond" w:hAnsi="Garamond" w:cs="Arial"/>
          <w:color w:val="000000"/>
          <w:sz w:val="24"/>
          <w:szCs w:val="24"/>
        </w:rPr>
        <w:t xml:space="preserve"> </w:t>
      </w:r>
      <w:r w:rsidR="00C871A2" w:rsidRPr="00F9058E">
        <w:rPr>
          <w:rFonts w:ascii="Garamond" w:hAnsi="Garamond" w:cs="Arial"/>
          <w:color w:val="000000"/>
          <w:sz w:val="24"/>
          <w:szCs w:val="24"/>
        </w:rPr>
        <w:t>Informática- Recursos H</w:t>
      </w:r>
      <w:r w:rsidR="00EF20E3" w:rsidRPr="00F9058E">
        <w:rPr>
          <w:rFonts w:ascii="Garamond" w:hAnsi="Garamond" w:cs="Arial"/>
          <w:color w:val="000000"/>
          <w:sz w:val="24"/>
          <w:szCs w:val="24"/>
        </w:rPr>
        <w:t xml:space="preserve">umanos –Auditoria. </w:t>
      </w:r>
      <w:r w:rsidR="00180502" w:rsidRPr="00F9058E">
        <w:rPr>
          <w:rFonts w:ascii="Garamond" w:hAnsi="Garamond" w:cs="Arial"/>
          <w:color w:val="000000"/>
          <w:sz w:val="24"/>
          <w:szCs w:val="24"/>
        </w:rPr>
        <w:t xml:space="preserve"> </w:t>
      </w:r>
      <w:r w:rsidR="00C871A2" w:rsidRPr="00F9058E">
        <w:rPr>
          <w:rFonts w:ascii="Garamond" w:hAnsi="Garamond" w:cs="Arial"/>
          <w:color w:val="000000"/>
          <w:sz w:val="24"/>
          <w:szCs w:val="24"/>
        </w:rPr>
        <w:t>2.</w:t>
      </w:r>
      <w:r w:rsidR="00EF20E3" w:rsidRPr="00F9058E">
        <w:rPr>
          <w:rFonts w:ascii="Garamond" w:hAnsi="Garamond" w:cs="Arial"/>
          <w:color w:val="000000"/>
          <w:sz w:val="24"/>
          <w:szCs w:val="24"/>
        </w:rPr>
        <w:t xml:space="preserve"> </w:t>
      </w:r>
      <w:r w:rsidR="00C871A2" w:rsidRPr="00F9058E">
        <w:rPr>
          <w:rFonts w:ascii="Garamond" w:hAnsi="Garamond" w:cs="Arial"/>
          <w:color w:val="000000"/>
          <w:sz w:val="24"/>
          <w:szCs w:val="24"/>
        </w:rPr>
        <w:t>Edificio Administrativo. 3.</w:t>
      </w:r>
      <w:r w:rsidR="00EF20E3" w:rsidRPr="00F9058E">
        <w:rPr>
          <w:rFonts w:ascii="Garamond" w:hAnsi="Garamond" w:cs="Arial"/>
          <w:color w:val="000000"/>
          <w:sz w:val="24"/>
          <w:szCs w:val="24"/>
        </w:rPr>
        <w:t xml:space="preserve"> </w:t>
      </w:r>
      <w:r w:rsidR="00C871A2" w:rsidRPr="00F9058E">
        <w:rPr>
          <w:rFonts w:ascii="Garamond" w:hAnsi="Garamond" w:cs="Arial"/>
          <w:color w:val="000000"/>
          <w:sz w:val="24"/>
          <w:szCs w:val="24"/>
        </w:rPr>
        <w:t xml:space="preserve">Edificio de </w:t>
      </w:r>
      <w:r w:rsidR="00180502" w:rsidRPr="00F9058E">
        <w:rPr>
          <w:rFonts w:ascii="Garamond" w:hAnsi="Garamond" w:cs="Arial"/>
          <w:color w:val="000000"/>
          <w:sz w:val="24"/>
          <w:szCs w:val="24"/>
        </w:rPr>
        <w:t>Presi</w:t>
      </w:r>
      <w:r w:rsidR="00C871A2" w:rsidRPr="00F9058E">
        <w:rPr>
          <w:rFonts w:ascii="Garamond" w:hAnsi="Garamond" w:cs="Arial"/>
          <w:color w:val="000000"/>
          <w:sz w:val="24"/>
          <w:szCs w:val="24"/>
        </w:rPr>
        <w:t>dencia.  4.</w:t>
      </w:r>
      <w:r w:rsidR="00EF20E3" w:rsidRPr="00F9058E">
        <w:rPr>
          <w:rFonts w:ascii="Garamond" w:hAnsi="Garamond" w:cs="Arial"/>
          <w:color w:val="000000"/>
          <w:sz w:val="24"/>
          <w:szCs w:val="24"/>
        </w:rPr>
        <w:t xml:space="preserve"> </w:t>
      </w:r>
      <w:r w:rsidR="00C871A2" w:rsidRPr="00F9058E">
        <w:rPr>
          <w:rFonts w:ascii="Garamond" w:hAnsi="Garamond" w:cs="Arial"/>
          <w:color w:val="000000"/>
          <w:sz w:val="24"/>
          <w:szCs w:val="24"/>
        </w:rPr>
        <w:t>Edificio de S</w:t>
      </w:r>
      <w:r w:rsidR="002B20AA" w:rsidRPr="00F9058E">
        <w:rPr>
          <w:rFonts w:ascii="Garamond" w:hAnsi="Garamond" w:cs="Arial"/>
          <w:color w:val="000000"/>
          <w:sz w:val="24"/>
          <w:szCs w:val="24"/>
        </w:rPr>
        <w:t>ervicio al Usuario – Biblioteca – Auditorio y</w:t>
      </w:r>
      <w:r w:rsidR="00EF20E3" w:rsidRPr="00F9058E">
        <w:rPr>
          <w:rFonts w:ascii="Garamond" w:hAnsi="Garamond" w:cs="Arial"/>
          <w:color w:val="000000"/>
          <w:sz w:val="24"/>
          <w:szCs w:val="24"/>
        </w:rPr>
        <w:t xml:space="preserve"> 5.</w:t>
      </w:r>
      <w:r w:rsidR="002B20AA" w:rsidRPr="00F9058E">
        <w:rPr>
          <w:rFonts w:ascii="Garamond" w:hAnsi="Garamond" w:cs="Arial"/>
          <w:color w:val="000000"/>
          <w:sz w:val="24"/>
          <w:szCs w:val="24"/>
        </w:rPr>
        <w:t xml:space="preserve"> </w:t>
      </w:r>
      <w:r w:rsidR="002B20AA" w:rsidRPr="00F9058E">
        <w:rPr>
          <w:rFonts w:ascii="Garamond" w:hAnsi="Garamond" w:cs="Arial"/>
          <w:color w:val="000000"/>
          <w:sz w:val="24"/>
          <w:szCs w:val="24"/>
          <w:lang w:val="es-MX"/>
        </w:rPr>
        <w:t>Edificio de Docencia</w:t>
      </w:r>
      <w:r w:rsidR="009476FB" w:rsidRPr="00F9058E">
        <w:rPr>
          <w:rFonts w:ascii="Garamond" w:hAnsi="Garamond" w:cs="Arial"/>
          <w:color w:val="000000"/>
          <w:sz w:val="24"/>
          <w:szCs w:val="24"/>
          <w:lang w:val="es-MX"/>
        </w:rPr>
        <w:t>.</w:t>
      </w:r>
    </w:p>
    <w:p w:rsidR="004A4B4D" w:rsidRPr="00F9058E" w:rsidRDefault="00713B67" w:rsidP="000E646A">
      <w:pPr>
        <w:numPr>
          <w:ilvl w:val="0"/>
          <w:numId w:val="5"/>
        </w:numPr>
        <w:spacing w:after="0"/>
        <w:jc w:val="both"/>
        <w:rPr>
          <w:rFonts w:ascii="Garamond" w:hAnsi="Garamond" w:cs="Arial"/>
          <w:sz w:val="24"/>
          <w:szCs w:val="24"/>
        </w:rPr>
      </w:pPr>
      <w:r w:rsidRPr="00F9058E">
        <w:rPr>
          <w:rFonts w:ascii="Garamond" w:hAnsi="Garamond" w:cs="Arial"/>
          <w:b/>
          <w:bCs/>
          <w:sz w:val="24"/>
          <w:szCs w:val="24"/>
        </w:rPr>
        <w:t xml:space="preserve">Sector a que pertenece: </w:t>
      </w:r>
      <w:r w:rsidR="00B373C1" w:rsidRPr="00F9058E">
        <w:rPr>
          <w:rFonts w:ascii="Garamond" w:hAnsi="Garamond" w:cs="Arial"/>
          <w:bCs/>
          <w:sz w:val="24"/>
          <w:szCs w:val="24"/>
        </w:rPr>
        <w:t>E</w:t>
      </w:r>
      <w:r w:rsidR="009476FB" w:rsidRPr="00F9058E">
        <w:rPr>
          <w:rFonts w:ascii="Garamond" w:hAnsi="Garamond" w:cs="Arial"/>
          <w:bCs/>
          <w:sz w:val="24"/>
          <w:szCs w:val="24"/>
        </w:rPr>
        <w:t>ducación</w:t>
      </w:r>
      <w:r w:rsidR="003503CB" w:rsidRPr="00F9058E">
        <w:rPr>
          <w:rFonts w:ascii="Garamond" w:hAnsi="Garamond" w:cs="Arial"/>
          <w:bCs/>
          <w:sz w:val="24"/>
          <w:szCs w:val="24"/>
        </w:rPr>
        <w:t xml:space="preserve"> y cultura.</w:t>
      </w:r>
    </w:p>
    <w:p w:rsidR="00B22319" w:rsidRPr="00F9058E" w:rsidRDefault="00713B67" w:rsidP="000E646A">
      <w:pPr>
        <w:numPr>
          <w:ilvl w:val="0"/>
          <w:numId w:val="5"/>
        </w:numPr>
        <w:spacing w:after="0"/>
        <w:jc w:val="both"/>
        <w:rPr>
          <w:rFonts w:ascii="Garamond" w:hAnsi="Garamond" w:cs="Arial"/>
          <w:bCs/>
          <w:sz w:val="24"/>
          <w:szCs w:val="24"/>
        </w:rPr>
      </w:pPr>
      <w:r w:rsidRPr="00F9058E">
        <w:rPr>
          <w:rFonts w:ascii="Garamond" w:hAnsi="Garamond" w:cs="Arial"/>
          <w:b/>
          <w:bCs/>
          <w:sz w:val="24"/>
          <w:szCs w:val="24"/>
        </w:rPr>
        <w:t>Localización geográfica:</w:t>
      </w:r>
      <w:r w:rsidR="00E61684" w:rsidRPr="00F9058E">
        <w:rPr>
          <w:rFonts w:ascii="Garamond" w:hAnsi="Garamond" w:cs="Arial"/>
          <w:bCs/>
          <w:sz w:val="24"/>
          <w:szCs w:val="24"/>
        </w:rPr>
        <w:t xml:space="preserve"> </w:t>
      </w:r>
      <w:r w:rsidR="004A4B4D" w:rsidRPr="00F9058E">
        <w:rPr>
          <w:rFonts w:ascii="Garamond" w:hAnsi="Garamond" w:cs="Arial"/>
          <w:bCs/>
          <w:sz w:val="24"/>
          <w:szCs w:val="24"/>
        </w:rPr>
        <w:t xml:space="preserve">Se ubica en el distrito </w:t>
      </w:r>
      <w:r w:rsidR="00E90EF7" w:rsidRPr="00F9058E">
        <w:rPr>
          <w:rFonts w:ascii="Garamond" w:hAnsi="Garamond" w:cs="Arial"/>
          <w:bCs/>
          <w:sz w:val="24"/>
          <w:szCs w:val="24"/>
        </w:rPr>
        <w:t>l</w:t>
      </w:r>
      <w:r w:rsidR="00B22319" w:rsidRPr="00F9058E">
        <w:rPr>
          <w:rFonts w:ascii="Garamond" w:hAnsi="Garamond" w:cs="Arial"/>
          <w:bCs/>
          <w:sz w:val="24"/>
          <w:szCs w:val="24"/>
        </w:rPr>
        <w:t xml:space="preserve">a Uruca </w:t>
      </w:r>
      <w:r w:rsidR="004A4B4D" w:rsidRPr="00F9058E">
        <w:rPr>
          <w:rFonts w:ascii="Garamond" w:hAnsi="Garamond" w:cs="Arial"/>
          <w:bCs/>
          <w:sz w:val="24"/>
          <w:szCs w:val="24"/>
        </w:rPr>
        <w:t xml:space="preserve">del Cantón </w:t>
      </w:r>
      <w:r w:rsidR="00B22319" w:rsidRPr="00F9058E">
        <w:rPr>
          <w:rFonts w:ascii="Garamond" w:hAnsi="Garamond" w:cs="Arial"/>
          <w:bCs/>
          <w:sz w:val="24"/>
          <w:szCs w:val="24"/>
        </w:rPr>
        <w:t>Central</w:t>
      </w:r>
      <w:r w:rsidR="004A4B4D" w:rsidRPr="00F9058E">
        <w:rPr>
          <w:rFonts w:ascii="Garamond" w:hAnsi="Garamond" w:cs="Arial"/>
          <w:bCs/>
          <w:sz w:val="24"/>
          <w:szCs w:val="24"/>
        </w:rPr>
        <w:t xml:space="preserve">, específicamente </w:t>
      </w:r>
      <w:r w:rsidR="00B22319" w:rsidRPr="00F9058E">
        <w:rPr>
          <w:rFonts w:ascii="Garamond" w:hAnsi="Garamond" w:cs="Arial"/>
          <w:bCs/>
          <w:sz w:val="24"/>
          <w:szCs w:val="24"/>
        </w:rPr>
        <w:t>frente al Parque Nacional de Diversiones.</w:t>
      </w:r>
    </w:p>
    <w:p w:rsidR="00DB3B2A" w:rsidRPr="00F9058E" w:rsidRDefault="00713B67" w:rsidP="000E646A">
      <w:pPr>
        <w:numPr>
          <w:ilvl w:val="0"/>
          <w:numId w:val="5"/>
        </w:numPr>
        <w:spacing w:after="0"/>
        <w:jc w:val="both"/>
        <w:rPr>
          <w:rFonts w:ascii="Garamond" w:hAnsi="Garamond" w:cs="Arial"/>
          <w:sz w:val="24"/>
          <w:szCs w:val="24"/>
        </w:rPr>
      </w:pPr>
      <w:r w:rsidRPr="00F9058E">
        <w:rPr>
          <w:rFonts w:ascii="Garamond" w:hAnsi="Garamond" w:cs="Arial"/>
          <w:b/>
          <w:sz w:val="24"/>
          <w:szCs w:val="24"/>
        </w:rPr>
        <w:t>Institución ejecutora:</w:t>
      </w:r>
      <w:r w:rsidRPr="00F9058E">
        <w:rPr>
          <w:rFonts w:ascii="Garamond" w:hAnsi="Garamond" w:cs="Arial"/>
          <w:sz w:val="24"/>
          <w:szCs w:val="24"/>
        </w:rPr>
        <w:t xml:space="preserve"> Instituto Nacional de Aprendizaje.</w:t>
      </w:r>
    </w:p>
    <w:p w:rsidR="00DB3B2A" w:rsidRPr="00F9058E" w:rsidRDefault="00713B67" w:rsidP="000E646A">
      <w:pPr>
        <w:numPr>
          <w:ilvl w:val="0"/>
          <w:numId w:val="5"/>
        </w:numPr>
        <w:spacing w:after="0"/>
        <w:jc w:val="both"/>
        <w:rPr>
          <w:rFonts w:ascii="Garamond" w:hAnsi="Garamond" w:cs="Arial"/>
          <w:sz w:val="24"/>
          <w:szCs w:val="24"/>
        </w:rPr>
      </w:pPr>
      <w:r w:rsidRPr="00F9058E">
        <w:rPr>
          <w:rFonts w:ascii="Garamond" w:hAnsi="Garamond" w:cs="Arial"/>
          <w:b/>
          <w:bCs/>
          <w:sz w:val="24"/>
          <w:szCs w:val="24"/>
        </w:rPr>
        <w:t xml:space="preserve">Unidad que elaboró el documento del proyecto: </w:t>
      </w:r>
      <w:r w:rsidRPr="00F9058E">
        <w:rPr>
          <w:rFonts w:ascii="Garamond" w:hAnsi="Garamond" w:cs="Arial"/>
          <w:bCs/>
          <w:sz w:val="24"/>
          <w:szCs w:val="24"/>
        </w:rPr>
        <w:t>Unida</w:t>
      </w:r>
      <w:r w:rsidR="000D3A67" w:rsidRPr="00F9058E">
        <w:rPr>
          <w:rFonts w:ascii="Garamond" w:hAnsi="Garamond" w:cs="Arial"/>
          <w:bCs/>
          <w:sz w:val="24"/>
          <w:szCs w:val="24"/>
        </w:rPr>
        <w:t>d de Planificación y Evaluación, con insumos provenientes del proceso de Arquitectura e Ingeniería; entre otros.</w:t>
      </w:r>
    </w:p>
    <w:p w:rsidR="00DB3B2A" w:rsidRPr="00F9058E" w:rsidRDefault="00713B67" w:rsidP="000E646A">
      <w:pPr>
        <w:numPr>
          <w:ilvl w:val="0"/>
          <w:numId w:val="5"/>
        </w:numPr>
        <w:spacing w:after="0"/>
        <w:jc w:val="both"/>
        <w:rPr>
          <w:rFonts w:ascii="Garamond" w:hAnsi="Garamond" w:cs="Arial"/>
          <w:sz w:val="24"/>
          <w:szCs w:val="24"/>
        </w:rPr>
      </w:pPr>
      <w:r w:rsidRPr="00F9058E">
        <w:rPr>
          <w:rFonts w:ascii="Garamond" w:hAnsi="Garamond" w:cs="Arial"/>
          <w:b/>
          <w:bCs/>
          <w:sz w:val="24"/>
          <w:szCs w:val="24"/>
        </w:rPr>
        <w:t>Beneficiarios del proyecto:</w:t>
      </w:r>
      <w:r w:rsidR="001C3A5F" w:rsidRPr="00F9058E">
        <w:rPr>
          <w:rFonts w:ascii="Garamond" w:hAnsi="Garamond" w:cs="Arial"/>
          <w:bCs/>
          <w:sz w:val="24"/>
          <w:szCs w:val="24"/>
        </w:rPr>
        <w:t xml:space="preserve"> </w:t>
      </w:r>
      <w:r w:rsidR="00842664" w:rsidRPr="00F9058E">
        <w:rPr>
          <w:rFonts w:ascii="Garamond" w:hAnsi="Garamond" w:cs="Arial"/>
          <w:bCs/>
          <w:sz w:val="24"/>
          <w:szCs w:val="24"/>
        </w:rPr>
        <w:t>Cerca de</w:t>
      </w:r>
      <w:r w:rsidR="00B22319" w:rsidRPr="00F9058E">
        <w:rPr>
          <w:rFonts w:ascii="Garamond" w:hAnsi="Garamond" w:cs="Arial"/>
          <w:bCs/>
          <w:sz w:val="24"/>
          <w:szCs w:val="24"/>
        </w:rPr>
        <w:t xml:space="preserve"> </w:t>
      </w:r>
      <w:r w:rsidR="006B37D2" w:rsidRPr="00F9058E">
        <w:rPr>
          <w:rFonts w:ascii="Garamond" w:hAnsi="Garamond" w:cs="Arial"/>
          <w:bCs/>
          <w:sz w:val="24"/>
          <w:szCs w:val="24"/>
        </w:rPr>
        <w:t>462</w:t>
      </w:r>
      <w:r w:rsidR="00B22319" w:rsidRPr="00F9058E">
        <w:rPr>
          <w:rFonts w:ascii="Garamond" w:hAnsi="Garamond" w:cs="Arial"/>
          <w:bCs/>
          <w:sz w:val="24"/>
          <w:szCs w:val="24"/>
        </w:rPr>
        <w:t xml:space="preserve"> funcionarios(as</w:t>
      </w:r>
      <w:r w:rsidR="00876EB4" w:rsidRPr="00F9058E">
        <w:rPr>
          <w:rFonts w:ascii="Garamond" w:hAnsi="Garamond" w:cs="Arial"/>
          <w:bCs/>
          <w:sz w:val="24"/>
          <w:szCs w:val="24"/>
        </w:rPr>
        <w:t>)</w:t>
      </w:r>
      <w:r w:rsidR="00B22319" w:rsidRPr="00F9058E">
        <w:rPr>
          <w:rFonts w:ascii="Garamond" w:hAnsi="Garamond" w:cs="Arial"/>
          <w:bCs/>
          <w:sz w:val="24"/>
          <w:szCs w:val="24"/>
        </w:rPr>
        <w:t>,</w:t>
      </w:r>
      <w:r w:rsidR="005755BC" w:rsidRPr="00F9058E">
        <w:rPr>
          <w:rFonts w:ascii="Garamond" w:hAnsi="Garamond" w:cs="Arial"/>
          <w:bCs/>
          <w:sz w:val="24"/>
          <w:szCs w:val="24"/>
        </w:rPr>
        <w:t xml:space="preserve"> también las </w:t>
      </w:r>
      <w:r w:rsidR="00F016AB" w:rsidRPr="00F9058E">
        <w:rPr>
          <w:rFonts w:ascii="Garamond" w:hAnsi="Garamond" w:cs="Arial"/>
          <w:bCs/>
          <w:sz w:val="24"/>
          <w:szCs w:val="24"/>
        </w:rPr>
        <w:t>personas contratadas</w:t>
      </w:r>
      <w:r w:rsidR="005755BC" w:rsidRPr="00F9058E">
        <w:rPr>
          <w:rFonts w:ascii="Garamond" w:hAnsi="Garamond" w:cs="Arial"/>
          <w:bCs/>
          <w:sz w:val="24"/>
          <w:szCs w:val="24"/>
        </w:rPr>
        <w:t xml:space="preserve"> por terceros para que desarrollen en las </w:t>
      </w:r>
      <w:r w:rsidR="00F016AB" w:rsidRPr="00F9058E">
        <w:rPr>
          <w:rFonts w:ascii="Garamond" w:hAnsi="Garamond" w:cs="Arial"/>
          <w:bCs/>
          <w:sz w:val="24"/>
          <w:szCs w:val="24"/>
        </w:rPr>
        <w:t>instalaciones de</w:t>
      </w:r>
      <w:r w:rsidR="005755BC" w:rsidRPr="00F9058E">
        <w:rPr>
          <w:rFonts w:ascii="Garamond" w:hAnsi="Garamond" w:cs="Arial"/>
          <w:bCs/>
          <w:sz w:val="24"/>
          <w:szCs w:val="24"/>
        </w:rPr>
        <w:t xml:space="preserve"> la Sede Francisco J. Orlich en labores </w:t>
      </w:r>
      <w:r w:rsidR="00F016AB" w:rsidRPr="00F9058E">
        <w:rPr>
          <w:rFonts w:ascii="Garamond" w:hAnsi="Garamond" w:cs="Arial"/>
          <w:bCs/>
          <w:sz w:val="24"/>
          <w:szCs w:val="24"/>
        </w:rPr>
        <w:t>misceláneas y</w:t>
      </w:r>
      <w:r w:rsidR="005755BC" w:rsidRPr="00F9058E">
        <w:rPr>
          <w:rFonts w:ascii="Garamond" w:hAnsi="Garamond" w:cs="Arial"/>
          <w:bCs/>
          <w:sz w:val="24"/>
          <w:szCs w:val="24"/>
        </w:rPr>
        <w:t xml:space="preserve"> agentes de seguridad y </w:t>
      </w:r>
      <w:r w:rsidR="00F016AB" w:rsidRPr="00F9058E">
        <w:rPr>
          <w:rFonts w:ascii="Garamond" w:hAnsi="Garamond" w:cs="Arial"/>
          <w:bCs/>
          <w:sz w:val="24"/>
          <w:szCs w:val="24"/>
        </w:rPr>
        <w:t>vigilancia, estos</w:t>
      </w:r>
      <w:r w:rsidR="00A92812" w:rsidRPr="00F9058E">
        <w:rPr>
          <w:rFonts w:ascii="Garamond" w:hAnsi="Garamond" w:cs="Arial"/>
          <w:bCs/>
          <w:sz w:val="24"/>
          <w:szCs w:val="24"/>
        </w:rPr>
        <w:t xml:space="preserve"> alcanzan la cifra de </w:t>
      </w:r>
      <w:r w:rsidR="00F016AB" w:rsidRPr="00F9058E">
        <w:rPr>
          <w:rFonts w:ascii="Garamond" w:hAnsi="Garamond" w:cs="Arial"/>
          <w:bCs/>
          <w:sz w:val="24"/>
          <w:szCs w:val="24"/>
        </w:rPr>
        <w:t>130;</w:t>
      </w:r>
      <w:r w:rsidR="009A3CC3" w:rsidRPr="00F9058E">
        <w:rPr>
          <w:rFonts w:ascii="Garamond" w:hAnsi="Garamond" w:cs="Arial"/>
          <w:bCs/>
          <w:sz w:val="24"/>
          <w:szCs w:val="24"/>
        </w:rPr>
        <w:t xml:space="preserve"> </w:t>
      </w:r>
      <w:r w:rsidR="005755BC" w:rsidRPr="00F9058E">
        <w:rPr>
          <w:rFonts w:ascii="Garamond" w:hAnsi="Garamond" w:cs="Arial"/>
          <w:bCs/>
          <w:sz w:val="24"/>
          <w:szCs w:val="24"/>
        </w:rPr>
        <w:t xml:space="preserve">aunado a </w:t>
      </w:r>
      <w:r w:rsidR="00F016AB" w:rsidRPr="00F9058E">
        <w:rPr>
          <w:rFonts w:ascii="Garamond" w:hAnsi="Garamond" w:cs="Arial"/>
          <w:bCs/>
          <w:sz w:val="24"/>
          <w:szCs w:val="24"/>
        </w:rPr>
        <w:t>la población</w:t>
      </w:r>
      <w:r w:rsidR="00B22319" w:rsidRPr="00F9058E">
        <w:rPr>
          <w:rFonts w:ascii="Garamond" w:hAnsi="Garamond" w:cs="Arial"/>
          <w:bCs/>
          <w:sz w:val="24"/>
          <w:szCs w:val="24"/>
        </w:rPr>
        <w:t xml:space="preserve"> </w:t>
      </w:r>
      <w:r w:rsidR="00564552" w:rsidRPr="00F9058E">
        <w:rPr>
          <w:rFonts w:ascii="Garamond" w:hAnsi="Garamond" w:cs="Arial"/>
          <w:bCs/>
          <w:sz w:val="24"/>
          <w:szCs w:val="24"/>
        </w:rPr>
        <w:t>en general</w:t>
      </w:r>
      <w:r w:rsidR="005755BC" w:rsidRPr="00F9058E">
        <w:rPr>
          <w:rFonts w:ascii="Garamond" w:hAnsi="Garamond" w:cs="Arial"/>
          <w:bCs/>
          <w:sz w:val="24"/>
          <w:szCs w:val="24"/>
        </w:rPr>
        <w:t xml:space="preserve"> que acude al INA a realizar diligencias varias</w:t>
      </w:r>
      <w:r w:rsidR="001C3A5F" w:rsidRPr="00F9058E">
        <w:rPr>
          <w:rFonts w:ascii="Garamond" w:hAnsi="Garamond" w:cs="Arial"/>
          <w:bCs/>
          <w:sz w:val="24"/>
          <w:szCs w:val="24"/>
        </w:rPr>
        <w:t>.</w:t>
      </w:r>
      <w:r w:rsidR="00564552" w:rsidRPr="00F9058E">
        <w:rPr>
          <w:rFonts w:ascii="Garamond" w:hAnsi="Garamond" w:cs="Arial"/>
          <w:bCs/>
          <w:sz w:val="24"/>
          <w:szCs w:val="24"/>
        </w:rPr>
        <w:t xml:space="preserve"> </w:t>
      </w:r>
      <w:r w:rsidR="00A92812" w:rsidRPr="00F9058E">
        <w:rPr>
          <w:rFonts w:ascii="Garamond" w:hAnsi="Garamond" w:cs="Arial"/>
          <w:bCs/>
          <w:sz w:val="24"/>
          <w:szCs w:val="24"/>
        </w:rPr>
        <w:t xml:space="preserve">Asimismo se considera que en promedio en esta se brindan anualmente Servicios de Capacitación y Formación Profesional a cerca de 5.000 personas usuarias. De tal manera que este Proyecto podría </w:t>
      </w:r>
      <w:r w:rsidR="00F016AB" w:rsidRPr="00F9058E">
        <w:rPr>
          <w:rFonts w:ascii="Garamond" w:hAnsi="Garamond" w:cs="Arial"/>
          <w:bCs/>
          <w:sz w:val="24"/>
          <w:szCs w:val="24"/>
        </w:rPr>
        <w:t>beneficiar directamente</w:t>
      </w:r>
      <w:r w:rsidR="00A92812" w:rsidRPr="00F9058E">
        <w:rPr>
          <w:rFonts w:ascii="Garamond" w:hAnsi="Garamond" w:cs="Arial"/>
          <w:bCs/>
          <w:sz w:val="24"/>
          <w:szCs w:val="24"/>
        </w:rPr>
        <w:t xml:space="preserve"> a alrededor </w:t>
      </w:r>
      <w:r w:rsidR="00F016AB" w:rsidRPr="00F9058E">
        <w:rPr>
          <w:rFonts w:ascii="Garamond" w:hAnsi="Garamond" w:cs="Arial"/>
          <w:bCs/>
          <w:sz w:val="24"/>
          <w:szCs w:val="24"/>
        </w:rPr>
        <w:t>de 5.592</w:t>
      </w:r>
      <w:r w:rsidR="00A92812" w:rsidRPr="00F9058E">
        <w:rPr>
          <w:rFonts w:ascii="Garamond" w:hAnsi="Garamond" w:cs="Arial"/>
          <w:bCs/>
          <w:sz w:val="24"/>
          <w:szCs w:val="24"/>
        </w:rPr>
        <w:t xml:space="preserve"> personas.</w:t>
      </w:r>
    </w:p>
    <w:p w:rsidR="003E029E" w:rsidRPr="00F9058E" w:rsidRDefault="009B6CB4" w:rsidP="000E646A">
      <w:pPr>
        <w:numPr>
          <w:ilvl w:val="0"/>
          <w:numId w:val="5"/>
        </w:numPr>
        <w:spacing w:after="0"/>
        <w:jc w:val="both"/>
        <w:rPr>
          <w:rFonts w:ascii="Garamond" w:hAnsi="Garamond" w:cs="Arial"/>
          <w:sz w:val="24"/>
          <w:szCs w:val="24"/>
        </w:rPr>
      </w:pPr>
      <w:r w:rsidRPr="00F9058E">
        <w:rPr>
          <w:rFonts w:ascii="Garamond" w:hAnsi="Garamond" w:cs="Arial"/>
          <w:b/>
          <w:bCs/>
          <w:sz w:val="24"/>
          <w:szCs w:val="24"/>
        </w:rPr>
        <w:t>Costos e Ingresos totales del proyecto</w:t>
      </w:r>
      <w:r w:rsidR="001C3A5F" w:rsidRPr="00F9058E">
        <w:rPr>
          <w:rFonts w:ascii="Garamond" w:hAnsi="Garamond" w:cs="Arial"/>
          <w:b/>
          <w:bCs/>
          <w:sz w:val="24"/>
          <w:szCs w:val="24"/>
        </w:rPr>
        <w:t>:</w:t>
      </w:r>
      <w:r w:rsidR="00A37D2C" w:rsidRPr="00F9058E">
        <w:rPr>
          <w:rFonts w:ascii="Garamond" w:hAnsi="Garamond" w:cs="Arial"/>
          <w:sz w:val="24"/>
          <w:szCs w:val="24"/>
          <w:lang w:eastAsia="es-ES"/>
        </w:rPr>
        <w:t xml:space="preserve"> El costo total de </w:t>
      </w:r>
      <w:r w:rsidR="001C3A5F" w:rsidRPr="00F9058E">
        <w:rPr>
          <w:rFonts w:ascii="Garamond" w:hAnsi="Garamond" w:cs="Arial"/>
          <w:sz w:val="24"/>
          <w:szCs w:val="24"/>
          <w:lang w:eastAsia="es-ES"/>
        </w:rPr>
        <w:t xml:space="preserve">proyecto es de </w:t>
      </w:r>
      <w:r w:rsidR="00EF20E3" w:rsidRPr="00F9058E">
        <w:rPr>
          <w:rFonts w:ascii="Times New Roman" w:eastAsia="Times New Roman" w:hAnsi="Times New Roman"/>
          <w:bCs/>
          <w:sz w:val="24"/>
          <w:szCs w:val="24"/>
          <w:lang w:eastAsia="es-CR"/>
        </w:rPr>
        <w:t>₡</w:t>
      </w:r>
      <w:r w:rsidR="00015684" w:rsidRPr="00F9058E">
        <w:rPr>
          <w:rFonts w:ascii="Garamond" w:eastAsia="Times New Roman" w:hAnsi="Garamond" w:cs="Arial"/>
          <w:bCs/>
          <w:sz w:val="24"/>
          <w:szCs w:val="24"/>
          <w:lang w:eastAsia="es-CR"/>
        </w:rPr>
        <w:t>2.</w:t>
      </w:r>
      <w:r w:rsidR="00EF20E3" w:rsidRPr="00F9058E">
        <w:rPr>
          <w:rFonts w:ascii="Garamond" w:eastAsia="Times New Roman" w:hAnsi="Garamond" w:cs="Arial"/>
          <w:bCs/>
          <w:sz w:val="24"/>
          <w:szCs w:val="24"/>
          <w:lang w:eastAsia="es-CR"/>
        </w:rPr>
        <w:t>7</w:t>
      </w:r>
      <w:r w:rsidR="00015684" w:rsidRPr="00F9058E">
        <w:rPr>
          <w:rFonts w:ascii="Garamond" w:eastAsia="Times New Roman" w:hAnsi="Garamond" w:cs="Arial"/>
          <w:bCs/>
          <w:sz w:val="24"/>
          <w:szCs w:val="24"/>
          <w:lang w:eastAsia="es-CR"/>
        </w:rPr>
        <w:t>59.689.</w:t>
      </w:r>
      <w:r w:rsidR="00EF20E3" w:rsidRPr="00F9058E">
        <w:rPr>
          <w:rFonts w:ascii="Garamond" w:eastAsia="Times New Roman" w:hAnsi="Garamond" w:cs="Arial"/>
          <w:bCs/>
          <w:sz w:val="24"/>
          <w:szCs w:val="24"/>
          <w:lang w:eastAsia="es-CR"/>
        </w:rPr>
        <w:t>4</w:t>
      </w:r>
      <w:r w:rsidR="00015684" w:rsidRPr="00F9058E">
        <w:rPr>
          <w:rFonts w:ascii="Garamond" w:eastAsia="Times New Roman" w:hAnsi="Garamond" w:cs="Arial"/>
          <w:bCs/>
          <w:sz w:val="24"/>
          <w:szCs w:val="24"/>
          <w:lang w:eastAsia="es-CR"/>
        </w:rPr>
        <w:t>88,01</w:t>
      </w:r>
      <w:r w:rsidR="000E7AC2" w:rsidRPr="00F9058E">
        <w:rPr>
          <w:rFonts w:ascii="Garamond" w:eastAsia="Times New Roman" w:hAnsi="Garamond" w:cs="Arial"/>
          <w:b/>
          <w:bCs/>
          <w:sz w:val="24"/>
          <w:szCs w:val="24"/>
          <w:lang w:eastAsia="es-CR"/>
        </w:rPr>
        <w:t xml:space="preserve"> </w:t>
      </w:r>
      <w:r w:rsidR="00842664" w:rsidRPr="00F9058E">
        <w:rPr>
          <w:rFonts w:ascii="Garamond" w:hAnsi="Garamond" w:cs="Arial"/>
          <w:sz w:val="24"/>
          <w:szCs w:val="24"/>
          <w:lang w:eastAsia="es-ES"/>
        </w:rPr>
        <w:t>el</w:t>
      </w:r>
      <w:r w:rsidR="00015684" w:rsidRPr="00F9058E">
        <w:rPr>
          <w:rFonts w:ascii="Garamond" w:hAnsi="Garamond" w:cs="Arial"/>
          <w:sz w:val="24"/>
          <w:szCs w:val="24"/>
          <w:lang w:eastAsia="es-ES"/>
        </w:rPr>
        <w:t xml:space="preserve"> cual se detalla en el </w:t>
      </w:r>
      <w:r w:rsidR="00F016AB" w:rsidRPr="00F9058E">
        <w:rPr>
          <w:rFonts w:ascii="Garamond" w:hAnsi="Garamond" w:cs="Arial"/>
          <w:sz w:val="24"/>
          <w:szCs w:val="24"/>
          <w:lang w:eastAsia="es-ES"/>
        </w:rPr>
        <w:t>Anexo 1</w:t>
      </w:r>
      <w:r w:rsidR="00015684" w:rsidRPr="00F9058E">
        <w:rPr>
          <w:rFonts w:ascii="Garamond" w:hAnsi="Garamond" w:cs="Arial"/>
          <w:sz w:val="24"/>
          <w:szCs w:val="24"/>
          <w:lang w:eastAsia="es-ES"/>
        </w:rPr>
        <w:t>.</w:t>
      </w:r>
    </w:p>
    <w:p w:rsidR="0096271E" w:rsidRPr="0096271E" w:rsidRDefault="009B6CB4" w:rsidP="0096271E">
      <w:pPr>
        <w:numPr>
          <w:ilvl w:val="0"/>
          <w:numId w:val="5"/>
        </w:numPr>
        <w:spacing w:after="0"/>
        <w:jc w:val="both"/>
        <w:rPr>
          <w:rFonts w:ascii="Garamond" w:hAnsi="Garamond" w:cs="Arial"/>
          <w:sz w:val="24"/>
          <w:szCs w:val="24"/>
        </w:rPr>
      </w:pPr>
      <w:r w:rsidRPr="00F9058E">
        <w:rPr>
          <w:rFonts w:ascii="Garamond" w:hAnsi="Garamond" w:cs="Arial"/>
          <w:b/>
          <w:bCs/>
          <w:sz w:val="24"/>
          <w:szCs w:val="24"/>
        </w:rPr>
        <w:t>Posibles fuentes del financiamiento:</w:t>
      </w:r>
      <w:r w:rsidR="00564552" w:rsidRPr="00F9058E">
        <w:rPr>
          <w:rFonts w:ascii="Garamond" w:hAnsi="Garamond" w:cs="Arial"/>
          <w:bCs/>
          <w:sz w:val="24"/>
          <w:szCs w:val="24"/>
        </w:rPr>
        <w:t xml:space="preserve"> Recursos propios de la institución.</w:t>
      </w:r>
    </w:p>
    <w:p w:rsidR="0096271E" w:rsidRDefault="0096271E"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3E46BA" w:rsidRDefault="003E46BA" w:rsidP="0096271E">
      <w:pPr>
        <w:spacing w:after="0"/>
        <w:ind w:left="360"/>
        <w:jc w:val="both"/>
        <w:rPr>
          <w:rFonts w:ascii="Garamond" w:hAnsi="Garamond" w:cs="Arial"/>
          <w:sz w:val="24"/>
          <w:szCs w:val="24"/>
        </w:rPr>
      </w:pPr>
    </w:p>
    <w:p w:rsidR="003E46BA" w:rsidRDefault="003E46BA"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96271E" w:rsidRDefault="0096271E" w:rsidP="0096271E">
      <w:pPr>
        <w:spacing w:after="0"/>
        <w:ind w:left="360"/>
        <w:jc w:val="both"/>
        <w:rPr>
          <w:rFonts w:ascii="Garamond" w:hAnsi="Garamond" w:cs="Arial"/>
          <w:sz w:val="24"/>
          <w:szCs w:val="24"/>
        </w:rPr>
      </w:pPr>
    </w:p>
    <w:p w:rsidR="00DB3B2A" w:rsidRPr="003C490A" w:rsidRDefault="009B6CB4" w:rsidP="0096271E">
      <w:pPr>
        <w:numPr>
          <w:ilvl w:val="0"/>
          <w:numId w:val="5"/>
        </w:numPr>
        <w:spacing w:after="0"/>
        <w:jc w:val="both"/>
        <w:rPr>
          <w:rFonts w:ascii="Garamond" w:hAnsi="Garamond" w:cs="Arial"/>
          <w:sz w:val="24"/>
          <w:szCs w:val="24"/>
        </w:rPr>
      </w:pPr>
      <w:r w:rsidRPr="0096271E">
        <w:rPr>
          <w:rFonts w:ascii="Garamond" w:hAnsi="Garamond" w:cs="Arial"/>
          <w:b/>
          <w:bCs/>
          <w:sz w:val="28"/>
          <w:szCs w:val="28"/>
        </w:rPr>
        <w:lastRenderedPageBreak/>
        <w:t>Cronograma del proyecto:</w:t>
      </w:r>
    </w:p>
    <w:p w:rsidR="003C490A" w:rsidRPr="0096271E" w:rsidRDefault="003C490A" w:rsidP="008264A1">
      <w:pPr>
        <w:spacing w:after="0"/>
        <w:ind w:left="357"/>
        <w:jc w:val="both"/>
        <w:rPr>
          <w:rFonts w:ascii="Garamond" w:hAnsi="Garamond" w:cs="Arial"/>
          <w:sz w:val="24"/>
          <w:szCs w:val="24"/>
        </w:rPr>
      </w:pPr>
    </w:p>
    <w:tbl>
      <w:tblPr>
        <w:tblW w:w="5192" w:type="pct"/>
        <w:tblInd w:w="637" w:type="dxa"/>
        <w:tblCellMar>
          <w:left w:w="70" w:type="dxa"/>
          <w:right w:w="70" w:type="dxa"/>
        </w:tblCellMar>
        <w:tblLook w:val="04A0" w:firstRow="1" w:lastRow="0" w:firstColumn="1" w:lastColumn="0" w:noHBand="0" w:noVBand="1"/>
      </w:tblPr>
      <w:tblGrid>
        <w:gridCol w:w="3266"/>
        <w:gridCol w:w="1322"/>
        <w:gridCol w:w="1557"/>
        <w:gridCol w:w="1712"/>
        <w:gridCol w:w="1300"/>
      </w:tblGrid>
      <w:tr w:rsidR="00057D24" w:rsidRPr="00F9058E" w:rsidTr="00277EED">
        <w:trPr>
          <w:trHeight w:val="300"/>
        </w:trPr>
        <w:tc>
          <w:tcPr>
            <w:tcW w:w="5000" w:type="pct"/>
            <w:gridSpan w:val="5"/>
            <w:tcBorders>
              <w:top w:val="single" w:sz="8" w:space="0" w:color="auto"/>
              <w:left w:val="single" w:sz="8" w:space="0" w:color="auto"/>
              <w:right w:val="single" w:sz="8" w:space="0" w:color="auto"/>
            </w:tcBorders>
            <w:shd w:val="clear" w:color="auto" w:fill="auto"/>
            <w:vAlign w:val="center"/>
            <w:hideMark/>
          </w:tcPr>
          <w:p w:rsidR="00057D24" w:rsidRPr="0096271E" w:rsidRDefault="00057D24" w:rsidP="00057D24">
            <w:pPr>
              <w:spacing w:after="0" w:line="240" w:lineRule="auto"/>
              <w:jc w:val="center"/>
              <w:rPr>
                <w:rFonts w:ascii="Garamond" w:eastAsia="Times New Roman" w:hAnsi="Garamond"/>
                <w:b/>
                <w:color w:val="000000"/>
                <w:sz w:val="20"/>
                <w:szCs w:val="20"/>
                <w:lang w:val="es-CR" w:eastAsia="es-CR"/>
              </w:rPr>
            </w:pPr>
            <w:r w:rsidRPr="0096271E">
              <w:rPr>
                <w:rFonts w:ascii="Garamond" w:eastAsia="Times New Roman" w:hAnsi="Garamond"/>
                <w:b/>
                <w:color w:val="000000"/>
                <w:sz w:val="20"/>
                <w:szCs w:val="20"/>
                <w:lang w:val="es-CR" w:eastAsia="es-CR"/>
              </w:rPr>
              <w:t>CRONOGRAMA PROYECTO</w:t>
            </w:r>
          </w:p>
        </w:tc>
      </w:tr>
      <w:tr w:rsidR="00057D24" w:rsidRPr="00F9058E" w:rsidTr="00277EED">
        <w:trPr>
          <w:trHeight w:val="600"/>
        </w:trPr>
        <w:tc>
          <w:tcPr>
            <w:tcW w:w="5000" w:type="pct"/>
            <w:gridSpan w:val="5"/>
            <w:tcBorders>
              <w:top w:val="nil"/>
              <w:left w:val="single" w:sz="8" w:space="0" w:color="auto"/>
              <w:bottom w:val="single" w:sz="8" w:space="0" w:color="auto"/>
              <w:right w:val="single" w:sz="8" w:space="0" w:color="auto"/>
            </w:tcBorders>
            <w:shd w:val="clear" w:color="auto" w:fill="auto"/>
            <w:vAlign w:val="center"/>
            <w:hideMark/>
          </w:tcPr>
          <w:p w:rsidR="00057D24" w:rsidRPr="00F9058E" w:rsidRDefault="00874D17" w:rsidP="0096271E">
            <w:pPr>
              <w:spacing w:after="0" w:line="240" w:lineRule="auto"/>
              <w:jc w:val="center"/>
              <w:rPr>
                <w:rFonts w:ascii="Garamond" w:eastAsia="Times New Roman" w:hAnsi="Garamond"/>
                <w:b/>
                <w:bCs/>
                <w:color w:val="000000"/>
                <w:sz w:val="20"/>
                <w:szCs w:val="20"/>
                <w:lang w:val="es-CR" w:eastAsia="es-CR"/>
              </w:rPr>
            </w:pPr>
            <w:r w:rsidRPr="00874D17">
              <w:rPr>
                <w:rFonts w:ascii="Garamond" w:eastAsia="Times New Roman" w:hAnsi="Garamond"/>
                <w:b/>
                <w:bCs/>
                <w:color w:val="000000"/>
                <w:sz w:val="20"/>
                <w:szCs w:val="20"/>
                <w:lang w:val="es-CR" w:eastAsia="es-CR"/>
              </w:rPr>
              <w:t>REMODELACIÓN ELÉCTRICA</w:t>
            </w:r>
            <w:r w:rsidRPr="00F9058E">
              <w:rPr>
                <w:rFonts w:ascii="Garamond" w:eastAsia="Times New Roman" w:hAnsi="Garamond"/>
                <w:b/>
                <w:bCs/>
                <w:color w:val="000000"/>
                <w:sz w:val="20"/>
                <w:szCs w:val="20"/>
                <w:lang w:val="es-CR" w:eastAsia="es-CR"/>
              </w:rPr>
              <w:t>,</w:t>
            </w:r>
            <w:r>
              <w:rPr>
                <w:rFonts w:ascii="Garamond" w:eastAsia="Times New Roman" w:hAnsi="Garamond"/>
                <w:b/>
                <w:bCs/>
                <w:color w:val="000000"/>
                <w:sz w:val="20"/>
                <w:szCs w:val="20"/>
                <w:lang w:val="es-CR" w:eastAsia="es-CR"/>
              </w:rPr>
              <w:t xml:space="preserve"> </w:t>
            </w:r>
            <w:r w:rsidR="00057D24" w:rsidRPr="00F9058E">
              <w:rPr>
                <w:rFonts w:ascii="Garamond" w:eastAsia="Times New Roman" w:hAnsi="Garamond"/>
                <w:b/>
                <w:bCs/>
                <w:color w:val="000000"/>
                <w:sz w:val="20"/>
                <w:szCs w:val="20"/>
                <w:lang w:val="es-CR" w:eastAsia="es-CR"/>
              </w:rPr>
              <w:t>INSTALACI</w:t>
            </w:r>
            <w:r w:rsidR="00B864B0">
              <w:rPr>
                <w:rFonts w:ascii="Garamond" w:eastAsia="Times New Roman" w:hAnsi="Garamond"/>
                <w:b/>
                <w:bCs/>
                <w:color w:val="000000"/>
                <w:sz w:val="20"/>
                <w:szCs w:val="20"/>
                <w:lang w:val="es-CR" w:eastAsia="es-CR"/>
              </w:rPr>
              <w:t>Ó</w:t>
            </w:r>
            <w:r w:rsidR="00057D24" w:rsidRPr="00F9058E">
              <w:rPr>
                <w:rFonts w:ascii="Garamond" w:eastAsia="Times New Roman" w:hAnsi="Garamond"/>
                <w:b/>
                <w:bCs/>
                <w:color w:val="000000"/>
                <w:sz w:val="20"/>
                <w:szCs w:val="20"/>
                <w:lang w:val="es-CR" w:eastAsia="es-CR"/>
              </w:rPr>
              <w:t>N DE PLANTAS</w:t>
            </w:r>
            <w:r w:rsidR="00A72EB4" w:rsidRPr="00F9058E">
              <w:rPr>
                <w:rFonts w:ascii="Garamond" w:eastAsia="Times New Roman" w:hAnsi="Garamond"/>
                <w:b/>
                <w:bCs/>
                <w:color w:val="000000"/>
                <w:sz w:val="20"/>
                <w:szCs w:val="20"/>
                <w:lang w:val="es-CR" w:eastAsia="es-CR"/>
              </w:rPr>
              <w:t xml:space="preserve"> EL</w:t>
            </w:r>
            <w:r w:rsidR="00B864B0">
              <w:rPr>
                <w:rFonts w:ascii="Garamond" w:eastAsia="Times New Roman" w:hAnsi="Garamond"/>
                <w:b/>
                <w:bCs/>
                <w:color w:val="000000"/>
                <w:sz w:val="20"/>
                <w:szCs w:val="20"/>
                <w:lang w:val="es-CR" w:eastAsia="es-CR"/>
              </w:rPr>
              <w:t>É</w:t>
            </w:r>
            <w:r w:rsidR="00A72EB4" w:rsidRPr="00F9058E">
              <w:rPr>
                <w:rFonts w:ascii="Garamond" w:eastAsia="Times New Roman" w:hAnsi="Garamond"/>
                <w:b/>
                <w:bCs/>
                <w:color w:val="000000"/>
                <w:sz w:val="20"/>
                <w:szCs w:val="20"/>
                <w:lang w:val="es-CR" w:eastAsia="es-CR"/>
              </w:rPr>
              <w:t>CTRICAS</w:t>
            </w:r>
            <w:r w:rsidR="00057D24" w:rsidRPr="00F9058E">
              <w:rPr>
                <w:rFonts w:ascii="Garamond" w:eastAsia="Times New Roman" w:hAnsi="Garamond"/>
                <w:b/>
                <w:bCs/>
                <w:color w:val="000000"/>
                <w:sz w:val="20"/>
                <w:szCs w:val="20"/>
                <w:lang w:val="es-CR" w:eastAsia="es-CR"/>
              </w:rPr>
              <w:t xml:space="preserve"> DE EMERGENCIA, SISTEMAS DE PARARRAYOS EN LA SEDE CENTRAL DEL INA</w:t>
            </w:r>
          </w:p>
        </w:tc>
      </w:tr>
      <w:tr w:rsidR="003C490A" w:rsidRPr="00F9058E" w:rsidTr="008264A1">
        <w:trPr>
          <w:trHeight w:val="315"/>
        </w:trPr>
        <w:tc>
          <w:tcPr>
            <w:tcW w:w="1783" w:type="pct"/>
            <w:tcBorders>
              <w:top w:val="nil"/>
              <w:left w:val="single" w:sz="8" w:space="0" w:color="808080"/>
              <w:bottom w:val="single" w:sz="8" w:space="0" w:color="808080"/>
              <w:right w:val="single" w:sz="8" w:space="0" w:color="808080"/>
            </w:tcBorders>
            <w:shd w:val="clear" w:color="auto" w:fill="B4C6E7" w:themeFill="accent1" w:themeFillTint="66"/>
            <w:vAlign w:val="center"/>
            <w:hideMark/>
          </w:tcPr>
          <w:p w:rsidR="00057D24" w:rsidRPr="00F9058E" w:rsidRDefault="00057D24" w:rsidP="00057D24">
            <w:pPr>
              <w:spacing w:after="0" w:line="240" w:lineRule="auto"/>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Nombre de tarea</w:t>
            </w:r>
          </w:p>
        </w:tc>
        <w:tc>
          <w:tcPr>
            <w:tcW w:w="722" w:type="pct"/>
            <w:tcBorders>
              <w:top w:val="nil"/>
              <w:left w:val="nil"/>
              <w:bottom w:val="single" w:sz="8" w:space="0" w:color="808080"/>
              <w:right w:val="single" w:sz="8" w:space="0" w:color="808080"/>
            </w:tcBorders>
            <w:shd w:val="clear" w:color="auto" w:fill="B4C6E7" w:themeFill="accent1" w:themeFillTint="66"/>
            <w:vAlign w:val="center"/>
            <w:hideMark/>
          </w:tcPr>
          <w:p w:rsidR="00057D24" w:rsidRPr="00F9058E" w:rsidRDefault="00057D24" w:rsidP="00277EED">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Duración</w:t>
            </w:r>
          </w:p>
        </w:tc>
        <w:tc>
          <w:tcPr>
            <w:tcW w:w="850" w:type="pct"/>
            <w:tcBorders>
              <w:top w:val="nil"/>
              <w:left w:val="nil"/>
              <w:bottom w:val="single" w:sz="8" w:space="0" w:color="808080"/>
              <w:right w:val="single" w:sz="8" w:space="0" w:color="808080"/>
            </w:tcBorders>
            <w:shd w:val="clear" w:color="auto" w:fill="B4C6E7" w:themeFill="accent1" w:themeFillTint="66"/>
            <w:vAlign w:val="center"/>
            <w:hideMark/>
          </w:tcPr>
          <w:p w:rsidR="00057D24" w:rsidRPr="00F9058E" w:rsidRDefault="00057D24" w:rsidP="00277EED">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Inicia</w:t>
            </w:r>
          </w:p>
        </w:tc>
        <w:tc>
          <w:tcPr>
            <w:tcW w:w="935" w:type="pct"/>
            <w:tcBorders>
              <w:top w:val="nil"/>
              <w:left w:val="nil"/>
              <w:bottom w:val="single" w:sz="8" w:space="0" w:color="808080"/>
              <w:right w:val="single" w:sz="8" w:space="0" w:color="808080"/>
            </w:tcBorders>
            <w:shd w:val="clear" w:color="auto" w:fill="B4C6E7" w:themeFill="accent1" w:themeFillTint="66"/>
            <w:vAlign w:val="center"/>
            <w:hideMark/>
          </w:tcPr>
          <w:p w:rsidR="00057D24" w:rsidRPr="00F9058E" w:rsidRDefault="00057D24" w:rsidP="00277EED">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Fin</w:t>
            </w:r>
          </w:p>
        </w:tc>
        <w:tc>
          <w:tcPr>
            <w:tcW w:w="710" w:type="pct"/>
            <w:tcBorders>
              <w:top w:val="nil"/>
              <w:left w:val="nil"/>
              <w:bottom w:val="single" w:sz="8" w:space="0" w:color="808080"/>
              <w:right w:val="single" w:sz="8" w:space="0" w:color="808080"/>
            </w:tcBorders>
            <w:shd w:val="clear" w:color="auto" w:fill="B4C6E7" w:themeFill="accent1" w:themeFillTint="66"/>
            <w:vAlign w:val="center"/>
            <w:hideMark/>
          </w:tcPr>
          <w:p w:rsidR="00057D24" w:rsidRPr="00F9058E" w:rsidRDefault="00057D24" w:rsidP="00277EED">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Predecesoras</w:t>
            </w:r>
          </w:p>
        </w:tc>
      </w:tr>
      <w:tr w:rsidR="003C490A" w:rsidRPr="00F9058E" w:rsidTr="003C490A">
        <w:trPr>
          <w:trHeight w:val="680"/>
        </w:trPr>
        <w:tc>
          <w:tcPr>
            <w:tcW w:w="1783" w:type="pct"/>
            <w:tcBorders>
              <w:top w:val="nil"/>
              <w:left w:val="single" w:sz="8" w:space="0" w:color="C0C0C0"/>
              <w:bottom w:val="single" w:sz="8" w:space="0" w:color="C0C0C0"/>
              <w:right w:val="single" w:sz="8" w:space="0" w:color="C0C0C0"/>
            </w:tcBorders>
            <w:shd w:val="clear" w:color="000000" w:fill="2E5395"/>
            <w:vAlign w:val="center"/>
            <w:hideMark/>
          </w:tcPr>
          <w:p w:rsidR="00057D24" w:rsidRPr="00F9058E" w:rsidRDefault="00B864B0" w:rsidP="00277EED">
            <w:pPr>
              <w:spacing w:after="0" w:line="240" w:lineRule="auto"/>
              <w:jc w:val="both"/>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Cronograma Estimado: Remodelación Eléctrica</w:t>
            </w:r>
          </w:p>
        </w:tc>
        <w:tc>
          <w:tcPr>
            <w:tcW w:w="722" w:type="pct"/>
            <w:tcBorders>
              <w:top w:val="nil"/>
              <w:left w:val="nil"/>
              <w:bottom w:val="single" w:sz="8" w:space="0" w:color="C0C0C0"/>
              <w:right w:val="single" w:sz="8" w:space="0" w:color="C0C0C0"/>
            </w:tcBorders>
            <w:shd w:val="clear" w:color="000000" w:fill="2E5395"/>
            <w:vAlign w:val="center"/>
            <w:hideMark/>
          </w:tcPr>
          <w:p w:rsidR="00057D24" w:rsidRPr="00F9058E" w:rsidRDefault="00B864B0" w:rsidP="00277EED">
            <w:pPr>
              <w:spacing w:after="0" w:line="240" w:lineRule="auto"/>
              <w:jc w:val="right"/>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2352,06 Días</w:t>
            </w:r>
          </w:p>
        </w:tc>
        <w:tc>
          <w:tcPr>
            <w:tcW w:w="850" w:type="pct"/>
            <w:tcBorders>
              <w:top w:val="nil"/>
              <w:left w:val="nil"/>
              <w:bottom w:val="single" w:sz="8" w:space="0" w:color="C0C0C0"/>
              <w:right w:val="single" w:sz="8" w:space="0" w:color="C0C0C0"/>
            </w:tcBorders>
            <w:shd w:val="clear" w:color="000000" w:fill="2E5395"/>
            <w:vAlign w:val="center"/>
            <w:hideMark/>
          </w:tcPr>
          <w:p w:rsidR="00057D24" w:rsidRPr="00F9058E" w:rsidRDefault="00057D24" w:rsidP="00277EED">
            <w:pPr>
              <w:spacing w:after="0" w:line="240" w:lineRule="auto"/>
              <w:jc w:val="right"/>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lun 12/5/14</w:t>
            </w:r>
          </w:p>
        </w:tc>
        <w:tc>
          <w:tcPr>
            <w:tcW w:w="935" w:type="pct"/>
            <w:tcBorders>
              <w:top w:val="nil"/>
              <w:left w:val="nil"/>
              <w:bottom w:val="single" w:sz="8" w:space="0" w:color="C0C0C0"/>
              <w:right w:val="single" w:sz="8" w:space="0" w:color="C0C0C0"/>
            </w:tcBorders>
            <w:shd w:val="clear" w:color="000000" w:fill="2E5395"/>
            <w:vAlign w:val="center"/>
            <w:hideMark/>
          </w:tcPr>
          <w:p w:rsidR="00057D24" w:rsidRPr="00F9058E" w:rsidRDefault="00057D24" w:rsidP="00277EED">
            <w:pPr>
              <w:spacing w:after="0" w:line="240" w:lineRule="auto"/>
              <w:jc w:val="right"/>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mar 21/2/23</w:t>
            </w:r>
          </w:p>
        </w:tc>
        <w:tc>
          <w:tcPr>
            <w:tcW w:w="710" w:type="pct"/>
            <w:tcBorders>
              <w:top w:val="nil"/>
              <w:left w:val="nil"/>
              <w:bottom w:val="single" w:sz="8" w:space="0" w:color="C0C0C0"/>
              <w:right w:val="single" w:sz="8" w:space="0" w:color="808080"/>
            </w:tcBorders>
            <w:shd w:val="clear" w:color="000000" w:fill="2E5395"/>
            <w:vAlign w:val="center"/>
            <w:hideMark/>
          </w:tcPr>
          <w:p w:rsidR="00057D24" w:rsidRPr="00F9058E" w:rsidRDefault="00057D24" w:rsidP="00277EED">
            <w:pPr>
              <w:spacing w:after="0" w:line="240" w:lineRule="auto"/>
              <w:jc w:val="right"/>
              <w:rPr>
                <w:rFonts w:ascii="Garamond" w:eastAsia="Times New Roman" w:hAnsi="Garamond"/>
                <w:color w:val="FFFFFF"/>
                <w:sz w:val="20"/>
                <w:szCs w:val="20"/>
                <w:lang w:val="es-CR" w:eastAsia="es-CR"/>
              </w:rPr>
            </w:pPr>
            <w:r w:rsidRPr="00F9058E">
              <w:rPr>
                <w:rFonts w:ascii="Garamond" w:eastAsia="Times New Roman" w:hAnsi="Garamond"/>
                <w:color w:val="00B050"/>
                <w:sz w:val="20"/>
                <w:szCs w:val="20"/>
                <w:lang w:val="es-CR" w:eastAsia="es-CR"/>
              </w:rPr>
              <w:t> </w:t>
            </w: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277EED">
            <w:pPr>
              <w:spacing w:after="0" w:line="240" w:lineRule="auto"/>
              <w:jc w:val="both"/>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An</w:t>
            </w:r>
            <w:r>
              <w:rPr>
                <w:rFonts w:ascii="Garamond" w:eastAsia="Times New Roman" w:hAnsi="Garamond"/>
                <w:b/>
                <w:bCs/>
                <w:color w:val="0000FF"/>
                <w:sz w:val="20"/>
                <w:szCs w:val="20"/>
                <w:lang w:val="es-CR" w:eastAsia="es-CR"/>
              </w:rPr>
              <w:t>á</w:t>
            </w:r>
            <w:r w:rsidRPr="00F9058E">
              <w:rPr>
                <w:rFonts w:ascii="Garamond" w:eastAsia="Times New Roman" w:hAnsi="Garamond"/>
                <w:b/>
                <w:bCs/>
                <w:color w:val="0000FF"/>
                <w:sz w:val="20"/>
                <w:szCs w:val="20"/>
                <w:lang w:val="es-CR" w:eastAsia="es-CR"/>
              </w:rPr>
              <w:t xml:space="preserve">lisis </w:t>
            </w:r>
            <w:r>
              <w:rPr>
                <w:rFonts w:ascii="Garamond" w:eastAsia="Times New Roman" w:hAnsi="Garamond"/>
                <w:b/>
                <w:bCs/>
                <w:color w:val="0000FF"/>
                <w:sz w:val="20"/>
                <w:szCs w:val="20"/>
                <w:lang w:val="es-CR" w:eastAsia="es-CR"/>
              </w:rPr>
              <w:t>d</w:t>
            </w:r>
            <w:r w:rsidRPr="00F9058E">
              <w:rPr>
                <w:rFonts w:ascii="Garamond" w:eastAsia="Times New Roman" w:hAnsi="Garamond"/>
                <w:b/>
                <w:bCs/>
                <w:color w:val="0000FF"/>
                <w:sz w:val="20"/>
                <w:szCs w:val="20"/>
                <w:lang w:val="es-CR" w:eastAsia="es-CR"/>
              </w:rPr>
              <w:t xml:space="preserve">e </w:t>
            </w:r>
            <w:r>
              <w:rPr>
                <w:rFonts w:ascii="Garamond" w:eastAsia="Times New Roman" w:hAnsi="Garamond"/>
                <w:b/>
                <w:bCs/>
                <w:color w:val="0000FF"/>
                <w:sz w:val="20"/>
                <w:szCs w:val="20"/>
                <w:lang w:val="es-CR" w:eastAsia="es-CR"/>
              </w:rPr>
              <w:t>l</w:t>
            </w:r>
            <w:r w:rsidRPr="00F9058E">
              <w:rPr>
                <w:rFonts w:ascii="Garamond" w:eastAsia="Times New Roman" w:hAnsi="Garamond"/>
                <w:b/>
                <w:bCs/>
                <w:color w:val="0000FF"/>
                <w:sz w:val="20"/>
                <w:szCs w:val="20"/>
                <w:lang w:val="es-CR" w:eastAsia="es-CR"/>
              </w:rPr>
              <w:t>as Necesidades T</w:t>
            </w:r>
            <w:r>
              <w:rPr>
                <w:rFonts w:ascii="Garamond" w:eastAsia="Times New Roman" w:hAnsi="Garamond"/>
                <w:b/>
                <w:bCs/>
                <w:color w:val="0000FF"/>
                <w:sz w:val="20"/>
                <w:szCs w:val="20"/>
                <w:lang w:val="es-CR" w:eastAsia="es-CR"/>
              </w:rPr>
              <w:t>é</w:t>
            </w:r>
            <w:r w:rsidRPr="00F9058E">
              <w:rPr>
                <w:rFonts w:ascii="Garamond" w:eastAsia="Times New Roman" w:hAnsi="Garamond"/>
                <w:b/>
                <w:bCs/>
                <w:color w:val="0000FF"/>
                <w:sz w:val="20"/>
                <w:szCs w:val="20"/>
                <w:lang w:val="es-CR" w:eastAsia="es-CR"/>
              </w:rPr>
              <w:t xml:space="preserve">cnicas </w:t>
            </w:r>
            <w:r>
              <w:rPr>
                <w:rFonts w:ascii="Garamond" w:eastAsia="Times New Roman" w:hAnsi="Garamond"/>
                <w:b/>
                <w:bCs/>
                <w:color w:val="0000FF"/>
                <w:sz w:val="20"/>
                <w:szCs w:val="20"/>
                <w:lang w:val="es-CR" w:eastAsia="es-CR"/>
              </w:rPr>
              <w:t>d</w:t>
            </w:r>
            <w:r w:rsidRPr="00F9058E">
              <w:rPr>
                <w:rFonts w:ascii="Garamond" w:eastAsia="Times New Roman" w:hAnsi="Garamond"/>
                <w:b/>
                <w:bCs/>
                <w:color w:val="0000FF"/>
                <w:sz w:val="20"/>
                <w:szCs w:val="20"/>
                <w:lang w:val="es-CR" w:eastAsia="es-CR"/>
              </w:rPr>
              <w:t>e Infraestructura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374,13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lun 12/5/14</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mié 21/10/15</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 </w:t>
            </w: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B864B0">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Asignaci</w:t>
            </w:r>
            <w:r>
              <w:rPr>
                <w:rFonts w:ascii="Garamond" w:eastAsia="Times New Roman" w:hAnsi="Garamond"/>
                <w:color w:val="000000"/>
                <w:sz w:val="20"/>
                <w:szCs w:val="20"/>
                <w:lang w:val="es-CR" w:eastAsia="es-CR"/>
              </w:rPr>
              <w:t>ó</w:t>
            </w:r>
            <w:r w:rsidRPr="00F9058E">
              <w:rPr>
                <w:rFonts w:ascii="Garamond" w:eastAsia="Times New Roman" w:hAnsi="Garamond"/>
                <w:color w:val="000000"/>
                <w:sz w:val="20"/>
                <w:szCs w:val="20"/>
                <w:lang w:val="es-CR" w:eastAsia="es-CR"/>
              </w:rPr>
              <w:t xml:space="preserve">n </w:t>
            </w:r>
            <w:r>
              <w:rPr>
                <w:rFonts w:ascii="Garamond" w:eastAsia="Times New Roman" w:hAnsi="Garamond"/>
                <w:color w:val="000000"/>
                <w:sz w:val="20"/>
                <w:szCs w:val="20"/>
                <w:lang w:val="es-CR" w:eastAsia="es-CR"/>
              </w:rPr>
              <w:t>d</w:t>
            </w:r>
            <w:r w:rsidRPr="00F9058E">
              <w:rPr>
                <w:rFonts w:ascii="Garamond" w:eastAsia="Times New Roman" w:hAnsi="Garamond"/>
                <w:color w:val="000000"/>
                <w:sz w:val="20"/>
                <w:szCs w:val="20"/>
                <w:lang w:val="es-CR" w:eastAsia="es-CR"/>
              </w:rPr>
              <w:t xml:space="preserve">el Profesional </w:t>
            </w:r>
            <w:r>
              <w:rPr>
                <w:rFonts w:ascii="Garamond" w:eastAsia="Times New Roman" w:hAnsi="Garamond"/>
                <w:color w:val="000000"/>
                <w:sz w:val="20"/>
                <w:szCs w:val="20"/>
                <w:lang w:val="es-CR" w:eastAsia="es-CR"/>
              </w:rPr>
              <w:t>a</w:t>
            </w:r>
            <w:r w:rsidRPr="00F9058E">
              <w:rPr>
                <w:rFonts w:ascii="Garamond" w:eastAsia="Times New Roman" w:hAnsi="Garamond"/>
                <w:color w:val="000000"/>
                <w:sz w:val="20"/>
                <w:szCs w:val="20"/>
                <w:lang w:val="es-CR" w:eastAsia="es-CR"/>
              </w:rPr>
              <w:t>l Proyecto</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12/5/14</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14/5/14</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 </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B864B0">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 xml:space="preserve">Levantamiento </w:t>
            </w:r>
            <w:r>
              <w:rPr>
                <w:rFonts w:ascii="Garamond" w:eastAsia="Times New Roman" w:hAnsi="Garamond"/>
                <w:color w:val="000000"/>
                <w:sz w:val="20"/>
                <w:szCs w:val="20"/>
                <w:lang w:val="es-CR" w:eastAsia="es-CR"/>
              </w:rPr>
              <w:t>d</w:t>
            </w:r>
            <w:r w:rsidRPr="00F9058E">
              <w:rPr>
                <w:rFonts w:ascii="Garamond" w:eastAsia="Times New Roman" w:hAnsi="Garamond"/>
                <w:color w:val="000000"/>
                <w:sz w:val="20"/>
                <w:szCs w:val="20"/>
                <w:lang w:val="es-CR" w:eastAsia="es-CR"/>
              </w:rPr>
              <w:t xml:space="preserve">e </w:t>
            </w:r>
            <w:r>
              <w:rPr>
                <w:rFonts w:ascii="Garamond" w:eastAsia="Times New Roman" w:hAnsi="Garamond"/>
                <w:color w:val="000000"/>
                <w:sz w:val="20"/>
                <w:szCs w:val="20"/>
                <w:lang w:val="es-CR" w:eastAsia="es-CR"/>
              </w:rPr>
              <w:t>l</w:t>
            </w:r>
            <w:r w:rsidRPr="00F9058E">
              <w:rPr>
                <w:rFonts w:ascii="Garamond" w:eastAsia="Times New Roman" w:hAnsi="Garamond"/>
                <w:color w:val="000000"/>
                <w:sz w:val="20"/>
                <w:szCs w:val="20"/>
                <w:lang w:val="es-CR" w:eastAsia="es-CR"/>
              </w:rPr>
              <w:t xml:space="preserve">a </w:t>
            </w:r>
            <w:r>
              <w:rPr>
                <w:rFonts w:ascii="Garamond" w:eastAsia="Times New Roman" w:hAnsi="Garamond"/>
                <w:color w:val="000000"/>
                <w:sz w:val="20"/>
                <w:szCs w:val="20"/>
                <w:lang w:val="es-CR" w:eastAsia="es-CR"/>
              </w:rPr>
              <w:t>i</w:t>
            </w:r>
            <w:r w:rsidRPr="00F9058E">
              <w:rPr>
                <w:rFonts w:ascii="Garamond" w:eastAsia="Times New Roman" w:hAnsi="Garamond"/>
                <w:color w:val="000000"/>
                <w:sz w:val="20"/>
                <w:szCs w:val="20"/>
                <w:lang w:val="es-CR" w:eastAsia="es-CR"/>
              </w:rPr>
              <w:t>nformaci</w:t>
            </w:r>
            <w:r>
              <w:rPr>
                <w:rFonts w:ascii="Garamond" w:eastAsia="Times New Roman" w:hAnsi="Garamond"/>
                <w:color w:val="000000"/>
                <w:sz w:val="20"/>
                <w:szCs w:val="20"/>
                <w:lang w:val="es-CR" w:eastAsia="es-CR"/>
              </w:rPr>
              <w:t>ó</w:t>
            </w:r>
            <w:r w:rsidRPr="00F9058E">
              <w:rPr>
                <w:rFonts w:ascii="Garamond" w:eastAsia="Times New Roman" w:hAnsi="Garamond"/>
                <w:color w:val="000000"/>
                <w:sz w:val="20"/>
                <w:szCs w:val="20"/>
                <w:lang w:val="es-CR" w:eastAsia="es-CR"/>
              </w:rPr>
              <w:t>n</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mié14/5/14</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15/5/14</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277EED">
            <w:pPr>
              <w:spacing w:after="0" w:line="240" w:lineRule="auto"/>
              <w:ind w:leftChars="-31" w:hangingChars="34" w:hanging="68"/>
              <w:jc w:val="both"/>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 xml:space="preserve">Formulación </w:t>
            </w:r>
            <w:r>
              <w:rPr>
                <w:rFonts w:ascii="Garamond" w:eastAsia="Times New Roman" w:hAnsi="Garamond"/>
                <w:b/>
                <w:bCs/>
                <w:color w:val="000000"/>
                <w:sz w:val="20"/>
                <w:szCs w:val="20"/>
                <w:lang w:val="es-CR" w:eastAsia="es-CR"/>
              </w:rPr>
              <w:t>d</w:t>
            </w:r>
            <w:r w:rsidRPr="00F9058E">
              <w:rPr>
                <w:rFonts w:ascii="Garamond" w:eastAsia="Times New Roman" w:hAnsi="Garamond"/>
                <w:b/>
                <w:bCs/>
                <w:color w:val="000000"/>
                <w:sz w:val="20"/>
                <w:szCs w:val="20"/>
                <w:lang w:val="es-CR" w:eastAsia="es-CR"/>
              </w:rPr>
              <w:t>el Proyecto</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137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jue 22/5/14</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mar 25/11/14</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4</w:t>
            </w: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B864B0">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Aprobaci</w:t>
            </w:r>
            <w:r>
              <w:rPr>
                <w:rFonts w:ascii="Garamond" w:eastAsia="Times New Roman" w:hAnsi="Garamond"/>
                <w:color w:val="000000"/>
                <w:sz w:val="20"/>
                <w:szCs w:val="20"/>
                <w:lang w:val="es-CR" w:eastAsia="es-CR"/>
              </w:rPr>
              <w:t>ó</w:t>
            </w:r>
            <w:r w:rsidRPr="00F9058E">
              <w:rPr>
                <w:rFonts w:ascii="Garamond" w:eastAsia="Times New Roman" w:hAnsi="Garamond"/>
                <w:color w:val="000000"/>
                <w:sz w:val="20"/>
                <w:szCs w:val="20"/>
                <w:lang w:val="es-CR" w:eastAsia="es-CR"/>
              </w:rPr>
              <w:t xml:space="preserve">n </w:t>
            </w:r>
            <w:r>
              <w:rPr>
                <w:rFonts w:ascii="Garamond" w:eastAsia="Times New Roman" w:hAnsi="Garamond"/>
                <w:color w:val="000000"/>
                <w:sz w:val="20"/>
                <w:szCs w:val="20"/>
                <w:lang w:val="es-CR" w:eastAsia="es-CR"/>
              </w:rPr>
              <w:t>d</w:t>
            </w:r>
            <w:r w:rsidRPr="00F9058E">
              <w:rPr>
                <w:rFonts w:ascii="Garamond" w:eastAsia="Times New Roman" w:hAnsi="Garamond"/>
                <w:color w:val="000000"/>
                <w:sz w:val="20"/>
                <w:szCs w:val="20"/>
                <w:lang w:val="es-CR" w:eastAsia="es-CR"/>
              </w:rPr>
              <w:t xml:space="preserve">e Junta Directiva </w:t>
            </w:r>
            <w:r>
              <w:rPr>
                <w:rFonts w:ascii="Garamond" w:eastAsia="Times New Roman" w:hAnsi="Garamond"/>
                <w:color w:val="000000"/>
                <w:sz w:val="20"/>
                <w:szCs w:val="20"/>
                <w:lang w:val="es-CR" w:eastAsia="es-CR"/>
              </w:rPr>
              <w:t>p</w:t>
            </w:r>
            <w:r w:rsidRPr="00F9058E">
              <w:rPr>
                <w:rFonts w:ascii="Garamond" w:eastAsia="Times New Roman" w:hAnsi="Garamond"/>
                <w:color w:val="000000"/>
                <w:sz w:val="20"/>
                <w:szCs w:val="20"/>
                <w:lang w:val="es-CR" w:eastAsia="es-CR"/>
              </w:rPr>
              <w:t xml:space="preserve">ara </w:t>
            </w:r>
            <w:r>
              <w:rPr>
                <w:rFonts w:ascii="Garamond" w:eastAsia="Times New Roman" w:hAnsi="Garamond"/>
                <w:color w:val="000000"/>
                <w:sz w:val="20"/>
                <w:szCs w:val="20"/>
                <w:lang w:val="es-CR" w:eastAsia="es-CR"/>
              </w:rPr>
              <w:t>a</w:t>
            </w:r>
            <w:r w:rsidRPr="00F9058E">
              <w:rPr>
                <w:rFonts w:ascii="Garamond" w:eastAsia="Times New Roman" w:hAnsi="Garamond"/>
                <w:color w:val="000000"/>
                <w:sz w:val="20"/>
                <w:szCs w:val="20"/>
                <w:lang w:val="es-CR" w:eastAsia="es-CR"/>
              </w:rPr>
              <w:t xml:space="preserve">signarle </w:t>
            </w:r>
            <w:r>
              <w:rPr>
                <w:rFonts w:ascii="Garamond" w:eastAsia="Times New Roman" w:hAnsi="Garamond"/>
                <w:color w:val="000000"/>
                <w:sz w:val="20"/>
                <w:szCs w:val="20"/>
                <w:lang w:val="es-CR" w:eastAsia="es-CR"/>
              </w:rPr>
              <w:t>p</w:t>
            </w:r>
            <w:r w:rsidRPr="00F9058E">
              <w:rPr>
                <w:rFonts w:ascii="Garamond" w:eastAsia="Times New Roman" w:hAnsi="Garamond"/>
                <w:color w:val="000000"/>
                <w:sz w:val="20"/>
                <w:szCs w:val="20"/>
                <w:lang w:val="es-CR" w:eastAsia="es-CR"/>
              </w:rPr>
              <w:t>resup</w:t>
            </w:r>
            <w:r>
              <w:rPr>
                <w:rFonts w:ascii="Garamond" w:eastAsia="Times New Roman" w:hAnsi="Garamond"/>
                <w:color w:val="000000"/>
                <w:sz w:val="20"/>
                <w:szCs w:val="20"/>
                <w:lang w:val="es-CR" w:eastAsia="es-CR"/>
              </w:rPr>
              <w:t>u</w:t>
            </w:r>
            <w:r w:rsidRPr="00F9058E">
              <w:rPr>
                <w:rFonts w:ascii="Garamond" w:eastAsia="Times New Roman" w:hAnsi="Garamond"/>
                <w:color w:val="000000"/>
                <w:sz w:val="20"/>
                <w:szCs w:val="20"/>
                <w:lang w:val="es-CR" w:eastAsia="es-CR"/>
              </w:rPr>
              <w:t>esto A I Et</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78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25/11/14</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24/3/15</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24</w:t>
            </w: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B864B0">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 xml:space="preserve">Apertura </w:t>
            </w:r>
            <w:r>
              <w:rPr>
                <w:rFonts w:ascii="Garamond" w:eastAsia="Times New Roman" w:hAnsi="Garamond"/>
                <w:color w:val="000000"/>
                <w:sz w:val="20"/>
                <w:szCs w:val="20"/>
                <w:lang w:val="es-CR" w:eastAsia="es-CR"/>
              </w:rPr>
              <w:t>d</w:t>
            </w:r>
            <w:r w:rsidRPr="00F9058E">
              <w:rPr>
                <w:rFonts w:ascii="Garamond" w:eastAsia="Times New Roman" w:hAnsi="Garamond"/>
                <w:color w:val="000000"/>
                <w:sz w:val="20"/>
                <w:szCs w:val="20"/>
                <w:lang w:val="es-CR" w:eastAsia="es-CR"/>
              </w:rPr>
              <w:t xml:space="preserve">el </w:t>
            </w:r>
            <w:r w:rsidRPr="00B864B0">
              <w:rPr>
                <w:rFonts w:ascii="Garamond" w:eastAsia="Times New Roman" w:hAnsi="Garamond"/>
                <w:color w:val="000000"/>
                <w:sz w:val="20"/>
                <w:szCs w:val="20"/>
                <w:lang w:val="es-CR" w:eastAsia="es-CR"/>
              </w:rPr>
              <w:t>código</w:t>
            </w:r>
            <w:r w:rsidRPr="00F9058E">
              <w:rPr>
                <w:rFonts w:ascii="Garamond" w:eastAsia="Times New Roman" w:hAnsi="Garamond"/>
                <w:color w:val="000000"/>
                <w:sz w:val="20"/>
                <w:szCs w:val="20"/>
                <w:lang w:val="es-CR" w:eastAsia="es-CR"/>
              </w:rPr>
              <w:t xml:space="preserve"> en el SIREMA para la contrataci</w:t>
            </w:r>
            <w:r>
              <w:rPr>
                <w:rFonts w:ascii="Garamond" w:eastAsia="Times New Roman" w:hAnsi="Garamond"/>
                <w:color w:val="000000"/>
                <w:sz w:val="20"/>
                <w:szCs w:val="20"/>
                <w:lang w:val="es-CR" w:eastAsia="es-CR"/>
              </w:rPr>
              <w:t>ó</w:t>
            </w:r>
            <w:r w:rsidRPr="00F9058E">
              <w:rPr>
                <w:rFonts w:ascii="Garamond" w:eastAsia="Times New Roman" w:hAnsi="Garamond"/>
                <w:color w:val="000000"/>
                <w:sz w:val="20"/>
                <w:szCs w:val="20"/>
                <w:lang w:val="es-CR" w:eastAsia="es-CR"/>
              </w:rPr>
              <w:t>n de estud</w:t>
            </w:r>
            <w:r>
              <w:rPr>
                <w:rFonts w:ascii="Garamond" w:eastAsia="Times New Roman" w:hAnsi="Garamond"/>
                <w:color w:val="000000"/>
                <w:sz w:val="20"/>
                <w:szCs w:val="20"/>
                <w:lang w:val="es-CR" w:eastAsia="es-CR"/>
              </w:rPr>
              <w:t>io</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40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24/3/15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25/5/15</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25</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B864B0">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Justificación de la orden de compra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25/5/15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3/6/15</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26</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B864B0">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Asignaci</w:t>
            </w:r>
            <w:r>
              <w:rPr>
                <w:rFonts w:ascii="Garamond" w:eastAsia="Times New Roman" w:hAnsi="Garamond"/>
                <w:color w:val="000000"/>
                <w:sz w:val="20"/>
                <w:szCs w:val="20"/>
                <w:lang w:val="es-CR" w:eastAsia="es-CR"/>
              </w:rPr>
              <w:t>ó</w:t>
            </w:r>
            <w:r w:rsidRPr="00F9058E">
              <w:rPr>
                <w:rFonts w:ascii="Garamond" w:eastAsia="Times New Roman" w:hAnsi="Garamond"/>
                <w:color w:val="000000"/>
                <w:sz w:val="20"/>
                <w:szCs w:val="20"/>
                <w:lang w:val="es-CR" w:eastAsia="es-CR"/>
              </w:rPr>
              <w:t>n Presupuestaria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102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4/6/15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21/10/15</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27</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B864B0" w:rsidP="00B864B0">
            <w:pPr>
              <w:spacing w:after="0" w:line="240" w:lineRule="auto"/>
              <w:ind w:left="273"/>
              <w:jc w:val="both"/>
              <w:rPr>
                <w:rFonts w:ascii="Garamond" w:eastAsia="Times New Roman" w:hAnsi="Garamond"/>
                <w:b/>
                <w:bCs/>
                <w:color w:val="538DD3"/>
                <w:sz w:val="20"/>
                <w:szCs w:val="20"/>
                <w:lang w:val="es-CR" w:eastAsia="es-CR"/>
              </w:rPr>
            </w:pPr>
            <w:r w:rsidRPr="00F9058E">
              <w:rPr>
                <w:rFonts w:ascii="Garamond" w:eastAsia="Times New Roman" w:hAnsi="Garamond"/>
                <w:b/>
                <w:bCs/>
                <w:color w:val="538DD3"/>
                <w:sz w:val="20"/>
                <w:szCs w:val="20"/>
                <w:lang w:val="es-CR" w:eastAsia="es-CR"/>
              </w:rPr>
              <w:t xml:space="preserve">Contratación </w:t>
            </w:r>
            <w:r>
              <w:rPr>
                <w:rFonts w:ascii="Garamond" w:eastAsia="Times New Roman" w:hAnsi="Garamond"/>
                <w:b/>
                <w:bCs/>
                <w:color w:val="538DD3"/>
                <w:sz w:val="20"/>
                <w:szCs w:val="20"/>
                <w:lang w:val="es-CR" w:eastAsia="es-CR"/>
              </w:rPr>
              <w:t>d</w:t>
            </w:r>
            <w:r w:rsidRPr="00F9058E">
              <w:rPr>
                <w:rFonts w:ascii="Garamond" w:eastAsia="Times New Roman" w:hAnsi="Garamond"/>
                <w:b/>
                <w:bCs/>
                <w:color w:val="538DD3"/>
                <w:sz w:val="20"/>
                <w:szCs w:val="20"/>
                <w:lang w:val="es-CR" w:eastAsia="es-CR"/>
              </w:rPr>
              <w:t xml:space="preserve">e </w:t>
            </w:r>
            <w:r>
              <w:rPr>
                <w:rFonts w:ascii="Garamond" w:eastAsia="Times New Roman" w:hAnsi="Garamond"/>
                <w:b/>
                <w:bCs/>
                <w:color w:val="538DD3"/>
                <w:sz w:val="20"/>
                <w:szCs w:val="20"/>
                <w:lang w:val="es-CR" w:eastAsia="es-CR"/>
              </w:rPr>
              <w:t>l</w:t>
            </w:r>
            <w:r w:rsidRPr="00F9058E">
              <w:rPr>
                <w:rFonts w:ascii="Garamond" w:eastAsia="Times New Roman" w:hAnsi="Garamond"/>
                <w:b/>
                <w:bCs/>
                <w:color w:val="538DD3"/>
                <w:sz w:val="20"/>
                <w:szCs w:val="20"/>
                <w:lang w:val="es-CR" w:eastAsia="es-CR"/>
              </w:rPr>
              <w:t>a Consultoría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538DD3"/>
                <w:sz w:val="20"/>
                <w:szCs w:val="20"/>
                <w:lang w:val="es-CR" w:eastAsia="es-CR"/>
              </w:rPr>
            </w:pPr>
            <w:r w:rsidRPr="00F9058E">
              <w:rPr>
                <w:rFonts w:ascii="Garamond" w:eastAsia="Times New Roman" w:hAnsi="Garamond"/>
                <w:b/>
                <w:bCs/>
                <w:color w:val="538DD3"/>
                <w:sz w:val="20"/>
                <w:szCs w:val="20"/>
                <w:lang w:val="es-CR" w:eastAsia="es-CR"/>
              </w:rPr>
              <w:t>466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538DD3"/>
                <w:sz w:val="20"/>
                <w:szCs w:val="20"/>
                <w:lang w:val="es-CR" w:eastAsia="es-CR"/>
              </w:rPr>
            </w:pPr>
            <w:r w:rsidRPr="00F9058E">
              <w:rPr>
                <w:rFonts w:ascii="Garamond" w:eastAsia="Times New Roman" w:hAnsi="Garamond"/>
                <w:b/>
                <w:bCs/>
                <w:color w:val="538DD3"/>
                <w:sz w:val="20"/>
                <w:szCs w:val="20"/>
                <w:lang w:val="es-CR" w:eastAsia="es-CR"/>
              </w:rPr>
              <w:t>mié 21/10/15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538DD3"/>
                <w:sz w:val="20"/>
                <w:szCs w:val="20"/>
                <w:lang w:val="es-CR" w:eastAsia="es-CR"/>
              </w:rPr>
            </w:pPr>
            <w:r w:rsidRPr="00F9058E">
              <w:rPr>
                <w:rFonts w:ascii="Garamond" w:eastAsia="Times New Roman" w:hAnsi="Garamond"/>
                <w:b/>
                <w:bCs/>
                <w:color w:val="538DD3"/>
                <w:sz w:val="20"/>
                <w:szCs w:val="20"/>
                <w:lang w:val="es-CR" w:eastAsia="es-CR"/>
              </w:rPr>
              <w:t>lun 31/7/17</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 </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tcPr>
          <w:p w:rsidR="003C490A" w:rsidRPr="00F9058E" w:rsidRDefault="003C490A" w:rsidP="00B864B0">
            <w:pPr>
              <w:spacing w:after="0" w:line="240" w:lineRule="auto"/>
              <w:ind w:left="273"/>
              <w:jc w:val="both"/>
              <w:rPr>
                <w:rFonts w:ascii="Garamond" w:eastAsia="Times New Roman" w:hAnsi="Garamond"/>
                <w:b/>
                <w:bCs/>
                <w:color w:val="538DD3"/>
                <w:sz w:val="20"/>
                <w:szCs w:val="20"/>
                <w:lang w:val="es-CR" w:eastAsia="es-CR"/>
              </w:rPr>
            </w:pPr>
            <w:r w:rsidRPr="00F9058E">
              <w:rPr>
                <w:rFonts w:ascii="Garamond" w:eastAsia="Times New Roman" w:hAnsi="Garamond"/>
                <w:b/>
                <w:bCs/>
                <w:i/>
                <w:iCs/>
                <w:color w:val="0000FF"/>
                <w:sz w:val="20"/>
                <w:szCs w:val="20"/>
                <w:lang w:val="es-CR" w:eastAsia="es-CR"/>
              </w:rPr>
              <w:t>CONTRATO</w:t>
            </w:r>
          </w:p>
        </w:tc>
        <w:tc>
          <w:tcPr>
            <w:tcW w:w="722" w:type="pct"/>
            <w:tcBorders>
              <w:top w:val="nil"/>
              <w:left w:val="nil"/>
              <w:bottom w:val="single" w:sz="8" w:space="0" w:color="C0C0C0"/>
              <w:right w:val="single" w:sz="8" w:space="0" w:color="C0C0C0"/>
            </w:tcBorders>
            <w:shd w:val="clear" w:color="auto" w:fill="auto"/>
            <w:vAlign w:val="center"/>
          </w:tcPr>
          <w:p w:rsidR="003C490A" w:rsidRPr="00F9058E" w:rsidRDefault="003C490A" w:rsidP="00277EED">
            <w:pPr>
              <w:spacing w:after="0" w:line="240" w:lineRule="auto"/>
              <w:jc w:val="right"/>
              <w:rPr>
                <w:rFonts w:ascii="Garamond" w:eastAsia="Times New Roman" w:hAnsi="Garamond"/>
                <w:b/>
                <w:bCs/>
                <w:color w:val="538DD3"/>
                <w:sz w:val="20"/>
                <w:szCs w:val="20"/>
                <w:lang w:val="es-CR" w:eastAsia="es-CR"/>
              </w:rPr>
            </w:pPr>
            <w:r w:rsidRPr="00F9058E">
              <w:rPr>
                <w:rFonts w:ascii="Garamond" w:eastAsia="Times New Roman" w:hAnsi="Garamond"/>
                <w:b/>
                <w:bCs/>
                <w:i/>
                <w:iCs/>
                <w:color w:val="0000FF"/>
                <w:sz w:val="20"/>
                <w:szCs w:val="20"/>
                <w:lang w:val="es-CR" w:eastAsia="es-CR"/>
              </w:rPr>
              <w:t>466 días</w:t>
            </w:r>
          </w:p>
        </w:tc>
        <w:tc>
          <w:tcPr>
            <w:tcW w:w="850" w:type="pct"/>
            <w:tcBorders>
              <w:top w:val="nil"/>
              <w:left w:val="nil"/>
              <w:bottom w:val="single" w:sz="8" w:space="0" w:color="C0C0C0"/>
              <w:right w:val="single" w:sz="8" w:space="0" w:color="C0C0C0"/>
            </w:tcBorders>
            <w:shd w:val="clear" w:color="auto" w:fill="auto"/>
            <w:vAlign w:val="center"/>
          </w:tcPr>
          <w:p w:rsidR="003C490A" w:rsidRPr="00F9058E" w:rsidRDefault="003C490A" w:rsidP="00277EED">
            <w:pPr>
              <w:spacing w:after="0" w:line="240" w:lineRule="auto"/>
              <w:jc w:val="right"/>
              <w:rPr>
                <w:rFonts w:ascii="Garamond" w:eastAsia="Times New Roman" w:hAnsi="Garamond"/>
                <w:b/>
                <w:bCs/>
                <w:color w:val="538DD3"/>
                <w:sz w:val="20"/>
                <w:szCs w:val="20"/>
                <w:lang w:val="es-CR" w:eastAsia="es-CR"/>
              </w:rPr>
            </w:pPr>
            <w:r w:rsidRPr="00F9058E">
              <w:rPr>
                <w:rFonts w:ascii="Garamond" w:eastAsia="Times New Roman" w:hAnsi="Garamond"/>
                <w:b/>
                <w:bCs/>
                <w:i/>
                <w:iCs/>
                <w:color w:val="0000FF"/>
                <w:sz w:val="20"/>
                <w:szCs w:val="20"/>
                <w:lang w:val="es-CR" w:eastAsia="es-CR"/>
              </w:rPr>
              <w:t>mié 21/10/15</w:t>
            </w:r>
          </w:p>
        </w:tc>
        <w:tc>
          <w:tcPr>
            <w:tcW w:w="935" w:type="pct"/>
            <w:tcBorders>
              <w:top w:val="nil"/>
              <w:left w:val="nil"/>
              <w:bottom w:val="single" w:sz="8" w:space="0" w:color="C0C0C0"/>
              <w:right w:val="single" w:sz="8" w:space="0" w:color="C0C0C0"/>
            </w:tcBorders>
            <w:shd w:val="clear" w:color="auto" w:fill="auto"/>
            <w:vAlign w:val="center"/>
          </w:tcPr>
          <w:p w:rsidR="003C490A" w:rsidRPr="00F9058E" w:rsidRDefault="003C490A" w:rsidP="00277EED">
            <w:pPr>
              <w:spacing w:after="0" w:line="240" w:lineRule="auto"/>
              <w:jc w:val="right"/>
              <w:rPr>
                <w:rFonts w:ascii="Garamond" w:eastAsia="Times New Roman" w:hAnsi="Garamond"/>
                <w:b/>
                <w:bCs/>
                <w:color w:val="538DD3"/>
                <w:sz w:val="20"/>
                <w:szCs w:val="20"/>
                <w:lang w:val="es-CR" w:eastAsia="es-CR"/>
              </w:rPr>
            </w:pPr>
            <w:r w:rsidRPr="00F9058E">
              <w:rPr>
                <w:rFonts w:ascii="Garamond" w:eastAsia="Times New Roman" w:hAnsi="Garamond"/>
                <w:b/>
                <w:bCs/>
                <w:i/>
                <w:iCs/>
                <w:color w:val="0000FF"/>
                <w:sz w:val="20"/>
                <w:szCs w:val="20"/>
                <w:lang w:val="es-CR" w:eastAsia="es-CR"/>
              </w:rPr>
              <w:t>lun 31/7/17</w:t>
            </w:r>
          </w:p>
        </w:tc>
        <w:tc>
          <w:tcPr>
            <w:tcW w:w="710" w:type="pct"/>
            <w:tcBorders>
              <w:top w:val="nil"/>
              <w:left w:val="nil"/>
              <w:bottom w:val="single" w:sz="8" w:space="0" w:color="C0C0C0"/>
              <w:right w:val="single" w:sz="8" w:space="0" w:color="808080"/>
            </w:tcBorders>
            <w:shd w:val="clear" w:color="auto" w:fill="auto"/>
            <w:vAlign w:val="center"/>
          </w:tcPr>
          <w:p w:rsidR="003C490A" w:rsidRPr="00F9058E" w:rsidRDefault="003C490A" w:rsidP="00277EED">
            <w:pPr>
              <w:spacing w:after="0" w:line="240" w:lineRule="auto"/>
              <w:jc w:val="right"/>
              <w:rPr>
                <w:rFonts w:ascii="Garamond" w:eastAsia="Times New Roman" w:hAnsi="Garamond"/>
                <w:color w:val="000000"/>
                <w:sz w:val="20"/>
                <w:szCs w:val="20"/>
                <w:lang w:val="es-CR" w:eastAsia="es-CR"/>
              </w:rPr>
            </w:pP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B864B0">
            <w:pPr>
              <w:spacing w:after="0" w:line="240" w:lineRule="auto"/>
              <w:ind w:left="273"/>
              <w:jc w:val="both"/>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 xml:space="preserve">Contratación de Consultoría por Mega Cartel </w:t>
            </w:r>
            <w:r w:rsidRPr="00F9058E">
              <w:rPr>
                <w:rFonts w:ascii="Garamond" w:eastAsia="Times New Roman" w:hAnsi="Garamond"/>
                <w:color w:val="000000"/>
                <w:sz w:val="20"/>
                <w:szCs w:val="20"/>
                <w:lang w:val="es-CR" w:eastAsia="es-CR"/>
              </w:rPr>
              <w:t>Diseño</w:t>
            </w:r>
            <w:r w:rsidRPr="00F9058E">
              <w:rPr>
                <w:rFonts w:ascii="Garamond" w:eastAsia="Times New Roman" w:hAnsi="Garamond"/>
                <w:b/>
                <w:bCs/>
                <w:color w:val="000000"/>
                <w:sz w:val="20"/>
                <w:szCs w:val="20"/>
                <w:lang w:val="es-CR" w:eastAsia="es-CR"/>
              </w:rPr>
              <w:t xml:space="preserve"> Grupo 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153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mié 21/10/15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jue 2/6/16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 </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Remisión justificación del trámite</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21/10/15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28/10/15</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28</w:t>
            </w: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 xml:space="preserve">Elaboración de </w:t>
            </w:r>
            <w:r w:rsidR="00277EED">
              <w:rPr>
                <w:rFonts w:ascii="Garamond" w:eastAsia="Times New Roman" w:hAnsi="Garamond"/>
                <w:color w:val="000000"/>
                <w:sz w:val="20"/>
                <w:szCs w:val="20"/>
                <w:lang w:val="es-CR" w:eastAsia="es-CR"/>
              </w:rPr>
              <w:t>o</w:t>
            </w:r>
            <w:r w:rsidRPr="00F9058E">
              <w:rPr>
                <w:rFonts w:ascii="Garamond" w:eastAsia="Times New Roman" w:hAnsi="Garamond"/>
                <w:color w:val="000000"/>
                <w:sz w:val="20"/>
                <w:szCs w:val="20"/>
                <w:lang w:val="es-CR" w:eastAsia="es-CR"/>
              </w:rPr>
              <w:t>ficio para Rifa entre Preseleccionados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28/10/15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4/11/15</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32</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de Rifa y acta de Rifa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4/11/15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11/11/15</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33</w:t>
            </w:r>
          </w:p>
        </w:tc>
      </w:tr>
      <w:tr w:rsidR="003C490A" w:rsidRPr="00F9058E" w:rsidTr="003C490A">
        <w:trPr>
          <w:trHeight w:val="567"/>
        </w:trPr>
        <w:tc>
          <w:tcPr>
            <w:tcW w:w="1783" w:type="pct"/>
            <w:tcBorders>
              <w:top w:val="nil"/>
              <w:left w:val="single" w:sz="8" w:space="0" w:color="C0C0C0"/>
              <w:bottom w:val="single" w:sz="8" w:space="0" w:color="80808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de acta para adjudicar en Comisión</w:t>
            </w:r>
          </w:p>
        </w:tc>
        <w:tc>
          <w:tcPr>
            <w:tcW w:w="722" w:type="pct"/>
            <w:tcBorders>
              <w:top w:val="nil"/>
              <w:left w:val="nil"/>
              <w:bottom w:val="single" w:sz="8" w:space="0" w:color="80808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10 días</w:t>
            </w:r>
          </w:p>
        </w:tc>
        <w:tc>
          <w:tcPr>
            <w:tcW w:w="850" w:type="pct"/>
            <w:tcBorders>
              <w:top w:val="nil"/>
              <w:left w:val="nil"/>
              <w:bottom w:val="single" w:sz="8" w:space="0" w:color="80808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11/11/15</w:t>
            </w:r>
          </w:p>
        </w:tc>
        <w:tc>
          <w:tcPr>
            <w:tcW w:w="935" w:type="pct"/>
            <w:tcBorders>
              <w:top w:val="nil"/>
              <w:left w:val="nil"/>
              <w:bottom w:val="single" w:sz="8" w:space="0" w:color="80808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25/11/15</w:t>
            </w:r>
          </w:p>
        </w:tc>
        <w:tc>
          <w:tcPr>
            <w:tcW w:w="710" w:type="pct"/>
            <w:tcBorders>
              <w:top w:val="nil"/>
              <w:left w:val="nil"/>
              <w:bottom w:val="single" w:sz="8" w:space="0" w:color="80808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34</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Sesión de Órgano que adjudica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20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25/11/15</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12/1/16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35</w:t>
            </w: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Solicitud de garantía de cumplimiento y timbres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12/1/16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21/1/16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36</w:t>
            </w: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Plazo para presentar garantía y timbres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21/1/16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28/1/16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37</w:t>
            </w:r>
          </w:p>
        </w:tc>
      </w:tr>
      <w:tr w:rsidR="003C490A" w:rsidRPr="00F9058E" w:rsidTr="003C490A">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 xml:space="preserve">Elaboración </w:t>
            </w:r>
            <w:r w:rsidR="003C490A">
              <w:rPr>
                <w:rFonts w:ascii="Garamond" w:eastAsia="Times New Roman" w:hAnsi="Garamond"/>
                <w:color w:val="000000"/>
                <w:sz w:val="20"/>
                <w:szCs w:val="20"/>
                <w:lang w:val="es-CR" w:eastAsia="es-CR"/>
              </w:rPr>
              <w:t>s</w:t>
            </w:r>
            <w:r w:rsidRPr="00F9058E">
              <w:rPr>
                <w:rFonts w:ascii="Garamond" w:eastAsia="Times New Roman" w:hAnsi="Garamond"/>
                <w:color w:val="000000"/>
                <w:sz w:val="20"/>
                <w:szCs w:val="20"/>
                <w:lang w:val="es-CR" w:eastAsia="es-CR"/>
              </w:rPr>
              <w:t xml:space="preserve">olicitud de </w:t>
            </w:r>
            <w:r w:rsidR="003C490A">
              <w:rPr>
                <w:rFonts w:ascii="Garamond" w:eastAsia="Times New Roman" w:hAnsi="Garamond"/>
                <w:color w:val="000000"/>
                <w:sz w:val="20"/>
                <w:szCs w:val="20"/>
                <w:lang w:val="es-CR" w:eastAsia="es-CR"/>
              </w:rPr>
              <w:t>c</w:t>
            </w:r>
            <w:r w:rsidRPr="00F9058E">
              <w:rPr>
                <w:rFonts w:ascii="Garamond" w:eastAsia="Times New Roman" w:hAnsi="Garamond"/>
                <w:color w:val="000000"/>
                <w:sz w:val="20"/>
                <w:szCs w:val="20"/>
                <w:lang w:val="es-CR" w:eastAsia="es-CR"/>
              </w:rPr>
              <w:t>ontrato</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28/1/16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9/2/16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38</w:t>
            </w:r>
          </w:p>
        </w:tc>
      </w:tr>
      <w:tr w:rsidR="003C490A" w:rsidRPr="00F9058E" w:rsidTr="003C490A">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Corrección del Monto en Comisión de Licitaciones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16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9/2/16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1/3/16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39</w:t>
            </w:r>
          </w:p>
        </w:tc>
      </w:tr>
      <w:tr w:rsidR="003C490A" w:rsidRPr="00F9058E" w:rsidTr="008264A1">
        <w:trPr>
          <w:trHeight w:val="567"/>
        </w:trPr>
        <w:tc>
          <w:tcPr>
            <w:tcW w:w="1783" w:type="pct"/>
            <w:tcBorders>
              <w:top w:val="nil"/>
              <w:left w:val="single" w:sz="8" w:space="0" w:color="C0C0C0"/>
              <w:bottom w:val="single" w:sz="4"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Plazo para presentar ajuste en Garantía y Timbres</w:t>
            </w:r>
          </w:p>
        </w:tc>
        <w:tc>
          <w:tcPr>
            <w:tcW w:w="722"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1/3/16</w:t>
            </w:r>
          </w:p>
        </w:tc>
        <w:tc>
          <w:tcPr>
            <w:tcW w:w="935"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11/3/16</w:t>
            </w:r>
          </w:p>
        </w:tc>
        <w:tc>
          <w:tcPr>
            <w:tcW w:w="710" w:type="pct"/>
            <w:tcBorders>
              <w:top w:val="nil"/>
              <w:left w:val="nil"/>
              <w:bottom w:val="single" w:sz="4"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40</w:t>
            </w:r>
          </w:p>
        </w:tc>
      </w:tr>
      <w:tr w:rsidR="008264A1" w:rsidRPr="00F9058E" w:rsidTr="008264A1">
        <w:trPr>
          <w:trHeight w:val="315"/>
        </w:trPr>
        <w:tc>
          <w:tcPr>
            <w:tcW w:w="1783"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lastRenderedPageBreak/>
              <w:t>Nombre de tarea</w:t>
            </w:r>
          </w:p>
        </w:tc>
        <w:tc>
          <w:tcPr>
            <w:tcW w:w="722"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Duración</w:t>
            </w:r>
          </w:p>
        </w:tc>
        <w:tc>
          <w:tcPr>
            <w:tcW w:w="850"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Inicia</w:t>
            </w:r>
          </w:p>
        </w:tc>
        <w:tc>
          <w:tcPr>
            <w:tcW w:w="935"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Fin</w:t>
            </w:r>
          </w:p>
        </w:tc>
        <w:tc>
          <w:tcPr>
            <w:tcW w:w="710"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Predecesoras</w:t>
            </w:r>
          </w:p>
        </w:tc>
      </w:tr>
      <w:tr w:rsidR="003C490A" w:rsidRPr="00F9058E" w:rsidTr="008264A1">
        <w:trPr>
          <w:trHeight w:val="340"/>
        </w:trPr>
        <w:tc>
          <w:tcPr>
            <w:tcW w:w="1783"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de Contrato</w:t>
            </w:r>
          </w:p>
        </w:tc>
        <w:tc>
          <w:tcPr>
            <w:tcW w:w="72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47 días</w:t>
            </w:r>
          </w:p>
        </w:tc>
        <w:tc>
          <w:tcPr>
            <w:tcW w:w="850"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11/3/16</w:t>
            </w:r>
          </w:p>
        </w:tc>
        <w:tc>
          <w:tcPr>
            <w:tcW w:w="935"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12/5/16</w:t>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41</w:t>
            </w:r>
          </w:p>
        </w:tc>
      </w:tr>
      <w:tr w:rsidR="003C490A" w:rsidRPr="00F9058E" w:rsidTr="008264A1">
        <w:trPr>
          <w:trHeight w:val="340"/>
        </w:trPr>
        <w:tc>
          <w:tcPr>
            <w:tcW w:w="1783" w:type="pct"/>
            <w:tcBorders>
              <w:top w:val="single" w:sz="4" w:space="0" w:color="C0C0C0"/>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Notificación de Orden de Inicio</w:t>
            </w:r>
          </w:p>
        </w:tc>
        <w:tc>
          <w:tcPr>
            <w:tcW w:w="722"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15 días</w:t>
            </w:r>
          </w:p>
        </w:tc>
        <w:tc>
          <w:tcPr>
            <w:tcW w:w="850"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12/5/16</w:t>
            </w:r>
          </w:p>
        </w:tc>
        <w:tc>
          <w:tcPr>
            <w:tcW w:w="935"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2/6/16</w:t>
            </w:r>
          </w:p>
        </w:tc>
        <w:tc>
          <w:tcPr>
            <w:tcW w:w="710" w:type="pct"/>
            <w:tcBorders>
              <w:top w:val="single" w:sz="4" w:space="0" w:color="C0C0C0"/>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42</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277EED" w:rsidP="00277EED">
            <w:pPr>
              <w:spacing w:after="0" w:line="240" w:lineRule="auto"/>
              <w:jc w:val="both"/>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Primera etapa</w:t>
            </w:r>
            <w:r w:rsidR="00057D24" w:rsidRPr="00F9058E">
              <w:rPr>
                <w:rFonts w:ascii="Garamond" w:eastAsia="Times New Roman" w:hAnsi="Garamond"/>
                <w:b/>
                <w:bCs/>
                <w:color w:val="000000"/>
                <w:sz w:val="20"/>
                <w:szCs w:val="20"/>
                <w:lang w:val="es-CR" w:eastAsia="es-CR"/>
              </w:rPr>
              <w:t xml:space="preserve">, revisión y/o </w:t>
            </w:r>
            <w:r w:rsidR="00057D24" w:rsidRPr="00F9058E">
              <w:rPr>
                <w:rFonts w:ascii="Garamond" w:eastAsia="Times New Roman" w:hAnsi="Garamond"/>
                <w:color w:val="000000"/>
                <w:sz w:val="20"/>
                <w:szCs w:val="20"/>
                <w:lang w:val="es-CR" w:eastAsia="es-CR"/>
              </w:rPr>
              <w:t>aprobación</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83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jue 2/6/16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vie 23/9/16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43</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Entrega de Insumos y Revisión de Insumos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2/6/16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13/6/16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43</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Levantamientos Arquitectónicos / Eléctricos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13/6/16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23/6/16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45</w:t>
            </w:r>
          </w:p>
        </w:tc>
      </w:tr>
      <w:tr w:rsidR="003C490A" w:rsidRPr="00F9058E" w:rsidTr="00041B73">
        <w:trPr>
          <w:trHeight w:val="794"/>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de Anteproyecto, planos anteproyecto, presupuesto preliminar</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16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23/6/16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14/7/16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46</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firstLine="1"/>
              <w:jc w:val="both"/>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Estudios de Calidad de Energía Eléctrica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40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14/7/16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7/9/16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47</w:t>
            </w:r>
          </w:p>
        </w:tc>
      </w:tr>
      <w:tr w:rsidR="003C490A" w:rsidRPr="00F9058E" w:rsidTr="00041B73">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Revisión / corrección</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9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7/9/16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21/9/16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48</w:t>
            </w:r>
          </w:p>
        </w:tc>
      </w:tr>
      <w:tr w:rsidR="003C490A" w:rsidRPr="00F9058E" w:rsidTr="00041B73">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Aprobación de la Primera Etapa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21/9/16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23/9/16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49</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both"/>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Segunda etapa, revisión y/o aprobación</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230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vie 23/9/16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lun 31/7/17</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50</w:t>
            </w:r>
          </w:p>
        </w:tc>
      </w:tr>
      <w:tr w:rsidR="003C490A" w:rsidRPr="00F9058E" w:rsidTr="00041B73">
        <w:trPr>
          <w:trHeight w:val="794"/>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de proyecto, planos constructivos y presupuesto detallado</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70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23/9/16</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26/12/16</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50</w:t>
            </w:r>
          </w:p>
        </w:tc>
      </w:tr>
      <w:tr w:rsidR="003C490A" w:rsidRPr="00F9058E" w:rsidTr="00041B73">
        <w:trPr>
          <w:trHeight w:val="340"/>
        </w:trPr>
        <w:tc>
          <w:tcPr>
            <w:tcW w:w="1783" w:type="pct"/>
            <w:tcBorders>
              <w:top w:val="nil"/>
              <w:left w:val="single" w:sz="8" w:space="0" w:color="C0C0C0"/>
              <w:bottom w:val="single" w:sz="8" w:space="0" w:color="80808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Revisión / corrección</w:t>
            </w:r>
          </w:p>
        </w:tc>
        <w:tc>
          <w:tcPr>
            <w:tcW w:w="722" w:type="pct"/>
            <w:tcBorders>
              <w:top w:val="nil"/>
              <w:left w:val="nil"/>
              <w:bottom w:val="single" w:sz="8" w:space="0" w:color="80808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58 días</w:t>
            </w:r>
          </w:p>
        </w:tc>
        <w:tc>
          <w:tcPr>
            <w:tcW w:w="850" w:type="pct"/>
            <w:tcBorders>
              <w:top w:val="nil"/>
              <w:left w:val="nil"/>
              <w:bottom w:val="single" w:sz="8" w:space="0" w:color="80808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26/12/16</w:t>
            </w:r>
          </w:p>
        </w:tc>
        <w:tc>
          <w:tcPr>
            <w:tcW w:w="935" w:type="pct"/>
            <w:tcBorders>
              <w:top w:val="nil"/>
              <w:left w:val="nil"/>
              <w:bottom w:val="single" w:sz="8" w:space="0" w:color="80808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14/3/17</w:t>
            </w:r>
          </w:p>
        </w:tc>
        <w:tc>
          <w:tcPr>
            <w:tcW w:w="710" w:type="pct"/>
            <w:tcBorders>
              <w:top w:val="nil"/>
              <w:left w:val="nil"/>
              <w:bottom w:val="single" w:sz="8" w:space="0" w:color="80808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52</w:t>
            </w:r>
          </w:p>
        </w:tc>
      </w:tr>
      <w:tr w:rsidR="003C490A" w:rsidRPr="00F9058E" w:rsidTr="00041B73">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Revisión / corrección</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15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14/3/17</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3/4/17</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53</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Aprobación de planos constructivos y presupuesto</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16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3/4/17</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24/4/17</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54</w:t>
            </w:r>
          </w:p>
        </w:tc>
      </w:tr>
      <w:tr w:rsidR="003C490A" w:rsidRPr="00F9058E" w:rsidTr="00041B73">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Entrega final de planos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24/4/17</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5/5/17</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55</w:t>
            </w:r>
          </w:p>
        </w:tc>
      </w:tr>
      <w:tr w:rsidR="003C490A" w:rsidRPr="00F9058E" w:rsidTr="00041B73">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Visado de planos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ind w:left="567"/>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63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ind w:left="567"/>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5/5/17</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ind w:left="567"/>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31/7/17</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ind w:left="567"/>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56</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Firma de documentos autoridades superiores</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20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31/7/17</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28/8/17</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57</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4E45E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Aprobación y asignación de presupuesto para ejecución de obra</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15 días</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28/8/17</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18/9/17</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58</w:t>
            </w:r>
          </w:p>
        </w:tc>
      </w:tr>
      <w:tr w:rsidR="003C490A" w:rsidRPr="00F9058E" w:rsidTr="008264A1">
        <w:trPr>
          <w:trHeight w:val="567"/>
        </w:trPr>
        <w:tc>
          <w:tcPr>
            <w:tcW w:w="1783" w:type="pct"/>
            <w:tcBorders>
              <w:top w:val="nil"/>
              <w:left w:val="single" w:sz="8" w:space="0" w:color="C0C0C0"/>
              <w:bottom w:val="single" w:sz="4" w:space="0" w:color="C0C0C0"/>
              <w:right w:val="single" w:sz="8" w:space="0" w:color="C0C0C0"/>
            </w:tcBorders>
            <w:shd w:val="clear" w:color="auto" w:fill="auto"/>
            <w:vAlign w:val="center"/>
            <w:hideMark/>
          </w:tcPr>
          <w:p w:rsidR="00057D24" w:rsidRPr="00F9058E" w:rsidRDefault="004E45EA" w:rsidP="003C490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Apertura de código en el SIREMA para ejecución de obra</w:t>
            </w:r>
          </w:p>
        </w:tc>
        <w:tc>
          <w:tcPr>
            <w:tcW w:w="722"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125 días</w:t>
            </w:r>
          </w:p>
        </w:tc>
        <w:tc>
          <w:tcPr>
            <w:tcW w:w="850"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18/9/17</w:t>
            </w:r>
          </w:p>
        </w:tc>
        <w:tc>
          <w:tcPr>
            <w:tcW w:w="935"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2/3/18</w:t>
            </w:r>
          </w:p>
        </w:tc>
        <w:tc>
          <w:tcPr>
            <w:tcW w:w="710" w:type="pct"/>
            <w:tcBorders>
              <w:top w:val="nil"/>
              <w:left w:val="nil"/>
              <w:bottom w:val="single" w:sz="4"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59</w:t>
            </w:r>
          </w:p>
        </w:tc>
      </w:tr>
      <w:tr w:rsidR="003C490A" w:rsidRPr="008264A1" w:rsidTr="008264A1">
        <w:trPr>
          <w:trHeight w:val="300"/>
        </w:trPr>
        <w:tc>
          <w:tcPr>
            <w:tcW w:w="1783"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3C490A">
            <w:pPr>
              <w:spacing w:after="0" w:line="240" w:lineRule="auto"/>
              <w:ind w:left="273"/>
              <w:jc w:val="both"/>
              <w:rPr>
                <w:rFonts w:ascii="Garamond" w:eastAsia="Times New Roman" w:hAnsi="Garamond"/>
                <w:b/>
                <w:bCs/>
                <w:color w:val="000000"/>
                <w:sz w:val="20"/>
                <w:szCs w:val="20"/>
                <w:lang w:val="es-CR" w:eastAsia="es-CR"/>
              </w:rPr>
            </w:pPr>
            <w:r w:rsidRPr="008264A1">
              <w:rPr>
                <w:rFonts w:ascii="Garamond" w:eastAsia="Times New Roman" w:hAnsi="Garamond"/>
                <w:b/>
                <w:bCs/>
                <w:color w:val="000000"/>
                <w:sz w:val="20"/>
                <w:szCs w:val="20"/>
                <w:lang w:val="es-CR" w:eastAsia="es-CR"/>
              </w:rPr>
              <w:t>CONTRATACI</w:t>
            </w:r>
            <w:r w:rsidR="00277EED" w:rsidRPr="008264A1">
              <w:rPr>
                <w:rFonts w:ascii="Garamond" w:eastAsia="Times New Roman" w:hAnsi="Garamond"/>
                <w:b/>
                <w:bCs/>
                <w:color w:val="000000"/>
                <w:sz w:val="20"/>
                <w:szCs w:val="20"/>
                <w:lang w:val="es-CR" w:eastAsia="es-CR"/>
              </w:rPr>
              <w:t>Ó</w:t>
            </w:r>
            <w:r w:rsidRPr="008264A1">
              <w:rPr>
                <w:rFonts w:ascii="Garamond" w:eastAsia="Times New Roman" w:hAnsi="Garamond"/>
                <w:b/>
                <w:bCs/>
                <w:color w:val="000000"/>
                <w:sz w:val="20"/>
                <w:szCs w:val="20"/>
                <w:lang w:val="es-CR" w:eastAsia="es-CR"/>
              </w:rPr>
              <w:t>N DE CONSTRUCCI</w:t>
            </w:r>
            <w:r w:rsidR="00277EED" w:rsidRPr="008264A1">
              <w:rPr>
                <w:rFonts w:ascii="Garamond" w:eastAsia="Times New Roman" w:hAnsi="Garamond"/>
                <w:b/>
                <w:bCs/>
                <w:color w:val="000000"/>
                <w:sz w:val="20"/>
                <w:szCs w:val="20"/>
                <w:lang w:val="es-CR" w:eastAsia="es-CR"/>
              </w:rPr>
              <w:t>Ó</w:t>
            </w:r>
            <w:r w:rsidRPr="008264A1">
              <w:rPr>
                <w:rFonts w:ascii="Garamond" w:eastAsia="Times New Roman" w:hAnsi="Garamond"/>
                <w:b/>
                <w:bCs/>
                <w:color w:val="000000"/>
                <w:sz w:val="20"/>
                <w:szCs w:val="20"/>
                <w:lang w:val="es-CR" w:eastAsia="es-CR"/>
              </w:rPr>
              <w:t>N I FASE</w:t>
            </w:r>
          </w:p>
        </w:tc>
        <w:tc>
          <w:tcPr>
            <w:tcW w:w="722"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277EED">
            <w:pPr>
              <w:spacing w:after="0" w:line="240" w:lineRule="auto"/>
              <w:jc w:val="right"/>
              <w:rPr>
                <w:rFonts w:ascii="Garamond" w:eastAsia="Times New Roman" w:hAnsi="Garamond"/>
                <w:b/>
                <w:bCs/>
                <w:color w:val="000000"/>
                <w:sz w:val="20"/>
                <w:szCs w:val="20"/>
                <w:lang w:val="es-CR" w:eastAsia="es-CR"/>
              </w:rPr>
            </w:pPr>
            <w:r w:rsidRPr="008264A1">
              <w:rPr>
                <w:rFonts w:ascii="Garamond" w:eastAsia="Times New Roman" w:hAnsi="Garamond"/>
                <w:b/>
                <w:bCs/>
                <w:color w:val="000000"/>
                <w:sz w:val="20"/>
                <w:szCs w:val="20"/>
                <w:lang w:val="es-CR" w:eastAsia="es-CR"/>
              </w:rPr>
              <w:t>1351,94 días</w:t>
            </w:r>
          </w:p>
        </w:tc>
        <w:tc>
          <w:tcPr>
            <w:tcW w:w="850"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277EED">
            <w:pPr>
              <w:spacing w:after="0" w:line="240" w:lineRule="auto"/>
              <w:jc w:val="right"/>
              <w:rPr>
                <w:rFonts w:ascii="Garamond" w:eastAsia="Times New Roman" w:hAnsi="Garamond"/>
                <w:b/>
                <w:bCs/>
                <w:color w:val="000000"/>
                <w:sz w:val="20"/>
                <w:szCs w:val="20"/>
                <w:lang w:val="es-CR" w:eastAsia="es-CR"/>
              </w:rPr>
            </w:pPr>
            <w:r w:rsidRPr="008264A1">
              <w:rPr>
                <w:rFonts w:ascii="Garamond" w:eastAsia="Times New Roman" w:hAnsi="Garamond"/>
                <w:b/>
                <w:bCs/>
                <w:color w:val="000000"/>
                <w:sz w:val="20"/>
                <w:szCs w:val="20"/>
                <w:lang w:val="es-CR" w:eastAsia="es-CR"/>
              </w:rPr>
              <w:t>vie 2/3/18</w:t>
            </w:r>
          </w:p>
        </w:tc>
        <w:tc>
          <w:tcPr>
            <w:tcW w:w="935"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277EED">
            <w:pPr>
              <w:spacing w:after="0" w:line="240" w:lineRule="auto"/>
              <w:jc w:val="right"/>
              <w:rPr>
                <w:rFonts w:ascii="Garamond" w:eastAsia="Times New Roman" w:hAnsi="Garamond"/>
                <w:b/>
                <w:bCs/>
                <w:color w:val="000000"/>
                <w:sz w:val="20"/>
                <w:szCs w:val="20"/>
                <w:lang w:val="es-CR" w:eastAsia="es-CR"/>
              </w:rPr>
            </w:pPr>
            <w:r w:rsidRPr="008264A1">
              <w:rPr>
                <w:rFonts w:ascii="Garamond" w:eastAsia="Times New Roman" w:hAnsi="Garamond"/>
                <w:b/>
                <w:bCs/>
                <w:color w:val="000000"/>
                <w:sz w:val="20"/>
                <w:szCs w:val="20"/>
                <w:lang w:val="es-CR" w:eastAsia="es-CR"/>
              </w:rPr>
              <w:t>mar 21/2/23</w:t>
            </w:r>
          </w:p>
        </w:tc>
        <w:tc>
          <w:tcPr>
            <w:tcW w:w="710"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277EED">
            <w:pPr>
              <w:spacing w:after="0" w:line="240" w:lineRule="auto"/>
              <w:jc w:val="right"/>
              <w:rPr>
                <w:rFonts w:ascii="Garamond" w:eastAsia="Times New Roman" w:hAnsi="Garamond"/>
                <w:b/>
                <w:bCs/>
                <w:color w:val="000000"/>
                <w:sz w:val="20"/>
                <w:szCs w:val="20"/>
                <w:lang w:val="es-CR" w:eastAsia="es-CR"/>
              </w:rPr>
            </w:pPr>
            <w:r w:rsidRPr="008264A1">
              <w:rPr>
                <w:rFonts w:ascii="Garamond" w:eastAsia="Times New Roman" w:hAnsi="Garamond"/>
                <w:b/>
                <w:bCs/>
                <w:color w:val="000000"/>
                <w:sz w:val="20"/>
                <w:szCs w:val="20"/>
                <w:lang w:val="es-CR" w:eastAsia="es-CR"/>
              </w:rPr>
              <w:t>60</w:t>
            </w:r>
          </w:p>
        </w:tc>
      </w:tr>
      <w:tr w:rsidR="003C490A" w:rsidRPr="00F9058E" w:rsidTr="008264A1">
        <w:trPr>
          <w:trHeight w:val="315"/>
        </w:trPr>
        <w:tc>
          <w:tcPr>
            <w:tcW w:w="1783"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3C490A">
            <w:pPr>
              <w:spacing w:after="0" w:line="240" w:lineRule="auto"/>
              <w:ind w:left="273"/>
              <w:jc w:val="both"/>
              <w:rPr>
                <w:rFonts w:ascii="Garamond" w:eastAsia="Times New Roman" w:hAnsi="Garamond"/>
                <w:b/>
                <w:bCs/>
                <w:color w:val="0000FF"/>
                <w:sz w:val="20"/>
                <w:szCs w:val="20"/>
                <w:lang w:val="es-CR" w:eastAsia="es-CR"/>
              </w:rPr>
            </w:pPr>
            <w:r w:rsidRPr="008264A1">
              <w:rPr>
                <w:rFonts w:ascii="Garamond" w:eastAsia="Times New Roman" w:hAnsi="Garamond"/>
                <w:b/>
                <w:bCs/>
                <w:color w:val="0000FF"/>
                <w:sz w:val="20"/>
                <w:szCs w:val="20"/>
                <w:lang w:val="es-CR" w:eastAsia="es-CR"/>
              </w:rPr>
              <w:t>Inicio Contratación</w:t>
            </w:r>
          </w:p>
        </w:tc>
        <w:tc>
          <w:tcPr>
            <w:tcW w:w="722"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277EED">
            <w:pPr>
              <w:spacing w:after="0" w:line="240" w:lineRule="auto"/>
              <w:jc w:val="right"/>
              <w:rPr>
                <w:rFonts w:ascii="Garamond" w:eastAsia="Times New Roman" w:hAnsi="Garamond"/>
                <w:b/>
                <w:bCs/>
                <w:color w:val="0000FF"/>
                <w:sz w:val="20"/>
                <w:szCs w:val="20"/>
                <w:lang w:val="es-CR" w:eastAsia="es-CR"/>
              </w:rPr>
            </w:pPr>
            <w:r w:rsidRPr="008264A1">
              <w:rPr>
                <w:rFonts w:ascii="Garamond" w:eastAsia="Times New Roman" w:hAnsi="Garamond"/>
                <w:b/>
                <w:bCs/>
                <w:color w:val="0000FF"/>
                <w:sz w:val="20"/>
                <w:szCs w:val="20"/>
                <w:lang w:val="es-CR" w:eastAsia="es-CR"/>
              </w:rPr>
              <w:t>215,94 días</w:t>
            </w:r>
          </w:p>
        </w:tc>
        <w:tc>
          <w:tcPr>
            <w:tcW w:w="850"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277EED">
            <w:pPr>
              <w:spacing w:after="0" w:line="240" w:lineRule="auto"/>
              <w:jc w:val="right"/>
              <w:rPr>
                <w:rFonts w:ascii="Garamond" w:eastAsia="Times New Roman" w:hAnsi="Garamond"/>
                <w:b/>
                <w:bCs/>
                <w:color w:val="0000FF"/>
                <w:sz w:val="20"/>
                <w:szCs w:val="20"/>
                <w:lang w:val="es-CR" w:eastAsia="es-CR"/>
              </w:rPr>
            </w:pPr>
            <w:r w:rsidRPr="008264A1">
              <w:rPr>
                <w:rFonts w:ascii="Garamond" w:eastAsia="Times New Roman" w:hAnsi="Garamond"/>
                <w:b/>
                <w:bCs/>
                <w:color w:val="0000FF"/>
                <w:sz w:val="20"/>
                <w:szCs w:val="20"/>
                <w:lang w:val="es-CR" w:eastAsia="es-CR"/>
              </w:rPr>
              <w:t>vie 2/3/18</w:t>
            </w:r>
          </w:p>
        </w:tc>
        <w:tc>
          <w:tcPr>
            <w:tcW w:w="935"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8264A1" w:rsidRDefault="00057D24" w:rsidP="00277EED">
            <w:pPr>
              <w:spacing w:after="0" w:line="240" w:lineRule="auto"/>
              <w:jc w:val="right"/>
              <w:rPr>
                <w:rFonts w:ascii="Garamond" w:eastAsia="Times New Roman" w:hAnsi="Garamond"/>
                <w:b/>
                <w:bCs/>
                <w:color w:val="0000FF"/>
                <w:sz w:val="20"/>
                <w:szCs w:val="20"/>
                <w:lang w:val="es-CR" w:eastAsia="es-CR"/>
              </w:rPr>
            </w:pPr>
            <w:r w:rsidRPr="008264A1">
              <w:rPr>
                <w:rFonts w:ascii="Garamond" w:eastAsia="Times New Roman" w:hAnsi="Garamond"/>
                <w:b/>
                <w:bCs/>
                <w:color w:val="0000FF"/>
                <w:sz w:val="20"/>
                <w:szCs w:val="20"/>
                <w:lang w:val="es-CR" w:eastAsia="es-CR"/>
              </w:rPr>
              <w:t>jue 20/12/18</w:t>
            </w:r>
          </w:p>
        </w:tc>
        <w:tc>
          <w:tcPr>
            <w:tcW w:w="710"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57D24" w:rsidRPr="00F9058E" w:rsidRDefault="00057D24" w:rsidP="00277EED">
            <w:pPr>
              <w:spacing w:after="0" w:line="240" w:lineRule="auto"/>
              <w:jc w:val="right"/>
              <w:rPr>
                <w:rFonts w:ascii="Garamond" w:eastAsia="Times New Roman" w:hAnsi="Garamond"/>
                <w:b/>
                <w:bCs/>
                <w:color w:val="0000FF"/>
                <w:sz w:val="20"/>
                <w:szCs w:val="20"/>
                <w:lang w:val="es-CR" w:eastAsia="es-CR"/>
              </w:rPr>
            </w:pPr>
            <w:r w:rsidRPr="008264A1">
              <w:rPr>
                <w:rFonts w:ascii="Garamond" w:eastAsia="Times New Roman" w:hAnsi="Garamond"/>
                <w:b/>
                <w:bCs/>
                <w:color w:val="0000FF"/>
                <w:sz w:val="20"/>
                <w:szCs w:val="20"/>
                <w:lang w:val="es-CR" w:eastAsia="es-CR"/>
              </w:rPr>
              <w:t>60</w:t>
            </w:r>
          </w:p>
        </w:tc>
      </w:tr>
      <w:tr w:rsidR="003C490A" w:rsidRPr="00F9058E" w:rsidTr="008264A1">
        <w:trPr>
          <w:trHeight w:val="340"/>
        </w:trPr>
        <w:tc>
          <w:tcPr>
            <w:tcW w:w="1783" w:type="pct"/>
            <w:tcBorders>
              <w:top w:val="single" w:sz="4" w:space="0" w:color="C0C0C0"/>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3C490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Inicio Contratación</w:t>
            </w:r>
          </w:p>
        </w:tc>
        <w:tc>
          <w:tcPr>
            <w:tcW w:w="722"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2/3/18</w:t>
            </w:r>
          </w:p>
        </w:tc>
        <w:tc>
          <w:tcPr>
            <w:tcW w:w="935"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5/3/18</w:t>
            </w:r>
          </w:p>
        </w:tc>
        <w:tc>
          <w:tcPr>
            <w:tcW w:w="710" w:type="pct"/>
            <w:tcBorders>
              <w:top w:val="single" w:sz="4" w:space="0" w:color="C0C0C0"/>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60</w:t>
            </w:r>
          </w:p>
        </w:tc>
      </w:tr>
      <w:tr w:rsidR="003C490A" w:rsidRPr="00F9058E" w:rsidTr="00041B73">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3C490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Verificación del Registro e Inscripción ante Mideplan.</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5/3/18</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6/3/18</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63</w:t>
            </w:r>
          </w:p>
        </w:tc>
      </w:tr>
      <w:tr w:rsidR="003C490A" w:rsidRPr="00F9058E" w:rsidTr="00041B73">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3C490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URMA indique proyecto a asignar</w:t>
            </w:r>
          </w:p>
        </w:tc>
        <w:tc>
          <w:tcPr>
            <w:tcW w:w="722"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2/7/18</w:t>
            </w:r>
          </w:p>
        </w:tc>
        <w:tc>
          <w:tcPr>
            <w:tcW w:w="935" w:type="pct"/>
            <w:tcBorders>
              <w:top w:val="nil"/>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3/7/18</w:t>
            </w:r>
          </w:p>
        </w:tc>
        <w:tc>
          <w:tcPr>
            <w:tcW w:w="710" w:type="pct"/>
            <w:tcBorders>
              <w:top w:val="nil"/>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64</w:t>
            </w:r>
          </w:p>
        </w:tc>
      </w:tr>
      <w:tr w:rsidR="003C490A" w:rsidRPr="00F9058E" w:rsidTr="008264A1">
        <w:trPr>
          <w:trHeight w:val="567"/>
        </w:trPr>
        <w:tc>
          <w:tcPr>
            <w:tcW w:w="1783" w:type="pct"/>
            <w:tcBorders>
              <w:top w:val="nil"/>
              <w:left w:val="single" w:sz="8" w:space="0" w:color="C0C0C0"/>
              <w:bottom w:val="single" w:sz="4" w:space="0" w:color="C0C0C0"/>
              <w:right w:val="single" w:sz="8" w:space="0" w:color="C0C0C0"/>
            </w:tcBorders>
            <w:shd w:val="clear" w:color="auto" w:fill="auto"/>
            <w:vAlign w:val="center"/>
            <w:hideMark/>
          </w:tcPr>
          <w:p w:rsidR="00057D24" w:rsidRPr="00F9058E" w:rsidRDefault="00057D24" w:rsidP="003C490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de Justificación de Compra</w:t>
            </w:r>
          </w:p>
        </w:tc>
        <w:tc>
          <w:tcPr>
            <w:tcW w:w="722"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3/7/18</w:t>
            </w:r>
          </w:p>
        </w:tc>
        <w:tc>
          <w:tcPr>
            <w:tcW w:w="935" w:type="pct"/>
            <w:tcBorders>
              <w:top w:val="nil"/>
              <w:left w:val="nil"/>
              <w:bottom w:val="single" w:sz="4"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5/7/18</w:t>
            </w:r>
          </w:p>
        </w:tc>
        <w:tc>
          <w:tcPr>
            <w:tcW w:w="710" w:type="pct"/>
            <w:tcBorders>
              <w:top w:val="nil"/>
              <w:left w:val="nil"/>
              <w:bottom w:val="single" w:sz="4"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65</w:t>
            </w:r>
          </w:p>
        </w:tc>
      </w:tr>
      <w:tr w:rsidR="008264A1" w:rsidRPr="00F9058E" w:rsidTr="008264A1">
        <w:trPr>
          <w:trHeight w:val="315"/>
        </w:trPr>
        <w:tc>
          <w:tcPr>
            <w:tcW w:w="1783"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lastRenderedPageBreak/>
              <w:t>Nombre de tarea</w:t>
            </w:r>
          </w:p>
        </w:tc>
        <w:tc>
          <w:tcPr>
            <w:tcW w:w="722"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Duración</w:t>
            </w:r>
          </w:p>
        </w:tc>
        <w:tc>
          <w:tcPr>
            <w:tcW w:w="850"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Inicia</w:t>
            </w:r>
          </w:p>
        </w:tc>
        <w:tc>
          <w:tcPr>
            <w:tcW w:w="935"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Fin</w:t>
            </w:r>
          </w:p>
        </w:tc>
        <w:tc>
          <w:tcPr>
            <w:tcW w:w="710"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Predecesoras</w:t>
            </w:r>
          </w:p>
        </w:tc>
      </w:tr>
      <w:tr w:rsidR="003C490A" w:rsidRPr="00F9058E" w:rsidTr="008264A1">
        <w:trPr>
          <w:trHeight w:val="340"/>
        </w:trPr>
        <w:tc>
          <w:tcPr>
            <w:tcW w:w="1783" w:type="pct"/>
            <w:tcBorders>
              <w:top w:val="single" w:sz="4" w:space="0" w:color="C0C0C0"/>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3C490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de Solicitud de Compra</w:t>
            </w:r>
          </w:p>
        </w:tc>
        <w:tc>
          <w:tcPr>
            <w:tcW w:w="722"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10/8/18</w:t>
            </w:r>
          </w:p>
        </w:tc>
        <w:tc>
          <w:tcPr>
            <w:tcW w:w="935" w:type="pct"/>
            <w:tcBorders>
              <w:top w:val="single" w:sz="4"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10/8/18</w:t>
            </w:r>
          </w:p>
        </w:tc>
        <w:tc>
          <w:tcPr>
            <w:tcW w:w="710" w:type="pct"/>
            <w:tcBorders>
              <w:top w:val="single" w:sz="4" w:space="0" w:color="C0C0C0"/>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66</w:t>
            </w:r>
          </w:p>
        </w:tc>
      </w:tr>
      <w:tr w:rsidR="003C490A" w:rsidRPr="00F9058E" w:rsidTr="008264A1">
        <w:trPr>
          <w:trHeight w:val="567"/>
        </w:trPr>
        <w:tc>
          <w:tcPr>
            <w:tcW w:w="1783" w:type="pct"/>
            <w:tcBorders>
              <w:top w:val="single" w:sz="8" w:space="0" w:color="C0C0C0"/>
              <w:left w:val="single" w:sz="8" w:space="0" w:color="C0C0C0"/>
              <w:bottom w:val="single" w:sz="8" w:space="0" w:color="C0C0C0"/>
              <w:right w:val="single" w:sz="8" w:space="0" w:color="C0C0C0"/>
            </w:tcBorders>
            <w:shd w:val="clear" w:color="auto" w:fill="auto"/>
            <w:vAlign w:val="center"/>
            <w:hideMark/>
          </w:tcPr>
          <w:p w:rsidR="00057D24" w:rsidRPr="00F9058E" w:rsidRDefault="00057D24" w:rsidP="003C490A">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Comunicar Solicitud de Compra Proceso Adquisiciones</w:t>
            </w:r>
          </w:p>
        </w:tc>
        <w:tc>
          <w:tcPr>
            <w:tcW w:w="722" w:type="pct"/>
            <w:tcBorders>
              <w:top w:val="single" w:sz="8"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single" w:sz="8"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13/8/18</w:t>
            </w:r>
          </w:p>
        </w:tc>
        <w:tc>
          <w:tcPr>
            <w:tcW w:w="935" w:type="pct"/>
            <w:tcBorders>
              <w:top w:val="single" w:sz="8" w:space="0" w:color="C0C0C0"/>
              <w:left w:val="nil"/>
              <w:bottom w:val="single" w:sz="8" w:space="0" w:color="C0C0C0"/>
              <w:right w:val="single" w:sz="8" w:space="0" w:color="C0C0C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13/8/18</w:t>
            </w:r>
          </w:p>
        </w:tc>
        <w:tc>
          <w:tcPr>
            <w:tcW w:w="710" w:type="pct"/>
            <w:tcBorders>
              <w:top w:val="single" w:sz="8" w:space="0" w:color="C0C0C0"/>
              <w:left w:val="nil"/>
              <w:bottom w:val="single" w:sz="8" w:space="0" w:color="C0C0C0"/>
              <w:right w:val="single" w:sz="8" w:space="0" w:color="808080"/>
            </w:tcBorders>
            <w:shd w:val="clear" w:color="auto" w:fill="auto"/>
            <w:vAlign w:val="center"/>
            <w:hideMark/>
          </w:tcPr>
          <w:p w:rsidR="00057D24" w:rsidRPr="00F9058E" w:rsidRDefault="00057D24" w:rsidP="00277EED">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67</w:t>
            </w:r>
          </w:p>
        </w:tc>
      </w:tr>
      <w:tr w:rsidR="00041B73" w:rsidRPr="00F9058E" w:rsidTr="00041B73">
        <w:trPr>
          <w:trHeight w:val="340"/>
        </w:trPr>
        <w:tc>
          <w:tcPr>
            <w:tcW w:w="1783" w:type="pct"/>
            <w:tcBorders>
              <w:top w:val="single" w:sz="8" w:space="0" w:color="C0C0C0"/>
              <w:left w:val="single" w:sz="8" w:space="0" w:color="C0C0C0"/>
              <w:bottom w:val="single" w:sz="8" w:space="0" w:color="C0C0C0"/>
              <w:right w:val="single" w:sz="8" w:space="0" w:color="C0C0C0"/>
            </w:tcBorders>
            <w:shd w:val="clear" w:color="auto" w:fill="auto"/>
            <w:vAlign w:val="center"/>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de Cartel</w:t>
            </w:r>
          </w:p>
        </w:tc>
        <w:tc>
          <w:tcPr>
            <w:tcW w:w="722" w:type="pct"/>
            <w:tcBorders>
              <w:top w:val="single" w:sz="8" w:space="0" w:color="C0C0C0"/>
              <w:left w:val="nil"/>
              <w:bottom w:val="single" w:sz="8" w:space="0" w:color="C0C0C0"/>
              <w:right w:val="single" w:sz="8" w:space="0" w:color="C0C0C0"/>
            </w:tcBorders>
            <w:shd w:val="clear" w:color="auto" w:fill="auto"/>
            <w:vAlign w:val="center"/>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 días</w:t>
            </w:r>
          </w:p>
        </w:tc>
        <w:tc>
          <w:tcPr>
            <w:tcW w:w="850" w:type="pct"/>
            <w:tcBorders>
              <w:top w:val="single" w:sz="8" w:space="0" w:color="C0C0C0"/>
              <w:left w:val="nil"/>
              <w:bottom w:val="single" w:sz="8" w:space="0" w:color="C0C0C0"/>
              <w:right w:val="single" w:sz="8" w:space="0" w:color="C0C0C0"/>
            </w:tcBorders>
            <w:shd w:val="clear" w:color="auto" w:fill="auto"/>
            <w:vAlign w:val="center"/>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13/8/18</w:t>
            </w:r>
          </w:p>
        </w:tc>
        <w:tc>
          <w:tcPr>
            <w:tcW w:w="935" w:type="pct"/>
            <w:tcBorders>
              <w:top w:val="single" w:sz="8" w:space="0" w:color="C0C0C0"/>
              <w:left w:val="nil"/>
              <w:bottom w:val="single" w:sz="8" w:space="0" w:color="C0C0C0"/>
              <w:right w:val="single" w:sz="8" w:space="0" w:color="C0C0C0"/>
            </w:tcBorders>
            <w:shd w:val="clear" w:color="auto" w:fill="auto"/>
            <w:vAlign w:val="center"/>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20/8/18</w:t>
            </w:r>
          </w:p>
        </w:tc>
        <w:tc>
          <w:tcPr>
            <w:tcW w:w="710" w:type="pct"/>
            <w:tcBorders>
              <w:top w:val="single" w:sz="8" w:space="0" w:color="C0C0C0"/>
              <w:left w:val="nil"/>
              <w:bottom w:val="single" w:sz="8" w:space="0" w:color="C0C0C0"/>
              <w:right w:val="single" w:sz="8" w:space="0" w:color="808080"/>
            </w:tcBorders>
            <w:shd w:val="clear" w:color="auto" w:fill="auto"/>
            <w:vAlign w:val="center"/>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68</w:t>
            </w:r>
          </w:p>
        </w:tc>
      </w:tr>
      <w:tr w:rsidR="00041B73" w:rsidRPr="00F9058E" w:rsidTr="008264A1">
        <w:trPr>
          <w:trHeight w:val="340"/>
        </w:trPr>
        <w:tc>
          <w:tcPr>
            <w:tcW w:w="1783" w:type="pct"/>
            <w:tcBorders>
              <w:top w:val="single" w:sz="8" w:space="0" w:color="C0C0C0"/>
              <w:left w:val="single" w:sz="8" w:space="0" w:color="C0C0C0"/>
              <w:bottom w:val="single" w:sz="8" w:space="0" w:color="C0C0C0"/>
              <w:right w:val="single" w:sz="8" w:space="0" w:color="C0C0C0"/>
            </w:tcBorders>
            <w:shd w:val="clear" w:color="000000" w:fill="4471C4"/>
            <w:vAlign w:val="center"/>
            <w:hideMark/>
          </w:tcPr>
          <w:p w:rsidR="00041B73" w:rsidRPr="00F9058E" w:rsidRDefault="00041B73" w:rsidP="00041B73">
            <w:pPr>
              <w:spacing w:after="0" w:line="240" w:lineRule="auto"/>
              <w:ind w:left="273"/>
              <w:jc w:val="both"/>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Revisión de Cartel</w:t>
            </w:r>
          </w:p>
        </w:tc>
        <w:tc>
          <w:tcPr>
            <w:tcW w:w="722" w:type="pct"/>
            <w:tcBorders>
              <w:top w:val="single" w:sz="8" w:space="0" w:color="C0C0C0"/>
              <w:left w:val="nil"/>
              <w:bottom w:val="single" w:sz="8" w:space="0" w:color="C0C0C0"/>
              <w:right w:val="single" w:sz="8" w:space="0" w:color="C0C0C0"/>
            </w:tcBorders>
            <w:shd w:val="clear" w:color="000000" w:fill="4471C4"/>
            <w:vAlign w:val="center"/>
            <w:hideMark/>
          </w:tcPr>
          <w:p w:rsidR="00041B73" w:rsidRPr="00F9058E" w:rsidRDefault="00041B73" w:rsidP="00041B73">
            <w:pPr>
              <w:spacing w:after="0" w:line="240" w:lineRule="auto"/>
              <w:jc w:val="right"/>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5 días</w:t>
            </w:r>
          </w:p>
        </w:tc>
        <w:tc>
          <w:tcPr>
            <w:tcW w:w="850" w:type="pct"/>
            <w:tcBorders>
              <w:top w:val="single" w:sz="8" w:space="0" w:color="C0C0C0"/>
              <w:left w:val="nil"/>
              <w:bottom w:val="single" w:sz="8" w:space="0" w:color="C0C0C0"/>
              <w:right w:val="single" w:sz="8" w:space="0" w:color="C0C0C0"/>
            </w:tcBorders>
            <w:shd w:val="clear" w:color="000000" w:fill="4471C4"/>
            <w:vAlign w:val="center"/>
            <w:hideMark/>
          </w:tcPr>
          <w:p w:rsidR="00041B73" w:rsidRPr="00F9058E" w:rsidRDefault="00041B73" w:rsidP="00041B73">
            <w:pPr>
              <w:spacing w:after="0" w:line="240" w:lineRule="auto"/>
              <w:jc w:val="right"/>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lun 20/8/18</w:t>
            </w:r>
          </w:p>
        </w:tc>
        <w:tc>
          <w:tcPr>
            <w:tcW w:w="935" w:type="pct"/>
            <w:tcBorders>
              <w:top w:val="single" w:sz="8" w:space="0" w:color="C0C0C0"/>
              <w:left w:val="nil"/>
              <w:bottom w:val="single" w:sz="8" w:space="0" w:color="C0C0C0"/>
              <w:right w:val="single" w:sz="8" w:space="0" w:color="C0C0C0"/>
            </w:tcBorders>
            <w:shd w:val="clear" w:color="000000" w:fill="4471C4"/>
            <w:vAlign w:val="center"/>
            <w:hideMark/>
          </w:tcPr>
          <w:p w:rsidR="00041B73" w:rsidRPr="00F9058E" w:rsidRDefault="00041B73" w:rsidP="00041B73">
            <w:pPr>
              <w:spacing w:after="0" w:line="240" w:lineRule="auto"/>
              <w:jc w:val="right"/>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lun 27/8/18</w:t>
            </w:r>
          </w:p>
        </w:tc>
        <w:tc>
          <w:tcPr>
            <w:tcW w:w="710" w:type="pct"/>
            <w:tcBorders>
              <w:top w:val="single" w:sz="8" w:space="0" w:color="C0C0C0"/>
              <w:left w:val="nil"/>
              <w:bottom w:val="single" w:sz="8" w:space="0" w:color="C0C0C0"/>
              <w:right w:val="single" w:sz="8" w:space="0" w:color="808080"/>
            </w:tcBorders>
            <w:shd w:val="clear" w:color="000000" w:fill="4471C4"/>
            <w:vAlign w:val="center"/>
            <w:hideMark/>
          </w:tcPr>
          <w:p w:rsidR="00041B73" w:rsidRPr="00F9058E" w:rsidRDefault="00041B73" w:rsidP="00041B73">
            <w:pPr>
              <w:spacing w:after="0" w:line="240" w:lineRule="auto"/>
              <w:jc w:val="right"/>
              <w:rPr>
                <w:rFonts w:ascii="Garamond" w:eastAsia="Times New Roman" w:hAnsi="Garamond"/>
                <w:b/>
                <w:bCs/>
                <w:color w:val="FFFFFF"/>
                <w:sz w:val="20"/>
                <w:szCs w:val="20"/>
                <w:lang w:val="es-CR" w:eastAsia="es-CR"/>
              </w:rPr>
            </w:pPr>
            <w:r w:rsidRPr="00F9058E">
              <w:rPr>
                <w:rFonts w:ascii="Garamond" w:eastAsia="Times New Roman" w:hAnsi="Garamond"/>
                <w:b/>
                <w:bCs/>
                <w:color w:val="FFFFFF"/>
                <w:sz w:val="20"/>
                <w:szCs w:val="20"/>
                <w:lang w:val="es-CR" w:eastAsia="es-CR"/>
              </w:rPr>
              <w:t>69</w:t>
            </w:r>
          </w:p>
        </w:tc>
      </w:tr>
      <w:tr w:rsidR="00041B73" w:rsidRPr="00F9058E" w:rsidTr="008264A1">
        <w:trPr>
          <w:trHeight w:val="567"/>
        </w:trPr>
        <w:tc>
          <w:tcPr>
            <w:tcW w:w="1783" w:type="pct"/>
            <w:tcBorders>
              <w:top w:val="nil"/>
              <w:left w:val="single" w:sz="8" w:space="0" w:color="C0C0C0"/>
              <w:bottom w:val="single" w:sz="8" w:space="0" w:color="80808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Aprobación de Comisión de Licitaciones</w:t>
            </w:r>
          </w:p>
        </w:tc>
        <w:tc>
          <w:tcPr>
            <w:tcW w:w="722" w:type="pct"/>
            <w:tcBorders>
              <w:top w:val="nil"/>
              <w:left w:val="nil"/>
              <w:bottom w:val="single" w:sz="8" w:space="0" w:color="80808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 días</w:t>
            </w:r>
          </w:p>
        </w:tc>
        <w:tc>
          <w:tcPr>
            <w:tcW w:w="850" w:type="pct"/>
            <w:tcBorders>
              <w:top w:val="nil"/>
              <w:left w:val="nil"/>
              <w:bottom w:val="single" w:sz="8" w:space="0" w:color="80808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27/8/18</w:t>
            </w:r>
          </w:p>
        </w:tc>
        <w:tc>
          <w:tcPr>
            <w:tcW w:w="935" w:type="pct"/>
            <w:tcBorders>
              <w:top w:val="nil"/>
              <w:left w:val="nil"/>
              <w:bottom w:val="single" w:sz="8" w:space="0" w:color="80808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30/8/18</w:t>
            </w:r>
          </w:p>
        </w:tc>
        <w:tc>
          <w:tcPr>
            <w:tcW w:w="710" w:type="pct"/>
            <w:tcBorders>
              <w:top w:val="nil"/>
              <w:left w:val="nil"/>
              <w:bottom w:val="single" w:sz="8" w:space="0" w:color="80808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70</w:t>
            </w:r>
          </w:p>
        </w:tc>
      </w:tr>
      <w:tr w:rsidR="00041B73" w:rsidRPr="00F9058E" w:rsidTr="008264A1">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notificación a los proveedores calificados</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3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30/8/18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4/9/18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71</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Retiro de pliegos o CD</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4/9/18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10/9/18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72</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Apertura de Ofertas</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15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4/9/18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24/9/18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72</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Envío solicitud de estudio técnico</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24/9/18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25/9/18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74</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Estudio técnico de Ofertas</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10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24/9/18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5/10/18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74</w:t>
            </w:r>
          </w:p>
        </w:tc>
      </w:tr>
      <w:tr w:rsidR="00041B73" w:rsidRPr="00F9058E" w:rsidTr="008264A1">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Verificación de Registro del Proyecto ante MIDEPLAN</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8/10/18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8/10/18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76</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Elaborar informe de recomendación</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8/10/18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10/10/18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77</w:t>
            </w:r>
          </w:p>
        </w:tc>
      </w:tr>
      <w:tr w:rsidR="00041B73" w:rsidRPr="00F9058E" w:rsidTr="008264A1">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Elaboración acta Órgano Competente de adjudicar</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10/10/18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12/10/18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78</w:t>
            </w:r>
          </w:p>
        </w:tc>
      </w:tr>
      <w:tr w:rsidR="00041B73" w:rsidRPr="00F9058E" w:rsidTr="008264A1">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Plazo sesión de Órgano Competente de adjudicar</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10/10/18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12/10/18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78</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Adjudicar oferta en SIREMA</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12/10/18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15/10/18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79</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Elaborar Informe Junta Directiva</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15/10/18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17/10/18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81</w:t>
            </w:r>
          </w:p>
        </w:tc>
      </w:tr>
      <w:tr w:rsidR="00041B73" w:rsidRPr="00F9058E" w:rsidTr="008264A1">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Plazo para adjudicación Junta Directiva</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17/10/18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29/10/18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82</w:t>
            </w:r>
          </w:p>
        </w:tc>
      </w:tr>
      <w:tr w:rsidR="00041B73" w:rsidRPr="00F9058E" w:rsidTr="008264A1">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Elaborar notificación acuerdo Junta Directiva</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29/10/18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31/10/18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83</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Notificar acuerdo Junta Directiva</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mié 31/10/18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1/11/18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84</w:t>
            </w:r>
          </w:p>
        </w:tc>
      </w:tr>
      <w:tr w:rsidR="00041B73" w:rsidRPr="00F9058E" w:rsidTr="008264A1">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Elaborar notificación de adjudicación</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1/11/18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1/11/18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85</w:t>
            </w:r>
          </w:p>
        </w:tc>
      </w:tr>
      <w:tr w:rsidR="00041B73" w:rsidRPr="00F9058E" w:rsidTr="008264A1">
        <w:trPr>
          <w:trHeight w:val="567"/>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Solicitar garantía de cumplimiento, complementaria</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2/11/18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2/11/18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86</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Plazo para presentar garantía</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5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5/11/18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9/11/18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87</w:t>
            </w:r>
          </w:p>
        </w:tc>
      </w:tr>
      <w:tr w:rsidR="00041B73" w:rsidRPr="00F9058E" w:rsidTr="008264A1">
        <w:trPr>
          <w:trHeight w:val="567"/>
        </w:trPr>
        <w:tc>
          <w:tcPr>
            <w:tcW w:w="1783" w:type="pct"/>
            <w:tcBorders>
              <w:top w:val="nil"/>
              <w:left w:val="single" w:sz="8" w:space="0" w:color="C0C0C0"/>
              <w:bottom w:val="single" w:sz="8" w:space="0" w:color="80808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Elaborar solicitud de refrendo y contrato</w:t>
            </w:r>
          </w:p>
        </w:tc>
        <w:tc>
          <w:tcPr>
            <w:tcW w:w="722" w:type="pct"/>
            <w:tcBorders>
              <w:top w:val="nil"/>
              <w:left w:val="nil"/>
              <w:bottom w:val="single" w:sz="8" w:space="0" w:color="80808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8" w:space="0" w:color="80808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9/11/18</w:t>
            </w:r>
          </w:p>
        </w:tc>
        <w:tc>
          <w:tcPr>
            <w:tcW w:w="935" w:type="pct"/>
            <w:tcBorders>
              <w:top w:val="nil"/>
              <w:left w:val="nil"/>
              <w:bottom w:val="single" w:sz="8" w:space="0" w:color="80808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12/11/18</w:t>
            </w:r>
          </w:p>
        </w:tc>
        <w:tc>
          <w:tcPr>
            <w:tcW w:w="710" w:type="pct"/>
            <w:tcBorders>
              <w:top w:val="nil"/>
              <w:left w:val="nil"/>
              <w:bottom w:val="single" w:sz="8" w:space="0" w:color="80808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88</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Elaborar contrato</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10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12/11/18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26/11/18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89</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Elaborar refrendo contralor</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25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lun 12/11/18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14/12/18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89</w:t>
            </w:r>
          </w:p>
        </w:tc>
      </w:tr>
      <w:tr w:rsidR="00041B73" w:rsidRPr="00F9058E" w:rsidTr="008264A1">
        <w:trPr>
          <w:trHeight w:val="340"/>
        </w:trPr>
        <w:tc>
          <w:tcPr>
            <w:tcW w:w="1783" w:type="pct"/>
            <w:tcBorders>
              <w:top w:val="nil"/>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Notificar orden de inicio</w:t>
            </w:r>
          </w:p>
        </w:tc>
        <w:tc>
          <w:tcPr>
            <w:tcW w:w="722"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14/12/18</w:t>
            </w:r>
          </w:p>
        </w:tc>
        <w:tc>
          <w:tcPr>
            <w:tcW w:w="935" w:type="pct"/>
            <w:tcBorders>
              <w:top w:val="nil"/>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18/12/18</w:t>
            </w:r>
          </w:p>
        </w:tc>
        <w:tc>
          <w:tcPr>
            <w:tcW w:w="710" w:type="pct"/>
            <w:tcBorders>
              <w:top w:val="nil"/>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91</w:t>
            </w:r>
          </w:p>
        </w:tc>
      </w:tr>
      <w:tr w:rsidR="00041B73" w:rsidRPr="00F9058E" w:rsidTr="008264A1">
        <w:trPr>
          <w:trHeight w:val="340"/>
        </w:trPr>
        <w:tc>
          <w:tcPr>
            <w:tcW w:w="1783" w:type="pct"/>
            <w:tcBorders>
              <w:top w:val="nil"/>
              <w:left w:val="single" w:sz="8" w:space="0" w:color="C0C0C0"/>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Fin Contratación</w:t>
            </w:r>
          </w:p>
        </w:tc>
        <w:tc>
          <w:tcPr>
            <w:tcW w:w="722" w:type="pct"/>
            <w:tcBorders>
              <w:top w:val="nil"/>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nil"/>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18/12/18</w:t>
            </w:r>
          </w:p>
        </w:tc>
        <w:tc>
          <w:tcPr>
            <w:tcW w:w="935" w:type="pct"/>
            <w:tcBorders>
              <w:top w:val="nil"/>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20/12/18</w:t>
            </w:r>
          </w:p>
        </w:tc>
        <w:tc>
          <w:tcPr>
            <w:tcW w:w="710" w:type="pct"/>
            <w:tcBorders>
              <w:top w:val="nil"/>
              <w:left w:val="nil"/>
              <w:bottom w:val="single" w:sz="4"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92</w:t>
            </w:r>
          </w:p>
        </w:tc>
      </w:tr>
      <w:tr w:rsidR="00041B73" w:rsidRPr="00F9058E" w:rsidTr="008264A1">
        <w:trPr>
          <w:trHeight w:val="340"/>
        </w:trPr>
        <w:tc>
          <w:tcPr>
            <w:tcW w:w="1783"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41B73">
            <w:pPr>
              <w:spacing w:after="0" w:line="240" w:lineRule="auto"/>
              <w:ind w:leftChars="119" w:left="272" w:hangingChars="5" w:hanging="10"/>
              <w:jc w:val="both"/>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 xml:space="preserve">Permisos </w:t>
            </w:r>
            <w:r>
              <w:rPr>
                <w:rFonts w:ascii="Garamond" w:eastAsia="Times New Roman" w:hAnsi="Garamond"/>
                <w:b/>
                <w:bCs/>
                <w:color w:val="0000FF"/>
                <w:sz w:val="20"/>
                <w:szCs w:val="20"/>
                <w:lang w:val="es-CR" w:eastAsia="es-CR"/>
              </w:rPr>
              <w:t>d</w:t>
            </w:r>
            <w:r w:rsidRPr="00F9058E">
              <w:rPr>
                <w:rFonts w:ascii="Garamond" w:eastAsia="Times New Roman" w:hAnsi="Garamond"/>
                <w:b/>
                <w:bCs/>
                <w:color w:val="0000FF"/>
                <w:sz w:val="20"/>
                <w:szCs w:val="20"/>
                <w:lang w:val="es-CR" w:eastAsia="es-CR"/>
              </w:rPr>
              <w:t>e Construcci</w:t>
            </w:r>
            <w:r>
              <w:rPr>
                <w:rFonts w:ascii="Garamond" w:eastAsia="Times New Roman" w:hAnsi="Garamond"/>
                <w:b/>
                <w:bCs/>
                <w:color w:val="0000FF"/>
                <w:sz w:val="20"/>
                <w:szCs w:val="20"/>
                <w:lang w:val="es-CR" w:eastAsia="es-CR"/>
              </w:rPr>
              <w:t>ó</w:t>
            </w:r>
            <w:r w:rsidRPr="00F9058E">
              <w:rPr>
                <w:rFonts w:ascii="Garamond" w:eastAsia="Times New Roman" w:hAnsi="Garamond"/>
                <w:b/>
                <w:bCs/>
                <w:color w:val="0000FF"/>
                <w:sz w:val="20"/>
                <w:szCs w:val="20"/>
                <w:lang w:val="es-CR" w:eastAsia="es-CR"/>
              </w:rPr>
              <w:t>n</w:t>
            </w:r>
          </w:p>
        </w:tc>
        <w:tc>
          <w:tcPr>
            <w:tcW w:w="722"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41B73">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56 días</w:t>
            </w:r>
          </w:p>
        </w:tc>
        <w:tc>
          <w:tcPr>
            <w:tcW w:w="850"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41B73">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jue 20/12/18</w:t>
            </w:r>
          </w:p>
        </w:tc>
        <w:tc>
          <w:tcPr>
            <w:tcW w:w="935"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41B73">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mar 5/3/19</w:t>
            </w:r>
          </w:p>
        </w:tc>
        <w:tc>
          <w:tcPr>
            <w:tcW w:w="710"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41B73">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93</w:t>
            </w:r>
          </w:p>
        </w:tc>
      </w:tr>
      <w:tr w:rsidR="008264A1" w:rsidRPr="00F9058E" w:rsidTr="008264A1">
        <w:trPr>
          <w:trHeight w:val="315"/>
        </w:trPr>
        <w:tc>
          <w:tcPr>
            <w:tcW w:w="1783"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lastRenderedPageBreak/>
              <w:t>Nombre de tarea</w:t>
            </w:r>
          </w:p>
        </w:tc>
        <w:tc>
          <w:tcPr>
            <w:tcW w:w="722"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Duración</w:t>
            </w:r>
          </w:p>
        </w:tc>
        <w:tc>
          <w:tcPr>
            <w:tcW w:w="850"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Inicia</w:t>
            </w:r>
          </w:p>
        </w:tc>
        <w:tc>
          <w:tcPr>
            <w:tcW w:w="935"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Fin</w:t>
            </w:r>
          </w:p>
        </w:tc>
        <w:tc>
          <w:tcPr>
            <w:tcW w:w="710" w:type="pct"/>
            <w:tcBorders>
              <w:top w:val="single" w:sz="4" w:space="0" w:color="C0C0C0"/>
              <w:left w:val="single" w:sz="4" w:space="0" w:color="C0C0C0"/>
              <w:bottom w:val="single" w:sz="4" w:space="0" w:color="C0C0C0"/>
              <w:right w:val="single" w:sz="4" w:space="0" w:color="C0C0C0"/>
            </w:tcBorders>
            <w:shd w:val="clear" w:color="auto" w:fill="B4C6E7" w:themeFill="accent1" w:themeFillTint="66"/>
            <w:vAlign w:val="center"/>
            <w:hideMark/>
          </w:tcPr>
          <w:p w:rsidR="008264A1" w:rsidRPr="00F9058E" w:rsidRDefault="008264A1" w:rsidP="00183527">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Predecesoras</w:t>
            </w:r>
          </w:p>
        </w:tc>
      </w:tr>
      <w:tr w:rsidR="00041B73" w:rsidRPr="00F9058E" w:rsidTr="008264A1">
        <w:trPr>
          <w:trHeight w:val="567"/>
        </w:trPr>
        <w:tc>
          <w:tcPr>
            <w:tcW w:w="1783" w:type="pct"/>
            <w:tcBorders>
              <w:top w:val="single" w:sz="4" w:space="0" w:color="C0C0C0"/>
              <w:left w:val="single" w:sz="8" w:space="0" w:color="C0C0C0"/>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Inicio Tramites Permisos de Construcción</w:t>
            </w:r>
          </w:p>
        </w:tc>
        <w:tc>
          <w:tcPr>
            <w:tcW w:w="722" w:type="pct"/>
            <w:tcBorders>
              <w:top w:val="single" w:sz="4" w:space="0" w:color="C0C0C0"/>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1 día</w:t>
            </w:r>
          </w:p>
        </w:tc>
        <w:tc>
          <w:tcPr>
            <w:tcW w:w="850" w:type="pct"/>
            <w:tcBorders>
              <w:top w:val="single" w:sz="4" w:space="0" w:color="C0C0C0"/>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jue 20/12/18</w:t>
            </w:r>
          </w:p>
        </w:tc>
        <w:tc>
          <w:tcPr>
            <w:tcW w:w="935" w:type="pct"/>
            <w:tcBorders>
              <w:top w:val="single" w:sz="4" w:space="0" w:color="C0C0C0"/>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21/12/18</w:t>
            </w:r>
          </w:p>
        </w:tc>
        <w:tc>
          <w:tcPr>
            <w:tcW w:w="710" w:type="pct"/>
            <w:tcBorders>
              <w:top w:val="single" w:sz="4" w:space="0" w:color="C0C0C0"/>
              <w:left w:val="nil"/>
              <w:bottom w:val="single" w:sz="4"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93</w:t>
            </w:r>
          </w:p>
        </w:tc>
      </w:tr>
      <w:tr w:rsidR="00041B73" w:rsidRPr="00F9058E" w:rsidTr="008264A1">
        <w:trPr>
          <w:trHeight w:val="340"/>
        </w:trPr>
        <w:tc>
          <w:tcPr>
            <w:tcW w:w="1783"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Registro Responsabilidad ante CFIA</w:t>
            </w:r>
          </w:p>
        </w:tc>
        <w:tc>
          <w:tcPr>
            <w:tcW w:w="72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8 días</w:t>
            </w:r>
          </w:p>
        </w:tc>
        <w:tc>
          <w:tcPr>
            <w:tcW w:w="850"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21/12/18</w:t>
            </w:r>
          </w:p>
        </w:tc>
        <w:tc>
          <w:tcPr>
            <w:tcW w:w="935"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1/1/19</w:t>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95</w:t>
            </w:r>
          </w:p>
        </w:tc>
      </w:tr>
      <w:tr w:rsidR="00041B73" w:rsidRPr="00F9058E" w:rsidTr="008264A1">
        <w:trPr>
          <w:trHeight w:val="567"/>
        </w:trPr>
        <w:tc>
          <w:tcPr>
            <w:tcW w:w="1783" w:type="pct"/>
            <w:tcBorders>
              <w:top w:val="single" w:sz="4" w:space="0" w:color="C0C0C0"/>
              <w:left w:val="single" w:sz="8" w:space="0" w:color="C0C0C0"/>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Tramite y Obtención Permiso Municipalidad</w:t>
            </w:r>
          </w:p>
        </w:tc>
        <w:tc>
          <w:tcPr>
            <w:tcW w:w="722" w:type="pct"/>
            <w:tcBorders>
              <w:top w:val="single" w:sz="4" w:space="0" w:color="C0C0C0"/>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45 días</w:t>
            </w:r>
          </w:p>
        </w:tc>
        <w:tc>
          <w:tcPr>
            <w:tcW w:w="850" w:type="pct"/>
            <w:tcBorders>
              <w:top w:val="single" w:sz="4" w:space="0" w:color="C0C0C0"/>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1/1/19</w:t>
            </w:r>
          </w:p>
        </w:tc>
        <w:tc>
          <w:tcPr>
            <w:tcW w:w="935" w:type="pct"/>
            <w:tcBorders>
              <w:top w:val="single" w:sz="4" w:space="0" w:color="C0C0C0"/>
              <w:left w:val="nil"/>
              <w:bottom w:val="single" w:sz="8"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1/3/19</w:t>
            </w:r>
          </w:p>
        </w:tc>
        <w:tc>
          <w:tcPr>
            <w:tcW w:w="710" w:type="pct"/>
            <w:tcBorders>
              <w:top w:val="single" w:sz="4" w:space="0" w:color="C0C0C0"/>
              <w:left w:val="nil"/>
              <w:bottom w:val="single" w:sz="8"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96</w:t>
            </w:r>
          </w:p>
        </w:tc>
      </w:tr>
      <w:tr w:rsidR="00041B73" w:rsidRPr="00F9058E" w:rsidTr="008264A1">
        <w:trPr>
          <w:trHeight w:val="340"/>
        </w:trPr>
        <w:tc>
          <w:tcPr>
            <w:tcW w:w="1783" w:type="pct"/>
            <w:tcBorders>
              <w:top w:val="single" w:sz="8" w:space="0" w:color="C0C0C0"/>
              <w:left w:val="single" w:sz="8" w:space="0" w:color="808080"/>
              <w:bottom w:val="single" w:sz="8" w:space="0" w:color="808080"/>
              <w:right w:val="single" w:sz="8" w:space="0" w:color="808080"/>
            </w:tcBorders>
            <w:shd w:val="clear" w:color="auto" w:fill="auto"/>
            <w:vAlign w:val="center"/>
            <w:hideMark/>
          </w:tcPr>
          <w:p w:rsidR="00041B73" w:rsidRPr="00F9058E" w:rsidRDefault="00041B73" w:rsidP="00041B73">
            <w:pPr>
              <w:spacing w:after="0" w:line="240" w:lineRule="auto"/>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Nombre de tarea</w:t>
            </w:r>
          </w:p>
        </w:tc>
        <w:tc>
          <w:tcPr>
            <w:tcW w:w="722" w:type="pct"/>
            <w:tcBorders>
              <w:top w:val="single" w:sz="8" w:space="0" w:color="C0C0C0"/>
              <w:left w:val="nil"/>
              <w:bottom w:val="single" w:sz="8" w:space="0" w:color="808080"/>
              <w:right w:val="single" w:sz="8" w:space="0" w:color="808080"/>
            </w:tcBorders>
            <w:shd w:val="clear" w:color="auto" w:fill="auto"/>
            <w:vAlign w:val="center"/>
            <w:hideMark/>
          </w:tcPr>
          <w:p w:rsidR="00041B73" w:rsidRPr="00F9058E" w:rsidRDefault="00041B73" w:rsidP="00041B73">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Duración</w:t>
            </w:r>
          </w:p>
        </w:tc>
        <w:tc>
          <w:tcPr>
            <w:tcW w:w="850" w:type="pct"/>
            <w:tcBorders>
              <w:top w:val="single" w:sz="8" w:space="0" w:color="C0C0C0"/>
              <w:left w:val="nil"/>
              <w:bottom w:val="single" w:sz="8" w:space="0" w:color="808080"/>
              <w:right w:val="single" w:sz="8" w:space="0" w:color="808080"/>
            </w:tcBorders>
            <w:shd w:val="clear" w:color="auto" w:fill="auto"/>
            <w:vAlign w:val="center"/>
            <w:hideMark/>
          </w:tcPr>
          <w:p w:rsidR="00041B73" w:rsidRPr="00F9058E" w:rsidRDefault="00041B73" w:rsidP="00041B73">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Inicia</w:t>
            </w:r>
          </w:p>
        </w:tc>
        <w:tc>
          <w:tcPr>
            <w:tcW w:w="935" w:type="pct"/>
            <w:tcBorders>
              <w:top w:val="single" w:sz="8" w:space="0" w:color="C0C0C0"/>
              <w:left w:val="nil"/>
              <w:bottom w:val="single" w:sz="8" w:space="0" w:color="808080"/>
              <w:right w:val="single" w:sz="8" w:space="0" w:color="808080"/>
            </w:tcBorders>
            <w:shd w:val="clear" w:color="auto" w:fill="auto"/>
            <w:vAlign w:val="center"/>
            <w:hideMark/>
          </w:tcPr>
          <w:p w:rsidR="00041B73" w:rsidRPr="00F9058E" w:rsidRDefault="00041B73" w:rsidP="00041B73">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Fin</w:t>
            </w:r>
          </w:p>
        </w:tc>
        <w:tc>
          <w:tcPr>
            <w:tcW w:w="710" w:type="pct"/>
            <w:tcBorders>
              <w:top w:val="single" w:sz="8" w:space="0" w:color="C0C0C0"/>
              <w:left w:val="nil"/>
              <w:bottom w:val="single" w:sz="8" w:space="0" w:color="808080"/>
              <w:right w:val="single" w:sz="8" w:space="0" w:color="808080"/>
            </w:tcBorders>
            <w:shd w:val="clear" w:color="auto" w:fill="auto"/>
            <w:vAlign w:val="center"/>
            <w:hideMark/>
          </w:tcPr>
          <w:p w:rsidR="00041B73" w:rsidRPr="00F9058E" w:rsidRDefault="00041B73" w:rsidP="00041B73">
            <w:pPr>
              <w:spacing w:after="0" w:line="240" w:lineRule="auto"/>
              <w:jc w:val="center"/>
              <w:rPr>
                <w:rFonts w:ascii="Garamond" w:eastAsia="Times New Roman" w:hAnsi="Garamond"/>
                <w:b/>
                <w:bCs/>
                <w:color w:val="000000"/>
                <w:sz w:val="20"/>
                <w:szCs w:val="20"/>
                <w:lang w:val="es-CR" w:eastAsia="es-CR"/>
              </w:rPr>
            </w:pPr>
            <w:r w:rsidRPr="00F9058E">
              <w:rPr>
                <w:rFonts w:ascii="Garamond" w:eastAsia="Times New Roman" w:hAnsi="Garamond"/>
                <w:b/>
                <w:bCs/>
                <w:color w:val="000000"/>
                <w:sz w:val="20"/>
                <w:szCs w:val="20"/>
                <w:lang w:val="es-CR" w:eastAsia="es-CR"/>
              </w:rPr>
              <w:t>Predecesoras</w:t>
            </w:r>
          </w:p>
        </w:tc>
      </w:tr>
      <w:tr w:rsidR="00041B73" w:rsidRPr="00F9058E" w:rsidTr="008264A1">
        <w:trPr>
          <w:trHeight w:val="567"/>
        </w:trPr>
        <w:tc>
          <w:tcPr>
            <w:tcW w:w="1783" w:type="pct"/>
            <w:tcBorders>
              <w:top w:val="nil"/>
              <w:left w:val="single" w:sz="8" w:space="0" w:color="C0C0C0"/>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ind w:left="273"/>
              <w:jc w:val="both"/>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Fin Tramites Permisos de Construcción</w:t>
            </w:r>
          </w:p>
        </w:tc>
        <w:tc>
          <w:tcPr>
            <w:tcW w:w="722" w:type="pct"/>
            <w:tcBorders>
              <w:top w:val="nil"/>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2 días</w:t>
            </w:r>
          </w:p>
        </w:tc>
        <w:tc>
          <w:tcPr>
            <w:tcW w:w="850" w:type="pct"/>
            <w:tcBorders>
              <w:top w:val="nil"/>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vie 1/3/19</w:t>
            </w:r>
          </w:p>
        </w:tc>
        <w:tc>
          <w:tcPr>
            <w:tcW w:w="935" w:type="pct"/>
            <w:tcBorders>
              <w:top w:val="nil"/>
              <w:left w:val="nil"/>
              <w:bottom w:val="single" w:sz="4" w:space="0" w:color="C0C0C0"/>
              <w:right w:val="single" w:sz="8" w:space="0" w:color="C0C0C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mar 5/3/19</w:t>
            </w:r>
          </w:p>
        </w:tc>
        <w:tc>
          <w:tcPr>
            <w:tcW w:w="710" w:type="pct"/>
            <w:tcBorders>
              <w:top w:val="nil"/>
              <w:left w:val="nil"/>
              <w:bottom w:val="single" w:sz="4" w:space="0" w:color="C0C0C0"/>
              <w:right w:val="single" w:sz="8" w:space="0" w:color="808080"/>
            </w:tcBorders>
            <w:shd w:val="clear" w:color="auto" w:fill="auto"/>
            <w:vAlign w:val="center"/>
            <w:hideMark/>
          </w:tcPr>
          <w:p w:rsidR="00041B73" w:rsidRPr="00F9058E" w:rsidRDefault="00041B73" w:rsidP="00041B73">
            <w:pPr>
              <w:spacing w:after="0" w:line="240" w:lineRule="auto"/>
              <w:jc w:val="right"/>
              <w:rPr>
                <w:rFonts w:ascii="Garamond" w:eastAsia="Times New Roman" w:hAnsi="Garamond"/>
                <w:color w:val="000000"/>
                <w:sz w:val="20"/>
                <w:szCs w:val="20"/>
                <w:lang w:val="es-CR" w:eastAsia="es-CR"/>
              </w:rPr>
            </w:pPr>
            <w:r w:rsidRPr="00F9058E">
              <w:rPr>
                <w:rFonts w:ascii="Garamond" w:eastAsia="Times New Roman" w:hAnsi="Garamond"/>
                <w:color w:val="000000"/>
                <w:sz w:val="20"/>
                <w:szCs w:val="20"/>
                <w:lang w:val="es-CR" w:eastAsia="es-CR"/>
              </w:rPr>
              <w:t>97</w:t>
            </w:r>
          </w:p>
        </w:tc>
      </w:tr>
      <w:tr w:rsidR="00041B73" w:rsidRPr="00F9058E" w:rsidTr="008264A1">
        <w:trPr>
          <w:trHeight w:val="340"/>
        </w:trPr>
        <w:tc>
          <w:tcPr>
            <w:tcW w:w="1783"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41B73">
            <w:pPr>
              <w:spacing w:after="0" w:line="240" w:lineRule="auto"/>
              <w:ind w:left="273"/>
              <w:jc w:val="both"/>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Ejecuci</w:t>
            </w:r>
            <w:r>
              <w:rPr>
                <w:rFonts w:ascii="Garamond" w:eastAsia="Times New Roman" w:hAnsi="Garamond"/>
                <w:b/>
                <w:bCs/>
                <w:color w:val="0000FF"/>
                <w:sz w:val="20"/>
                <w:szCs w:val="20"/>
                <w:lang w:val="es-CR" w:eastAsia="es-CR"/>
              </w:rPr>
              <w:t>ó</w:t>
            </w:r>
            <w:r w:rsidRPr="00F9058E">
              <w:rPr>
                <w:rFonts w:ascii="Garamond" w:eastAsia="Times New Roman" w:hAnsi="Garamond"/>
                <w:b/>
                <w:bCs/>
                <w:color w:val="0000FF"/>
                <w:sz w:val="20"/>
                <w:szCs w:val="20"/>
                <w:lang w:val="es-CR" w:eastAsia="es-CR"/>
              </w:rPr>
              <w:t xml:space="preserve">n </w:t>
            </w:r>
            <w:r>
              <w:rPr>
                <w:rFonts w:ascii="Garamond" w:eastAsia="Times New Roman" w:hAnsi="Garamond"/>
                <w:b/>
                <w:bCs/>
                <w:color w:val="0000FF"/>
                <w:sz w:val="20"/>
                <w:szCs w:val="20"/>
                <w:lang w:val="es-CR" w:eastAsia="es-CR"/>
              </w:rPr>
              <w:t>d</w:t>
            </w:r>
            <w:r w:rsidRPr="00F9058E">
              <w:rPr>
                <w:rFonts w:ascii="Garamond" w:eastAsia="Times New Roman" w:hAnsi="Garamond"/>
                <w:b/>
                <w:bCs/>
                <w:color w:val="0000FF"/>
                <w:sz w:val="20"/>
                <w:szCs w:val="20"/>
                <w:lang w:val="es-CR" w:eastAsia="es-CR"/>
              </w:rPr>
              <w:t>e Obras</w:t>
            </w:r>
          </w:p>
        </w:tc>
        <w:tc>
          <w:tcPr>
            <w:tcW w:w="722"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41B73">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1080 días</w:t>
            </w:r>
          </w:p>
        </w:tc>
        <w:tc>
          <w:tcPr>
            <w:tcW w:w="850"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A59F9">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 xml:space="preserve"> </w:t>
            </w:r>
            <w:r w:rsidR="000A59F9">
              <w:rPr>
                <w:rFonts w:ascii="Garamond" w:eastAsia="Times New Roman" w:hAnsi="Garamond"/>
                <w:b/>
                <w:bCs/>
                <w:color w:val="0000FF"/>
                <w:sz w:val="20"/>
                <w:szCs w:val="20"/>
                <w:lang w:val="es-CR" w:eastAsia="es-CR"/>
              </w:rPr>
              <w:t>12</w:t>
            </w:r>
            <w:r w:rsidRPr="00F9058E">
              <w:rPr>
                <w:rFonts w:ascii="Garamond" w:eastAsia="Times New Roman" w:hAnsi="Garamond"/>
                <w:b/>
                <w:bCs/>
                <w:color w:val="0000FF"/>
                <w:sz w:val="20"/>
                <w:szCs w:val="20"/>
                <w:lang w:val="es-CR" w:eastAsia="es-CR"/>
              </w:rPr>
              <w:t>/</w:t>
            </w:r>
            <w:r w:rsidR="000A59F9">
              <w:rPr>
                <w:rFonts w:ascii="Garamond" w:eastAsia="Times New Roman" w:hAnsi="Garamond"/>
                <w:b/>
                <w:bCs/>
                <w:color w:val="0000FF"/>
                <w:sz w:val="20"/>
                <w:szCs w:val="20"/>
                <w:lang w:val="es-CR" w:eastAsia="es-CR"/>
              </w:rPr>
              <w:t>2</w:t>
            </w:r>
            <w:r w:rsidRPr="00F9058E">
              <w:rPr>
                <w:rFonts w:ascii="Garamond" w:eastAsia="Times New Roman" w:hAnsi="Garamond"/>
                <w:b/>
                <w:bCs/>
                <w:color w:val="0000FF"/>
                <w:sz w:val="20"/>
                <w:szCs w:val="20"/>
                <w:lang w:val="es-CR" w:eastAsia="es-CR"/>
              </w:rPr>
              <w:t>/</w:t>
            </w:r>
            <w:r w:rsidR="000A59F9">
              <w:rPr>
                <w:rFonts w:ascii="Garamond" w:eastAsia="Times New Roman" w:hAnsi="Garamond"/>
                <w:b/>
                <w:bCs/>
                <w:color w:val="0000FF"/>
                <w:sz w:val="20"/>
                <w:szCs w:val="20"/>
                <w:lang w:val="es-CR" w:eastAsia="es-CR"/>
              </w:rPr>
              <w:t>20</w:t>
            </w:r>
          </w:p>
        </w:tc>
        <w:tc>
          <w:tcPr>
            <w:tcW w:w="935"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A59F9">
            <w:pPr>
              <w:spacing w:after="0" w:line="240" w:lineRule="auto"/>
              <w:jc w:val="center"/>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 xml:space="preserve"> </w:t>
            </w:r>
            <w:r w:rsidR="000A59F9">
              <w:rPr>
                <w:rFonts w:ascii="Garamond" w:eastAsia="Times New Roman" w:hAnsi="Garamond"/>
                <w:b/>
                <w:bCs/>
                <w:color w:val="0000FF"/>
                <w:sz w:val="20"/>
                <w:szCs w:val="20"/>
                <w:lang w:val="es-CR" w:eastAsia="es-CR"/>
              </w:rPr>
              <w:t>26</w:t>
            </w:r>
            <w:r w:rsidRPr="00F9058E">
              <w:rPr>
                <w:rFonts w:ascii="Garamond" w:eastAsia="Times New Roman" w:hAnsi="Garamond"/>
                <w:b/>
                <w:bCs/>
                <w:color w:val="0000FF"/>
                <w:sz w:val="20"/>
                <w:szCs w:val="20"/>
                <w:lang w:val="es-CR" w:eastAsia="es-CR"/>
              </w:rPr>
              <w:t>/</w:t>
            </w:r>
            <w:r w:rsidR="000A59F9">
              <w:rPr>
                <w:rFonts w:ascii="Garamond" w:eastAsia="Times New Roman" w:hAnsi="Garamond"/>
                <w:b/>
                <w:bCs/>
                <w:color w:val="0000FF"/>
                <w:sz w:val="20"/>
                <w:szCs w:val="20"/>
                <w:lang w:val="es-CR" w:eastAsia="es-CR"/>
              </w:rPr>
              <w:t>1</w:t>
            </w:r>
            <w:r w:rsidRPr="00F9058E">
              <w:rPr>
                <w:rFonts w:ascii="Garamond" w:eastAsia="Times New Roman" w:hAnsi="Garamond"/>
                <w:b/>
                <w:bCs/>
                <w:color w:val="0000FF"/>
                <w:sz w:val="20"/>
                <w:szCs w:val="20"/>
                <w:lang w:val="es-CR" w:eastAsia="es-CR"/>
              </w:rPr>
              <w:t>/2</w:t>
            </w:r>
            <w:r w:rsidR="000A59F9">
              <w:rPr>
                <w:rFonts w:ascii="Garamond" w:eastAsia="Times New Roman" w:hAnsi="Garamond"/>
                <w:b/>
                <w:bCs/>
                <w:color w:val="0000FF"/>
                <w:sz w:val="20"/>
                <w:szCs w:val="20"/>
                <w:lang w:val="es-CR" w:eastAsia="es-CR"/>
              </w:rPr>
              <w:t>4</w:t>
            </w:r>
          </w:p>
        </w:tc>
        <w:tc>
          <w:tcPr>
            <w:tcW w:w="710" w:type="pct"/>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41B73" w:rsidRPr="00F9058E" w:rsidRDefault="00041B73" w:rsidP="00041B73">
            <w:pPr>
              <w:spacing w:after="0" w:line="240" w:lineRule="auto"/>
              <w:jc w:val="right"/>
              <w:rPr>
                <w:rFonts w:ascii="Garamond" w:eastAsia="Times New Roman" w:hAnsi="Garamond"/>
                <w:b/>
                <w:bCs/>
                <w:color w:val="0000FF"/>
                <w:sz w:val="20"/>
                <w:szCs w:val="20"/>
                <w:lang w:val="es-CR" w:eastAsia="es-CR"/>
              </w:rPr>
            </w:pPr>
            <w:r w:rsidRPr="00F9058E">
              <w:rPr>
                <w:rFonts w:ascii="Garamond" w:eastAsia="Times New Roman" w:hAnsi="Garamond"/>
                <w:b/>
                <w:bCs/>
                <w:color w:val="0000FF"/>
                <w:sz w:val="20"/>
                <w:szCs w:val="20"/>
                <w:lang w:val="es-CR" w:eastAsia="es-CR"/>
              </w:rPr>
              <w:t>98</w:t>
            </w:r>
          </w:p>
        </w:tc>
      </w:tr>
    </w:tbl>
    <w:p w:rsidR="00F50BED" w:rsidRPr="00541066" w:rsidRDefault="00F50BED" w:rsidP="001C675E">
      <w:pPr>
        <w:spacing w:after="0"/>
        <w:jc w:val="both"/>
        <w:rPr>
          <w:rFonts w:ascii="Garamond" w:hAnsi="Garamond" w:cs="Arial"/>
          <w:bCs/>
          <w:sz w:val="24"/>
          <w:szCs w:val="24"/>
        </w:rPr>
      </w:pPr>
    </w:p>
    <w:p w:rsidR="00713B67" w:rsidRPr="00F9058E" w:rsidRDefault="009B6CB4" w:rsidP="001C675E">
      <w:pPr>
        <w:numPr>
          <w:ilvl w:val="0"/>
          <w:numId w:val="5"/>
        </w:numPr>
        <w:spacing w:after="0"/>
        <w:jc w:val="both"/>
        <w:rPr>
          <w:rFonts w:ascii="Garamond" w:hAnsi="Garamond" w:cs="Arial"/>
        </w:rPr>
      </w:pPr>
      <w:r w:rsidRPr="00F9058E">
        <w:rPr>
          <w:rFonts w:ascii="Garamond" w:hAnsi="Garamond" w:cs="Arial"/>
          <w:b/>
          <w:bCs/>
          <w:sz w:val="24"/>
          <w:szCs w:val="24"/>
        </w:rPr>
        <w:t>Principales restricciones y</w:t>
      </w:r>
      <w:r w:rsidRPr="00F9058E">
        <w:rPr>
          <w:rFonts w:ascii="Garamond" w:hAnsi="Garamond" w:cs="Arial"/>
          <w:b/>
          <w:sz w:val="24"/>
          <w:szCs w:val="24"/>
        </w:rPr>
        <w:t xml:space="preserve"> </w:t>
      </w:r>
      <w:r w:rsidRPr="00F9058E">
        <w:rPr>
          <w:rFonts w:ascii="Garamond" w:hAnsi="Garamond" w:cs="Arial"/>
          <w:b/>
          <w:bCs/>
          <w:sz w:val="24"/>
          <w:szCs w:val="24"/>
        </w:rPr>
        <w:t>limitaciones</w:t>
      </w:r>
      <w:r w:rsidR="00AE7E1C" w:rsidRPr="00F9058E">
        <w:rPr>
          <w:rFonts w:ascii="Garamond" w:hAnsi="Garamond" w:cs="Arial"/>
          <w:b/>
          <w:bCs/>
          <w:sz w:val="24"/>
          <w:szCs w:val="24"/>
        </w:rPr>
        <w:t>:</w:t>
      </w:r>
      <w:r w:rsidR="00A62B58" w:rsidRPr="00F9058E">
        <w:rPr>
          <w:rFonts w:ascii="Garamond" w:hAnsi="Garamond" w:cs="Arial"/>
          <w:bCs/>
          <w:sz w:val="24"/>
          <w:szCs w:val="24"/>
        </w:rPr>
        <w:t xml:space="preserve"> No existen en la actualidad.</w:t>
      </w:r>
    </w:p>
    <w:p w:rsidR="00713B67" w:rsidRPr="00541066" w:rsidRDefault="00713B67" w:rsidP="001C675E">
      <w:pPr>
        <w:autoSpaceDE w:val="0"/>
        <w:autoSpaceDN w:val="0"/>
        <w:adjustRightInd w:val="0"/>
        <w:spacing w:after="0"/>
        <w:rPr>
          <w:rFonts w:ascii="Garamond" w:hAnsi="Garamond" w:cs="Arial"/>
          <w:sz w:val="24"/>
          <w:szCs w:val="24"/>
        </w:rPr>
      </w:pPr>
    </w:p>
    <w:p w:rsidR="00713B67" w:rsidRPr="00541066" w:rsidRDefault="00713B67" w:rsidP="001C675E">
      <w:pPr>
        <w:autoSpaceDE w:val="0"/>
        <w:autoSpaceDN w:val="0"/>
        <w:adjustRightInd w:val="0"/>
        <w:spacing w:after="0"/>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8264A1" w:rsidRDefault="008264A1" w:rsidP="001C675E">
      <w:pPr>
        <w:autoSpaceDE w:val="0"/>
        <w:autoSpaceDN w:val="0"/>
        <w:adjustRightInd w:val="0"/>
        <w:spacing w:after="0"/>
        <w:jc w:val="both"/>
        <w:rPr>
          <w:rFonts w:ascii="Garamond" w:hAnsi="Garamond" w:cs="Arial"/>
          <w:sz w:val="24"/>
          <w:szCs w:val="24"/>
        </w:rPr>
        <w:sectPr w:rsidR="008264A1" w:rsidSect="00FD4489">
          <w:pgSz w:w="12240" w:h="15840"/>
          <w:pgMar w:top="1417" w:right="1701" w:bottom="1417" w:left="1701" w:header="720" w:footer="720" w:gutter="0"/>
          <w:cols w:space="720"/>
          <w:noEndnote/>
          <w:docGrid w:linePitch="299"/>
        </w:sectPr>
      </w:pPr>
    </w:p>
    <w:p w:rsidR="00713B67" w:rsidRPr="00541066" w:rsidRDefault="00541066" w:rsidP="00541066">
      <w:pPr>
        <w:pBdr>
          <w:bottom w:val="threeDEngrave" w:sz="24" w:space="1" w:color="FFC000" w:themeColor="accent4"/>
        </w:pBdr>
        <w:autoSpaceDE w:val="0"/>
        <w:autoSpaceDN w:val="0"/>
        <w:adjustRightInd w:val="0"/>
        <w:spacing w:after="0"/>
        <w:jc w:val="center"/>
        <w:rPr>
          <w:rFonts w:ascii="Garamond" w:hAnsi="Garamond" w:cs="Arial"/>
          <w:b/>
          <w:sz w:val="52"/>
          <w:szCs w:val="24"/>
        </w:rPr>
      </w:pPr>
      <w:r w:rsidRPr="00541066">
        <w:rPr>
          <w:rFonts w:ascii="Garamond" w:hAnsi="Garamond" w:cs="Arial"/>
          <w:b/>
          <w:sz w:val="52"/>
          <w:szCs w:val="24"/>
        </w:rPr>
        <w:lastRenderedPageBreak/>
        <w:t xml:space="preserve">Capítulo I: Formulación </w:t>
      </w:r>
      <w:r>
        <w:rPr>
          <w:rFonts w:ascii="Garamond" w:hAnsi="Garamond" w:cs="Arial"/>
          <w:b/>
          <w:sz w:val="52"/>
          <w:szCs w:val="24"/>
        </w:rPr>
        <w:t>d</w:t>
      </w:r>
      <w:r w:rsidRPr="00541066">
        <w:rPr>
          <w:rFonts w:ascii="Garamond" w:hAnsi="Garamond" w:cs="Arial"/>
          <w:b/>
          <w:sz w:val="52"/>
          <w:szCs w:val="24"/>
        </w:rPr>
        <w:t>el Proyecto</w:t>
      </w:r>
    </w:p>
    <w:p w:rsidR="00EC075A" w:rsidRDefault="00EC075A" w:rsidP="001C675E">
      <w:pPr>
        <w:autoSpaceDE w:val="0"/>
        <w:autoSpaceDN w:val="0"/>
        <w:adjustRightInd w:val="0"/>
        <w:spacing w:after="0"/>
        <w:jc w:val="both"/>
        <w:rPr>
          <w:rFonts w:ascii="Garamond" w:hAnsi="Garamond" w:cs="Arial"/>
          <w:b/>
          <w:sz w:val="24"/>
          <w:szCs w:val="24"/>
        </w:rPr>
      </w:pPr>
    </w:p>
    <w:p w:rsidR="00541066" w:rsidRPr="00F9058E" w:rsidRDefault="00541066" w:rsidP="008264A1">
      <w:pPr>
        <w:autoSpaceDE w:val="0"/>
        <w:autoSpaceDN w:val="0"/>
        <w:adjustRightInd w:val="0"/>
        <w:spacing w:after="0"/>
        <w:jc w:val="both"/>
        <w:rPr>
          <w:rFonts w:ascii="Garamond" w:hAnsi="Garamond" w:cs="Arial"/>
          <w:b/>
          <w:sz w:val="24"/>
          <w:szCs w:val="24"/>
        </w:rPr>
      </w:pPr>
    </w:p>
    <w:p w:rsidR="00524888" w:rsidRPr="00541066" w:rsidRDefault="009622AF" w:rsidP="009622AF">
      <w:pPr>
        <w:autoSpaceDE w:val="0"/>
        <w:autoSpaceDN w:val="0"/>
        <w:adjustRightInd w:val="0"/>
        <w:spacing w:after="0"/>
        <w:jc w:val="both"/>
        <w:rPr>
          <w:rFonts w:ascii="Garamond" w:hAnsi="Garamond" w:cs="Arial"/>
          <w:b/>
          <w:sz w:val="24"/>
          <w:szCs w:val="24"/>
        </w:rPr>
      </w:pPr>
      <w:r>
        <w:rPr>
          <w:rFonts w:ascii="Garamond" w:hAnsi="Garamond" w:cs="Arial"/>
          <w:b/>
          <w:sz w:val="24"/>
          <w:szCs w:val="24"/>
        </w:rPr>
        <w:t xml:space="preserve">1.1. </w:t>
      </w:r>
      <w:r w:rsidR="00713B67" w:rsidRPr="00541066">
        <w:rPr>
          <w:rFonts w:ascii="Garamond" w:hAnsi="Garamond" w:cs="Arial"/>
          <w:b/>
          <w:sz w:val="24"/>
          <w:szCs w:val="24"/>
        </w:rPr>
        <w:t xml:space="preserve">IDENTIFICACIÓN DEL PROYECTO </w:t>
      </w:r>
    </w:p>
    <w:p w:rsidR="002432EF" w:rsidRPr="00541066" w:rsidRDefault="002432EF" w:rsidP="001C675E">
      <w:pPr>
        <w:autoSpaceDE w:val="0"/>
        <w:autoSpaceDN w:val="0"/>
        <w:adjustRightInd w:val="0"/>
        <w:spacing w:after="0"/>
        <w:jc w:val="both"/>
        <w:rPr>
          <w:rFonts w:ascii="Garamond" w:hAnsi="Garamond" w:cs="Arial"/>
          <w:b/>
          <w:sz w:val="24"/>
          <w:szCs w:val="24"/>
        </w:rPr>
      </w:pPr>
    </w:p>
    <w:p w:rsidR="00713B67" w:rsidRPr="00541066" w:rsidRDefault="009622AF" w:rsidP="009622AF">
      <w:pPr>
        <w:autoSpaceDE w:val="0"/>
        <w:autoSpaceDN w:val="0"/>
        <w:adjustRightInd w:val="0"/>
        <w:spacing w:after="0"/>
        <w:jc w:val="both"/>
        <w:rPr>
          <w:rFonts w:ascii="Garamond" w:hAnsi="Garamond" w:cs="Arial"/>
          <w:b/>
          <w:sz w:val="24"/>
          <w:szCs w:val="24"/>
        </w:rPr>
      </w:pPr>
      <w:r>
        <w:rPr>
          <w:rFonts w:ascii="Garamond" w:hAnsi="Garamond" w:cs="Arial"/>
          <w:b/>
          <w:sz w:val="24"/>
          <w:szCs w:val="24"/>
        </w:rPr>
        <w:t xml:space="preserve">1.1.1. </w:t>
      </w:r>
      <w:r w:rsidR="00713B67" w:rsidRPr="00541066">
        <w:rPr>
          <w:rFonts w:ascii="Garamond" w:hAnsi="Garamond" w:cs="Arial"/>
          <w:b/>
          <w:sz w:val="24"/>
          <w:szCs w:val="24"/>
        </w:rPr>
        <w:t xml:space="preserve">Nombre del proyecto </w:t>
      </w:r>
    </w:p>
    <w:p w:rsidR="00B22319" w:rsidRPr="00541066" w:rsidRDefault="00B22319" w:rsidP="00541066">
      <w:pPr>
        <w:autoSpaceDE w:val="0"/>
        <w:autoSpaceDN w:val="0"/>
        <w:adjustRightInd w:val="0"/>
        <w:spacing w:after="0"/>
        <w:jc w:val="both"/>
        <w:rPr>
          <w:rFonts w:ascii="Garamond" w:hAnsi="Garamond" w:cs="Arial"/>
          <w:b/>
          <w:sz w:val="24"/>
          <w:szCs w:val="28"/>
        </w:rPr>
      </w:pPr>
    </w:p>
    <w:p w:rsidR="008F7D65" w:rsidRPr="00F9058E" w:rsidRDefault="00874D17" w:rsidP="001C675E">
      <w:pPr>
        <w:autoSpaceDE w:val="0"/>
        <w:autoSpaceDN w:val="0"/>
        <w:adjustRightInd w:val="0"/>
        <w:spacing w:after="0"/>
        <w:jc w:val="both"/>
        <w:rPr>
          <w:rFonts w:ascii="Garamond" w:hAnsi="Garamond" w:cs="Arial"/>
          <w:bCs/>
          <w:sz w:val="24"/>
          <w:szCs w:val="24"/>
        </w:rPr>
      </w:pPr>
      <w:r w:rsidRPr="00874D17">
        <w:rPr>
          <w:rFonts w:ascii="Garamond" w:hAnsi="Garamond" w:cs="Arial"/>
          <w:bCs/>
          <w:sz w:val="24"/>
          <w:szCs w:val="24"/>
        </w:rPr>
        <w:t>Remodelación eléctrica</w:t>
      </w:r>
      <w:r w:rsidR="00B22319" w:rsidRPr="00F9058E">
        <w:rPr>
          <w:rFonts w:ascii="Garamond" w:hAnsi="Garamond" w:cs="Arial"/>
          <w:bCs/>
          <w:sz w:val="24"/>
          <w:szCs w:val="24"/>
        </w:rPr>
        <w:t>, instalación de plantas</w:t>
      </w:r>
      <w:r w:rsidR="00A5331A" w:rsidRPr="00F9058E">
        <w:rPr>
          <w:rFonts w:ascii="Garamond" w:hAnsi="Garamond" w:cs="Arial"/>
          <w:bCs/>
          <w:sz w:val="24"/>
          <w:szCs w:val="24"/>
        </w:rPr>
        <w:t xml:space="preserve"> eléctricas</w:t>
      </w:r>
      <w:r w:rsidR="00B22319" w:rsidRPr="00F9058E">
        <w:rPr>
          <w:rFonts w:ascii="Garamond" w:hAnsi="Garamond" w:cs="Arial"/>
          <w:bCs/>
          <w:sz w:val="24"/>
          <w:szCs w:val="24"/>
        </w:rPr>
        <w:t xml:space="preserve"> de eme</w:t>
      </w:r>
      <w:r w:rsidR="00180502" w:rsidRPr="00F9058E">
        <w:rPr>
          <w:rFonts w:ascii="Garamond" w:hAnsi="Garamond" w:cs="Arial"/>
          <w:bCs/>
          <w:sz w:val="24"/>
          <w:szCs w:val="24"/>
        </w:rPr>
        <w:t>rgencia y</w:t>
      </w:r>
      <w:r w:rsidR="00B22319" w:rsidRPr="00F9058E">
        <w:rPr>
          <w:rFonts w:ascii="Garamond" w:hAnsi="Garamond" w:cs="Arial"/>
          <w:bCs/>
          <w:sz w:val="24"/>
          <w:szCs w:val="24"/>
        </w:rPr>
        <w:t xml:space="preserve"> sistema</w:t>
      </w:r>
      <w:r w:rsidR="00180502" w:rsidRPr="00F9058E">
        <w:rPr>
          <w:rFonts w:ascii="Garamond" w:hAnsi="Garamond" w:cs="Arial"/>
          <w:bCs/>
          <w:sz w:val="24"/>
          <w:szCs w:val="24"/>
        </w:rPr>
        <w:t>s</w:t>
      </w:r>
      <w:r w:rsidR="00B22319" w:rsidRPr="00F9058E">
        <w:rPr>
          <w:rFonts w:ascii="Garamond" w:hAnsi="Garamond" w:cs="Arial"/>
          <w:bCs/>
          <w:sz w:val="24"/>
          <w:szCs w:val="24"/>
        </w:rPr>
        <w:t xml:space="preserve"> de pararrayos en la Sede Central del INA en la Uruca</w:t>
      </w:r>
      <w:r w:rsidR="00E20494" w:rsidRPr="00F9058E">
        <w:rPr>
          <w:rFonts w:ascii="Garamond" w:hAnsi="Garamond" w:cs="Arial"/>
          <w:bCs/>
          <w:sz w:val="24"/>
          <w:szCs w:val="24"/>
        </w:rPr>
        <w:t>, San José</w:t>
      </w:r>
      <w:r w:rsidR="000A3A02" w:rsidRPr="00F9058E">
        <w:rPr>
          <w:rFonts w:ascii="Garamond" w:hAnsi="Garamond" w:cs="Arial"/>
          <w:bCs/>
          <w:sz w:val="24"/>
          <w:szCs w:val="24"/>
        </w:rPr>
        <w:t>.</w:t>
      </w:r>
      <w:r w:rsidR="008F7D65" w:rsidRPr="00F9058E">
        <w:rPr>
          <w:rFonts w:ascii="Garamond" w:hAnsi="Garamond" w:cs="Arial"/>
          <w:bCs/>
          <w:sz w:val="24"/>
          <w:szCs w:val="24"/>
        </w:rPr>
        <w:t xml:space="preserve"> 201</w:t>
      </w:r>
      <w:r w:rsidR="00893B59" w:rsidRPr="00F9058E">
        <w:rPr>
          <w:rFonts w:ascii="Garamond" w:hAnsi="Garamond" w:cs="Arial"/>
          <w:bCs/>
          <w:sz w:val="24"/>
          <w:szCs w:val="24"/>
        </w:rPr>
        <w:t>9</w:t>
      </w:r>
      <w:r w:rsidR="006B0DC3" w:rsidRPr="00F9058E">
        <w:rPr>
          <w:rFonts w:ascii="Garamond" w:hAnsi="Garamond" w:cs="Arial"/>
          <w:bCs/>
          <w:sz w:val="24"/>
          <w:szCs w:val="24"/>
        </w:rPr>
        <w:t>”</w:t>
      </w:r>
      <w:r w:rsidR="008F7D65" w:rsidRPr="00F9058E">
        <w:rPr>
          <w:rFonts w:ascii="Garamond" w:hAnsi="Garamond" w:cs="Arial"/>
          <w:bCs/>
          <w:sz w:val="24"/>
          <w:szCs w:val="24"/>
        </w:rPr>
        <w:t>.</w:t>
      </w:r>
    </w:p>
    <w:p w:rsidR="00900A4A" w:rsidRPr="00F9058E" w:rsidRDefault="00900A4A" w:rsidP="001C675E">
      <w:pPr>
        <w:autoSpaceDE w:val="0"/>
        <w:autoSpaceDN w:val="0"/>
        <w:adjustRightInd w:val="0"/>
        <w:spacing w:after="0"/>
        <w:rPr>
          <w:rFonts w:ascii="Garamond" w:hAnsi="Garamond" w:cs="Arial"/>
          <w:b/>
          <w:sz w:val="24"/>
          <w:szCs w:val="24"/>
        </w:rPr>
      </w:pPr>
    </w:p>
    <w:p w:rsidR="007638B4" w:rsidRPr="00541066" w:rsidRDefault="009622AF" w:rsidP="009622AF">
      <w:pPr>
        <w:autoSpaceDE w:val="0"/>
        <w:autoSpaceDN w:val="0"/>
        <w:adjustRightInd w:val="0"/>
        <w:spacing w:after="0"/>
        <w:jc w:val="both"/>
        <w:rPr>
          <w:rFonts w:ascii="Garamond" w:hAnsi="Garamond" w:cs="Arial"/>
          <w:b/>
          <w:sz w:val="24"/>
          <w:szCs w:val="28"/>
        </w:rPr>
      </w:pPr>
      <w:r>
        <w:rPr>
          <w:rFonts w:ascii="Garamond" w:hAnsi="Garamond" w:cs="Arial"/>
          <w:b/>
          <w:sz w:val="24"/>
          <w:szCs w:val="28"/>
        </w:rPr>
        <w:t xml:space="preserve">1.1.2. </w:t>
      </w:r>
      <w:r w:rsidR="00B920A7" w:rsidRPr="00541066">
        <w:rPr>
          <w:rFonts w:ascii="Garamond" w:hAnsi="Garamond" w:cs="Arial"/>
          <w:b/>
          <w:sz w:val="24"/>
          <w:szCs w:val="28"/>
        </w:rPr>
        <w:t>Antecedentes</w:t>
      </w:r>
    </w:p>
    <w:p w:rsidR="00541066" w:rsidRDefault="00541066" w:rsidP="001C675E">
      <w:pPr>
        <w:spacing w:after="0"/>
        <w:jc w:val="both"/>
        <w:rPr>
          <w:rFonts w:ascii="Garamond" w:hAnsi="Garamond" w:cs="Arial"/>
          <w:bCs/>
          <w:sz w:val="24"/>
          <w:szCs w:val="24"/>
        </w:rPr>
      </w:pPr>
    </w:p>
    <w:p w:rsidR="00A34B41" w:rsidRDefault="00A34B41" w:rsidP="001C675E">
      <w:pPr>
        <w:spacing w:after="0"/>
        <w:jc w:val="both"/>
        <w:rPr>
          <w:rFonts w:ascii="Garamond" w:hAnsi="Garamond" w:cs="Arial"/>
          <w:bCs/>
          <w:sz w:val="24"/>
          <w:szCs w:val="24"/>
        </w:rPr>
      </w:pPr>
      <w:r w:rsidRPr="00F9058E">
        <w:rPr>
          <w:rFonts w:ascii="Garamond" w:hAnsi="Garamond" w:cs="Arial"/>
          <w:bCs/>
          <w:sz w:val="24"/>
          <w:szCs w:val="24"/>
        </w:rPr>
        <w:t>La instalación</w:t>
      </w:r>
      <w:r w:rsidR="00A92812" w:rsidRPr="00F9058E">
        <w:rPr>
          <w:rFonts w:ascii="Garamond" w:hAnsi="Garamond" w:cs="Arial"/>
          <w:bCs/>
          <w:sz w:val="24"/>
          <w:szCs w:val="24"/>
        </w:rPr>
        <w:t xml:space="preserve"> de los sistemas eléctricos</w:t>
      </w:r>
      <w:r w:rsidRPr="00F9058E">
        <w:rPr>
          <w:rFonts w:ascii="Garamond" w:hAnsi="Garamond" w:cs="Arial"/>
          <w:bCs/>
          <w:sz w:val="24"/>
          <w:szCs w:val="24"/>
        </w:rPr>
        <w:t xml:space="preserve"> de la mayoría de los edificios de la Sede Central </w:t>
      </w:r>
      <w:r w:rsidR="00180252" w:rsidRPr="00F9058E">
        <w:rPr>
          <w:rFonts w:ascii="Garamond" w:hAnsi="Garamond" w:cs="Arial"/>
          <w:bCs/>
          <w:sz w:val="24"/>
          <w:szCs w:val="24"/>
        </w:rPr>
        <w:t>tiene</w:t>
      </w:r>
      <w:r w:rsidRPr="00F9058E">
        <w:rPr>
          <w:rFonts w:ascii="Garamond" w:hAnsi="Garamond" w:cs="Arial"/>
          <w:bCs/>
          <w:sz w:val="24"/>
          <w:szCs w:val="24"/>
        </w:rPr>
        <w:t xml:space="preserve"> en promedio </w:t>
      </w:r>
      <w:r w:rsidR="00A92812" w:rsidRPr="00F9058E">
        <w:rPr>
          <w:rFonts w:ascii="Garamond" w:hAnsi="Garamond" w:cs="Arial"/>
          <w:bCs/>
          <w:sz w:val="24"/>
          <w:szCs w:val="24"/>
        </w:rPr>
        <w:t>de 20</w:t>
      </w:r>
      <w:r w:rsidRPr="00F9058E">
        <w:rPr>
          <w:rFonts w:ascii="Garamond" w:hAnsi="Garamond" w:cs="Arial"/>
          <w:bCs/>
          <w:sz w:val="24"/>
          <w:szCs w:val="24"/>
        </w:rPr>
        <w:t xml:space="preserve"> a 25 años de antigüedad.  En el momento en que se</w:t>
      </w:r>
      <w:r w:rsidR="00A92812" w:rsidRPr="00F9058E">
        <w:rPr>
          <w:rFonts w:ascii="Garamond" w:hAnsi="Garamond" w:cs="Arial"/>
          <w:bCs/>
          <w:sz w:val="24"/>
          <w:szCs w:val="24"/>
        </w:rPr>
        <w:t xml:space="preserve"> erigieron</w:t>
      </w:r>
      <w:r w:rsidRPr="00F9058E">
        <w:rPr>
          <w:rFonts w:ascii="Garamond" w:hAnsi="Garamond" w:cs="Arial"/>
          <w:bCs/>
          <w:sz w:val="24"/>
          <w:szCs w:val="24"/>
        </w:rPr>
        <w:t xml:space="preserve"> </w:t>
      </w:r>
      <w:r w:rsidR="00180252" w:rsidRPr="00F9058E">
        <w:rPr>
          <w:rFonts w:ascii="Garamond" w:hAnsi="Garamond" w:cs="Arial"/>
          <w:bCs/>
          <w:sz w:val="24"/>
          <w:szCs w:val="24"/>
        </w:rPr>
        <w:t>no se con</w:t>
      </w:r>
      <w:r w:rsidR="00A92812" w:rsidRPr="00F9058E">
        <w:rPr>
          <w:rFonts w:ascii="Garamond" w:hAnsi="Garamond" w:cs="Arial"/>
          <w:bCs/>
          <w:sz w:val="24"/>
          <w:szCs w:val="24"/>
        </w:rPr>
        <w:t>taba con diseños que contemplará</w:t>
      </w:r>
      <w:r w:rsidR="00180252" w:rsidRPr="00F9058E">
        <w:rPr>
          <w:rFonts w:ascii="Garamond" w:hAnsi="Garamond" w:cs="Arial"/>
          <w:bCs/>
          <w:sz w:val="24"/>
          <w:szCs w:val="24"/>
        </w:rPr>
        <w:t xml:space="preserve">n </w:t>
      </w:r>
      <w:r w:rsidRPr="00F9058E">
        <w:rPr>
          <w:rFonts w:ascii="Garamond" w:hAnsi="Garamond" w:cs="Arial"/>
          <w:bCs/>
          <w:sz w:val="24"/>
          <w:szCs w:val="24"/>
        </w:rPr>
        <w:t xml:space="preserve">utilizar materiales certificados con normativas de seguridad y calidad, </w:t>
      </w:r>
      <w:r w:rsidR="00180252" w:rsidRPr="00F9058E">
        <w:rPr>
          <w:rFonts w:ascii="Garamond" w:hAnsi="Garamond" w:cs="Arial"/>
          <w:bCs/>
          <w:sz w:val="24"/>
          <w:szCs w:val="24"/>
        </w:rPr>
        <w:t>tampoco incluían</w:t>
      </w:r>
      <w:r w:rsidRPr="00F9058E">
        <w:rPr>
          <w:rFonts w:ascii="Garamond" w:hAnsi="Garamond" w:cs="Arial"/>
          <w:bCs/>
          <w:sz w:val="24"/>
          <w:szCs w:val="24"/>
        </w:rPr>
        <w:t xml:space="preserve"> conceptos de eficiencia energética </w:t>
      </w:r>
      <w:r w:rsidR="00180252" w:rsidRPr="00F9058E">
        <w:rPr>
          <w:rFonts w:ascii="Garamond" w:hAnsi="Garamond" w:cs="Arial"/>
          <w:bCs/>
          <w:sz w:val="24"/>
          <w:szCs w:val="24"/>
        </w:rPr>
        <w:t>y no tomaban en cuenta e</w:t>
      </w:r>
      <w:r w:rsidRPr="00F9058E">
        <w:rPr>
          <w:rFonts w:ascii="Garamond" w:hAnsi="Garamond" w:cs="Arial"/>
          <w:bCs/>
          <w:sz w:val="24"/>
          <w:szCs w:val="24"/>
        </w:rPr>
        <w:t>l concepto de separación de circuitos para respaldar.</w:t>
      </w:r>
    </w:p>
    <w:p w:rsidR="00541066" w:rsidRPr="00F9058E" w:rsidRDefault="00541066" w:rsidP="001C675E">
      <w:pPr>
        <w:spacing w:after="0"/>
        <w:jc w:val="both"/>
        <w:rPr>
          <w:rFonts w:ascii="Garamond" w:hAnsi="Garamond" w:cs="Arial"/>
          <w:bCs/>
          <w:sz w:val="24"/>
          <w:szCs w:val="24"/>
        </w:rPr>
      </w:pPr>
    </w:p>
    <w:p w:rsidR="00760119" w:rsidRDefault="00180252" w:rsidP="001C675E">
      <w:pPr>
        <w:spacing w:after="0"/>
        <w:jc w:val="both"/>
        <w:rPr>
          <w:rFonts w:ascii="Garamond" w:hAnsi="Garamond" w:cs="Arial"/>
          <w:bCs/>
          <w:sz w:val="24"/>
          <w:szCs w:val="24"/>
        </w:rPr>
      </w:pPr>
      <w:r w:rsidRPr="00F9058E">
        <w:rPr>
          <w:rFonts w:ascii="Garamond" w:hAnsi="Garamond" w:cs="Arial"/>
          <w:bCs/>
          <w:sz w:val="24"/>
          <w:szCs w:val="24"/>
        </w:rPr>
        <w:t>En el año 2012 la Contraloría General de la República realizó un</w:t>
      </w:r>
      <w:r w:rsidR="00760119" w:rsidRPr="00F9058E">
        <w:rPr>
          <w:rFonts w:ascii="Garamond" w:hAnsi="Garamond" w:cs="Arial"/>
          <w:bCs/>
          <w:sz w:val="24"/>
          <w:szCs w:val="24"/>
        </w:rPr>
        <w:t>a</w:t>
      </w:r>
      <w:r w:rsidRPr="00F9058E">
        <w:rPr>
          <w:rFonts w:ascii="Garamond" w:hAnsi="Garamond" w:cs="Arial"/>
          <w:bCs/>
          <w:sz w:val="24"/>
          <w:szCs w:val="24"/>
        </w:rPr>
        <w:t xml:space="preserve"> </w:t>
      </w:r>
      <w:r w:rsidR="00760119" w:rsidRPr="00F9058E">
        <w:rPr>
          <w:rFonts w:ascii="Garamond" w:hAnsi="Garamond" w:cs="Arial"/>
          <w:bCs/>
          <w:sz w:val="24"/>
          <w:szCs w:val="24"/>
        </w:rPr>
        <w:t xml:space="preserve">auditoría de carácter especial sobre el plan de continuidad de los sistemas de información que soportan las actividades sustantivas del </w:t>
      </w:r>
      <w:r w:rsidR="00A340C7" w:rsidRPr="00F9058E">
        <w:rPr>
          <w:rFonts w:ascii="Garamond" w:hAnsi="Garamond" w:cs="Arial"/>
          <w:bCs/>
          <w:sz w:val="24"/>
          <w:szCs w:val="24"/>
        </w:rPr>
        <w:t>Instituto N</w:t>
      </w:r>
      <w:r w:rsidR="00760119" w:rsidRPr="00F9058E">
        <w:rPr>
          <w:rFonts w:ascii="Garamond" w:hAnsi="Garamond" w:cs="Arial"/>
          <w:bCs/>
          <w:sz w:val="24"/>
          <w:szCs w:val="24"/>
        </w:rPr>
        <w:t xml:space="preserve">acional de </w:t>
      </w:r>
      <w:r w:rsidR="00A340C7" w:rsidRPr="00F9058E">
        <w:rPr>
          <w:rFonts w:ascii="Garamond" w:hAnsi="Garamond" w:cs="Arial"/>
          <w:bCs/>
          <w:sz w:val="24"/>
          <w:szCs w:val="24"/>
        </w:rPr>
        <w:t>A</w:t>
      </w:r>
      <w:r w:rsidR="008A294C" w:rsidRPr="00F9058E">
        <w:rPr>
          <w:rFonts w:ascii="Garamond" w:hAnsi="Garamond" w:cs="Arial"/>
          <w:bCs/>
          <w:sz w:val="24"/>
          <w:szCs w:val="24"/>
        </w:rPr>
        <w:t>prendizaje.</w:t>
      </w:r>
      <w:r w:rsidR="00760119" w:rsidRPr="00F9058E">
        <w:rPr>
          <w:rFonts w:ascii="Garamond" w:hAnsi="Garamond" w:cs="Arial"/>
          <w:bCs/>
          <w:sz w:val="24"/>
          <w:szCs w:val="24"/>
        </w:rPr>
        <w:t xml:space="preserve">  Dicha auditoría dio origen al informe DFOE-EO-IF-08-2012 que en sus disposiciones indica en el punto 4.8</w:t>
      </w:r>
      <w:r w:rsidR="00180502" w:rsidRPr="00F9058E">
        <w:rPr>
          <w:rFonts w:ascii="Garamond" w:hAnsi="Garamond" w:cs="Arial"/>
          <w:bCs/>
          <w:sz w:val="24"/>
          <w:szCs w:val="24"/>
        </w:rPr>
        <w:t xml:space="preserve"> lo siguiente</w:t>
      </w:r>
      <w:r w:rsidR="00760119" w:rsidRPr="00F9058E">
        <w:rPr>
          <w:rFonts w:ascii="Garamond" w:hAnsi="Garamond" w:cs="Arial"/>
          <w:bCs/>
          <w:sz w:val="24"/>
          <w:szCs w:val="24"/>
        </w:rPr>
        <w:t xml:space="preserve">: </w:t>
      </w:r>
    </w:p>
    <w:p w:rsidR="00541066" w:rsidRPr="00F9058E" w:rsidRDefault="00541066" w:rsidP="001C675E">
      <w:pPr>
        <w:spacing w:after="0"/>
        <w:jc w:val="both"/>
        <w:rPr>
          <w:rFonts w:ascii="Garamond" w:hAnsi="Garamond" w:cs="Arial"/>
          <w:bCs/>
          <w:sz w:val="24"/>
          <w:szCs w:val="24"/>
        </w:rPr>
      </w:pPr>
    </w:p>
    <w:p w:rsidR="00180252" w:rsidRPr="00F9058E" w:rsidRDefault="00760119" w:rsidP="001C675E">
      <w:pPr>
        <w:spacing w:after="0"/>
        <w:ind w:left="567" w:right="616"/>
        <w:jc w:val="both"/>
        <w:rPr>
          <w:rFonts w:ascii="Garamond" w:hAnsi="Garamond" w:cs="Arial"/>
          <w:bCs/>
          <w:sz w:val="24"/>
          <w:szCs w:val="24"/>
        </w:rPr>
      </w:pPr>
      <w:r w:rsidRPr="00F9058E">
        <w:rPr>
          <w:rFonts w:ascii="Garamond" w:hAnsi="Garamond" w:cs="Arial"/>
          <w:bCs/>
          <w:sz w:val="24"/>
          <w:szCs w:val="24"/>
        </w:rPr>
        <w:t xml:space="preserve">“Girar instrucciones a quien corresponda, para que se realice un estudio respecto a la </w:t>
      </w:r>
      <w:r w:rsidR="000E7AC2" w:rsidRPr="00F9058E">
        <w:rPr>
          <w:rFonts w:ascii="Garamond" w:hAnsi="Garamond" w:cs="Arial"/>
          <w:bCs/>
          <w:sz w:val="24"/>
          <w:szCs w:val="24"/>
        </w:rPr>
        <w:t>necesidad de contar con sistemas de alimentación ininterrumpida (UPS) con</w:t>
      </w:r>
      <w:r w:rsidRPr="00F9058E">
        <w:rPr>
          <w:rFonts w:ascii="Garamond" w:hAnsi="Garamond" w:cs="Arial"/>
          <w:bCs/>
          <w:sz w:val="24"/>
          <w:szCs w:val="24"/>
        </w:rPr>
        <w:t xml:space="preserve"> capacidad para dar respaldo eléctrico a los edificios de Docencia, Servicio</w:t>
      </w:r>
      <w:r w:rsidR="008A294C" w:rsidRPr="00F9058E">
        <w:rPr>
          <w:rFonts w:ascii="Garamond" w:hAnsi="Garamond" w:cs="Arial"/>
          <w:b/>
          <w:bCs/>
          <w:color w:val="00B050"/>
          <w:sz w:val="24"/>
          <w:szCs w:val="24"/>
        </w:rPr>
        <w:t xml:space="preserve"> </w:t>
      </w:r>
      <w:r w:rsidR="008A294C" w:rsidRPr="00F9058E">
        <w:rPr>
          <w:rFonts w:ascii="Garamond" w:hAnsi="Garamond" w:cs="Arial"/>
          <w:bCs/>
          <w:sz w:val="24"/>
          <w:szCs w:val="24"/>
        </w:rPr>
        <w:t>al Usuario</w:t>
      </w:r>
      <w:r w:rsidR="008A294C" w:rsidRPr="00F9058E">
        <w:rPr>
          <w:rFonts w:ascii="Garamond" w:hAnsi="Garamond" w:cs="Arial"/>
          <w:b/>
          <w:bCs/>
          <w:sz w:val="24"/>
          <w:szCs w:val="24"/>
        </w:rPr>
        <w:t>,</w:t>
      </w:r>
      <w:r w:rsidRPr="00F9058E">
        <w:rPr>
          <w:rFonts w:ascii="Garamond" w:hAnsi="Garamond" w:cs="Arial"/>
          <w:bCs/>
          <w:sz w:val="24"/>
          <w:szCs w:val="24"/>
        </w:rPr>
        <w:t xml:space="preserve"> Presidencia y Administrativo, ubicados en la sede Central de la Uruca.”</w:t>
      </w:r>
    </w:p>
    <w:p w:rsidR="00541066" w:rsidRDefault="00541066" w:rsidP="001C675E">
      <w:pPr>
        <w:spacing w:after="0"/>
        <w:jc w:val="both"/>
        <w:rPr>
          <w:rFonts w:ascii="Garamond" w:hAnsi="Garamond" w:cs="Arial"/>
          <w:bCs/>
          <w:sz w:val="24"/>
          <w:szCs w:val="24"/>
        </w:rPr>
      </w:pPr>
    </w:p>
    <w:p w:rsidR="00BE3EA1" w:rsidRDefault="00BE3EA1" w:rsidP="001C675E">
      <w:pPr>
        <w:spacing w:after="0"/>
        <w:jc w:val="both"/>
        <w:rPr>
          <w:rFonts w:ascii="Garamond" w:eastAsia="Times New Roman" w:hAnsi="Garamond" w:cs="Arial"/>
          <w:sz w:val="24"/>
          <w:szCs w:val="24"/>
          <w:lang w:eastAsia="es-CR"/>
        </w:rPr>
      </w:pPr>
      <w:r w:rsidRPr="00F9058E">
        <w:rPr>
          <w:rFonts w:ascii="Garamond" w:hAnsi="Garamond" w:cs="Arial"/>
          <w:bCs/>
          <w:sz w:val="24"/>
          <w:szCs w:val="24"/>
        </w:rPr>
        <w:t xml:space="preserve">Se pretende por lo tanto tomar medidas que aseguren la continuidad del negocio entendido como </w:t>
      </w:r>
      <w:r w:rsidRPr="00F9058E">
        <w:rPr>
          <w:rFonts w:ascii="Garamond" w:eastAsia="Times New Roman" w:hAnsi="Garamond" w:cs="Arial"/>
          <w:sz w:val="24"/>
          <w:szCs w:val="24"/>
          <w:lang w:eastAsia="es-CR"/>
        </w:rPr>
        <w:t>un plan logístico sobre la manera en que una organización debe recuperar y restaurar sus funciones críticas parcialmente o totalmente interrumpidas dentro de un tiempo predeterminado después de una interrupción no deseada o desastre.</w:t>
      </w:r>
    </w:p>
    <w:p w:rsidR="00541066" w:rsidRPr="00F9058E" w:rsidRDefault="00541066" w:rsidP="001C675E">
      <w:pPr>
        <w:spacing w:after="0"/>
        <w:jc w:val="both"/>
        <w:rPr>
          <w:rFonts w:ascii="Garamond" w:hAnsi="Garamond" w:cs="Arial"/>
          <w:bCs/>
          <w:sz w:val="24"/>
          <w:szCs w:val="24"/>
        </w:rPr>
      </w:pPr>
    </w:p>
    <w:p w:rsidR="008A294C" w:rsidRDefault="00180502" w:rsidP="001C675E">
      <w:pPr>
        <w:spacing w:after="0"/>
        <w:jc w:val="both"/>
        <w:rPr>
          <w:rFonts w:ascii="Garamond" w:hAnsi="Garamond" w:cs="Arial"/>
          <w:bCs/>
          <w:sz w:val="24"/>
          <w:szCs w:val="24"/>
        </w:rPr>
      </w:pPr>
      <w:r w:rsidRPr="00F9058E">
        <w:rPr>
          <w:rFonts w:ascii="Garamond" w:hAnsi="Garamond" w:cs="Arial"/>
          <w:bCs/>
          <w:sz w:val="24"/>
          <w:szCs w:val="24"/>
        </w:rPr>
        <w:t>Es bajo este concepto</w:t>
      </w:r>
      <w:r w:rsidR="00760119" w:rsidRPr="00F9058E">
        <w:rPr>
          <w:rFonts w:ascii="Garamond" w:hAnsi="Garamond" w:cs="Arial"/>
          <w:bCs/>
          <w:sz w:val="24"/>
          <w:szCs w:val="24"/>
        </w:rPr>
        <w:t xml:space="preserve"> que las Autoridades Superiores ordenan </w:t>
      </w:r>
      <w:r w:rsidR="008D5556" w:rsidRPr="00F9058E">
        <w:rPr>
          <w:rFonts w:ascii="Garamond" w:hAnsi="Garamond" w:cs="Arial"/>
          <w:bCs/>
          <w:sz w:val="24"/>
          <w:szCs w:val="24"/>
        </w:rPr>
        <w:t xml:space="preserve">al Proceso de Arquitectura y </w:t>
      </w:r>
      <w:r w:rsidR="008A294C" w:rsidRPr="00F9058E">
        <w:rPr>
          <w:rFonts w:ascii="Garamond" w:hAnsi="Garamond" w:cs="Arial"/>
          <w:bCs/>
          <w:sz w:val="24"/>
          <w:szCs w:val="24"/>
        </w:rPr>
        <w:t>Mantenimiento</w:t>
      </w:r>
      <w:r w:rsidR="008D5556" w:rsidRPr="00F9058E">
        <w:rPr>
          <w:rFonts w:ascii="Garamond" w:hAnsi="Garamond" w:cs="Arial"/>
          <w:bCs/>
          <w:sz w:val="24"/>
          <w:szCs w:val="24"/>
        </w:rPr>
        <w:t xml:space="preserve"> </w:t>
      </w:r>
      <w:r w:rsidR="00760119" w:rsidRPr="00F9058E">
        <w:rPr>
          <w:rFonts w:ascii="Garamond" w:hAnsi="Garamond" w:cs="Arial"/>
          <w:bCs/>
          <w:sz w:val="24"/>
          <w:szCs w:val="24"/>
        </w:rPr>
        <w:t>la elaboración de un estudio sobre la situación eléctrica de las instalaciones antes mencionadas</w:t>
      </w:r>
      <w:r w:rsidR="00541066">
        <w:rPr>
          <w:rFonts w:ascii="Garamond" w:hAnsi="Garamond" w:cs="Arial"/>
          <w:bCs/>
          <w:sz w:val="24"/>
          <w:szCs w:val="24"/>
        </w:rPr>
        <w:t>.</w:t>
      </w:r>
    </w:p>
    <w:p w:rsidR="00541066" w:rsidRPr="00F9058E" w:rsidRDefault="00541066" w:rsidP="001C675E">
      <w:pPr>
        <w:spacing w:after="0"/>
        <w:jc w:val="both"/>
        <w:rPr>
          <w:rFonts w:ascii="Garamond" w:hAnsi="Garamond" w:cs="Arial"/>
          <w:bCs/>
          <w:sz w:val="24"/>
          <w:szCs w:val="24"/>
        </w:rPr>
      </w:pPr>
    </w:p>
    <w:p w:rsidR="00541066" w:rsidRDefault="00A7109E" w:rsidP="001C675E">
      <w:pPr>
        <w:spacing w:after="0"/>
        <w:jc w:val="both"/>
        <w:rPr>
          <w:rFonts w:ascii="Garamond" w:hAnsi="Garamond" w:cs="Arial"/>
          <w:bCs/>
          <w:sz w:val="24"/>
          <w:szCs w:val="24"/>
        </w:rPr>
      </w:pPr>
      <w:r w:rsidRPr="00F9058E">
        <w:rPr>
          <w:rFonts w:ascii="Garamond" w:hAnsi="Garamond" w:cs="Arial"/>
          <w:bCs/>
          <w:sz w:val="24"/>
          <w:szCs w:val="24"/>
        </w:rPr>
        <w:t>Los resultados encontrados indican que hay un notable deterioro en las instalaciones eléctricas por su antigüedad, falta de planificación del crecimiento de las cargas y la inversión limitada en mantenimiento</w:t>
      </w:r>
      <w:r w:rsidR="00C44C53" w:rsidRPr="00F9058E">
        <w:rPr>
          <w:rFonts w:ascii="Garamond" w:hAnsi="Garamond" w:cs="Arial"/>
          <w:bCs/>
          <w:sz w:val="24"/>
          <w:szCs w:val="24"/>
        </w:rPr>
        <w:t>, lo que implica una intervención en la totalidad del sistema eléctrico</w:t>
      </w:r>
      <w:r w:rsidRPr="00F9058E">
        <w:rPr>
          <w:rFonts w:ascii="Garamond" w:hAnsi="Garamond" w:cs="Arial"/>
          <w:bCs/>
          <w:sz w:val="24"/>
          <w:szCs w:val="24"/>
        </w:rPr>
        <w:t>.</w:t>
      </w:r>
    </w:p>
    <w:p w:rsidR="00A7109E" w:rsidRPr="00F9058E" w:rsidRDefault="00C44C53" w:rsidP="001C675E">
      <w:pPr>
        <w:spacing w:after="0"/>
        <w:jc w:val="both"/>
        <w:rPr>
          <w:rFonts w:ascii="Garamond" w:hAnsi="Garamond" w:cs="Arial"/>
          <w:bCs/>
          <w:sz w:val="24"/>
          <w:szCs w:val="24"/>
        </w:rPr>
      </w:pPr>
      <w:r w:rsidRPr="00F9058E">
        <w:rPr>
          <w:rFonts w:ascii="Garamond" w:hAnsi="Garamond" w:cs="Arial"/>
          <w:bCs/>
          <w:sz w:val="24"/>
          <w:szCs w:val="24"/>
        </w:rPr>
        <w:lastRenderedPageBreak/>
        <w:t xml:space="preserve">El nuevo diseño debe también cumplir con el código eléctrico vigente en Costa Rica y acatar la Directriz 01-11- MINAE sobre </w:t>
      </w:r>
      <w:r w:rsidR="008D5556" w:rsidRPr="00F9058E">
        <w:rPr>
          <w:rFonts w:ascii="Garamond" w:hAnsi="Garamond" w:cs="Arial"/>
          <w:bCs/>
          <w:sz w:val="24"/>
          <w:szCs w:val="24"/>
        </w:rPr>
        <w:t xml:space="preserve">la </w:t>
      </w:r>
      <w:r w:rsidRPr="00F9058E">
        <w:rPr>
          <w:rFonts w:ascii="Garamond" w:hAnsi="Garamond" w:cs="Arial"/>
          <w:bCs/>
          <w:sz w:val="24"/>
          <w:szCs w:val="24"/>
        </w:rPr>
        <w:t>compra de equipos eficientes.</w:t>
      </w:r>
    </w:p>
    <w:p w:rsidR="00765B0A" w:rsidRPr="00F9058E" w:rsidRDefault="00765B0A" w:rsidP="001C675E">
      <w:pPr>
        <w:spacing w:after="0"/>
        <w:jc w:val="both"/>
        <w:rPr>
          <w:rFonts w:ascii="Garamond" w:hAnsi="Garamond" w:cs="Arial"/>
          <w:bCs/>
          <w:sz w:val="24"/>
          <w:szCs w:val="24"/>
        </w:rPr>
      </w:pPr>
    </w:p>
    <w:p w:rsidR="00C44C53" w:rsidRPr="00541066" w:rsidRDefault="009622AF" w:rsidP="009622AF">
      <w:pPr>
        <w:autoSpaceDE w:val="0"/>
        <w:autoSpaceDN w:val="0"/>
        <w:adjustRightInd w:val="0"/>
        <w:spacing w:after="0"/>
        <w:jc w:val="both"/>
        <w:rPr>
          <w:rFonts w:ascii="Garamond" w:hAnsi="Garamond" w:cs="Arial"/>
          <w:b/>
          <w:szCs w:val="24"/>
        </w:rPr>
      </w:pPr>
      <w:r>
        <w:rPr>
          <w:rFonts w:ascii="Garamond" w:hAnsi="Garamond" w:cs="Arial"/>
          <w:b/>
          <w:sz w:val="24"/>
          <w:szCs w:val="28"/>
        </w:rPr>
        <w:t xml:space="preserve">1.1.3. </w:t>
      </w:r>
      <w:r w:rsidR="00A75597" w:rsidRPr="00541066">
        <w:rPr>
          <w:rFonts w:ascii="Garamond" w:hAnsi="Garamond" w:cs="Arial"/>
          <w:b/>
          <w:sz w:val="24"/>
          <w:szCs w:val="28"/>
        </w:rPr>
        <w:t>Identificación del problema</w:t>
      </w:r>
      <w:r w:rsidR="00A75597" w:rsidRPr="00541066">
        <w:rPr>
          <w:rFonts w:ascii="Garamond" w:hAnsi="Garamond" w:cs="Arial"/>
          <w:b/>
          <w:szCs w:val="24"/>
        </w:rPr>
        <w:t xml:space="preserve"> </w:t>
      </w:r>
    </w:p>
    <w:p w:rsidR="00A75597" w:rsidRPr="00F9058E" w:rsidRDefault="00A75597" w:rsidP="00541066">
      <w:pPr>
        <w:autoSpaceDE w:val="0"/>
        <w:autoSpaceDN w:val="0"/>
        <w:adjustRightInd w:val="0"/>
        <w:spacing w:after="0"/>
        <w:jc w:val="both"/>
        <w:rPr>
          <w:rFonts w:ascii="Garamond" w:hAnsi="Garamond" w:cs="Arial"/>
          <w:b/>
          <w:sz w:val="24"/>
          <w:szCs w:val="24"/>
        </w:rPr>
      </w:pPr>
    </w:p>
    <w:p w:rsidR="00B22319" w:rsidRDefault="00B22319" w:rsidP="001C675E">
      <w:pPr>
        <w:spacing w:after="0"/>
        <w:jc w:val="both"/>
        <w:rPr>
          <w:rFonts w:ascii="Garamond" w:hAnsi="Garamond" w:cs="Arial"/>
          <w:bCs/>
          <w:sz w:val="24"/>
          <w:szCs w:val="24"/>
        </w:rPr>
      </w:pPr>
      <w:r w:rsidRPr="00F9058E">
        <w:rPr>
          <w:rFonts w:ascii="Garamond" w:hAnsi="Garamond" w:cs="Arial"/>
          <w:bCs/>
          <w:sz w:val="24"/>
          <w:szCs w:val="24"/>
        </w:rPr>
        <w:t>Actualmente las instalaciones</w:t>
      </w:r>
      <w:r w:rsidR="00180502" w:rsidRPr="00F9058E">
        <w:rPr>
          <w:rFonts w:ascii="Garamond" w:hAnsi="Garamond" w:cs="Arial"/>
          <w:bCs/>
          <w:sz w:val="24"/>
          <w:szCs w:val="24"/>
        </w:rPr>
        <w:t xml:space="preserve"> </w:t>
      </w:r>
      <w:r w:rsidR="00950A9E" w:rsidRPr="00F9058E">
        <w:rPr>
          <w:rFonts w:ascii="Garamond" w:hAnsi="Garamond" w:cs="Arial"/>
          <w:bCs/>
          <w:sz w:val="24"/>
          <w:szCs w:val="24"/>
        </w:rPr>
        <w:t>eléctricas</w:t>
      </w:r>
      <w:r w:rsidRPr="00F9058E">
        <w:rPr>
          <w:rFonts w:ascii="Garamond" w:hAnsi="Garamond" w:cs="Arial"/>
          <w:bCs/>
          <w:sz w:val="24"/>
          <w:szCs w:val="24"/>
        </w:rPr>
        <w:t xml:space="preserve"> carecen de equipos y un diseño que </w:t>
      </w:r>
      <w:r w:rsidR="005C790D" w:rsidRPr="00F9058E">
        <w:rPr>
          <w:rFonts w:ascii="Garamond" w:hAnsi="Garamond" w:cs="Arial"/>
          <w:bCs/>
          <w:sz w:val="24"/>
          <w:szCs w:val="24"/>
        </w:rPr>
        <w:t xml:space="preserve">priorice </w:t>
      </w:r>
      <w:r w:rsidR="00A75597" w:rsidRPr="00F9058E">
        <w:rPr>
          <w:rFonts w:ascii="Garamond" w:hAnsi="Garamond" w:cs="Arial"/>
          <w:bCs/>
          <w:sz w:val="24"/>
          <w:szCs w:val="24"/>
        </w:rPr>
        <w:t xml:space="preserve">tanto </w:t>
      </w:r>
      <w:r w:rsidRPr="00F9058E">
        <w:rPr>
          <w:rFonts w:ascii="Garamond" w:hAnsi="Garamond" w:cs="Arial"/>
          <w:bCs/>
          <w:sz w:val="24"/>
          <w:szCs w:val="24"/>
        </w:rPr>
        <w:t xml:space="preserve">la seguridad humana </w:t>
      </w:r>
      <w:r w:rsidR="00A75597" w:rsidRPr="00F9058E">
        <w:rPr>
          <w:rFonts w:ascii="Garamond" w:hAnsi="Garamond" w:cs="Arial"/>
          <w:bCs/>
          <w:sz w:val="24"/>
          <w:szCs w:val="24"/>
        </w:rPr>
        <w:t>como</w:t>
      </w:r>
      <w:r w:rsidRPr="00F9058E">
        <w:rPr>
          <w:rFonts w:ascii="Garamond" w:hAnsi="Garamond" w:cs="Arial"/>
          <w:bCs/>
          <w:sz w:val="24"/>
          <w:szCs w:val="24"/>
        </w:rPr>
        <w:t xml:space="preserve"> la seguridad de los equipos y edificaciones. El</w:t>
      </w:r>
      <w:r w:rsidR="00A75597" w:rsidRPr="00F9058E">
        <w:rPr>
          <w:rFonts w:ascii="Garamond" w:hAnsi="Garamond" w:cs="Arial"/>
          <w:bCs/>
          <w:sz w:val="24"/>
          <w:szCs w:val="24"/>
        </w:rPr>
        <w:t xml:space="preserve"> concepto original del diseño </w:t>
      </w:r>
      <w:r w:rsidRPr="00F9058E">
        <w:rPr>
          <w:rFonts w:ascii="Garamond" w:hAnsi="Garamond" w:cs="Arial"/>
          <w:bCs/>
          <w:sz w:val="24"/>
          <w:szCs w:val="24"/>
        </w:rPr>
        <w:t>fue dar alimentación eléctrica indistintamente a oficinas, salones, auditorios, salas de reuniones, comedores</w:t>
      </w:r>
      <w:r w:rsidR="00541066">
        <w:rPr>
          <w:rFonts w:ascii="Garamond" w:hAnsi="Garamond" w:cs="Arial"/>
          <w:bCs/>
          <w:sz w:val="24"/>
          <w:szCs w:val="24"/>
        </w:rPr>
        <w:t>,</w:t>
      </w:r>
      <w:r w:rsidR="00585C21" w:rsidRPr="00F9058E">
        <w:rPr>
          <w:rFonts w:ascii="Garamond" w:hAnsi="Garamond" w:cs="Arial"/>
          <w:bCs/>
          <w:sz w:val="24"/>
          <w:szCs w:val="24"/>
        </w:rPr>
        <w:t xml:space="preserve"> entre otros.</w:t>
      </w:r>
      <w:r w:rsidRPr="00F9058E">
        <w:rPr>
          <w:rFonts w:ascii="Garamond" w:hAnsi="Garamond" w:cs="Arial"/>
          <w:bCs/>
          <w:sz w:val="24"/>
          <w:szCs w:val="24"/>
        </w:rPr>
        <w:t xml:space="preserve"> </w:t>
      </w:r>
    </w:p>
    <w:p w:rsidR="00541066" w:rsidRPr="00F9058E" w:rsidRDefault="00541066" w:rsidP="001C675E">
      <w:pPr>
        <w:spacing w:after="0"/>
        <w:jc w:val="both"/>
        <w:rPr>
          <w:rFonts w:ascii="Garamond" w:hAnsi="Garamond" w:cs="Arial"/>
          <w:bCs/>
          <w:sz w:val="24"/>
          <w:szCs w:val="24"/>
        </w:rPr>
      </w:pPr>
    </w:p>
    <w:p w:rsidR="00A75597" w:rsidRDefault="00A75597" w:rsidP="001C675E">
      <w:pPr>
        <w:spacing w:after="0"/>
        <w:jc w:val="both"/>
        <w:rPr>
          <w:rFonts w:ascii="Garamond" w:hAnsi="Garamond" w:cs="Arial"/>
          <w:bCs/>
          <w:sz w:val="24"/>
          <w:szCs w:val="24"/>
        </w:rPr>
      </w:pPr>
      <w:r w:rsidRPr="00F9058E">
        <w:rPr>
          <w:rFonts w:ascii="Garamond" w:hAnsi="Garamond" w:cs="Arial"/>
          <w:bCs/>
          <w:sz w:val="24"/>
          <w:szCs w:val="24"/>
        </w:rPr>
        <w:t xml:space="preserve">Los circuitos no se encuentran separados, lo que no permite respaldar </w:t>
      </w:r>
      <w:r w:rsidR="002D3050" w:rsidRPr="00F9058E">
        <w:rPr>
          <w:rFonts w:ascii="Garamond" w:hAnsi="Garamond" w:cs="Arial"/>
          <w:bCs/>
          <w:sz w:val="24"/>
          <w:szCs w:val="24"/>
        </w:rPr>
        <w:t>la inform</w:t>
      </w:r>
      <w:r w:rsidR="00585C21" w:rsidRPr="00F9058E">
        <w:rPr>
          <w:rFonts w:ascii="Garamond" w:hAnsi="Garamond" w:cs="Arial"/>
          <w:bCs/>
          <w:sz w:val="24"/>
          <w:szCs w:val="24"/>
        </w:rPr>
        <w:t>ación del edificio</w:t>
      </w:r>
      <w:r w:rsidRPr="00F9058E">
        <w:rPr>
          <w:rFonts w:ascii="Garamond" w:hAnsi="Garamond" w:cs="Arial"/>
          <w:bCs/>
          <w:sz w:val="24"/>
          <w:szCs w:val="24"/>
        </w:rPr>
        <w:t xml:space="preserve"> por partes y si se </w:t>
      </w:r>
      <w:r w:rsidR="00B22319" w:rsidRPr="00F9058E">
        <w:rPr>
          <w:rFonts w:ascii="Garamond" w:hAnsi="Garamond" w:cs="Arial"/>
          <w:bCs/>
          <w:sz w:val="24"/>
          <w:szCs w:val="24"/>
        </w:rPr>
        <w:t>respalda</w:t>
      </w:r>
      <w:r w:rsidRPr="00F9058E">
        <w:rPr>
          <w:rFonts w:ascii="Garamond" w:hAnsi="Garamond" w:cs="Arial"/>
          <w:bCs/>
          <w:sz w:val="24"/>
          <w:szCs w:val="24"/>
        </w:rPr>
        <w:t>ra</w:t>
      </w:r>
      <w:r w:rsidR="00B22319" w:rsidRPr="00F9058E">
        <w:rPr>
          <w:rFonts w:ascii="Garamond" w:hAnsi="Garamond" w:cs="Arial"/>
          <w:bCs/>
          <w:sz w:val="24"/>
          <w:szCs w:val="24"/>
        </w:rPr>
        <w:t xml:space="preserve"> todo el edificio, </w:t>
      </w:r>
      <w:r w:rsidRPr="00F9058E">
        <w:rPr>
          <w:rFonts w:ascii="Garamond" w:hAnsi="Garamond" w:cs="Arial"/>
          <w:bCs/>
          <w:sz w:val="24"/>
          <w:szCs w:val="24"/>
        </w:rPr>
        <w:t xml:space="preserve">se necesitaría de </w:t>
      </w:r>
      <w:r w:rsidR="00B22319" w:rsidRPr="00F9058E">
        <w:rPr>
          <w:rFonts w:ascii="Garamond" w:hAnsi="Garamond" w:cs="Arial"/>
          <w:bCs/>
          <w:sz w:val="24"/>
          <w:szCs w:val="24"/>
        </w:rPr>
        <w:t xml:space="preserve">una planta de mucha capacidad </w:t>
      </w:r>
      <w:r w:rsidRPr="00F9058E">
        <w:rPr>
          <w:rFonts w:ascii="Garamond" w:hAnsi="Garamond" w:cs="Arial"/>
          <w:bCs/>
          <w:sz w:val="24"/>
          <w:szCs w:val="24"/>
        </w:rPr>
        <w:t>de carga, lo cual resulta altamente oneroso.</w:t>
      </w:r>
    </w:p>
    <w:p w:rsidR="00541066" w:rsidRPr="00F9058E" w:rsidRDefault="00541066" w:rsidP="001C675E">
      <w:pPr>
        <w:spacing w:after="0"/>
        <w:jc w:val="both"/>
        <w:rPr>
          <w:rFonts w:ascii="Garamond" w:hAnsi="Garamond" w:cs="Arial"/>
          <w:bCs/>
          <w:sz w:val="24"/>
          <w:szCs w:val="24"/>
        </w:rPr>
      </w:pPr>
    </w:p>
    <w:p w:rsidR="00B22319" w:rsidRDefault="00B22319" w:rsidP="001C675E">
      <w:pPr>
        <w:spacing w:after="0"/>
        <w:jc w:val="both"/>
        <w:rPr>
          <w:rFonts w:ascii="Garamond" w:hAnsi="Garamond" w:cs="Arial"/>
          <w:bCs/>
          <w:sz w:val="24"/>
          <w:szCs w:val="24"/>
        </w:rPr>
      </w:pPr>
      <w:r w:rsidRPr="00F9058E">
        <w:rPr>
          <w:rFonts w:ascii="Garamond" w:hAnsi="Garamond" w:cs="Arial"/>
          <w:bCs/>
          <w:sz w:val="24"/>
          <w:szCs w:val="24"/>
        </w:rPr>
        <w:t xml:space="preserve">El sistema eléctrico de los edificios en general carece de un sistema adecuado de puesta a tierra, </w:t>
      </w:r>
      <w:r w:rsidR="00937CF1" w:rsidRPr="00F9058E">
        <w:rPr>
          <w:rFonts w:ascii="Garamond" w:hAnsi="Garamond" w:cs="Arial"/>
          <w:bCs/>
          <w:sz w:val="24"/>
          <w:szCs w:val="24"/>
        </w:rPr>
        <w:t>tampoco posee</w:t>
      </w:r>
      <w:r w:rsidRPr="00F9058E">
        <w:rPr>
          <w:rFonts w:ascii="Garamond" w:hAnsi="Garamond" w:cs="Arial"/>
          <w:bCs/>
          <w:sz w:val="24"/>
          <w:szCs w:val="24"/>
        </w:rPr>
        <w:t xml:space="preserve"> sistema de pararrayos, los tableros primarios, secundarios o salidas </w:t>
      </w:r>
      <w:r w:rsidR="00937CF1" w:rsidRPr="00F9058E">
        <w:rPr>
          <w:rFonts w:ascii="Garamond" w:hAnsi="Garamond" w:cs="Arial"/>
          <w:bCs/>
          <w:sz w:val="24"/>
          <w:szCs w:val="24"/>
        </w:rPr>
        <w:t>no tienen</w:t>
      </w:r>
      <w:r w:rsidRPr="00F9058E">
        <w:rPr>
          <w:rFonts w:ascii="Garamond" w:hAnsi="Garamond" w:cs="Arial"/>
          <w:bCs/>
          <w:sz w:val="24"/>
          <w:szCs w:val="24"/>
        </w:rPr>
        <w:t xml:space="preserve"> supresores de transientes y sobrevoltaje.</w:t>
      </w:r>
    </w:p>
    <w:p w:rsidR="00541066" w:rsidRPr="00F9058E" w:rsidRDefault="00541066" w:rsidP="001C675E">
      <w:pPr>
        <w:spacing w:after="0"/>
        <w:jc w:val="both"/>
        <w:rPr>
          <w:rFonts w:ascii="Garamond" w:hAnsi="Garamond" w:cs="Arial"/>
          <w:bCs/>
          <w:sz w:val="24"/>
          <w:szCs w:val="24"/>
        </w:rPr>
      </w:pPr>
    </w:p>
    <w:p w:rsidR="00B22319" w:rsidRDefault="00B22319" w:rsidP="001C675E">
      <w:pPr>
        <w:spacing w:after="0"/>
        <w:jc w:val="both"/>
        <w:rPr>
          <w:rFonts w:ascii="Garamond" w:hAnsi="Garamond" w:cs="Arial"/>
          <w:bCs/>
          <w:sz w:val="24"/>
          <w:szCs w:val="24"/>
        </w:rPr>
      </w:pPr>
      <w:r w:rsidRPr="00F9058E">
        <w:rPr>
          <w:rFonts w:ascii="Garamond" w:hAnsi="Garamond" w:cs="Arial"/>
          <w:bCs/>
          <w:sz w:val="24"/>
          <w:szCs w:val="24"/>
        </w:rPr>
        <w:t>La distribución eléctrica (cableado) desde los tableros a sus salidas no está debidamente identificado, por lo que, se tienen una gran cantidad de tuberías, ductos o canastas</w:t>
      </w:r>
      <w:r w:rsidR="003A14F9" w:rsidRPr="00F9058E">
        <w:rPr>
          <w:rFonts w:ascii="Garamond" w:hAnsi="Garamond" w:cs="Arial"/>
          <w:bCs/>
          <w:sz w:val="24"/>
          <w:szCs w:val="24"/>
        </w:rPr>
        <w:t>,</w:t>
      </w:r>
      <w:r w:rsidRPr="00F9058E">
        <w:rPr>
          <w:rFonts w:ascii="Garamond" w:hAnsi="Garamond" w:cs="Arial"/>
          <w:bCs/>
          <w:sz w:val="24"/>
          <w:szCs w:val="24"/>
        </w:rPr>
        <w:t xml:space="preserve"> las cuales no están identificadas, y el cableado que viaja internamente tampoco cuenta con la debida identificación.</w:t>
      </w:r>
    </w:p>
    <w:p w:rsidR="00541066" w:rsidRPr="00F9058E" w:rsidRDefault="00541066" w:rsidP="001C675E">
      <w:pPr>
        <w:spacing w:after="0"/>
        <w:jc w:val="both"/>
        <w:rPr>
          <w:rFonts w:ascii="Garamond" w:hAnsi="Garamond" w:cs="Arial"/>
          <w:bCs/>
          <w:sz w:val="24"/>
          <w:szCs w:val="24"/>
        </w:rPr>
      </w:pPr>
    </w:p>
    <w:p w:rsidR="00F80FE0" w:rsidRPr="00F9058E" w:rsidRDefault="009F4CA2" w:rsidP="001C675E">
      <w:pPr>
        <w:spacing w:after="0"/>
        <w:jc w:val="both"/>
        <w:rPr>
          <w:rFonts w:ascii="Garamond" w:hAnsi="Garamond" w:cs="Arial"/>
          <w:b/>
          <w:bCs/>
          <w:i/>
          <w:sz w:val="24"/>
          <w:szCs w:val="24"/>
        </w:rPr>
      </w:pPr>
      <w:r w:rsidRPr="00F9058E">
        <w:rPr>
          <w:rFonts w:ascii="Garamond" w:hAnsi="Garamond" w:cs="Arial"/>
          <w:bCs/>
          <w:sz w:val="24"/>
          <w:szCs w:val="24"/>
        </w:rPr>
        <w:t>Las evidencias revelan como</w:t>
      </w:r>
      <w:r w:rsidR="00151330" w:rsidRPr="00F9058E">
        <w:rPr>
          <w:rFonts w:ascii="Garamond" w:hAnsi="Garamond" w:cs="Arial"/>
          <w:bCs/>
          <w:sz w:val="24"/>
          <w:szCs w:val="24"/>
        </w:rPr>
        <w:t xml:space="preserve"> problema</w:t>
      </w:r>
      <w:r w:rsidR="00F80FE0" w:rsidRPr="00F9058E">
        <w:rPr>
          <w:rFonts w:ascii="Garamond" w:hAnsi="Garamond" w:cs="Arial"/>
          <w:bCs/>
          <w:sz w:val="24"/>
          <w:szCs w:val="24"/>
        </w:rPr>
        <w:t xml:space="preserve">: </w:t>
      </w:r>
      <w:r w:rsidR="00151330" w:rsidRPr="00F9058E">
        <w:rPr>
          <w:rFonts w:ascii="Garamond" w:hAnsi="Garamond" w:cs="Arial"/>
          <w:b/>
          <w:bCs/>
          <w:i/>
          <w:sz w:val="24"/>
          <w:szCs w:val="24"/>
        </w:rPr>
        <w:t>instalaciones eléctricas deterioradas</w:t>
      </w:r>
      <w:r w:rsidR="00F80FE0" w:rsidRPr="00F9058E">
        <w:rPr>
          <w:rFonts w:ascii="Garamond" w:hAnsi="Garamond" w:cs="Arial"/>
          <w:b/>
          <w:bCs/>
          <w:i/>
          <w:sz w:val="24"/>
          <w:szCs w:val="24"/>
        </w:rPr>
        <w:t xml:space="preserve"> por su antigüedad, crecimiento de cargas eléctricas sin planificación y limitada inversión</w:t>
      </w:r>
      <w:r w:rsidR="00585C21" w:rsidRPr="00F9058E">
        <w:rPr>
          <w:rFonts w:ascii="Garamond" w:hAnsi="Garamond" w:cs="Arial"/>
          <w:b/>
          <w:bCs/>
          <w:i/>
          <w:sz w:val="24"/>
          <w:szCs w:val="24"/>
        </w:rPr>
        <w:t>,</w:t>
      </w:r>
      <w:r w:rsidR="00F80FE0" w:rsidRPr="00F9058E">
        <w:rPr>
          <w:rFonts w:ascii="Garamond" w:hAnsi="Garamond" w:cs="Arial"/>
          <w:b/>
          <w:bCs/>
          <w:i/>
          <w:sz w:val="24"/>
          <w:szCs w:val="24"/>
        </w:rPr>
        <w:t xml:space="preserve"> afect</w:t>
      </w:r>
      <w:r w:rsidR="00585C21" w:rsidRPr="00F9058E">
        <w:rPr>
          <w:rFonts w:ascii="Garamond" w:hAnsi="Garamond" w:cs="Arial"/>
          <w:b/>
          <w:bCs/>
          <w:i/>
          <w:sz w:val="24"/>
          <w:szCs w:val="24"/>
        </w:rPr>
        <w:t>ando la continuidad del negocio</w:t>
      </w:r>
      <w:r w:rsidR="00F80FE0" w:rsidRPr="00F9058E">
        <w:rPr>
          <w:rFonts w:ascii="Garamond" w:hAnsi="Garamond" w:cs="Arial"/>
          <w:b/>
          <w:bCs/>
          <w:i/>
          <w:sz w:val="24"/>
          <w:szCs w:val="24"/>
        </w:rPr>
        <w:t xml:space="preserve"> y el cumplimiento del código eléctrico</w:t>
      </w:r>
      <w:r w:rsidR="00E769A3" w:rsidRPr="00F9058E">
        <w:rPr>
          <w:rFonts w:ascii="Garamond" w:hAnsi="Garamond" w:cs="Arial"/>
          <w:b/>
          <w:bCs/>
          <w:i/>
          <w:sz w:val="24"/>
          <w:szCs w:val="24"/>
        </w:rPr>
        <w:t xml:space="preserve"> vigente</w:t>
      </w:r>
      <w:r w:rsidR="00F80FE0" w:rsidRPr="00F9058E">
        <w:rPr>
          <w:rFonts w:ascii="Garamond" w:hAnsi="Garamond" w:cs="Arial"/>
          <w:b/>
          <w:bCs/>
          <w:i/>
          <w:sz w:val="24"/>
          <w:szCs w:val="24"/>
        </w:rPr>
        <w:t>.</w:t>
      </w:r>
    </w:p>
    <w:p w:rsidR="00151330" w:rsidRPr="00F9058E" w:rsidRDefault="00151330" w:rsidP="001C675E">
      <w:pPr>
        <w:spacing w:after="0"/>
        <w:jc w:val="both"/>
        <w:rPr>
          <w:rFonts w:ascii="Garamond" w:hAnsi="Garamond" w:cs="Arial"/>
          <w:bCs/>
          <w:sz w:val="24"/>
          <w:szCs w:val="24"/>
        </w:rPr>
      </w:pPr>
    </w:p>
    <w:p w:rsidR="00713B67" w:rsidRPr="00541066" w:rsidRDefault="009622AF" w:rsidP="009622AF">
      <w:pPr>
        <w:autoSpaceDE w:val="0"/>
        <w:autoSpaceDN w:val="0"/>
        <w:adjustRightInd w:val="0"/>
        <w:spacing w:after="0"/>
        <w:jc w:val="both"/>
        <w:rPr>
          <w:rFonts w:ascii="Garamond" w:hAnsi="Garamond" w:cs="Arial"/>
          <w:b/>
          <w:sz w:val="24"/>
          <w:szCs w:val="28"/>
        </w:rPr>
      </w:pPr>
      <w:r>
        <w:rPr>
          <w:rFonts w:ascii="Garamond" w:hAnsi="Garamond" w:cs="Arial"/>
          <w:b/>
          <w:sz w:val="24"/>
          <w:szCs w:val="28"/>
        </w:rPr>
        <w:t xml:space="preserve">1.1.4. </w:t>
      </w:r>
      <w:r w:rsidR="00713B67" w:rsidRPr="00541066">
        <w:rPr>
          <w:rFonts w:ascii="Garamond" w:hAnsi="Garamond" w:cs="Arial"/>
          <w:b/>
          <w:sz w:val="24"/>
          <w:szCs w:val="28"/>
        </w:rPr>
        <w:t xml:space="preserve">Optimización de la situación base </w:t>
      </w:r>
    </w:p>
    <w:p w:rsidR="007F757A" w:rsidRPr="00F9058E" w:rsidRDefault="007F757A" w:rsidP="001C675E">
      <w:pPr>
        <w:autoSpaceDE w:val="0"/>
        <w:autoSpaceDN w:val="0"/>
        <w:adjustRightInd w:val="0"/>
        <w:spacing w:after="0"/>
        <w:jc w:val="both"/>
        <w:rPr>
          <w:rFonts w:ascii="Garamond" w:hAnsi="Garamond" w:cs="Arial"/>
          <w:b/>
          <w:sz w:val="24"/>
          <w:szCs w:val="24"/>
        </w:rPr>
      </w:pPr>
    </w:p>
    <w:p w:rsidR="00110063" w:rsidRPr="00F9058E" w:rsidRDefault="00367088" w:rsidP="001C675E">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De manera razonada</w:t>
      </w:r>
      <w:r w:rsidR="00CD7E63" w:rsidRPr="00F9058E">
        <w:rPr>
          <w:rFonts w:ascii="Garamond" w:hAnsi="Garamond" w:cs="Arial"/>
          <w:sz w:val="24"/>
          <w:szCs w:val="24"/>
        </w:rPr>
        <w:t xml:space="preserve"> </w:t>
      </w:r>
      <w:r w:rsidR="00441E4E" w:rsidRPr="00F9058E">
        <w:rPr>
          <w:rFonts w:ascii="Garamond" w:hAnsi="Garamond" w:cs="Arial"/>
          <w:sz w:val="24"/>
          <w:szCs w:val="24"/>
        </w:rPr>
        <w:t>se analiz</w:t>
      </w:r>
      <w:r w:rsidR="00F51E23" w:rsidRPr="00F9058E">
        <w:rPr>
          <w:rFonts w:ascii="Garamond" w:hAnsi="Garamond" w:cs="Arial"/>
          <w:sz w:val="24"/>
          <w:szCs w:val="24"/>
        </w:rPr>
        <w:t>aron</w:t>
      </w:r>
      <w:r w:rsidR="00441E4E" w:rsidRPr="00F9058E">
        <w:rPr>
          <w:rFonts w:ascii="Garamond" w:hAnsi="Garamond" w:cs="Arial"/>
          <w:sz w:val="24"/>
          <w:szCs w:val="24"/>
        </w:rPr>
        <w:t xml:space="preserve"> l</w:t>
      </w:r>
      <w:r w:rsidR="001C737A" w:rsidRPr="00F9058E">
        <w:rPr>
          <w:rFonts w:ascii="Garamond" w:hAnsi="Garamond" w:cs="Arial"/>
          <w:sz w:val="24"/>
          <w:szCs w:val="24"/>
        </w:rPr>
        <w:t>o</w:t>
      </w:r>
      <w:r w:rsidR="00441E4E" w:rsidRPr="00F9058E">
        <w:rPr>
          <w:rFonts w:ascii="Garamond" w:hAnsi="Garamond" w:cs="Arial"/>
          <w:sz w:val="24"/>
          <w:szCs w:val="24"/>
        </w:rPr>
        <w:t xml:space="preserve">s </w:t>
      </w:r>
      <w:r w:rsidR="00260D17" w:rsidRPr="00F9058E">
        <w:rPr>
          <w:rFonts w:ascii="Garamond" w:hAnsi="Garamond" w:cs="Arial"/>
          <w:sz w:val="24"/>
          <w:szCs w:val="24"/>
        </w:rPr>
        <w:t>componentes</w:t>
      </w:r>
      <w:r w:rsidR="00DC7F51" w:rsidRPr="00F9058E">
        <w:rPr>
          <w:rFonts w:ascii="Garamond" w:hAnsi="Garamond" w:cs="Arial"/>
          <w:sz w:val="24"/>
          <w:szCs w:val="24"/>
        </w:rPr>
        <w:t xml:space="preserve"> que requieren ser intervenidos, concluyendo que </w:t>
      </w:r>
      <w:r w:rsidR="00C131D6" w:rsidRPr="00F9058E">
        <w:rPr>
          <w:rFonts w:ascii="Garamond" w:hAnsi="Garamond" w:cs="Arial"/>
          <w:sz w:val="24"/>
          <w:szCs w:val="24"/>
        </w:rPr>
        <w:t xml:space="preserve">según se plantea </w:t>
      </w:r>
      <w:r w:rsidR="00DC7F51" w:rsidRPr="00F9058E">
        <w:rPr>
          <w:rFonts w:ascii="Garamond" w:hAnsi="Garamond" w:cs="Arial"/>
          <w:sz w:val="24"/>
          <w:szCs w:val="24"/>
        </w:rPr>
        <w:t xml:space="preserve">en el informe técnico del Proceso de Arquitectura y Mantenimiento, </w:t>
      </w:r>
      <w:r w:rsidR="00F51E23" w:rsidRPr="00F9058E">
        <w:rPr>
          <w:rFonts w:ascii="Garamond" w:hAnsi="Garamond" w:cs="Arial"/>
          <w:sz w:val="24"/>
          <w:szCs w:val="24"/>
        </w:rPr>
        <w:t xml:space="preserve">el estado actual de </w:t>
      </w:r>
      <w:r w:rsidR="00DC7F51" w:rsidRPr="00F9058E">
        <w:rPr>
          <w:rFonts w:ascii="Garamond" w:hAnsi="Garamond" w:cs="Arial"/>
          <w:sz w:val="24"/>
          <w:szCs w:val="24"/>
        </w:rPr>
        <w:t>l</w:t>
      </w:r>
      <w:r w:rsidR="009F4CA2" w:rsidRPr="00F9058E">
        <w:rPr>
          <w:rFonts w:ascii="Garamond" w:hAnsi="Garamond" w:cs="Arial"/>
          <w:sz w:val="24"/>
          <w:szCs w:val="24"/>
        </w:rPr>
        <w:t>a</w:t>
      </w:r>
      <w:r w:rsidR="00DC7F51" w:rsidRPr="00F9058E">
        <w:rPr>
          <w:rFonts w:ascii="Garamond" w:hAnsi="Garamond" w:cs="Arial"/>
          <w:sz w:val="24"/>
          <w:szCs w:val="24"/>
        </w:rPr>
        <w:t xml:space="preserve"> </w:t>
      </w:r>
      <w:r w:rsidR="009F4CA2" w:rsidRPr="00F9058E">
        <w:rPr>
          <w:rFonts w:ascii="Garamond" w:hAnsi="Garamond" w:cs="Arial"/>
          <w:sz w:val="24"/>
          <w:szCs w:val="24"/>
        </w:rPr>
        <w:t>in</w:t>
      </w:r>
      <w:r w:rsidR="00C854B2" w:rsidRPr="00F9058E">
        <w:rPr>
          <w:rFonts w:ascii="Garamond" w:hAnsi="Garamond" w:cs="Arial"/>
          <w:sz w:val="24"/>
          <w:szCs w:val="24"/>
        </w:rPr>
        <w:t>stalación eléctrica en la sede centr</w:t>
      </w:r>
      <w:r w:rsidR="009F4CA2" w:rsidRPr="00F9058E">
        <w:rPr>
          <w:rFonts w:ascii="Garamond" w:hAnsi="Garamond" w:cs="Arial"/>
          <w:sz w:val="24"/>
          <w:szCs w:val="24"/>
        </w:rPr>
        <w:t>a</w:t>
      </w:r>
      <w:r w:rsidR="00C854B2" w:rsidRPr="00F9058E">
        <w:rPr>
          <w:rFonts w:ascii="Garamond" w:hAnsi="Garamond" w:cs="Arial"/>
          <w:sz w:val="24"/>
          <w:szCs w:val="24"/>
        </w:rPr>
        <w:t>l del INA en la</w:t>
      </w:r>
      <w:r w:rsidR="009F4CA2" w:rsidRPr="00F9058E">
        <w:rPr>
          <w:rFonts w:ascii="Garamond" w:hAnsi="Garamond" w:cs="Arial"/>
          <w:sz w:val="24"/>
          <w:szCs w:val="24"/>
        </w:rPr>
        <w:t xml:space="preserve"> Uruca</w:t>
      </w:r>
      <w:r w:rsidR="00BC0628" w:rsidRPr="00F9058E">
        <w:rPr>
          <w:rFonts w:ascii="Garamond" w:hAnsi="Garamond" w:cs="Arial"/>
          <w:sz w:val="24"/>
          <w:szCs w:val="24"/>
        </w:rPr>
        <w:t xml:space="preserve"> </w:t>
      </w:r>
      <w:r w:rsidR="002A0A32" w:rsidRPr="00F9058E">
        <w:rPr>
          <w:rFonts w:ascii="Garamond" w:hAnsi="Garamond" w:cs="Arial"/>
          <w:sz w:val="24"/>
          <w:szCs w:val="24"/>
        </w:rPr>
        <w:t xml:space="preserve">no tiene condiciones para que a partir de lo existente se pueda </w:t>
      </w:r>
      <w:r w:rsidR="00086E54" w:rsidRPr="00F9058E">
        <w:rPr>
          <w:rFonts w:ascii="Garamond" w:hAnsi="Garamond" w:cs="Arial"/>
          <w:sz w:val="24"/>
          <w:szCs w:val="24"/>
        </w:rPr>
        <w:t>hacer mejoras de bajo costo</w:t>
      </w:r>
      <w:r w:rsidR="00110063" w:rsidRPr="00F9058E">
        <w:rPr>
          <w:rFonts w:ascii="Garamond" w:hAnsi="Garamond" w:cs="Arial"/>
          <w:sz w:val="24"/>
          <w:szCs w:val="24"/>
        </w:rPr>
        <w:t>,</w:t>
      </w:r>
      <w:r w:rsidR="00086E54" w:rsidRPr="00F9058E">
        <w:rPr>
          <w:rFonts w:ascii="Garamond" w:hAnsi="Garamond" w:cs="Arial"/>
          <w:sz w:val="24"/>
          <w:szCs w:val="24"/>
        </w:rPr>
        <w:t xml:space="preserve"> reemplazando la realización del proyecto, principalmente porque se compromete la seguridad humana y la infraestructura.</w:t>
      </w:r>
      <w:r w:rsidR="00110063" w:rsidRPr="00F9058E">
        <w:rPr>
          <w:rFonts w:ascii="Garamond" w:hAnsi="Garamond" w:cs="Arial"/>
          <w:sz w:val="24"/>
          <w:szCs w:val="24"/>
        </w:rPr>
        <w:t xml:space="preserve"> Es justamente la aplicación de “parches” o soluciones de emergencia, lo que se quiere combatir</w:t>
      </w:r>
      <w:r w:rsidR="000E7AC2" w:rsidRPr="00F9058E">
        <w:rPr>
          <w:rFonts w:ascii="Garamond" w:hAnsi="Garamond" w:cs="Arial"/>
          <w:sz w:val="24"/>
          <w:szCs w:val="24"/>
        </w:rPr>
        <w:t>.</w:t>
      </w:r>
    </w:p>
    <w:p w:rsidR="009059DF" w:rsidRDefault="009059DF" w:rsidP="001C675E">
      <w:pPr>
        <w:autoSpaceDE w:val="0"/>
        <w:autoSpaceDN w:val="0"/>
        <w:adjustRightInd w:val="0"/>
        <w:spacing w:after="0"/>
        <w:jc w:val="both"/>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541066" w:rsidRDefault="00541066" w:rsidP="001C675E">
      <w:pPr>
        <w:autoSpaceDE w:val="0"/>
        <w:autoSpaceDN w:val="0"/>
        <w:adjustRightInd w:val="0"/>
        <w:spacing w:after="0"/>
        <w:jc w:val="both"/>
        <w:rPr>
          <w:rFonts w:ascii="Garamond" w:hAnsi="Garamond" w:cs="Arial"/>
          <w:sz w:val="24"/>
          <w:szCs w:val="24"/>
        </w:rPr>
      </w:pPr>
    </w:p>
    <w:p w:rsidR="00713B67" w:rsidRPr="00541066" w:rsidRDefault="009622AF" w:rsidP="009622AF">
      <w:pPr>
        <w:autoSpaceDE w:val="0"/>
        <w:autoSpaceDN w:val="0"/>
        <w:adjustRightInd w:val="0"/>
        <w:spacing w:after="0"/>
        <w:jc w:val="both"/>
        <w:rPr>
          <w:rFonts w:ascii="Garamond" w:hAnsi="Garamond" w:cs="Arial"/>
          <w:b/>
          <w:sz w:val="24"/>
          <w:szCs w:val="28"/>
        </w:rPr>
      </w:pPr>
      <w:r>
        <w:rPr>
          <w:rFonts w:ascii="Garamond" w:hAnsi="Garamond" w:cs="Arial"/>
          <w:b/>
          <w:sz w:val="24"/>
          <w:szCs w:val="28"/>
        </w:rPr>
        <w:lastRenderedPageBreak/>
        <w:t xml:space="preserve">1.1.5. </w:t>
      </w:r>
      <w:r w:rsidR="00713B67" w:rsidRPr="00541066">
        <w:rPr>
          <w:rFonts w:ascii="Garamond" w:hAnsi="Garamond" w:cs="Arial"/>
          <w:b/>
          <w:sz w:val="24"/>
          <w:szCs w:val="28"/>
        </w:rPr>
        <w:t xml:space="preserve">Alternativas de solución </w:t>
      </w:r>
    </w:p>
    <w:p w:rsidR="0032061B" w:rsidRPr="00F9058E" w:rsidRDefault="0032061B" w:rsidP="001C675E">
      <w:pPr>
        <w:autoSpaceDE w:val="0"/>
        <w:autoSpaceDN w:val="0"/>
        <w:adjustRightInd w:val="0"/>
        <w:spacing w:after="0"/>
        <w:jc w:val="both"/>
        <w:rPr>
          <w:rFonts w:ascii="Garamond" w:hAnsi="Garamond" w:cs="Arial"/>
          <w:b/>
          <w:sz w:val="24"/>
          <w:szCs w:val="24"/>
        </w:rPr>
      </w:pPr>
    </w:p>
    <w:p w:rsidR="00284AC4" w:rsidRPr="00F9058E" w:rsidRDefault="00D00767" w:rsidP="001C675E">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En la </w:t>
      </w:r>
      <w:r w:rsidR="00541066" w:rsidRPr="00F9058E">
        <w:rPr>
          <w:rFonts w:ascii="Garamond" w:hAnsi="Garamond" w:cs="Arial"/>
          <w:sz w:val="24"/>
          <w:szCs w:val="24"/>
        </w:rPr>
        <w:t>siguiente tabla</w:t>
      </w:r>
      <w:r w:rsidRPr="00F9058E">
        <w:rPr>
          <w:rFonts w:ascii="Garamond" w:hAnsi="Garamond" w:cs="Arial"/>
          <w:sz w:val="24"/>
          <w:szCs w:val="24"/>
        </w:rPr>
        <w:t xml:space="preserve"> se enuncian algunas de las alternativas de solución posibles. </w:t>
      </w:r>
    </w:p>
    <w:p w:rsidR="005D3B59" w:rsidRPr="00F9058E" w:rsidRDefault="005D3B59" w:rsidP="001C675E">
      <w:pPr>
        <w:autoSpaceDE w:val="0"/>
        <w:autoSpaceDN w:val="0"/>
        <w:adjustRightInd w:val="0"/>
        <w:spacing w:after="0"/>
        <w:jc w:val="both"/>
        <w:rPr>
          <w:rFonts w:ascii="Garamond" w:hAnsi="Garamond"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720"/>
        <w:gridCol w:w="1932"/>
        <w:gridCol w:w="1379"/>
        <w:gridCol w:w="1260"/>
        <w:gridCol w:w="840"/>
      </w:tblGrid>
      <w:tr w:rsidR="002A6143" w:rsidRPr="00F9058E" w:rsidTr="008264A1">
        <w:trPr>
          <w:trHeight w:val="510"/>
        </w:trPr>
        <w:tc>
          <w:tcPr>
            <w:tcW w:w="963" w:type="pct"/>
            <w:shd w:val="clear" w:color="auto" w:fill="B4C6E7" w:themeFill="accent1" w:themeFillTint="66"/>
            <w:vAlign w:val="center"/>
          </w:tcPr>
          <w:p w:rsidR="00284AC4" w:rsidRPr="00F9058E" w:rsidRDefault="00284AC4" w:rsidP="00281A7E">
            <w:pPr>
              <w:spacing w:after="0" w:line="240" w:lineRule="auto"/>
              <w:jc w:val="center"/>
              <w:rPr>
                <w:rFonts w:ascii="Garamond" w:hAnsi="Garamond" w:cs="Arial"/>
                <w:b/>
                <w:sz w:val="18"/>
                <w:szCs w:val="18"/>
              </w:rPr>
            </w:pPr>
            <w:r w:rsidRPr="00F9058E">
              <w:rPr>
                <w:rFonts w:ascii="Garamond" w:hAnsi="Garamond" w:cs="Arial"/>
                <w:b/>
                <w:sz w:val="18"/>
                <w:szCs w:val="18"/>
              </w:rPr>
              <w:t>Alternativas de proyectos</w:t>
            </w:r>
          </w:p>
        </w:tc>
        <w:tc>
          <w:tcPr>
            <w:tcW w:w="976" w:type="pct"/>
            <w:shd w:val="clear" w:color="auto" w:fill="B4C6E7" w:themeFill="accent1" w:themeFillTint="66"/>
            <w:vAlign w:val="center"/>
          </w:tcPr>
          <w:p w:rsidR="00284AC4" w:rsidRPr="00F9058E" w:rsidRDefault="00284AC4" w:rsidP="00281A7E">
            <w:pPr>
              <w:spacing w:after="0" w:line="240" w:lineRule="auto"/>
              <w:jc w:val="center"/>
              <w:rPr>
                <w:rFonts w:ascii="Garamond" w:hAnsi="Garamond" w:cs="Arial"/>
                <w:b/>
                <w:sz w:val="18"/>
                <w:szCs w:val="18"/>
              </w:rPr>
            </w:pPr>
            <w:r w:rsidRPr="00F9058E">
              <w:rPr>
                <w:rFonts w:ascii="Garamond" w:hAnsi="Garamond" w:cs="Arial"/>
                <w:b/>
                <w:sz w:val="18"/>
                <w:szCs w:val="18"/>
              </w:rPr>
              <w:t>Ventajas</w:t>
            </w:r>
          </w:p>
        </w:tc>
        <w:tc>
          <w:tcPr>
            <w:tcW w:w="1096" w:type="pct"/>
            <w:shd w:val="clear" w:color="auto" w:fill="B4C6E7" w:themeFill="accent1" w:themeFillTint="66"/>
            <w:vAlign w:val="center"/>
          </w:tcPr>
          <w:p w:rsidR="00284AC4" w:rsidRPr="00F9058E" w:rsidRDefault="00284AC4" w:rsidP="00281A7E">
            <w:pPr>
              <w:spacing w:after="0" w:line="240" w:lineRule="auto"/>
              <w:jc w:val="center"/>
              <w:rPr>
                <w:rFonts w:ascii="Garamond" w:hAnsi="Garamond" w:cs="Arial"/>
                <w:b/>
                <w:sz w:val="18"/>
                <w:szCs w:val="18"/>
              </w:rPr>
            </w:pPr>
            <w:r w:rsidRPr="00F9058E">
              <w:rPr>
                <w:rFonts w:ascii="Garamond" w:hAnsi="Garamond" w:cs="Arial"/>
                <w:b/>
                <w:sz w:val="18"/>
                <w:szCs w:val="18"/>
              </w:rPr>
              <w:t>Desventajas</w:t>
            </w:r>
          </w:p>
        </w:tc>
        <w:tc>
          <w:tcPr>
            <w:tcW w:w="783" w:type="pct"/>
            <w:shd w:val="clear" w:color="auto" w:fill="B4C6E7" w:themeFill="accent1" w:themeFillTint="66"/>
            <w:vAlign w:val="center"/>
          </w:tcPr>
          <w:p w:rsidR="00284AC4" w:rsidRPr="00F9058E" w:rsidRDefault="00284AC4" w:rsidP="00281A7E">
            <w:pPr>
              <w:spacing w:after="0" w:line="240" w:lineRule="auto"/>
              <w:jc w:val="center"/>
              <w:rPr>
                <w:rFonts w:ascii="Garamond" w:hAnsi="Garamond" w:cs="Arial"/>
                <w:b/>
                <w:sz w:val="18"/>
                <w:szCs w:val="18"/>
              </w:rPr>
            </w:pPr>
            <w:r w:rsidRPr="00F9058E">
              <w:rPr>
                <w:rFonts w:ascii="Garamond" w:hAnsi="Garamond" w:cs="Arial"/>
                <w:b/>
                <w:sz w:val="18"/>
                <w:szCs w:val="18"/>
              </w:rPr>
              <w:t>Factibilidad</w:t>
            </w:r>
          </w:p>
        </w:tc>
        <w:tc>
          <w:tcPr>
            <w:tcW w:w="705" w:type="pct"/>
            <w:shd w:val="clear" w:color="auto" w:fill="B4C6E7" w:themeFill="accent1" w:themeFillTint="66"/>
            <w:vAlign w:val="center"/>
          </w:tcPr>
          <w:p w:rsidR="00284AC4" w:rsidRPr="00F9058E" w:rsidRDefault="00284AC4" w:rsidP="00281A7E">
            <w:pPr>
              <w:spacing w:after="0" w:line="240" w:lineRule="auto"/>
              <w:jc w:val="center"/>
              <w:rPr>
                <w:rFonts w:ascii="Garamond" w:hAnsi="Garamond" w:cs="Arial"/>
                <w:b/>
                <w:sz w:val="18"/>
                <w:szCs w:val="18"/>
              </w:rPr>
            </w:pPr>
            <w:r w:rsidRPr="00F9058E">
              <w:rPr>
                <w:rFonts w:ascii="Garamond" w:hAnsi="Garamond" w:cs="Arial"/>
                <w:b/>
                <w:sz w:val="18"/>
                <w:szCs w:val="18"/>
              </w:rPr>
              <w:t>Viabilidad</w:t>
            </w:r>
          </w:p>
        </w:tc>
        <w:tc>
          <w:tcPr>
            <w:tcW w:w="477" w:type="pct"/>
            <w:shd w:val="clear" w:color="auto" w:fill="B4C6E7" w:themeFill="accent1" w:themeFillTint="66"/>
            <w:vAlign w:val="center"/>
          </w:tcPr>
          <w:p w:rsidR="00284AC4" w:rsidRPr="00F9058E" w:rsidRDefault="00284AC4" w:rsidP="00281A7E">
            <w:pPr>
              <w:spacing w:after="0" w:line="240" w:lineRule="auto"/>
              <w:jc w:val="center"/>
              <w:rPr>
                <w:rFonts w:ascii="Garamond" w:hAnsi="Garamond" w:cs="Arial"/>
                <w:b/>
                <w:sz w:val="18"/>
                <w:szCs w:val="18"/>
              </w:rPr>
            </w:pPr>
            <w:r w:rsidRPr="00F9058E">
              <w:rPr>
                <w:rFonts w:ascii="Garamond" w:hAnsi="Garamond" w:cs="Arial"/>
                <w:b/>
                <w:sz w:val="18"/>
                <w:szCs w:val="18"/>
              </w:rPr>
              <w:t>Costos</w:t>
            </w:r>
          </w:p>
        </w:tc>
      </w:tr>
      <w:tr w:rsidR="002A6143" w:rsidRPr="00F9058E" w:rsidTr="00281A7E">
        <w:trPr>
          <w:trHeight w:val="5386"/>
        </w:trPr>
        <w:tc>
          <w:tcPr>
            <w:tcW w:w="963" w:type="pct"/>
            <w:shd w:val="clear" w:color="auto" w:fill="D9D9D9"/>
            <w:vAlign w:val="center"/>
          </w:tcPr>
          <w:p w:rsidR="00284AC4" w:rsidRPr="00F9058E" w:rsidRDefault="00DB16FD" w:rsidP="00281A7E">
            <w:pPr>
              <w:spacing w:after="0" w:line="240" w:lineRule="auto"/>
              <w:jc w:val="both"/>
              <w:rPr>
                <w:rFonts w:ascii="Garamond" w:hAnsi="Garamond" w:cs="Arial"/>
                <w:sz w:val="18"/>
                <w:szCs w:val="18"/>
              </w:rPr>
            </w:pPr>
            <w:r>
              <w:rPr>
                <w:rFonts w:ascii="Garamond" w:hAnsi="Garamond" w:cs="Arial"/>
                <w:sz w:val="18"/>
                <w:szCs w:val="18"/>
              </w:rPr>
              <w:t>Remodelación</w:t>
            </w:r>
            <w:r w:rsidR="009801BF" w:rsidRPr="00F9058E">
              <w:rPr>
                <w:rFonts w:ascii="Garamond" w:hAnsi="Garamond" w:cs="Arial"/>
                <w:sz w:val="18"/>
                <w:szCs w:val="18"/>
              </w:rPr>
              <w:t xml:space="preserve"> de</w:t>
            </w:r>
            <w:r w:rsidR="00005DD3" w:rsidRPr="00F9058E">
              <w:rPr>
                <w:rFonts w:ascii="Garamond" w:hAnsi="Garamond" w:cs="Arial"/>
                <w:bCs/>
                <w:sz w:val="18"/>
                <w:szCs w:val="18"/>
              </w:rPr>
              <w:t xml:space="preserve"> </w:t>
            </w:r>
            <w:r w:rsidR="00B3052A" w:rsidRPr="00F9058E">
              <w:rPr>
                <w:rFonts w:ascii="Garamond" w:hAnsi="Garamond" w:cs="Arial"/>
                <w:sz w:val="18"/>
                <w:szCs w:val="18"/>
              </w:rPr>
              <w:t>los sistemas eléctricos</w:t>
            </w:r>
            <w:r w:rsidR="00005DD3" w:rsidRPr="00F9058E">
              <w:rPr>
                <w:rFonts w:ascii="Garamond" w:hAnsi="Garamond" w:cs="Arial"/>
                <w:sz w:val="18"/>
                <w:szCs w:val="18"/>
              </w:rPr>
              <w:t>, incluyendo la instal</w:t>
            </w:r>
            <w:r w:rsidR="009702AD" w:rsidRPr="00F9058E">
              <w:rPr>
                <w:rFonts w:ascii="Garamond" w:hAnsi="Garamond" w:cs="Arial"/>
                <w:sz w:val="18"/>
                <w:szCs w:val="18"/>
              </w:rPr>
              <w:t>ación de plantas de emergencia,</w:t>
            </w:r>
            <w:r w:rsidR="00005DD3" w:rsidRPr="00F9058E">
              <w:rPr>
                <w:rFonts w:ascii="Garamond" w:hAnsi="Garamond" w:cs="Arial"/>
                <w:sz w:val="18"/>
                <w:szCs w:val="18"/>
              </w:rPr>
              <w:t xml:space="preserve"> sistema</w:t>
            </w:r>
            <w:r w:rsidR="009702AD" w:rsidRPr="00F9058E">
              <w:rPr>
                <w:rFonts w:ascii="Garamond" w:hAnsi="Garamond" w:cs="Arial"/>
                <w:sz w:val="18"/>
                <w:szCs w:val="18"/>
              </w:rPr>
              <w:t>s</w:t>
            </w:r>
            <w:r w:rsidR="00005DD3" w:rsidRPr="00F9058E">
              <w:rPr>
                <w:rFonts w:ascii="Garamond" w:hAnsi="Garamond" w:cs="Arial"/>
                <w:sz w:val="18"/>
                <w:szCs w:val="18"/>
              </w:rPr>
              <w:t xml:space="preserve"> de puesta a</w:t>
            </w:r>
            <w:r w:rsidR="003262EC" w:rsidRPr="00F9058E">
              <w:rPr>
                <w:rFonts w:ascii="Garamond" w:hAnsi="Garamond" w:cs="Arial"/>
                <w:sz w:val="18"/>
                <w:szCs w:val="18"/>
              </w:rPr>
              <w:t xml:space="preserve"> </w:t>
            </w:r>
            <w:r w:rsidR="00005DD3" w:rsidRPr="00F9058E">
              <w:rPr>
                <w:rFonts w:ascii="Garamond" w:hAnsi="Garamond" w:cs="Arial"/>
                <w:sz w:val="18"/>
                <w:szCs w:val="18"/>
              </w:rPr>
              <w:t>tierra y pararrayos</w:t>
            </w:r>
          </w:p>
        </w:tc>
        <w:tc>
          <w:tcPr>
            <w:tcW w:w="976" w:type="pct"/>
            <w:shd w:val="clear" w:color="auto" w:fill="D9D9D9"/>
            <w:vAlign w:val="center"/>
          </w:tcPr>
          <w:p w:rsidR="00005DD3" w:rsidRPr="00F9058E" w:rsidRDefault="00556C2F" w:rsidP="00281A7E">
            <w:pPr>
              <w:spacing w:after="0" w:line="240" w:lineRule="auto"/>
              <w:jc w:val="both"/>
              <w:rPr>
                <w:rFonts w:ascii="Garamond" w:hAnsi="Garamond" w:cs="Arial"/>
                <w:sz w:val="18"/>
                <w:szCs w:val="18"/>
              </w:rPr>
            </w:pPr>
            <w:r w:rsidRPr="00F9058E">
              <w:rPr>
                <w:rFonts w:ascii="Garamond" w:hAnsi="Garamond" w:cs="Arial"/>
                <w:sz w:val="18"/>
                <w:szCs w:val="18"/>
              </w:rPr>
              <w:t>Mayor seguridad para los(as) usuarios(as)</w:t>
            </w:r>
          </w:p>
          <w:p w:rsidR="00556C2F" w:rsidRPr="00F9058E" w:rsidRDefault="00556C2F" w:rsidP="00281A7E">
            <w:pPr>
              <w:spacing w:after="0" w:line="240" w:lineRule="auto"/>
              <w:jc w:val="both"/>
              <w:rPr>
                <w:rFonts w:ascii="Garamond" w:hAnsi="Garamond" w:cs="Arial"/>
                <w:sz w:val="18"/>
                <w:szCs w:val="18"/>
              </w:rPr>
            </w:pPr>
            <w:r w:rsidRPr="00F9058E">
              <w:rPr>
                <w:rFonts w:ascii="Garamond" w:hAnsi="Garamond" w:cs="Arial"/>
                <w:sz w:val="18"/>
                <w:szCs w:val="18"/>
              </w:rPr>
              <w:t>Mayor seguridad de los bienes institucionales</w:t>
            </w:r>
          </w:p>
          <w:p w:rsidR="00556C2F" w:rsidRPr="00F9058E" w:rsidRDefault="00556C2F" w:rsidP="00281A7E">
            <w:pPr>
              <w:spacing w:after="0" w:line="240" w:lineRule="auto"/>
              <w:jc w:val="both"/>
              <w:rPr>
                <w:rFonts w:ascii="Garamond" w:hAnsi="Garamond" w:cs="Arial"/>
                <w:b/>
                <w:sz w:val="18"/>
                <w:szCs w:val="18"/>
              </w:rPr>
            </w:pPr>
            <w:r w:rsidRPr="00F9058E">
              <w:rPr>
                <w:rFonts w:ascii="Garamond" w:hAnsi="Garamond" w:cs="Arial"/>
                <w:b/>
                <w:sz w:val="18"/>
                <w:szCs w:val="18"/>
              </w:rPr>
              <w:t>Es una inversión, no un gasto</w:t>
            </w:r>
            <w:r w:rsidR="00FC3676" w:rsidRPr="00F9058E">
              <w:rPr>
                <w:rFonts w:ascii="Garamond" w:hAnsi="Garamond" w:cs="Arial"/>
                <w:b/>
                <w:sz w:val="18"/>
                <w:szCs w:val="18"/>
              </w:rPr>
              <w:t xml:space="preserve"> y se cuenta con los recursos económicos a nivel interno.</w:t>
            </w:r>
          </w:p>
          <w:p w:rsidR="0080476F" w:rsidRPr="00F9058E" w:rsidRDefault="00556C2F" w:rsidP="00281A7E">
            <w:pPr>
              <w:spacing w:after="0" w:line="240" w:lineRule="auto"/>
              <w:jc w:val="both"/>
              <w:rPr>
                <w:rFonts w:ascii="Garamond" w:hAnsi="Garamond" w:cs="Arial"/>
                <w:sz w:val="18"/>
                <w:szCs w:val="18"/>
              </w:rPr>
            </w:pPr>
            <w:r w:rsidRPr="00F9058E">
              <w:rPr>
                <w:rFonts w:ascii="Garamond" w:hAnsi="Garamond" w:cs="Arial"/>
                <w:sz w:val="18"/>
                <w:szCs w:val="18"/>
              </w:rPr>
              <w:t>Prestación de servicios en condiciones adecuadas</w:t>
            </w:r>
          </w:p>
          <w:p w:rsidR="00005DD3" w:rsidRPr="00F9058E" w:rsidRDefault="00005DD3" w:rsidP="00281A7E">
            <w:pPr>
              <w:spacing w:after="0" w:line="240" w:lineRule="auto"/>
              <w:jc w:val="both"/>
              <w:rPr>
                <w:rFonts w:ascii="Garamond" w:hAnsi="Garamond" w:cs="Arial"/>
                <w:sz w:val="18"/>
                <w:szCs w:val="18"/>
              </w:rPr>
            </w:pPr>
            <w:r w:rsidRPr="00F9058E">
              <w:rPr>
                <w:rFonts w:ascii="Garamond" w:hAnsi="Garamond" w:cs="Arial"/>
                <w:sz w:val="18"/>
                <w:szCs w:val="18"/>
              </w:rPr>
              <w:t>Se garantiza la continuidad del negocio</w:t>
            </w:r>
          </w:p>
          <w:p w:rsidR="0068562F" w:rsidRPr="00F9058E" w:rsidRDefault="0068562F" w:rsidP="00281A7E">
            <w:pPr>
              <w:spacing w:after="0" w:line="240" w:lineRule="auto"/>
              <w:jc w:val="both"/>
              <w:rPr>
                <w:rFonts w:ascii="Garamond" w:hAnsi="Garamond" w:cs="Arial"/>
                <w:b/>
                <w:sz w:val="18"/>
                <w:szCs w:val="18"/>
              </w:rPr>
            </w:pPr>
            <w:r w:rsidRPr="00F9058E">
              <w:rPr>
                <w:rFonts w:ascii="Garamond" w:hAnsi="Garamond" w:cs="Arial"/>
                <w:b/>
                <w:sz w:val="18"/>
                <w:szCs w:val="18"/>
              </w:rPr>
              <w:t>Se cumple con la normativa existe, así como con las recomendaciones de la Contraloría General de la República.</w:t>
            </w:r>
          </w:p>
        </w:tc>
        <w:tc>
          <w:tcPr>
            <w:tcW w:w="1096" w:type="pct"/>
            <w:shd w:val="clear" w:color="auto" w:fill="D9D9D9"/>
            <w:vAlign w:val="center"/>
          </w:tcPr>
          <w:p w:rsidR="003E6D4B" w:rsidRPr="00541066" w:rsidRDefault="00556C2F" w:rsidP="00281A7E">
            <w:pPr>
              <w:spacing w:after="0" w:line="240" w:lineRule="auto"/>
              <w:jc w:val="both"/>
              <w:rPr>
                <w:rFonts w:ascii="Garamond" w:eastAsia="Times New Roman" w:hAnsi="Garamond"/>
                <w:color w:val="000000"/>
                <w:sz w:val="18"/>
                <w:szCs w:val="18"/>
                <w:lang w:eastAsia="es-ES"/>
              </w:rPr>
            </w:pPr>
            <w:r w:rsidRPr="00F9058E">
              <w:rPr>
                <w:rFonts w:ascii="Garamond" w:eastAsia="Times New Roman" w:hAnsi="Garamond"/>
                <w:color w:val="000000"/>
                <w:sz w:val="18"/>
                <w:szCs w:val="18"/>
                <w:lang w:eastAsia="es-ES"/>
              </w:rPr>
              <w:t xml:space="preserve">Se </w:t>
            </w:r>
            <w:r w:rsidR="00005DD3" w:rsidRPr="00F9058E">
              <w:rPr>
                <w:rFonts w:ascii="Garamond" w:eastAsia="Times New Roman" w:hAnsi="Garamond"/>
                <w:color w:val="000000"/>
                <w:sz w:val="18"/>
                <w:szCs w:val="18"/>
                <w:lang w:eastAsia="es-ES"/>
              </w:rPr>
              <w:t xml:space="preserve">afectan temporalmente </w:t>
            </w:r>
            <w:r w:rsidR="003262EC" w:rsidRPr="00F9058E">
              <w:rPr>
                <w:rFonts w:ascii="Garamond" w:eastAsia="Times New Roman" w:hAnsi="Garamond"/>
                <w:color w:val="000000"/>
                <w:sz w:val="18"/>
                <w:szCs w:val="18"/>
                <w:lang w:eastAsia="es-ES"/>
              </w:rPr>
              <w:t xml:space="preserve">y se </w:t>
            </w:r>
            <w:r w:rsidRPr="00F9058E">
              <w:rPr>
                <w:rFonts w:ascii="Garamond" w:eastAsia="Times New Roman" w:hAnsi="Garamond"/>
                <w:color w:val="000000"/>
                <w:sz w:val="18"/>
                <w:szCs w:val="18"/>
                <w:lang w:eastAsia="es-ES"/>
              </w:rPr>
              <w:t xml:space="preserve">interrumpen los </w:t>
            </w:r>
            <w:r w:rsidR="003262EC" w:rsidRPr="00F9058E">
              <w:rPr>
                <w:rFonts w:ascii="Garamond" w:eastAsia="Times New Roman" w:hAnsi="Garamond"/>
                <w:color w:val="000000"/>
                <w:sz w:val="18"/>
                <w:szCs w:val="18"/>
                <w:lang w:eastAsia="es-ES"/>
              </w:rPr>
              <w:t>servicios institucionale</w:t>
            </w:r>
            <w:r w:rsidR="00005DD3" w:rsidRPr="00F9058E">
              <w:rPr>
                <w:rFonts w:ascii="Garamond" w:eastAsia="Times New Roman" w:hAnsi="Garamond"/>
                <w:color w:val="000000"/>
                <w:sz w:val="18"/>
                <w:szCs w:val="18"/>
                <w:lang w:eastAsia="es-ES"/>
              </w:rPr>
              <w:t>s</w:t>
            </w:r>
          </w:p>
        </w:tc>
        <w:tc>
          <w:tcPr>
            <w:tcW w:w="783" w:type="pct"/>
            <w:shd w:val="clear" w:color="auto" w:fill="D9D9D9"/>
            <w:vAlign w:val="center"/>
          </w:tcPr>
          <w:p w:rsidR="00284AC4" w:rsidRPr="00F9058E" w:rsidRDefault="00AB7B93" w:rsidP="00281A7E">
            <w:pPr>
              <w:spacing w:after="0" w:line="240" w:lineRule="auto"/>
              <w:jc w:val="center"/>
              <w:rPr>
                <w:rFonts w:ascii="Garamond" w:hAnsi="Garamond" w:cs="Arial"/>
                <w:sz w:val="18"/>
                <w:szCs w:val="18"/>
              </w:rPr>
            </w:pPr>
            <w:r w:rsidRPr="00F9058E">
              <w:rPr>
                <w:rFonts w:ascii="Garamond" w:hAnsi="Garamond"/>
                <w:noProof/>
                <w:sz w:val="18"/>
                <w:szCs w:val="18"/>
                <w:lang w:val="es-CR" w:eastAsia="es-CR"/>
              </w:rPr>
              <w:drawing>
                <wp:inline distT="0" distB="0" distL="0" distR="0">
                  <wp:extent cx="662940" cy="662940"/>
                  <wp:effectExtent l="0" t="0" r="0" b="0"/>
                  <wp:docPr id="9" name="Imagen 2" descr="BALLOT BOX WITH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OT BOX WITH CHE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705" w:type="pct"/>
            <w:shd w:val="clear" w:color="auto" w:fill="D9D9D9"/>
            <w:vAlign w:val="center"/>
          </w:tcPr>
          <w:p w:rsidR="00284AC4" w:rsidRPr="00F9058E" w:rsidRDefault="00AB7B93" w:rsidP="00281A7E">
            <w:pPr>
              <w:spacing w:after="0" w:line="240" w:lineRule="auto"/>
              <w:jc w:val="center"/>
              <w:rPr>
                <w:rFonts w:ascii="Garamond" w:hAnsi="Garamond"/>
                <w:sz w:val="18"/>
                <w:szCs w:val="18"/>
              </w:rPr>
            </w:pPr>
            <w:r w:rsidRPr="00F9058E">
              <w:rPr>
                <w:rFonts w:ascii="Garamond" w:hAnsi="Garamond"/>
                <w:noProof/>
                <w:sz w:val="18"/>
                <w:szCs w:val="18"/>
                <w:lang w:val="es-CR" w:eastAsia="es-CR"/>
              </w:rPr>
              <w:drawing>
                <wp:inline distT="0" distB="0" distL="0" distR="0">
                  <wp:extent cx="662940" cy="662940"/>
                  <wp:effectExtent l="0" t="0" r="0" b="0"/>
                  <wp:docPr id="3" name="Imagen 3" descr="BALLOT BOX WITH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T BOX WITH CHE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477" w:type="pct"/>
            <w:shd w:val="clear" w:color="auto" w:fill="D9D9D9"/>
            <w:vAlign w:val="center"/>
          </w:tcPr>
          <w:p w:rsidR="00284AC4" w:rsidRPr="00F9058E" w:rsidRDefault="0080476F" w:rsidP="00281A7E">
            <w:pPr>
              <w:spacing w:after="0" w:line="240" w:lineRule="auto"/>
              <w:jc w:val="center"/>
              <w:rPr>
                <w:rFonts w:ascii="Garamond" w:hAnsi="Garamond" w:cs="Arial"/>
                <w:sz w:val="18"/>
                <w:szCs w:val="18"/>
              </w:rPr>
            </w:pPr>
            <w:r w:rsidRPr="00F9058E">
              <w:rPr>
                <w:rFonts w:ascii="Garamond" w:hAnsi="Garamond" w:cs="Arial"/>
                <w:sz w:val="18"/>
                <w:szCs w:val="18"/>
              </w:rPr>
              <w:t>Medio</w:t>
            </w:r>
          </w:p>
        </w:tc>
      </w:tr>
      <w:tr w:rsidR="002A6143" w:rsidRPr="00F9058E" w:rsidTr="00281A7E">
        <w:trPr>
          <w:trHeight w:val="1757"/>
        </w:trPr>
        <w:tc>
          <w:tcPr>
            <w:tcW w:w="963" w:type="pct"/>
            <w:vAlign w:val="center"/>
          </w:tcPr>
          <w:p w:rsidR="007054C5" w:rsidRPr="00F9058E" w:rsidRDefault="00497C04" w:rsidP="00281A7E">
            <w:pPr>
              <w:spacing w:after="0" w:line="240" w:lineRule="auto"/>
              <w:jc w:val="both"/>
              <w:rPr>
                <w:rFonts w:ascii="Garamond" w:hAnsi="Garamond" w:cs="Arial"/>
                <w:sz w:val="18"/>
                <w:szCs w:val="18"/>
              </w:rPr>
            </w:pPr>
            <w:r w:rsidRPr="00F9058E">
              <w:rPr>
                <w:rFonts w:ascii="Garamond" w:hAnsi="Garamond" w:cs="Arial"/>
                <w:sz w:val="18"/>
                <w:szCs w:val="18"/>
              </w:rPr>
              <w:t>Dar mantenimiento</w:t>
            </w:r>
            <w:r w:rsidR="004467A2" w:rsidRPr="00F9058E">
              <w:rPr>
                <w:rFonts w:ascii="Garamond" w:hAnsi="Garamond" w:cs="Arial"/>
                <w:sz w:val="18"/>
                <w:szCs w:val="18"/>
              </w:rPr>
              <w:t xml:space="preserve"> correctivo</w:t>
            </w:r>
            <w:r w:rsidR="003262EC" w:rsidRPr="00F9058E">
              <w:rPr>
                <w:rFonts w:ascii="Garamond" w:hAnsi="Garamond" w:cs="Arial"/>
                <w:sz w:val="18"/>
                <w:szCs w:val="18"/>
              </w:rPr>
              <w:t xml:space="preserve"> al   </w:t>
            </w:r>
            <w:r w:rsidRPr="00F9058E">
              <w:rPr>
                <w:rFonts w:ascii="Garamond" w:hAnsi="Garamond" w:cs="Arial"/>
                <w:sz w:val="18"/>
                <w:szCs w:val="18"/>
              </w:rPr>
              <w:t>s</w:t>
            </w:r>
            <w:r w:rsidR="003262EC" w:rsidRPr="00F9058E">
              <w:rPr>
                <w:rFonts w:ascii="Garamond" w:hAnsi="Garamond" w:cs="Arial"/>
                <w:sz w:val="18"/>
                <w:szCs w:val="18"/>
              </w:rPr>
              <w:t>istema eléctrico</w:t>
            </w:r>
            <w:r w:rsidRPr="00F9058E">
              <w:rPr>
                <w:rFonts w:ascii="Garamond" w:hAnsi="Garamond" w:cs="Arial"/>
                <w:sz w:val="18"/>
                <w:szCs w:val="18"/>
              </w:rPr>
              <w:t xml:space="preserve"> actual</w:t>
            </w:r>
          </w:p>
        </w:tc>
        <w:tc>
          <w:tcPr>
            <w:tcW w:w="976" w:type="pct"/>
            <w:vAlign w:val="center"/>
          </w:tcPr>
          <w:p w:rsidR="0080476F" w:rsidRPr="00F9058E" w:rsidRDefault="00497C04" w:rsidP="00281A7E">
            <w:pPr>
              <w:spacing w:after="0" w:line="240" w:lineRule="auto"/>
              <w:jc w:val="both"/>
              <w:rPr>
                <w:rFonts w:ascii="Garamond" w:eastAsia="Times New Roman" w:hAnsi="Garamond"/>
                <w:color w:val="000000"/>
                <w:sz w:val="18"/>
                <w:szCs w:val="18"/>
                <w:lang w:eastAsia="es-ES"/>
              </w:rPr>
            </w:pPr>
            <w:r w:rsidRPr="00F9058E">
              <w:rPr>
                <w:rFonts w:ascii="Garamond" w:eastAsia="Times New Roman" w:hAnsi="Garamond"/>
                <w:color w:val="000000"/>
                <w:sz w:val="18"/>
                <w:szCs w:val="18"/>
                <w:lang w:eastAsia="es-ES"/>
              </w:rPr>
              <w:t xml:space="preserve">Bajo costo </w:t>
            </w:r>
          </w:p>
          <w:p w:rsidR="00497C04" w:rsidRPr="00F9058E" w:rsidRDefault="00497C04" w:rsidP="00281A7E">
            <w:pPr>
              <w:spacing w:after="0" w:line="240" w:lineRule="auto"/>
              <w:jc w:val="both"/>
              <w:rPr>
                <w:rFonts w:ascii="Garamond" w:eastAsia="Times New Roman" w:hAnsi="Garamond"/>
                <w:color w:val="000000"/>
                <w:sz w:val="18"/>
                <w:szCs w:val="18"/>
                <w:lang w:eastAsia="es-ES"/>
              </w:rPr>
            </w:pPr>
          </w:p>
          <w:p w:rsidR="00497C04" w:rsidRPr="00F9058E" w:rsidRDefault="00497C04" w:rsidP="00281A7E">
            <w:pPr>
              <w:spacing w:after="0" w:line="240" w:lineRule="auto"/>
              <w:jc w:val="both"/>
              <w:rPr>
                <w:rFonts w:ascii="Garamond" w:eastAsia="Times New Roman" w:hAnsi="Garamond"/>
                <w:color w:val="000000"/>
                <w:sz w:val="18"/>
                <w:szCs w:val="18"/>
                <w:lang w:eastAsia="es-ES"/>
              </w:rPr>
            </w:pPr>
            <w:r w:rsidRPr="00F9058E">
              <w:rPr>
                <w:rFonts w:ascii="Garamond" w:eastAsia="Times New Roman" w:hAnsi="Garamond"/>
                <w:color w:val="000000"/>
                <w:sz w:val="18"/>
                <w:szCs w:val="18"/>
                <w:lang w:eastAsia="es-ES"/>
              </w:rPr>
              <w:t xml:space="preserve">No hay mayor interrupción en la prestación de </w:t>
            </w:r>
            <w:r w:rsidR="00D00767" w:rsidRPr="00F9058E">
              <w:rPr>
                <w:rFonts w:ascii="Garamond" w:eastAsia="Times New Roman" w:hAnsi="Garamond"/>
                <w:color w:val="000000"/>
                <w:sz w:val="18"/>
                <w:szCs w:val="18"/>
                <w:lang w:eastAsia="es-ES"/>
              </w:rPr>
              <w:t xml:space="preserve">los </w:t>
            </w:r>
            <w:r w:rsidRPr="00F9058E">
              <w:rPr>
                <w:rFonts w:ascii="Garamond" w:eastAsia="Times New Roman" w:hAnsi="Garamond"/>
                <w:color w:val="000000"/>
                <w:sz w:val="18"/>
                <w:szCs w:val="18"/>
                <w:lang w:eastAsia="es-ES"/>
              </w:rPr>
              <w:t>servicios</w:t>
            </w:r>
            <w:r w:rsidR="00D00767" w:rsidRPr="00F9058E">
              <w:rPr>
                <w:rFonts w:ascii="Garamond" w:eastAsia="Times New Roman" w:hAnsi="Garamond"/>
                <w:color w:val="000000"/>
                <w:sz w:val="18"/>
                <w:szCs w:val="18"/>
                <w:lang w:eastAsia="es-ES"/>
              </w:rPr>
              <w:t xml:space="preserve"> institucionales</w:t>
            </w:r>
            <w:r w:rsidRPr="00F9058E">
              <w:rPr>
                <w:rFonts w:ascii="Garamond" w:eastAsia="Times New Roman" w:hAnsi="Garamond"/>
                <w:color w:val="000000"/>
                <w:sz w:val="18"/>
                <w:szCs w:val="18"/>
                <w:lang w:eastAsia="es-ES"/>
              </w:rPr>
              <w:t xml:space="preserve"> </w:t>
            </w:r>
          </w:p>
        </w:tc>
        <w:tc>
          <w:tcPr>
            <w:tcW w:w="1096" w:type="pct"/>
            <w:vAlign w:val="center"/>
          </w:tcPr>
          <w:p w:rsidR="00497C04" w:rsidRPr="00F9058E" w:rsidRDefault="00497C04" w:rsidP="00281A7E">
            <w:pPr>
              <w:spacing w:after="0" w:line="240" w:lineRule="auto"/>
              <w:jc w:val="both"/>
              <w:rPr>
                <w:rFonts w:ascii="Garamond" w:hAnsi="Garamond" w:cs="Arial"/>
                <w:sz w:val="18"/>
                <w:szCs w:val="18"/>
              </w:rPr>
            </w:pPr>
            <w:r w:rsidRPr="00F9058E">
              <w:rPr>
                <w:rFonts w:ascii="Garamond" w:hAnsi="Garamond" w:cs="Arial"/>
                <w:sz w:val="18"/>
                <w:szCs w:val="18"/>
              </w:rPr>
              <w:t xml:space="preserve">Se expone la seguridad para los(as) usuarios(as) </w:t>
            </w:r>
          </w:p>
          <w:p w:rsidR="00497C04" w:rsidRPr="00F9058E" w:rsidRDefault="00497C04" w:rsidP="00281A7E">
            <w:pPr>
              <w:spacing w:after="0" w:line="240" w:lineRule="auto"/>
              <w:jc w:val="both"/>
              <w:rPr>
                <w:rFonts w:ascii="Garamond" w:hAnsi="Garamond" w:cs="Arial"/>
                <w:sz w:val="18"/>
                <w:szCs w:val="18"/>
              </w:rPr>
            </w:pPr>
            <w:r w:rsidRPr="00F9058E">
              <w:rPr>
                <w:rFonts w:ascii="Garamond" w:hAnsi="Garamond" w:cs="Arial"/>
                <w:sz w:val="18"/>
                <w:szCs w:val="18"/>
              </w:rPr>
              <w:t xml:space="preserve">Se compromete la seguridad de los bienes </w:t>
            </w:r>
            <w:r w:rsidR="00D00767" w:rsidRPr="00F9058E">
              <w:rPr>
                <w:rFonts w:ascii="Garamond" w:hAnsi="Garamond" w:cs="Arial"/>
                <w:sz w:val="18"/>
                <w:szCs w:val="18"/>
              </w:rPr>
              <w:t>/</w:t>
            </w:r>
            <w:r w:rsidR="004467A2" w:rsidRPr="00F9058E">
              <w:rPr>
                <w:rFonts w:ascii="Garamond" w:hAnsi="Garamond" w:cs="Arial"/>
                <w:sz w:val="18"/>
                <w:szCs w:val="18"/>
              </w:rPr>
              <w:t xml:space="preserve"> INA.</w:t>
            </w:r>
          </w:p>
          <w:p w:rsidR="00556C2F" w:rsidRPr="00F9058E" w:rsidRDefault="008E4E39" w:rsidP="00281A7E">
            <w:pPr>
              <w:spacing w:after="0" w:line="240" w:lineRule="auto"/>
              <w:jc w:val="both"/>
              <w:rPr>
                <w:rFonts w:ascii="Garamond" w:eastAsia="Times New Roman" w:hAnsi="Garamond"/>
                <w:color w:val="000000"/>
                <w:sz w:val="18"/>
                <w:szCs w:val="18"/>
                <w:lang w:eastAsia="es-ES"/>
              </w:rPr>
            </w:pPr>
            <w:r w:rsidRPr="00F9058E">
              <w:rPr>
                <w:rFonts w:ascii="Garamond" w:hAnsi="Garamond" w:cs="Arial"/>
                <w:sz w:val="18"/>
                <w:szCs w:val="18"/>
              </w:rPr>
              <w:t>No s</w:t>
            </w:r>
            <w:r w:rsidR="00497C04" w:rsidRPr="00F9058E">
              <w:rPr>
                <w:rFonts w:ascii="Garamond" w:hAnsi="Garamond" w:cs="Arial"/>
                <w:sz w:val="18"/>
                <w:szCs w:val="18"/>
              </w:rPr>
              <w:t>e garantiza la continuidad del negocio</w:t>
            </w:r>
          </w:p>
        </w:tc>
        <w:tc>
          <w:tcPr>
            <w:tcW w:w="783" w:type="pct"/>
            <w:vAlign w:val="center"/>
          </w:tcPr>
          <w:p w:rsidR="007054C5" w:rsidRPr="00F9058E" w:rsidRDefault="00AB7B93" w:rsidP="00281A7E">
            <w:pPr>
              <w:spacing w:after="0" w:line="240" w:lineRule="auto"/>
              <w:jc w:val="center"/>
              <w:rPr>
                <w:rFonts w:ascii="Garamond" w:hAnsi="Garamond" w:cs="Arial"/>
                <w:sz w:val="18"/>
                <w:szCs w:val="18"/>
              </w:rPr>
            </w:pPr>
            <w:r w:rsidRPr="00F9058E">
              <w:rPr>
                <w:rFonts w:ascii="Garamond" w:hAnsi="Garamond"/>
                <w:noProof/>
                <w:color w:val="00B050"/>
                <w:sz w:val="18"/>
                <w:szCs w:val="18"/>
                <w:lang w:val="es-CR" w:eastAsia="es-CR"/>
              </w:rPr>
              <w:drawing>
                <wp:inline distT="0" distB="0" distL="0" distR="0">
                  <wp:extent cx="243840" cy="243840"/>
                  <wp:effectExtent l="0" t="0" r="0" b="0"/>
                  <wp:docPr id="4" name="irc_mi" descr="equis%5B1%5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equis%5B1%5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009B3805" w:rsidRPr="00F9058E">
              <w:rPr>
                <w:rFonts w:ascii="Garamond" w:hAnsi="Garamond"/>
                <w:sz w:val="18"/>
                <w:szCs w:val="18"/>
              </w:rPr>
              <w:t xml:space="preserve"> </w:t>
            </w:r>
          </w:p>
        </w:tc>
        <w:tc>
          <w:tcPr>
            <w:tcW w:w="705" w:type="pct"/>
            <w:vAlign w:val="center"/>
          </w:tcPr>
          <w:p w:rsidR="007054C5" w:rsidRPr="00F9058E" w:rsidRDefault="00AB7B93" w:rsidP="00281A7E">
            <w:pPr>
              <w:spacing w:after="0" w:line="240" w:lineRule="auto"/>
              <w:jc w:val="center"/>
              <w:rPr>
                <w:rFonts w:ascii="Garamond" w:hAnsi="Garamond" w:cs="Arial"/>
                <w:sz w:val="18"/>
                <w:szCs w:val="18"/>
              </w:rPr>
            </w:pPr>
            <w:r w:rsidRPr="00F9058E">
              <w:rPr>
                <w:rFonts w:ascii="Garamond" w:hAnsi="Garamond"/>
                <w:noProof/>
                <w:color w:val="0000FF"/>
                <w:sz w:val="18"/>
                <w:szCs w:val="18"/>
                <w:lang w:val="es-CR" w:eastAsia="es-CR"/>
              </w:rPr>
              <w:drawing>
                <wp:inline distT="0" distB="0" distL="0" distR="0">
                  <wp:extent cx="243840" cy="243840"/>
                  <wp:effectExtent l="0" t="0" r="0" b="0"/>
                  <wp:docPr id="5" name="irc_mi" descr="equis%5B1%5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equis%5B1%5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477" w:type="pct"/>
            <w:vAlign w:val="center"/>
          </w:tcPr>
          <w:p w:rsidR="007054C5" w:rsidRPr="00F9058E" w:rsidRDefault="008E4E39" w:rsidP="00281A7E">
            <w:pPr>
              <w:spacing w:after="0" w:line="240" w:lineRule="auto"/>
              <w:jc w:val="center"/>
              <w:rPr>
                <w:rFonts w:ascii="Garamond" w:hAnsi="Garamond" w:cs="Arial"/>
                <w:sz w:val="18"/>
                <w:szCs w:val="18"/>
              </w:rPr>
            </w:pPr>
            <w:r w:rsidRPr="00F9058E">
              <w:rPr>
                <w:rFonts w:ascii="Garamond" w:hAnsi="Garamond" w:cs="Arial"/>
                <w:sz w:val="18"/>
                <w:szCs w:val="18"/>
              </w:rPr>
              <w:t>Bajo</w:t>
            </w:r>
          </w:p>
        </w:tc>
      </w:tr>
      <w:tr w:rsidR="00D00767" w:rsidRPr="00F9058E" w:rsidTr="00281A7E">
        <w:trPr>
          <w:trHeight w:val="3742"/>
        </w:trPr>
        <w:tc>
          <w:tcPr>
            <w:tcW w:w="963" w:type="pct"/>
            <w:vAlign w:val="center"/>
          </w:tcPr>
          <w:p w:rsidR="0032061B" w:rsidRPr="00F9058E" w:rsidRDefault="00D00767" w:rsidP="00281A7E">
            <w:pPr>
              <w:spacing w:after="0" w:line="240" w:lineRule="auto"/>
              <w:jc w:val="both"/>
              <w:rPr>
                <w:rFonts w:ascii="Garamond" w:hAnsi="Garamond" w:cs="Arial"/>
                <w:sz w:val="18"/>
                <w:szCs w:val="18"/>
              </w:rPr>
            </w:pPr>
            <w:r w:rsidRPr="00F9058E">
              <w:rPr>
                <w:rFonts w:ascii="Garamond" w:hAnsi="Garamond" w:cs="Arial"/>
                <w:sz w:val="18"/>
                <w:szCs w:val="18"/>
              </w:rPr>
              <w:t>No realizar ninguna obra preventiva ni correctiva</w:t>
            </w:r>
          </w:p>
        </w:tc>
        <w:tc>
          <w:tcPr>
            <w:tcW w:w="976" w:type="pct"/>
            <w:vAlign w:val="center"/>
          </w:tcPr>
          <w:p w:rsidR="00D00767" w:rsidRPr="00F9058E" w:rsidRDefault="00D00767" w:rsidP="00281A7E">
            <w:pPr>
              <w:spacing w:after="0" w:line="240" w:lineRule="auto"/>
              <w:jc w:val="both"/>
              <w:rPr>
                <w:rFonts w:ascii="Garamond" w:eastAsia="Times New Roman" w:hAnsi="Garamond"/>
                <w:color w:val="000000"/>
                <w:sz w:val="18"/>
                <w:szCs w:val="18"/>
                <w:lang w:eastAsia="es-ES"/>
              </w:rPr>
            </w:pPr>
            <w:r w:rsidRPr="00F9058E">
              <w:rPr>
                <w:rFonts w:ascii="Garamond" w:eastAsia="Times New Roman" w:hAnsi="Garamond"/>
                <w:color w:val="000000"/>
                <w:sz w:val="18"/>
                <w:szCs w:val="18"/>
                <w:lang w:eastAsia="es-ES"/>
              </w:rPr>
              <w:t>Ningún costo. No se interrumpe la prestación de los servicios institucionales</w:t>
            </w:r>
          </w:p>
        </w:tc>
        <w:tc>
          <w:tcPr>
            <w:tcW w:w="1096" w:type="pct"/>
            <w:vAlign w:val="center"/>
          </w:tcPr>
          <w:p w:rsidR="00D00767" w:rsidRPr="00F9058E" w:rsidRDefault="00D00767" w:rsidP="00281A7E">
            <w:pPr>
              <w:spacing w:after="0" w:line="240" w:lineRule="auto"/>
              <w:jc w:val="both"/>
              <w:rPr>
                <w:rFonts w:ascii="Garamond" w:hAnsi="Garamond" w:cs="Arial"/>
                <w:sz w:val="18"/>
                <w:szCs w:val="18"/>
              </w:rPr>
            </w:pPr>
            <w:r w:rsidRPr="00F9058E">
              <w:rPr>
                <w:rFonts w:ascii="Garamond" w:hAnsi="Garamond" w:cs="Arial"/>
                <w:sz w:val="18"/>
                <w:szCs w:val="18"/>
              </w:rPr>
              <w:t>Se compromete la seguridad de los usuarios y de los bienes de la entidad.</w:t>
            </w:r>
          </w:p>
          <w:p w:rsidR="00D00767" w:rsidRPr="00F9058E" w:rsidRDefault="00D00767" w:rsidP="00281A7E">
            <w:pPr>
              <w:spacing w:after="0" w:line="240" w:lineRule="auto"/>
              <w:jc w:val="both"/>
              <w:rPr>
                <w:rFonts w:ascii="Garamond" w:hAnsi="Garamond" w:cs="Arial"/>
                <w:sz w:val="18"/>
                <w:szCs w:val="18"/>
              </w:rPr>
            </w:pPr>
            <w:r w:rsidRPr="00F9058E">
              <w:rPr>
                <w:rFonts w:ascii="Garamond" w:hAnsi="Garamond" w:cs="Arial"/>
                <w:sz w:val="18"/>
                <w:szCs w:val="18"/>
              </w:rPr>
              <w:t>No se puede garantizar la continuidad del negocio.</w:t>
            </w:r>
          </w:p>
          <w:p w:rsidR="00D00767" w:rsidRPr="00F9058E" w:rsidRDefault="0032061B" w:rsidP="00281A7E">
            <w:pPr>
              <w:spacing w:after="0" w:line="240" w:lineRule="auto"/>
              <w:jc w:val="both"/>
              <w:rPr>
                <w:rFonts w:ascii="Garamond" w:hAnsi="Garamond" w:cs="Arial"/>
                <w:sz w:val="18"/>
                <w:szCs w:val="18"/>
              </w:rPr>
            </w:pPr>
            <w:r w:rsidRPr="00F9058E">
              <w:rPr>
                <w:rFonts w:ascii="Garamond" w:hAnsi="Garamond" w:cs="Arial"/>
                <w:sz w:val="18"/>
                <w:szCs w:val="18"/>
              </w:rPr>
              <w:t xml:space="preserve">Podría acarrear responsabilidad </w:t>
            </w:r>
            <w:r w:rsidR="00905496" w:rsidRPr="00F9058E">
              <w:rPr>
                <w:rFonts w:ascii="Garamond" w:hAnsi="Garamond" w:cs="Arial"/>
                <w:sz w:val="18"/>
                <w:szCs w:val="18"/>
              </w:rPr>
              <w:t xml:space="preserve">del orden administrativo, en </w:t>
            </w:r>
            <w:r w:rsidR="00905496" w:rsidRPr="00F9058E">
              <w:rPr>
                <w:rFonts w:ascii="Garamond" w:hAnsi="Garamond" w:cs="Arial"/>
                <w:b/>
                <w:sz w:val="18"/>
                <w:szCs w:val="18"/>
              </w:rPr>
              <w:t>el sentido de la responsabilidad de las jefaturas de dar mantenimiento a la infraestructura física, lo cual, provoca que esta acción no sea viable.</w:t>
            </w:r>
          </w:p>
        </w:tc>
        <w:tc>
          <w:tcPr>
            <w:tcW w:w="783" w:type="pct"/>
            <w:vAlign w:val="center"/>
          </w:tcPr>
          <w:p w:rsidR="00D00767" w:rsidRPr="00F9058E" w:rsidRDefault="00AB7B93" w:rsidP="00281A7E">
            <w:pPr>
              <w:spacing w:after="0" w:line="240" w:lineRule="auto"/>
              <w:jc w:val="center"/>
              <w:rPr>
                <w:rFonts w:ascii="Garamond" w:hAnsi="Garamond"/>
                <w:sz w:val="18"/>
                <w:szCs w:val="18"/>
              </w:rPr>
            </w:pPr>
            <w:r w:rsidRPr="00F9058E">
              <w:rPr>
                <w:rFonts w:ascii="Garamond" w:hAnsi="Garamond"/>
                <w:noProof/>
                <w:color w:val="0000FF"/>
                <w:sz w:val="18"/>
                <w:szCs w:val="18"/>
                <w:lang w:val="es-CR" w:eastAsia="es-CR"/>
              </w:rPr>
              <w:drawing>
                <wp:inline distT="0" distB="0" distL="0" distR="0">
                  <wp:extent cx="243840" cy="243840"/>
                  <wp:effectExtent l="0" t="0" r="0" b="0"/>
                  <wp:docPr id="6" name="irc_mi" descr="equis%5B1%5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equis%5B1%5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705" w:type="pct"/>
            <w:vAlign w:val="center"/>
          </w:tcPr>
          <w:p w:rsidR="00D00767" w:rsidRPr="00F9058E" w:rsidRDefault="00AB7B93" w:rsidP="00281A7E">
            <w:pPr>
              <w:spacing w:after="0" w:line="240" w:lineRule="auto"/>
              <w:jc w:val="center"/>
              <w:rPr>
                <w:rFonts w:ascii="Garamond" w:hAnsi="Garamond"/>
                <w:sz w:val="18"/>
                <w:szCs w:val="18"/>
              </w:rPr>
            </w:pPr>
            <w:r w:rsidRPr="00F9058E">
              <w:rPr>
                <w:rFonts w:ascii="Garamond" w:hAnsi="Garamond"/>
                <w:noProof/>
                <w:color w:val="0000FF"/>
                <w:sz w:val="18"/>
                <w:szCs w:val="18"/>
                <w:lang w:val="es-CR" w:eastAsia="es-CR"/>
              </w:rPr>
              <w:drawing>
                <wp:inline distT="0" distB="0" distL="0" distR="0">
                  <wp:extent cx="243840" cy="243840"/>
                  <wp:effectExtent l="0" t="0" r="0" b="0"/>
                  <wp:docPr id="7" name="irc_mi" descr="equis%5B1%5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equis%5B1%5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477" w:type="pct"/>
            <w:vAlign w:val="center"/>
          </w:tcPr>
          <w:p w:rsidR="00D00767" w:rsidRPr="00F9058E" w:rsidRDefault="00D00767" w:rsidP="00281A7E">
            <w:pPr>
              <w:spacing w:after="0" w:line="240" w:lineRule="auto"/>
              <w:jc w:val="center"/>
              <w:rPr>
                <w:rFonts w:ascii="Garamond" w:hAnsi="Garamond" w:cs="Arial"/>
                <w:sz w:val="18"/>
                <w:szCs w:val="18"/>
              </w:rPr>
            </w:pPr>
            <w:r w:rsidRPr="00F9058E">
              <w:rPr>
                <w:rFonts w:ascii="Garamond" w:hAnsi="Garamond" w:cs="Arial"/>
                <w:sz w:val="18"/>
                <w:szCs w:val="18"/>
              </w:rPr>
              <w:t>No hay</w:t>
            </w:r>
          </w:p>
        </w:tc>
      </w:tr>
    </w:tbl>
    <w:p w:rsidR="00110063" w:rsidRPr="00F9058E" w:rsidRDefault="00110063" w:rsidP="00110063">
      <w:pPr>
        <w:autoSpaceDE w:val="0"/>
        <w:autoSpaceDN w:val="0"/>
        <w:adjustRightInd w:val="0"/>
        <w:spacing w:after="0" w:line="360" w:lineRule="auto"/>
        <w:jc w:val="both"/>
        <w:rPr>
          <w:rFonts w:ascii="Garamond" w:hAnsi="Garamond" w:cs="Arial"/>
          <w:bCs/>
          <w:sz w:val="24"/>
          <w:szCs w:val="24"/>
        </w:rPr>
      </w:pPr>
    </w:p>
    <w:p w:rsidR="00DE0A46" w:rsidRPr="00281A7E" w:rsidRDefault="009622AF" w:rsidP="009622AF">
      <w:pPr>
        <w:autoSpaceDE w:val="0"/>
        <w:autoSpaceDN w:val="0"/>
        <w:adjustRightInd w:val="0"/>
        <w:spacing w:after="0"/>
        <w:jc w:val="both"/>
        <w:rPr>
          <w:rFonts w:ascii="Garamond" w:hAnsi="Garamond" w:cs="Arial"/>
          <w:b/>
          <w:sz w:val="24"/>
          <w:szCs w:val="28"/>
        </w:rPr>
      </w:pPr>
      <w:r>
        <w:rPr>
          <w:rFonts w:ascii="Garamond" w:hAnsi="Garamond" w:cs="Arial"/>
          <w:b/>
          <w:sz w:val="24"/>
          <w:szCs w:val="28"/>
        </w:rPr>
        <w:lastRenderedPageBreak/>
        <w:t xml:space="preserve">1.1.6. </w:t>
      </w:r>
      <w:r w:rsidR="00DE0A46" w:rsidRPr="00281A7E">
        <w:rPr>
          <w:rFonts w:ascii="Garamond" w:hAnsi="Garamond" w:cs="Arial"/>
          <w:b/>
          <w:sz w:val="24"/>
          <w:szCs w:val="28"/>
        </w:rPr>
        <w:t xml:space="preserve">Selección de la alternativa de solución </w:t>
      </w:r>
    </w:p>
    <w:p w:rsidR="00DE0A46" w:rsidRPr="00281A7E" w:rsidRDefault="00DE0A46" w:rsidP="00281A7E">
      <w:pPr>
        <w:autoSpaceDE w:val="0"/>
        <w:autoSpaceDN w:val="0"/>
        <w:adjustRightInd w:val="0"/>
        <w:spacing w:after="0"/>
        <w:jc w:val="both"/>
        <w:rPr>
          <w:rFonts w:ascii="Garamond" w:hAnsi="Garamond" w:cs="Arial"/>
          <w:bCs/>
          <w:sz w:val="24"/>
          <w:szCs w:val="28"/>
        </w:rPr>
      </w:pPr>
    </w:p>
    <w:p w:rsidR="00F13222" w:rsidRDefault="00F13222" w:rsidP="00281A7E">
      <w:pPr>
        <w:autoSpaceDE w:val="0"/>
        <w:autoSpaceDN w:val="0"/>
        <w:adjustRightInd w:val="0"/>
        <w:spacing w:after="0"/>
        <w:jc w:val="both"/>
        <w:rPr>
          <w:rFonts w:ascii="Garamond" w:hAnsi="Garamond" w:cs="Arial"/>
          <w:bCs/>
          <w:sz w:val="24"/>
          <w:szCs w:val="24"/>
        </w:rPr>
      </w:pPr>
      <w:r w:rsidRPr="00F9058E">
        <w:rPr>
          <w:rFonts w:ascii="Garamond" w:hAnsi="Garamond" w:cs="Arial"/>
          <w:bCs/>
          <w:sz w:val="24"/>
          <w:szCs w:val="24"/>
        </w:rPr>
        <w:t xml:space="preserve">Este proyecto tiene </w:t>
      </w:r>
      <w:r w:rsidR="009702AD" w:rsidRPr="00F9058E">
        <w:rPr>
          <w:rFonts w:ascii="Garamond" w:hAnsi="Garamond" w:cs="Arial"/>
          <w:bCs/>
          <w:sz w:val="24"/>
          <w:szCs w:val="24"/>
        </w:rPr>
        <w:t xml:space="preserve">una alta </w:t>
      </w:r>
      <w:r w:rsidRPr="00F9058E">
        <w:rPr>
          <w:rFonts w:ascii="Garamond" w:hAnsi="Garamond" w:cs="Arial"/>
          <w:bCs/>
          <w:sz w:val="24"/>
          <w:szCs w:val="24"/>
        </w:rPr>
        <w:t>prioridad institucional debido a que se propone en función de las disposiciones emitidas por la Contraloría General de la República, el acatamiento del Código eléctrico y la Directriz 01-11 del MINAE. Por lo indicado anteriormente y las características del mismo</w:t>
      </w:r>
      <w:r w:rsidR="00585C21" w:rsidRPr="00F9058E">
        <w:rPr>
          <w:rFonts w:ascii="Garamond" w:hAnsi="Garamond" w:cs="Arial"/>
          <w:bCs/>
          <w:sz w:val="24"/>
          <w:szCs w:val="24"/>
        </w:rPr>
        <w:t>, se considera que la</w:t>
      </w:r>
      <w:r w:rsidRPr="00F9058E">
        <w:rPr>
          <w:rFonts w:ascii="Garamond" w:hAnsi="Garamond" w:cs="Arial"/>
          <w:bCs/>
          <w:sz w:val="24"/>
          <w:szCs w:val="24"/>
        </w:rPr>
        <w:t xml:space="preserve"> alternativa de solución al problema</w:t>
      </w:r>
      <w:r w:rsidR="00742B85" w:rsidRPr="00F9058E">
        <w:rPr>
          <w:rFonts w:ascii="Garamond" w:hAnsi="Garamond" w:cs="Arial"/>
          <w:bCs/>
          <w:sz w:val="24"/>
          <w:szCs w:val="24"/>
        </w:rPr>
        <w:t xml:space="preserve">, </w:t>
      </w:r>
      <w:r w:rsidRPr="00F9058E">
        <w:rPr>
          <w:rFonts w:ascii="Garamond" w:hAnsi="Garamond" w:cs="Arial"/>
          <w:bCs/>
          <w:sz w:val="24"/>
          <w:szCs w:val="24"/>
        </w:rPr>
        <w:t xml:space="preserve">es realizarlo según la </w:t>
      </w:r>
      <w:r w:rsidR="00742B85" w:rsidRPr="00F9058E">
        <w:rPr>
          <w:rFonts w:ascii="Garamond" w:hAnsi="Garamond" w:cs="Arial"/>
          <w:bCs/>
          <w:sz w:val="24"/>
          <w:szCs w:val="24"/>
        </w:rPr>
        <w:t>descripción técnica considerada como primer punto, en la tabla anterior.</w:t>
      </w:r>
    </w:p>
    <w:p w:rsidR="00281A7E" w:rsidRPr="00F9058E" w:rsidRDefault="00281A7E" w:rsidP="00281A7E">
      <w:pPr>
        <w:autoSpaceDE w:val="0"/>
        <w:autoSpaceDN w:val="0"/>
        <w:adjustRightInd w:val="0"/>
        <w:spacing w:after="0"/>
        <w:jc w:val="both"/>
        <w:rPr>
          <w:rFonts w:ascii="Garamond" w:hAnsi="Garamond" w:cs="Arial"/>
          <w:bCs/>
          <w:sz w:val="24"/>
          <w:szCs w:val="24"/>
        </w:rPr>
      </w:pPr>
    </w:p>
    <w:p w:rsidR="00DE0A46" w:rsidRDefault="00F13222" w:rsidP="00281A7E">
      <w:pPr>
        <w:spacing w:after="0"/>
        <w:jc w:val="both"/>
        <w:rPr>
          <w:rFonts w:ascii="Garamond" w:hAnsi="Garamond" w:cs="Arial"/>
          <w:bCs/>
          <w:sz w:val="24"/>
          <w:szCs w:val="24"/>
        </w:rPr>
      </w:pPr>
      <w:r w:rsidRPr="00F9058E">
        <w:rPr>
          <w:rFonts w:ascii="Garamond" w:hAnsi="Garamond" w:cs="Arial"/>
          <w:bCs/>
          <w:sz w:val="24"/>
          <w:szCs w:val="24"/>
        </w:rPr>
        <w:t>Se entiende que sobre los componentes (pla</w:t>
      </w:r>
      <w:r w:rsidR="00585C21" w:rsidRPr="00F9058E">
        <w:rPr>
          <w:rFonts w:ascii="Garamond" w:hAnsi="Garamond" w:cs="Arial"/>
          <w:bCs/>
          <w:sz w:val="24"/>
          <w:szCs w:val="24"/>
        </w:rPr>
        <w:t>ntas de emergencia y pararrayos,</w:t>
      </w:r>
      <w:r w:rsidRPr="00F9058E">
        <w:rPr>
          <w:rFonts w:ascii="Garamond" w:hAnsi="Garamond" w:cs="Arial"/>
          <w:bCs/>
          <w:sz w:val="24"/>
          <w:szCs w:val="24"/>
        </w:rPr>
        <w:t xml:space="preserve"> se puede hacer diversas elecciones </w:t>
      </w:r>
      <w:r w:rsidR="00DE0A46" w:rsidRPr="00F9058E">
        <w:rPr>
          <w:rFonts w:ascii="Garamond" w:hAnsi="Garamond" w:cs="Arial"/>
          <w:bCs/>
          <w:sz w:val="24"/>
          <w:szCs w:val="24"/>
        </w:rPr>
        <w:t>sobre alternativas disponibles en el mercado, sin embargo esos son criterios de conveniencia que una vez que se diseñe el proyecto se considerarán según recomendaciones técnicas y las disposiciones de ley.</w:t>
      </w:r>
    </w:p>
    <w:p w:rsidR="00281A7E" w:rsidRPr="00F9058E" w:rsidRDefault="00281A7E" w:rsidP="00281A7E">
      <w:pPr>
        <w:spacing w:after="0"/>
        <w:jc w:val="both"/>
        <w:rPr>
          <w:rFonts w:ascii="Garamond" w:hAnsi="Garamond" w:cs="Arial"/>
          <w:bCs/>
          <w:sz w:val="24"/>
          <w:szCs w:val="24"/>
        </w:rPr>
      </w:pPr>
    </w:p>
    <w:p w:rsidR="00DE0A46" w:rsidRPr="00F9058E" w:rsidRDefault="00DE0A46" w:rsidP="00281A7E">
      <w:pPr>
        <w:spacing w:after="0"/>
        <w:jc w:val="both"/>
        <w:rPr>
          <w:rFonts w:ascii="Garamond" w:hAnsi="Garamond" w:cs="Arial"/>
          <w:sz w:val="24"/>
          <w:szCs w:val="24"/>
        </w:rPr>
      </w:pPr>
      <w:r w:rsidRPr="00F9058E">
        <w:rPr>
          <w:rFonts w:ascii="Garamond" w:hAnsi="Garamond" w:cs="Arial"/>
          <w:sz w:val="24"/>
          <w:szCs w:val="24"/>
        </w:rPr>
        <w:t xml:space="preserve">Cuenta además con la factibilidad y viabilidad requeridas para solucionar </w:t>
      </w:r>
      <w:r w:rsidR="007A0376" w:rsidRPr="00F9058E">
        <w:rPr>
          <w:rFonts w:ascii="Garamond" w:hAnsi="Garamond" w:cs="Arial"/>
          <w:sz w:val="24"/>
          <w:szCs w:val="24"/>
        </w:rPr>
        <w:t>e</w:t>
      </w:r>
      <w:r w:rsidRPr="00F9058E">
        <w:rPr>
          <w:rFonts w:ascii="Garamond" w:hAnsi="Garamond" w:cs="Arial"/>
          <w:sz w:val="24"/>
          <w:szCs w:val="24"/>
        </w:rPr>
        <w:t>l</w:t>
      </w:r>
      <w:r w:rsidR="007A0376" w:rsidRPr="00F9058E">
        <w:rPr>
          <w:rFonts w:ascii="Garamond" w:hAnsi="Garamond" w:cs="Arial"/>
          <w:sz w:val="24"/>
          <w:szCs w:val="24"/>
        </w:rPr>
        <w:t xml:space="preserve"> problema</w:t>
      </w:r>
      <w:r w:rsidRPr="00F9058E">
        <w:rPr>
          <w:rFonts w:ascii="Garamond" w:hAnsi="Garamond" w:cs="Arial"/>
          <w:sz w:val="24"/>
          <w:szCs w:val="24"/>
        </w:rPr>
        <w:t xml:space="preserve"> detectado; siendo </w:t>
      </w:r>
      <w:r w:rsidR="007A0376" w:rsidRPr="00F9058E">
        <w:rPr>
          <w:rFonts w:ascii="Garamond" w:hAnsi="Garamond" w:cs="Arial"/>
          <w:sz w:val="24"/>
          <w:szCs w:val="24"/>
        </w:rPr>
        <w:t>l</w:t>
      </w:r>
      <w:r w:rsidRPr="00F9058E">
        <w:rPr>
          <w:rFonts w:ascii="Garamond" w:hAnsi="Garamond" w:cs="Arial"/>
          <w:sz w:val="24"/>
          <w:szCs w:val="24"/>
        </w:rPr>
        <w:t>a única solución posible, según los análisis técnicos realizados.</w:t>
      </w:r>
    </w:p>
    <w:p w:rsidR="00AD280B" w:rsidRPr="00281A7E" w:rsidRDefault="00AD280B" w:rsidP="00281A7E">
      <w:pPr>
        <w:spacing w:after="0"/>
        <w:jc w:val="both"/>
        <w:rPr>
          <w:rFonts w:ascii="Garamond" w:hAnsi="Garamond" w:cs="Arial"/>
          <w:sz w:val="24"/>
          <w:szCs w:val="24"/>
        </w:rPr>
      </w:pPr>
    </w:p>
    <w:p w:rsidR="001F74A3" w:rsidRPr="00281A7E" w:rsidRDefault="00713B67" w:rsidP="00281A7E">
      <w:pPr>
        <w:spacing w:after="0"/>
        <w:jc w:val="both"/>
        <w:rPr>
          <w:rFonts w:ascii="Garamond" w:hAnsi="Garamond" w:cs="Arial"/>
          <w:b/>
          <w:sz w:val="24"/>
          <w:szCs w:val="24"/>
        </w:rPr>
      </w:pPr>
      <w:r w:rsidRPr="00281A7E">
        <w:rPr>
          <w:rFonts w:ascii="Garamond" w:hAnsi="Garamond" w:cs="Arial"/>
          <w:b/>
          <w:sz w:val="24"/>
          <w:szCs w:val="24"/>
        </w:rPr>
        <w:t>1.1.7.</w:t>
      </w:r>
      <w:r w:rsidR="009622AF">
        <w:rPr>
          <w:rFonts w:ascii="Garamond" w:hAnsi="Garamond" w:cs="Arial"/>
          <w:b/>
          <w:sz w:val="24"/>
          <w:szCs w:val="24"/>
        </w:rPr>
        <w:t xml:space="preserve"> </w:t>
      </w:r>
      <w:r w:rsidRPr="00281A7E">
        <w:rPr>
          <w:rFonts w:ascii="Garamond" w:hAnsi="Garamond" w:cs="Arial"/>
          <w:b/>
          <w:sz w:val="24"/>
          <w:szCs w:val="24"/>
        </w:rPr>
        <w:t>Objetivos del proyecto</w:t>
      </w:r>
    </w:p>
    <w:p w:rsidR="001F74A3" w:rsidRPr="00281A7E" w:rsidRDefault="001F74A3" w:rsidP="00281A7E">
      <w:pPr>
        <w:spacing w:after="0"/>
        <w:jc w:val="both"/>
        <w:rPr>
          <w:rFonts w:ascii="Garamond" w:hAnsi="Garamond" w:cs="Arial"/>
          <w:b/>
          <w:sz w:val="24"/>
          <w:szCs w:val="24"/>
        </w:rPr>
      </w:pPr>
    </w:p>
    <w:p w:rsidR="001F74A3" w:rsidRPr="00281A7E" w:rsidRDefault="001F74A3" w:rsidP="00281A7E">
      <w:pPr>
        <w:spacing w:after="0"/>
        <w:jc w:val="both"/>
        <w:rPr>
          <w:rFonts w:ascii="Garamond" w:hAnsi="Garamond"/>
          <w:sz w:val="24"/>
          <w:szCs w:val="24"/>
        </w:rPr>
      </w:pPr>
      <w:r w:rsidRPr="00281A7E">
        <w:rPr>
          <w:rFonts w:ascii="Garamond" w:hAnsi="Garamond" w:cs="Arial"/>
          <w:b/>
          <w:sz w:val="24"/>
          <w:szCs w:val="24"/>
        </w:rPr>
        <w:t>1.1.7.1.</w:t>
      </w:r>
      <w:r w:rsidR="009622AF">
        <w:rPr>
          <w:rFonts w:ascii="Garamond" w:hAnsi="Garamond" w:cs="Arial"/>
          <w:b/>
          <w:sz w:val="24"/>
          <w:szCs w:val="24"/>
        </w:rPr>
        <w:t xml:space="preserve"> </w:t>
      </w:r>
      <w:r w:rsidRPr="00281A7E">
        <w:rPr>
          <w:rFonts w:ascii="Garamond" w:hAnsi="Garamond" w:cs="Arial"/>
          <w:b/>
          <w:sz w:val="24"/>
          <w:szCs w:val="24"/>
        </w:rPr>
        <w:t>Objetivo General</w:t>
      </w:r>
    </w:p>
    <w:p w:rsidR="0004056A" w:rsidRPr="00F9058E" w:rsidRDefault="0004056A" w:rsidP="00281A7E">
      <w:pPr>
        <w:spacing w:after="0"/>
        <w:jc w:val="both"/>
        <w:rPr>
          <w:rFonts w:ascii="Garamond" w:hAnsi="Garamond"/>
          <w:sz w:val="24"/>
          <w:szCs w:val="24"/>
        </w:rPr>
      </w:pPr>
    </w:p>
    <w:p w:rsidR="001F74A3" w:rsidRPr="00F9058E" w:rsidRDefault="008654CA" w:rsidP="00281A7E">
      <w:pPr>
        <w:spacing w:after="0"/>
        <w:jc w:val="both"/>
        <w:rPr>
          <w:rFonts w:ascii="Garamond" w:hAnsi="Garamond" w:cs="Arial"/>
          <w:sz w:val="24"/>
          <w:szCs w:val="24"/>
        </w:rPr>
      </w:pPr>
      <w:r w:rsidRPr="00F9058E">
        <w:rPr>
          <w:rFonts w:ascii="Garamond" w:hAnsi="Garamond" w:cs="Arial"/>
          <w:sz w:val="24"/>
          <w:szCs w:val="24"/>
        </w:rPr>
        <w:t>Re</w:t>
      </w:r>
      <w:r w:rsidR="00BC1E39">
        <w:rPr>
          <w:rFonts w:ascii="Garamond" w:hAnsi="Garamond" w:cs="Arial"/>
          <w:sz w:val="24"/>
          <w:szCs w:val="24"/>
        </w:rPr>
        <w:t>modelar</w:t>
      </w:r>
      <w:r w:rsidR="008D1A2E" w:rsidRPr="00F9058E">
        <w:rPr>
          <w:rFonts w:ascii="Garamond" w:hAnsi="Garamond" w:cs="Arial"/>
          <w:sz w:val="24"/>
          <w:szCs w:val="24"/>
        </w:rPr>
        <w:t xml:space="preserve"> </w:t>
      </w:r>
      <w:r w:rsidR="00633495" w:rsidRPr="00F9058E">
        <w:rPr>
          <w:rFonts w:ascii="Garamond" w:hAnsi="Garamond" w:cs="Arial"/>
          <w:color w:val="000000"/>
          <w:sz w:val="24"/>
          <w:szCs w:val="24"/>
        </w:rPr>
        <w:t xml:space="preserve">el sistema </w:t>
      </w:r>
      <w:r w:rsidR="00281A7E" w:rsidRPr="00F9058E">
        <w:rPr>
          <w:rFonts w:ascii="Garamond" w:hAnsi="Garamond" w:cs="Arial"/>
          <w:color w:val="000000"/>
          <w:sz w:val="24"/>
          <w:szCs w:val="24"/>
        </w:rPr>
        <w:t>eléctrico y</w:t>
      </w:r>
      <w:r w:rsidR="009702AD" w:rsidRPr="00F9058E">
        <w:rPr>
          <w:rFonts w:ascii="Garamond" w:hAnsi="Garamond" w:cs="Arial"/>
          <w:color w:val="000000"/>
          <w:sz w:val="24"/>
          <w:szCs w:val="24"/>
        </w:rPr>
        <w:t xml:space="preserve"> otros sistemas </w:t>
      </w:r>
      <w:r w:rsidR="008264A1" w:rsidRPr="00F9058E">
        <w:rPr>
          <w:rFonts w:ascii="Garamond" w:hAnsi="Garamond" w:cs="Arial"/>
          <w:color w:val="000000"/>
          <w:sz w:val="24"/>
          <w:szCs w:val="24"/>
        </w:rPr>
        <w:t>conexos; de</w:t>
      </w:r>
      <w:r w:rsidR="00633495" w:rsidRPr="00F9058E">
        <w:rPr>
          <w:rFonts w:ascii="Garamond" w:hAnsi="Garamond" w:cs="Arial"/>
          <w:color w:val="000000"/>
          <w:sz w:val="24"/>
          <w:szCs w:val="24"/>
        </w:rPr>
        <w:t xml:space="preserve"> los</w:t>
      </w:r>
      <w:r w:rsidRPr="00F9058E">
        <w:rPr>
          <w:rFonts w:ascii="Garamond" w:hAnsi="Garamond" w:cs="Arial"/>
          <w:color w:val="000000"/>
          <w:sz w:val="24"/>
          <w:szCs w:val="24"/>
        </w:rPr>
        <w:t xml:space="preserve"> principales edificios</w:t>
      </w:r>
      <w:r w:rsidR="009702AD" w:rsidRPr="00F9058E">
        <w:rPr>
          <w:rFonts w:ascii="Garamond" w:hAnsi="Garamond" w:cs="Arial"/>
          <w:color w:val="000000"/>
          <w:sz w:val="24"/>
          <w:szCs w:val="24"/>
        </w:rPr>
        <w:t xml:space="preserve"> estratégicos</w:t>
      </w:r>
      <w:r w:rsidRPr="00F9058E">
        <w:rPr>
          <w:rFonts w:ascii="Garamond" w:hAnsi="Garamond" w:cs="Arial"/>
          <w:color w:val="000000"/>
          <w:sz w:val="24"/>
          <w:szCs w:val="24"/>
        </w:rPr>
        <w:t xml:space="preserve"> que conforman</w:t>
      </w:r>
      <w:r w:rsidR="00C241AE" w:rsidRPr="00F9058E">
        <w:rPr>
          <w:rFonts w:ascii="Garamond" w:hAnsi="Garamond" w:cs="Arial"/>
          <w:color w:val="000000"/>
          <w:sz w:val="24"/>
          <w:szCs w:val="24"/>
        </w:rPr>
        <w:t xml:space="preserve"> la Sede Central del INA en l</w:t>
      </w:r>
      <w:r w:rsidR="00633495" w:rsidRPr="00F9058E">
        <w:rPr>
          <w:rFonts w:ascii="Garamond" w:hAnsi="Garamond" w:cs="Arial"/>
          <w:color w:val="000000"/>
          <w:sz w:val="24"/>
          <w:szCs w:val="24"/>
        </w:rPr>
        <w:t>a Uruca</w:t>
      </w:r>
      <w:r w:rsidR="009702AD" w:rsidRPr="00F9058E">
        <w:rPr>
          <w:rFonts w:ascii="Garamond" w:hAnsi="Garamond" w:cs="Arial"/>
          <w:color w:val="000000"/>
          <w:sz w:val="24"/>
          <w:szCs w:val="24"/>
        </w:rPr>
        <w:t>. C</w:t>
      </w:r>
      <w:r w:rsidRPr="00F9058E">
        <w:rPr>
          <w:rFonts w:ascii="Garamond" w:hAnsi="Garamond" w:cs="Arial"/>
          <w:color w:val="000000"/>
          <w:sz w:val="24"/>
          <w:szCs w:val="24"/>
        </w:rPr>
        <w:t>on el propósito</w:t>
      </w:r>
      <w:r w:rsidR="001F74A3" w:rsidRPr="00F9058E">
        <w:rPr>
          <w:rFonts w:ascii="Garamond" w:hAnsi="Garamond" w:cs="Arial"/>
          <w:color w:val="000000"/>
          <w:sz w:val="24"/>
          <w:szCs w:val="24"/>
        </w:rPr>
        <w:t xml:space="preserve"> de</w:t>
      </w:r>
      <w:r w:rsidR="00BE6DDC" w:rsidRPr="00F9058E">
        <w:rPr>
          <w:rFonts w:ascii="Garamond" w:hAnsi="Garamond" w:cs="Arial"/>
          <w:color w:val="000000"/>
          <w:sz w:val="24"/>
          <w:szCs w:val="24"/>
        </w:rPr>
        <w:t xml:space="preserve"> </w:t>
      </w:r>
      <w:r w:rsidR="00633495" w:rsidRPr="00F9058E">
        <w:rPr>
          <w:rFonts w:ascii="Garamond" w:hAnsi="Garamond" w:cs="Arial"/>
          <w:color w:val="000000"/>
          <w:sz w:val="24"/>
          <w:szCs w:val="24"/>
        </w:rPr>
        <w:t>garantizar la continuidad del negocio</w:t>
      </w:r>
      <w:r w:rsidR="00A450A6" w:rsidRPr="00F9058E">
        <w:rPr>
          <w:rFonts w:ascii="Garamond" w:hAnsi="Garamond" w:cs="Arial"/>
          <w:color w:val="000000"/>
          <w:sz w:val="24"/>
          <w:szCs w:val="24"/>
        </w:rPr>
        <w:t>,</w:t>
      </w:r>
      <w:r w:rsidR="00633495" w:rsidRPr="00F9058E">
        <w:rPr>
          <w:rFonts w:ascii="Garamond" w:hAnsi="Garamond" w:cs="Arial"/>
          <w:color w:val="000000"/>
          <w:sz w:val="24"/>
          <w:szCs w:val="24"/>
        </w:rPr>
        <w:t xml:space="preserve"> </w:t>
      </w:r>
      <w:r w:rsidR="00A450A6" w:rsidRPr="00F9058E">
        <w:rPr>
          <w:rFonts w:ascii="Garamond" w:hAnsi="Garamond" w:cs="Arial"/>
          <w:color w:val="000000"/>
          <w:sz w:val="24"/>
          <w:szCs w:val="24"/>
        </w:rPr>
        <w:t>en apego a la legislación y normativa técnica aplicable</w:t>
      </w:r>
      <w:r w:rsidR="001F74A3" w:rsidRPr="00F9058E">
        <w:rPr>
          <w:rFonts w:ascii="Garamond" w:hAnsi="Garamond" w:cs="Arial"/>
          <w:sz w:val="24"/>
          <w:szCs w:val="24"/>
        </w:rPr>
        <w:t>.</w:t>
      </w:r>
    </w:p>
    <w:p w:rsidR="00E16E56" w:rsidRPr="00F9058E" w:rsidRDefault="00E16E56" w:rsidP="00281A7E">
      <w:pPr>
        <w:spacing w:after="0"/>
        <w:jc w:val="both"/>
        <w:rPr>
          <w:rFonts w:ascii="Garamond" w:hAnsi="Garamond" w:cs="Arial"/>
          <w:sz w:val="24"/>
          <w:szCs w:val="24"/>
        </w:rPr>
      </w:pPr>
    </w:p>
    <w:p w:rsidR="001F74A3" w:rsidRPr="009622AF" w:rsidRDefault="001F74A3" w:rsidP="00281A7E">
      <w:pPr>
        <w:spacing w:after="0"/>
        <w:jc w:val="both"/>
        <w:rPr>
          <w:rFonts w:ascii="Garamond" w:hAnsi="Garamond" w:cs="Arial"/>
          <w:b/>
          <w:sz w:val="24"/>
          <w:szCs w:val="24"/>
        </w:rPr>
      </w:pPr>
      <w:r w:rsidRPr="009622AF">
        <w:rPr>
          <w:rFonts w:ascii="Garamond" w:hAnsi="Garamond" w:cs="Arial"/>
          <w:b/>
          <w:sz w:val="24"/>
          <w:szCs w:val="24"/>
        </w:rPr>
        <w:t>1.1.7.2.</w:t>
      </w:r>
      <w:r w:rsidR="009622AF">
        <w:rPr>
          <w:rFonts w:ascii="Garamond" w:hAnsi="Garamond" w:cs="Arial"/>
          <w:b/>
          <w:sz w:val="24"/>
          <w:szCs w:val="24"/>
        </w:rPr>
        <w:t xml:space="preserve"> </w:t>
      </w:r>
      <w:r w:rsidRPr="009622AF">
        <w:rPr>
          <w:rFonts w:ascii="Garamond" w:hAnsi="Garamond" w:cs="Arial"/>
          <w:b/>
          <w:sz w:val="24"/>
          <w:szCs w:val="24"/>
        </w:rPr>
        <w:t>Objetivos Específicos</w:t>
      </w:r>
    </w:p>
    <w:p w:rsidR="00BE6DDC" w:rsidRPr="00F9058E" w:rsidRDefault="00BE6DDC" w:rsidP="00281A7E">
      <w:pPr>
        <w:spacing w:after="0"/>
        <w:jc w:val="both"/>
        <w:rPr>
          <w:rFonts w:ascii="Garamond" w:hAnsi="Garamond" w:cs="Arial"/>
          <w:b/>
          <w:sz w:val="24"/>
          <w:szCs w:val="24"/>
        </w:rPr>
      </w:pPr>
    </w:p>
    <w:p w:rsidR="00633495" w:rsidRPr="00F9058E" w:rsidRDefault="00633495" w:rsidP="00281A7E">
      <w:pPr>
        <w:numPr>
          <w:ilvl w:val="0"/>
          <w:numId w:val="1"/>
        </w:numPr>
        <w:spacing w:after="0"/>
        <w:jc w:val="both"/>
        <w:rPr>
          <w:rFonts w:ascii="Garamond" w:hAnsi="Garamond" w:cs="Arial"/>
          <w:sz w:val="24"/>
          <w:szCs w:val="24"/>
        </w:rPr>
      </w:pPr>
      <w:r w:rsidRPr="00F9058E">
        <w:rPr>
          <w:rFonts w:ascii="Garamond" w:hAnsi="Garamond" w:cs="Arial"/>
          <w:bCs/>
          <w:sz w:val="24"/>
          <w:szCs w:val="24"/>
        </w:rPr>
        <w:t>Re</w:t>
      </w:r>
      <w:r w:rsidR="00A450A6" w:rsidRPr="00F9058E">
        <w:rPr>
          <w:rFonts w:ascii="Garamond" w:hAnsi="Garamond" w:cs="Arial"/>
          <w:bCs/>
          <w:sz w:val="24"/>
          <w:szCs w:val="24"/>
        </w:rPr>
        <w:t>d</w:t>
      </w:r>
      <w:r w:rsidR="00BC1E39">
        <w:rPr>
          <w:rFonts w:ascii="Garamond" w:hAnsi="Garamond" w:cs="Arial"/>
          <w:bCs/>
          <w:sz w:val="24"/>
          <w:szCs w:val="24"/>
        </w:rPr>
        <w:t>iseñar</w:t>
      </w:r>
      <w:r w:rsidR="00A450A6" w:rsidRPr="00F9058E">
        <w:rPr>
          <w:rFonts w:ascii="Garamond" w:hAnsi="Garamond" w:cs="Arial"/>
          <w:bCs/>
          <w:sz w:val="24"/>
          <w:szCs w:val="24"/>
        </w:rPr>
        <w:t xml:space="preserve"> </w:t>
      </w:r>
      <w:r w:rsidR="00AD280B" w:rsidRPr="00F9058E">
        <w:rPr>
          <w:rFonts w:ascii="Garamond" w:hAnsi="Garamond" w:cs="Arial"/>
          <w:bCs/>
          <w:sz w:val="24"/>
          <w:szCs w:val="24"/>
        </w:rPr>
        <w:t>el sistema eléctrico</w:t>
      </w:r>
      <w:r w:rsidR="00A450A6" w:rsidRPr="00F9058E">
        <w:rPr>
          <w:rFonts w:ascii="Garamond" w:hAnsi="Garamond" w:cs="Arial"/>
          <w:bCs/>
          <w:sz w:val="24"/>
          <w:szCs w:val="24"/>
        </w:rPr>
        <w:t xml:space="preserve"> de los principa</w:t>
      </w:r>
      <w:r w:rsidR="00AD280B" w:rsidRPr="00F9058E">
        <w:rPr>
          <w:rFonts w:ascii="Garamond" w:hAnsi="Garamond" w:cs="Arial"/>
          <w:bCs/>
          <w:sz w:val="24"/>
          <w:szCs w:val="24"/>
        </w:rPr>
        <w:t>les edificios de la Sede Central Francisco J. Orlich,</w:t>
      </w:r>
      <w:r w:rsidR="00A450A6" w:rsidRPr="00F9058E">
        <w:rPr>
          <w:rFonts w:ascii="Garamond" w:hAnsi="Garamond" w:cs="Arial"/>
          <w:bCs/>
          <w:sz w:val="24"/>
          <w:szCs w:val="24"/>
        </w:rPr>
        <w:t xml:space="preserve"> del INA en</w:t>
      </w:r>
      <w:r w:rsidR="003F67CC" w:rsidRPr="00F9058E">
        <w:rPr>
          <w:rFonts w:ascii="Garamond" w:hAnsi="Garamond" w:cs="Arial"/>
          <w:bCs/>
          <w:sz w:val="24"/>
          <w:szCs w:val="24"/>
        </w:rPr>
        <w:t xml:space="preserve"> l</w:t>
      </w:r>
      <w:r w:rsidR="00AD280B" w:rsidRPr="00F9058E">
        <w:rPr>
          <w:rFonts w:ascii="Garamond" w:hAnsi="Garamond" w:cs="Arial"/>
          <w:bCs/>
          <w:sz w:val="24"/>
          <w:szCs w:val="24"/>
        </w:rPr>
        <w:t>a Uruca.</w:t>
      </w:r>
    </w:p>
    <w:p w:rsidR="00BC1E39" w:rsidRPr="00BC1E39" w:rsidRDefault="00633495" w:rsidP="00152071">
      <w:pPr>
        <w:numPr>
          <w:ilvl w:val="0"/>
          <w:numId w:val="1"/>
        </w:numPr>
        <w:spacing w:after="0"/>
        <w:jc w:val="both"/>
        <w:rPr>
          <w:rFonts w:ascii="Garamond" w:hAnsi="Garamond" w:cs="Arial"/>
          <w:sz w:val="24"/>
          <w:szCs w:val="24"/>
        </w:rPr>
      </w:pPr>
      <w:r w:rsidRPr="00BC1E39">
        <w:rPr>
          <w:rFonts w:ascii="Garamond" w:hAnsi="Garamond" w:cs="Arial"/>
          <w:color w:val="000000"/>
          <w:sz w:val="24"/>
          <w:szCs w:val="24"/>
        </w:rPr>
        <w:t>Instalar plantas</w:t>
      </w:r>
      <w:r w:rsidR="00693269" w:rsidRPr="00BC1E39">
        <w:rPr>
          <w:rFonts w:ascii="Garamond" w:hAnsi="Garamond" w:cs="Arial"/>
          <w:color w:val="000000"/>
          <w:sz w:val="24"/>
          <w:szCs w:val="24"/>
        </w:rPr>
        <w:t xml:space="preserve"> eléctricas</w:t>
      </w:r>
      <w:r w:rsidRPr="00BC1E39">
        <w:rPr>
          <w:rFonts w:ascii="Garamond" w:hAnsi="Garamond" w:cs="Arial"/>
          <w:color w:val="000000"/>
          <w:sz w:val="24"/>
          <w:szCs w:val="24"/>
        </w:rPr>
        <w:t xml:space="preserve"> de emergencia</w:t>
      </w:r>
      <w:r w:rsidR="00AD280B" w:rsidRPr="00BC1E39">
        <w:rPr>
          <w:rFonts w:ascii="Garamond" w:hAnsi="Garamond" w:cs="Arial"/>
          <w:color w:val="000000"/>
          <w:sz w:val="24"/>
          <w:szCs w:val="24"/>
        </w:rPr>
        <w:t xml:space="preserve"> </w:t>
      </w:r>
    </w:p>
    <w:p w:rsidR="00BC1E39" w:rsidRPr="00BC1E39" w:rsidRDefault="00BC1E39" w:rsidP="00BC1E39">
      <w:pPr>
        <w:numPr>
          <w:ilvl w:val="0"/>
          <w:numId w:val="1"/>
        </w:numPr>
        <w:spacing w:after="0"/>
        <w:jc w:val="both"/>
        <w:rPr>
          <w:rFonts w:ascii="Garamond" w:hAnsi="Garamond" w:cs="Arial"/>
          <w:sz w:val="24"/>
          <w:szCs w:val="24"/>
        </w:rPr>
      </w:pPr>
      <w:r w:rsidRPr="00BC1E39">
        <w:rPr>
          <w:rFonts w:ascii="Garamond" w:hAnsi="Garamond" w:cs="Arial"/>
          <w:sz w:val="24"/>
          <w:szCs w:val="24"/>
        </w:rPr>
        <w:t>Colocar un sistema de puesta a tierra y de pararrayos.</w:t>
      </w:r>
    </w:p>
    <w:p w:rsidR="009059DF" w:rsidRDefault="009059DF" w:rsidP="00281A7E">
      <w:pPr>
        <w:spacing w:after="0"/>
        <w:jc w:val="both"/>
        <w:rPr>
          <w:rFonts w:ascii="Garamond" w:hAnsi="Garamond" w:cs="Arial"/>
          <w:sz w:val="24"/>
          <w:szCs w:val="24"/>
        </w:rPr>
      </w:pPr>
    </w:p>
    <w:p w:rsidR="00713B67" w:rsidRPr="008264A1" w:rsidRDefault="00713B67" w:rsidP="00281A7E">
      <w:pPr>
        <w:autoSpaceDE w:val="0"/>
        <w:autoSpaceDN w:val="0"/>
        <w:adjustRightInd w:val="0"/>
        <w:spacing w:after="0"/>
        <w:jc w:val="both"/>
        <w:rPr>
          <w:rFonts w:ascii="Garamond" w:hAnsi="Garamond" w:cs="Arial"/>
          <w:b/>
          <w:sz w:val="24"/>
          <w:szCs w:val="28"/>
        </w:rPr>
      </w:pPr>
      <w:r w:rsidRPr="008264A1">
        <w:rPr>
          <w:rFonts w:ascii="Garamond" w:hAnsi="Garamond" w:cs="Arial"/>
          <w:b/>
          <w:sz w:val="24"/>
          <w:szCs w:val="28"/>
        </w:rPr>
        <w:t xml:space="preserve">1.1.8. Resultados esperados </w:t>
      </w:r>
    </w:p>
    <w:p w:rsidR="008F64E8" w:rsidRPr="00F9058E" w:rsidRDefault="008F64E8" w:rsidP="00281A7E">
      <w:pPr>
        <w:autoSpaceDE w:val="0"/>
        <w:autoSpaceDN w:val="0"/>
        <w:adjustRightInd w:val="0"/>
        <w:spacing w:after="0"/>
        <w:jc w:val="both"/>
        <w:rPr>
          <w:rFonts w:ascii="Garamond" w:hAnsi="Garamond" w:cs="Arial"/>
          <w:b/>
          <w:sz w:val="24"/>
          <w:szCs w:val="24"/>
        </w:rPr>
      </w:pPr>
    </w:p>
    <w:p w:rsidR="009335AD" w:rsidRDefault="00A66DEC" w:rsidP="00281A7E">
      <w:pPr>
        <w:tabs>
          <w:tab w:val="left" w:pos="8717"/>
          <w:tab w:val="left" w:pos="9993"/>
        </w:tabs>
        <w:suppressAutoHyphens/>
        <w:spacing w:after="0"/>
        <w:jc w:val="both"/>
        <w:rPr>
          <w:rFonts w:ascii="Garamond" w:hAnsi="Garamond" w:cs="Arial"/>
          <w:sz w:val="24"/>
          <w:szCs w:val="24"/>
        </w:rPr>
      </w:pPr>
      <w:r w:rsidRPr="00F9058E">
        <w:rPr>
          <w:rFonts w:ascii="Garamond" w:hAnsi="Garamond" w:cs="Arial"/>
          <w:sz w:val="24"/>
          <w:szCs w:val="24"/>
        </w:rPr>
        <w:t>Se</w:t>
      </w:r>
      <w:r w:rsidR="009335AD" w:rsidRPr="00F9058E">
        <w:rPr>
          <w:rFonts w:ascii="Garamond" w:hAnsi="Garamond" w:cs="Arial"/>
          <w:sz w:val="24"/>
          <w:szCs w:val="24"/>
        </w:rPr>
        <w:t xml:space="preserve"> espera obtener con este proyecto:</w:t>
      </w:r>
    </w:p>
    <w:p w:rsidR="008264A1" w:rsidRPr="00F9058E" w:rsidRDefault="008264A1" w:rsidP="00281A7E">
      <w:pPr>
        <w:tabs>
          <w:tab w:val="left" w:pos="8717"/>
          <w:tab w:val="left" w:pos="9993"/>
        </w:tabs>
        <w:suppressAutoHyphens/>
        <w:spacing w:after="0"/>
        <w:jc w:val="both"/>
        <w:rPr>
          <w:rFonts w:ascii="Garamond" w:hAnsi="Garamond" w:cs="Arial"/>
          <w:sz w:val="24"/>
          <w:szCs w:val="24"/>
        </w:rPr>
      </w:pPr>
    </w:p>
    <w:p w:rsidR="00BC1E39" w:rsidRDefault="00BC1E39" w:rsidP="00281A7E">
      <w:pPr>
        <w:pStyle w:val="Prrafodelista"/>
        <w:numPr>
          <w:ilvl w:val="0"/>
          <w:numId w:val="22"/>
        </w:numPr>
        <w:tabs>
          <w:tab w:val="left" w:pos="8717"/>
          <w:tab w:val="left" w:pos="9993"/>
        </w:tabs>
        <w:suppressAutoHyphens/>
        <w:spacing w:after="0"/>
        <w:jc w:val="both"/>
        <w:rPr>
          <w:rFonts w:ascii="Garamond" w:hAnsi="Garamond" w:cs="Arial"/>
          <w:sz w:val="24"/>
          <w:szCs w:val="24"/>
        </w:rPr>
      </w:pPr>
      <w:r w:rsidRPr="00BC1E39">
        <w:rPr>
          <w:rFonts w:ascii="Garamond" w:hAnsi="Garamond" w:cs="Arial"/>
          <w:sz w:val="24"/>
          <w:szCs w:val="24"/>
        </w:rPr>
        <w:t>Una instalación eléctrica adaptada a los requerimientos del Código eléctrico.</w:t>
      </w:r>
    </w:p>
    <w:p w:rsidR="00BC1E39" w:rsidRDefault="00BC1E39" w:rsidP="00281A7E">
      <w:pPr>
        <w:pStyle w:val="Prrafodelista"/>
        <w:numPr>
          <w:ilvl w:val="0"/>
          <w:numId w:val="22"/>
        </w:numPr>
        <w:tabs>
          <w:tab w:val="left" w:pos="8717"/>
          <w:tab w:val="left" w:pos="9993"/>
        </w:tabs>
        <w:suppressAutoHyphens/>
        <w:spacing w:after="0"/>
        <w:jc w:val="both"/>
        <w:rPr>
          <w:rFonts w:ascii="Garamond" w:hAnsi="Garamond" w:cs="Arial"/>
          <w:sz w:val="24"/>
          <w:szCs w:val="24"/>
        </w:rPr>
      </w:pPr>
      <w:r w:rsidRPr="00BC1E39">
        <w:rPr>
          <w:rFonts w:ascii="Garamond" w:hAnsi="Garamond" w:cs="Arial"/>
          <w:sz w:val="24"/>
          <w:szCs w:val="24"/>
        </w:rPr>
        <w:t>Plantas eléctricas instaladas para el suministro de energía cuando se requiera.</w:t>
      </w:r>
    </w:p>
    <w:p w:rsidR="006D6CA0" w:rsidRPr="00BC1E39" w:rsidRDefault="00A2791E" w:rsidP="00281A7E">
      <w:pPr>
        <w:pStyle w:val="Prrafodelista"/>
        <w:numPr>
          <w:ilvl w:val="0"/>
          <w:numId w:val="22"/>
        </w:numPr>
        <w:tabs>
          <w:tab w:val="left" w:pos="8717"/>
          <w:tab w:val="left" w:pos="9993"/>
        </w:tabs>
        <w:suppressAutoHyphens/>
        <w:spacing w:after="0"/>
        <w:jc w:val="both"/>
        <w:rPr>
          <w:rFonts w:ascii="Garamond" w:hAnsi="Garamond" w:cs="Arial"/>
          <w:sz w:val="24"/>
          <w:szCs w:val="24"/>
        </w:rPr>
      </w:pPr>
      <w:r w:rsidRPr="00BC1E39">
        <w:rPr>
          <w:rFonts w:ascii="Garamond" w:hAnsi="Garamond" w:cs="Arial"/>
          <w:sz w:val="24"/>
          <w:szCs w:val="24"/>
        </w:rPr>
        <w:t>S</w:t>
      </w:r>
      <w:r w:rsidR="00864694" w:rsidRPr="00BC1E39">
        <w:rPr>
          <w:rFonts w:ascii="Garamond" w:hAnsi="Garamond" w:cs="Arial"/>
          <w:sz w:val="24"/>
          <w:szCs w:val="24"/>
        </w:rPr>
        <w:t>istema</w:t>
      </w:r>
      <w:r w:rsidRPr="00BC1E39">
        <w:rPr>
          <w:rFonts w:ascii="Garamond" w:hAnsi="Garamond" w:cs="Arial"/>
          <w:sz w:val="24"/>
          <w:szCs w:val="24"/>
        </w:rPr>
        <w:t>s</w:t>
      </w:r>
      <w:r w:rsidR="00864694" w:rsidRPr="00BC1E39">
        <w:rPr>
          <w:rFonts w:ascii="Garamond" w:hAnsi="Garamond" w:cs="Arial"/>
          <w:sz w:val="24"/>
          <w:szCs w:val="24"/>
        </w:rPr>
        <w:t xml:space="preserve"> de </w:t>
      </w:r>
      <w:r w:rsidR="003F117E" w:rsidRPr="00BC1E39">
        <w:rPr>
          <w:rFonts w:ascii="Garamond" w:hAnsi="Garamond" w:cs="Arial"/>
          <w:sz w:val="24"/>
          <w:szCs w:val="24"/>
        </w:rPr>
        <w:t>puesta a</w:t>
      </w:r>
      <w:r w:rsidR="00864694" w:rsidRPr="00BC1E39">
        <w:rPr>
          <w:rFonts w:ascii="Garamond" w:hAnsi="Garamond" w:cs="Arial"/>
          <w:sz w:val="24"/>
          <w:szCs w:val="24"/>
        </w:rPr>
        <w:t xml:space="preserve"> tierra y de pararrayos debidamente instalado</w:t>
      </w:r>
      <w:r w:rsidRPr="00BC1E39">
        <w:rPr>
          <w:rFonts w:ascii="Garamond" w:hAnsi="Garamond" w:cs="Arial"/>
          <w:sz w:val="24"/>
          <w:szCs w:val="24"/>
        </w:rPr>
        <w:t>s</w:t>
      </w:r>
      <w:r w:rsidR="008654CA" w:rsidRPr="00BC1E39">
        <w:rPr>
          <w:rFonts w:ascii="Garamond" w:hAnsi="Garamond" w:cs="Arial"/>
          <w:sz w:val="24"/>
          <w:szCs w:val="24"/>
        </w:rPr>
        <w:t xml:space="preserve"> y en </w:t>
      </w:r>
      <w:r w:rsidR="00A450A6" w:rsidRPr="00BC1E39">
        <w:rPr>
          <w:rFonts w:ascii="Garamond" w:hAnsi="Garamond" w:cs="Arial"/>
          <w:sz w:val="24"/>
          <w:szCs w:val="24"/>
        </w:rPr>
        <w:t>condiciones óptimas de funcionamiento.</w:t>
      </w:r>
    </w:p>
    <w:p w:rsidR="00585C21" w:rsidRDefault="00585C21" w:rsidP="00281A7E">
      <w:pPr>
        <w:tabs>
          <w:tab w:val="left" w:pos="8717"/>
          <w:tab w:val="left" w:pos="9993"/>
        </w:tabs>
        <w:suppressAutoHyphens/>
        <w:spacing w:after="0"/>
        <w:jc w:val="both"/>
        <w:rPr>
          <w:rFonts w:ascii="Garamond" w:hAnsi="Garamond" w:cs="Arial"/>
          <w:sz w:val="24"/>
          <w:szCs w:val="24"/>
        </w:rPr>
      </w:pPr>
    </w:p>
    <w:p w:rsidR="00BC1E39" w:rsidRDefault="00BC1E39" w:rsidP="00281A7E">
      <w:pPr>
        <w:tabs>
          <w:tab w:val="left" w:pos="8717"/>
          <w:tab w:val="left" w:pos="9993"/>
        </w:tabs>
        <w:suppressAutoHyphens/>
        <w:spacing w:after="0"/>
        <w:jc w:val="both"/>
        <w:rPr>
          <w:rFonts w:ascii="Garamond" w:hAnsi="Garamond" w:cs="Arial"/>
          <w:sz w:val="24"/>
          <w:szCs w:val="24"/>
        </w:rPr>
      </w:pPr>
    </w:p>
    <w:p w:rsidR="00BC1E39" w:rsidRPr="00F9058E" w:rsidRDefault="00BC1E39" w:rsidP="00281A7E">
      <w:pPr>
        <w:tabs>
          <w:tab w:val="left" w:pos="8717"/>
          <w:tab w:val="left" w:pos="9993"/>
        </w:tabs>
        <w:suppressAutoHyphens/>
        <w:spacing w:after="0"/>
        <w:jc w:val="both"/>
        <w:rPr>
          <w:rFonts w:ascii="Garamond" w:hAnsi="Garamond" w:cs="Arial"/>
          <w:sz w:val="24"/>
          <w:szCs w:val="24"/>
        </w:rPr>
      </w:pPr>
    </w:p>
    <w:p w:rsidR="00D2273C" w:rsidRPr="008264A1" w:rsidRDefault="00D2273C" w:rsidP="00281A7E">
      <w:pPr>
        <w:autoSpaceDE w:val="0"/>
        <w:autoSpaceDN w:val="0"/>
        <w:adjustRightInd w:val="0"/>
        <w:spacing w:after="0"/>
        <w:jc w:val="both"/>
        <w:rPr>
          <w:rFonts w:ascii="Garamond" w:hAnsi="Garamond" w:cs="Arial"/>
          <w:b/>
          <w:sz w:val="24"/>
          <w:szCs w:val="28"/>
        </w:rPr>
      </w:pPr>
      <w:r w:rsidRPr="008264A1">
        <w:rPr>
          <w:rFonts w:ascii="Garamond" w:hAnsi="Garamond" w:cs="Arial"/>
          <w:b/>
          <w:sz w:val="24"/>
          <w:szCs w:val="28"/>
        </w:rPr>
        <w:lastRenderedPageBreak/>
        <w:t>1.1.9</w:t>
      </w:r>
      <w:r w:rsidR="009622AF">
        <w:rPr>
          <w:rFonts w:ascii="Garamond" w:hAnsi="Garamond" w:cs="Arial"/>
          <w:b/>
          <w:sz w:val="24"/>
          <w:szCs w:val="28"/>
        </w:rPr>
        <w:t xml:space="preserve">. </w:t>
      </w:r>
      <w:r w:rsidRPr="008264A1">
        <w:rPr>
          <w:rFonts w:ascii="Garamond" w:hAnsi="Garamond" w:cs="Arial"/>
          <w:b/>
          <w:sz w:val="24"/>
          <w:szCs w:val="28"/>
        </w:rPr>
        <w:t>Vinculación con políticas, planes y estrategias</w:t>
      </w:r>
    </w:p>
    <w:p w:rsidR="00AD6F7E" w:rsidRPr="00F9058E" w:rsidRDefault="00AD6F7E" w:rsidP="00281A7E">
      <w:pPr>
        <w:autoSpaceDE w:val="0"/>
        <w:autoSpaceDN w:val="0"/>
        <w:adjustRightInd w:val="0"/>
        <w:spacing w:after="0"/>
        <w:jc w:val="both"/>
        <w:rPr>
          <w:rFonts w:ascii="Garamond" w:hAnsi="Garamond" w:cs="Arial"/>
          <w:b/>
          <w:sz w:val="28"/>
          <w:szCs w:val="28"/>
        </w:rPr>
      </w:pPr>
    </w:p>
    <w:p w:rsidR="00742B85" w:rsidRPr="00F9058E" w:rsidRDefault="00D2273C" w:rsidP="00281A7E">
      <w:pPr>
        <w:tabs>
          <w:tab w:val="left" w:pos="8717"/>
          <w:tab w:val="left" w:pos="9993"/>
        </w:tabs>
        <w:suppressAutoHyphens/>
        <w:spacing w:after="0"/>
        <w:jc w:val="both"/>
        <w:rPr>
          <w:rFonts w:ascii="Garamond" w:hAnsi="Garamond" w:cs="Arial"/>
          <w:sz w:val="24"/>
          <w:szCs w:val="24"/>
        </w:rPr>
      </w:pPr>
      <w:r w:rsidRPr="00F9058E">
        <w:rPr>
          <w:rFonts w:ascii="Garamond" w:hAnsi="Garamond" w:cs="Arial"/>
          <w:sz w:val="24"/>
          <w:szCs w:val="24"/>
        </w:rPr>
        <w:t>La</w:t>
      </w:r>
      <w:r w:rsidR="00742B85" w:rsidRPr="00F9058E">
        <w:rPr>
          <w:rFonts w:ascii="Garamond" w:hAnsi="Garamond" w:cs="Arial"/>
          <w:sz w:val="24"/>
          <w:szCs w:val="24"/>
        </w:rPr>
        <w:t xml:space="preserve"> </w:t>
      </w:r>
      <w:r w:rsidR="00542D8E" w:rsidRPr="00F9058E">
        <w:rPr>
          <w:rFonts w:ascii="Garamond" w:hAnsi="Garamond" w:cs="Arial"/>
          <w:sz w:val="24"/>
          <w:szCs w:val="24"/>
        </w:rPr>
        <w:t>I</w:t>
      </w:r>
      <w:r w:rsidRPr="00F9058E">
        <w:rPr>
          <w:rFonts w:ascii="Garamond" w:hAnsi="Garamond" w:cs="Arial"/>
          <w:sz w:val="24"/>
          <w:szCs w:val="24"/>
        </w:rPr>
        <w:t xml:space="preserve">nstitución dentro del Plan Estratégico institucional, </w:t>
      </w:r>
      <w:r w:rsidR="00742B85" w:rsidRPr="00F9058E">
        <w:rPr>
          <w:rFonts w:ascii="Garamond" w:hAnsi="Garamond" w:cs="Arial"/>
          <w:sz w:val="24"/>
          <w:szCs w:val="24"/>
        </w:rPr>
        <w:t>plantea</w:t>
      </w:r>
      <w:r w:rsidR="00742B85" w:rsidRPr="00F9058E">
        <w:rPr>
          <w:rFonts w:ascii="Garamond" w:hAnsi="Garamond" w:cs="Arial"/>
          <w:color w:val="00B050"/>
          <w:sz w:val="24"/>
          <w:szCs w:val="24"/>
        </w:rPr>
        <w:t xml:space="preserve"> </w:t>
      </w:r>
      <w:r w:rsidRPr="00F9058E">
        <w:rPr>
          <w:rFonts w:ascii="Garamond" w:hAnsi="Garamond" w:cs="Arial"/>
          <w:sz w:val="24"/>
          <w:szCs w:val="24"/>
        </w:rPr>
        <w:t>el objetivo</w:t>
      </w:r>
      <w:r w:rsidR="00742B85" w:rsidRPr="00F9058E">
        <w:rPr>
          <w:rFonts w:ascii="Garamond" w:hAnsi="Garamond" w:cs="Arial"/>
          <w:sz w:val="24"/>
          <w:szCs w:val="24"/>
        </w:rPr>
        <w:t xml:space="preserve"> tác</w:t>
      </w:r>
      <w:r w:rsidR="00542D8E" w:rsidRPr="00F9058E">
        <w:rPr>
          <w:rFonts w:ascii="Garamond" w:hAnsi="Garamond" w:cs="Arial"/>
          <w:sz w:val="24"/>
          <w:szCs w:val="24"/>
        </w:rPr>
        <w:t xml:space="preserve">tico que establece lo siguiente: </w:t>
      </w:r>
      <w:r w:rsidR="00BC1E39" w:rsidRPr="00BC1E39">
        <w:rPr>
          <w:rFonts w:ascii="Garamond" w:hAnsi="Garamond" w:cs="Arial"/>
          <w:sz w:val="24"/>
          <w:szCs w:val="36"/>
        </w:rPr>
        <w:t>Mejorar sustantiva y estratégicamente la infraestructura (incluye equipamiento) para la ejecución de los SCFP en condiciones óptimas.</w:t>
      </w:r>
      <w:r w:rsidR="00742B85" w:rsidRPr="00F9058E">
        <w:rPr>
          <w:rFonts w:ascii="Garamond" w:hAnsi="Garamond" w:cs="Arial"/>
          <w:sz w:val="24"/>
          <w:szCs w:val="24"/>
        </w:rPr>
        <w:t xml:space="preserve">, para ello se cuenta </w:t>
      </w:r>
      <w:r w:rsidRPr="00F9058E">
        <w:rPr>
          <w:rFonts w:ascii="Garamond" w:hAnsi="Garamond" w:cs="Arial"/>
          <w:sz w:val="24"/>
          <w:szCs w:val="24"/>
        </w:rPr>
        <w:t>con el objetivo operativo de</w:t>
      </w:r>
      <w:r w:rsidR="00742B85" w:rsidRPr="00F9058E">
        <w:rPr>
          <w:rFonts w:ascii="Garamond" w:hAnsi="Garamond" w:cs="Arial"/>
          <w:sz w:val="24"/>
          <w:szCs w:val="24"/>
        </w:rPr>
        <w:t xml:space="preserve">: </w:t>
      </w:r>
    </w:p>
    <w:p w:rsidR="008264A1" w:rsidRDefault="008264A1" w:rsidP="00281A7E">
      <w:pPr>
        <w:tabs>
          <w:tab w:val="left" w:pos="8717"/>
          <w:tab w:val="left" w:pos="9993"/>
        </w:tabs>
        <w:suppressAutoHyphens/>
        <w:spacing w:after="0"/>
        <w:jc w:val="both"/>
        <w:rPr>
          <w:rFonts w:ascii="Garamond" w:hAnsi="Garamond" w:cs="Arial"/>
          <w:sz w:val="24"/>
          <w:szCs w:val="24"/>
        </w:rPr>
      </w:pPr>
    </w:p>
    <w:p w:rsidR="008264A1" w:rsidRDefault="00BC1E39" w:rsidP="00281A7E">
      <w:pPr>
        <w:tabs>
          <w:tab w:val="left" w:pos="8717"/>
          <w:tab w:val="left" w:pos="9993"/>
        </w:tabs>
        <w:suppressAutoHyphens/>
        <w:spacing w:after="0"/>
        <w:jc w:val="both"/>
        <w:rPr>
          <w:rFonts w:ascii="Garamond" w:hAnsi="Garamond" w:cs="Arial"/>
          <w:sz w:val="24"/>
          <w:szCs w:val="24"/>
        </w:rPr>
      </w:pPr>
      <w:r w:rsidRPr="00BC1E39">
        <w:rPr>
          <w:rFonts w:ascii="Garamond" w:hAnsi="Garamond" w:cs="Arial"/>
          <w:sz w:val="24"/>
          <w:szCs w:val="24"/>
        </w:rPr>
        <w:t>Ejecutar las acciones técnicas requeridas en los proyectos de inversión, para la dotación de edificaciones a mediano plazo, según las prioridades institucionales mediante el cumplimiento de los requisitos técnicos de los proyectos.</w:t>
      </w:r>
    </w:p>
    <w:p w:rsidR="00BC1E39" w:rsidRPr="00F9058E" w:rsidRDefault="00BC1E39" w:rsidP="00281A7E">
      <w:pPr>
        <w:tabs>
          <w:tab w:val="left" w:pos="8717"/>
          <w:tab w:val="left" w:pos="9993"/>
        </w:tabs>
        <w:suppressAutoHyphens/>
        <w:spacing w:after="0"/>
        <w:jc w:val="both"/>
        <w:rPr>
          <w:rFonts w:ascii="Garamond" w:hAnsi="Garamond" w:cs="Arial"/>
          <w:sz w:val="24"/>
          <w:szCs w:val="24"/>
        </w:rPr>
      </w:pPr>
    </w:p>
    <w:p w:rsidR="00BC1E39" w:rsidRDefault="00D2273C" w:rsidP="00281A7E">
      <w:pPr>
        <w:tabs>
          <w:tab w:val="left" w:pos="8717"/>
          <w:tab w:val="left" w:pos="9993"/>
        </w:tabs>
        <w:suppressAutoHyphens/>
        <w:spacing w:after="0"/>
        <w:jc w:val="both"/>
        <w:rPr>
          <w:rFonts w:ascii="Garamond" w:hAnsi="Garamond" w:cs="Arial"/>
          <w:sz w:val="24"/>
          <w:szCs w:val="24"/>
        </w:rPr>
      </w:pPr>
      <w:r w:rsidRPr="00F9058E">
        <w:rPr>
          <w:rFonts w:ascii="Garamond" w:hAnsi="Garamond" w:cs="Arial"/>
          <w:sz w:val="24"/>
          <w:szCs w:val="24"/>
        </w:rPr>
        <w:t xml:space="preserve">Dentro de dicho plan de inversión se encuentra este proyecto de </w:t>
      </w:r>
      <w:r w:rsidR="00A450A6" w:rsidRPr="00F9058E">
        <w:rPr>
          <w:rFonts w:ascii="Garamond" w:hAnsi="Garamond" w:cs="Arial"/>
          <w:sz w:val="24"/>
          <w:szCs w:val="24"/>
        </w:rPr>
        <w:t>rea</w:t>
      </w:r>
      <w:r w:rsidR="00875AD8" w:rsidRPr="00F9058E">
        <w:rPr>
          <w:rFonts w:ascii="Garamond" w:hAnsi="Garamond" w:cs="Arial"/>
          <w:sz w:val="24"/>
          <w:szCs w:val="24"/>
        </w:rPr>
        <w:t>de</w:t>
      </w:r>
      <w:r w:rsidR="006D6CA0" w:rsidRPr="00F9058E">
        <w:rPr>
          <w:rFonts w:ascii="Garamond" w:hAnsi="Garamond" w:cs="Arial"/>
          <w:sz w:val="24"/>
          <w:szCs w:val="24"/>
        </w:rPr>
        <w:t>c</w:t>
      </w:r>
      <w:r w:rsidR="00875AD8" w:rsidRPr="00F9058E">
        <w:rPr>
          <w:rFonts w:ascii="Garamond" w:hAnsi="Garamond" w:cs="Arial"/>
          <w:sz w:val="24"/>
          <w:szCs w:val="24"/>
        </w:rPr>
        <w:t>uac</w:t>
      </w:r>
      <w:r w:rsidR="006D6CA0" w:rsidRPr="00F9058E">
        <w:rPr>
          <w:rFonts w:ascii="Garamond" w:hAnsi="Garamond" w:cs="Arial"/>
          <w:sz w:val="24"/>
          <w:szCs w:val="24"/>
        </w:rPr>
        <w:t>ión</w:t>
      </w:r>
      <w:r w:rsidR="00864694" w:rsidRPr="00F9058E">
        <w:rPr>
          <w:rFonts w:ascii="Garamond" w:hAnsi="Garamond" w:cs="Arial"/>
          <w:sz w:val="24"/>
          <w:szCs w:val="24"/>
        </w:rPr>
        <w:t xml:space="preserve"> eléctrica </w:t>
      </w:r>
      <w:r w:rsidR="006D6CA0" w:rsidRPr="00F9058E">
        <w:rPr>
          <w:rFonts w:ascii="Garamond" w:hAnsi="Garamond" w:cs="Arial"/>
          <w:sz w:val="24"/>
          <w:szCs w:val="24"/>
        </w:rPr>
        <w:t>de</w:t>
      </w:r>
      <w:r w:rsidR="00864694" w:rsidRPr="00F9058E">
        <w:rPr>
          <w:rFonts w:ascii="Garamond" w:hAnsi="Garamond" w:cs="Arial"/>
          <w:sz w:val="24"/>
          <w:szCs w:val="24"/>
        </w:rPr>
        <w:t xml:space="preserve"> </w:t>
      </w:r>
      <w:r w:rsidR="006D6CA0" w:rsidRPr="00F9058E">
        <w:rPr>
          <w:rFonts w:ascii="Garamond" w:hAnsi="Garamond" w:cs="Arial"/>
          <w:sz w:val="24"/>
          <w:szCs w:val="24"/>
        </w:rPr>
        <w:t>l</w:t>
      </w:r>
      <w:r w:rsidR="00864694" w:rsidRPr="00F9058E">
        <w:rPr>
          <w:rFonts w:ascii="Garamond" w:hAnsi="Garamond" w:cs="Arial"/>
          <w:sz w:val="24"/>
          <w:szCs w:val="24"/>
        </w:rPr>
        <w:t>os</w:t>
      </w:r>
      <w:r w:rsidR="00602246" w:rsidRPr="00F9058E">
        <w:rPr>
          <w:rFonts w:ascii="Garamond" w:hAnsi="Garamond" w:cs="Arial"/>
          <w:sz w:val="24"/>
          <w:szCs w:val="24"/>
        </w:rPr>
        <w:t xml:space="preserve"> principales</w:t>
      </w:r>
      <w:r w:rsidR="00864694" w:rsidRPr="00F9058E">
        <w:rPr>
          <w:rFonts w:ascii="Garamond" w:hAnsi="Garamond" w:cs="Arial"/>
          <w:sz w:val="24"/>
          <w:szCs w:val="24"/>
        </w:rPr>
        <w:t xml:space="preserve"> </w:t>
      </w:r>
      <w:r w:rsidR="006D6CA0" w:rsidRPr="00F9058E">
        <w:rPr>
          <w:rFonts w:ascii="Garamond" w:hAnsi="Garamond" w:cs="Arial"/>
          <w:sz w:val="24"/>
          <w:szCs w:val="24"/>
        </w:rPr>
        <w:t>edificio</w:t>
      </w:r>
      <w:r w:rsidR="00864694" w:rsidRPr="00F9058E">
        <w:rPr>
          <w:rFonts w:ascii="Garamond" w:hAnsi="Garamond" w:cs="Arial"/>
          <w:sz w:val="24"/>
          <w:szCs w:val="24"/>
        </w:rPr>
        <w:t>s que conforman la Sede Central del INA en La Uruca</w:t>
      </w:r>
      <w:r w:rsidRPr="00F9058E">
        <w:rPr>
          <w:rFonts w:ascii="Garamond" w:hAnsi="Garamond" w:cs="Arial"/>
          <w:sz w:val="24"/>
          <w:szCs w:val="24"/>
        </w:rPr>
        <w:t>, el</w:t>
      </w:r>
      <w:r w:rsidR="00602246" w:rsidRPr="00F9058E">
        <w:rPr>
          <w:rFonts w:ascii="Garamond" w:hAnsi="Garamond" w:cs="Arial"/>
          <w:sz w:val="24"/>
          <w:szCs w:val="24"/>
        </w:rPr>
        <w:t xml:space="preserve"> cual junto a otros proyectos, </w:t>
      </w:r>
      <w:r w:rsidRPr="00F9058E">
        <w:rPr>
          <w:rFonts w:ascii="Garamond" w:hAnsi="Garamond" w:cs="Arial"/>
          <w:sz w:val="24"/>
          <w:szCs w:val="24"/>
        </w:rPr>
        <w:t>s</w:t>
      </w:r>
      <w:r w:rsidR="00602246" w:rsidRPr="00F9058E">
        <w:rPr>
          <w:rFonts w:ascii="Garamond" w:hAnsi="Garamond" w:cs="Arial"/>
          <w:sz w:val="24"/>
          <w:szCs w:val="24"/>
        </w:rPr>
        <w:t xml:space="preserve">e han definido </w:t>
      </w:r>
      <w:r w:rsidR="00742B85" w:rsidRPr="00F9058E">
        <w:rPr>
          <w:rFonts w:ascii="Garamond" w:hAnsi="Garamond" w:cs="Arial"/>
          <w:sz w:val="24"/>
          <w:szCs w:val="24"/>
        </w:rPr>
        <w:t xml:space="preserve">dentro del Plan Plurianual de Proyectos de Inversión, aprobados </w:t>
      </w:r>
      <w:r w:rsidR="00602246" w:rsidRPr="00F9058E">
        <w:rPr>
          <w:rFonts w:ascii="Garamond" w:hAnsi="Garamond" w:cs="Arial"/>
          <w:sz w:val="24"/>
          <w:szCs w:val="24"/>
        </w:rPr>
        <w:t xml:space="preserve">por </w:t>
      </w:r>
      <w:r w:rsidR="00742B85" w:rsidRPr="00F9058E">
        <w:rPr>
          <w:rFonts w:ascii="Garamond" w:hAnsi="Garamond" w:cs="Arial"/>
          <w:sz w:val="24"/>
          <w:szCs w:val="24"/>
        </w:rPr>
        <w:t xml:space="preserve">la Junta Directiva del INA, </w:t>
      </w:r>
      <w:r w:rsidRPr="00F9058E">
        <w:rPr>
          <w:rFonts w:ascii="Garamond" w:hAnsi="Garamond" w:cs="Arial"/>
          <w:sz w:val="24"/>
          <w:szCs w:val="24"/>
        </w:rPr>
        <w:t xml:space="preserve">de manera que su cumplimiento será medido por </w:t>
      </w:r>
      <w:r w:rsidR="0039619C" w:rsidRPr="00F9058E">
        <w:rPr>
          <w:rFonts w:ascii="Garamond" w:hAnsi="Garamond" w:cs="Arial"/>
          <w:sz w:val="24"/>
          <w:szCs w:val="24"/>
        </w:rPr>
        <w:t xml:space="preserve">medio de </w:t>
      </w:r>
      <w:r w:rsidRPr="00F9058E">
        <w:rPr>
          <w:rFonts w:ascii="Garamond" w:hAnsi="Garamond" w:cs="Arial"/>
          <w:sz w:val="24"/>
          <w:szCs w:val="24"/>
        </w:rPr>
        <w:t xml:space="preserve">un indicador en el Plan Operativo Institucional Anual (POIA) que valora </w:t>
      </w:r>
      <w:r w:rsidR="00BC1E39">
        <w:rPr>
          <w:rFonts w:ascii="Garamond" w:hAnsi="Garamond" w:cs="Arial"/>
          <w:sz w:val="24"/>
          <w:szCs w:val="24"/>
        </w:rPr>
        <w:t>el p</w:t>
      </w:r>
      <w:r w:rsidR="00BC1E39" w:rsidRPr="00BC1E39">
        <w:rPr>
          <w:rFonts w:ascii="Garamond" w:hAnsi="Garamond" w:cs="Arial"/>
          <w:sz w:val="24"/>
          <w:szCs w:val="24"/>
        </w:rPr>
        <w:t xml:space="preserve">orcentaje de </w:t>
      </w:r>
      <w:r w:rsidR="00BC1E39">
        <w:rPr>
          <w:rFonts w:ascii="Garamond" w:hAnsi="Garamond" w:cs="Arial"/>
          <w:sz w:val="24"/>
          <w:szCs w:val="24"/>
        </w:rPr>
        <w:t>solicitudes de acciones técnicas concernientes a proyectos de inversión realizadas.</w:t>
      </w:r>
    </w:p>
    <w:p w:rsidR="00BC1E39" w:rsidRPr="00F9058E" w:rsidRDefault="00BC1E39" w:rsidP="00281A7E">
      <w:pPr>
        <w:tabs>
          <w:tab w:val="left" w:pos="8717"/>
          <w:tab w:val="left" w:pos="9993"/>
        </w:tabs>
        <w:suppressAutoHyphens/>
        <w:spacing w:after="0"/>
        <w:jc w:val="both"/>
        <w:rPr>
          <w:rFonts w:ascii="Garamond" w:hAnsi="Garamond" w:cs="Arial"/>
          <w:sz w:val="24"/>
          <w:szCs w:val="24"/>
        </w:rPr>
      </w:pPr>
      <w:r w:rsidRPr="00BC1E39">
        <w:rPr>
          <w:rFonts w:ascii="Garamond" w:hAnsi="Garamond" w:cs="Arial"/>
          <w:sz w:val="24"/>
          <w:szCs w:val="24"/>
        </w:rPr>
        <w:t xml:space="preserve"> </w:t>
      </w:r>
    </w:p>
    <w:p w:rsidR="00713B67" w:rsidRPr="008264A1" w:rsidRDefault="00305C09" w:rsidP="00281A7E">
      <w:pPr>
        <w:autoSpaceDE w:val="0"/>
        <w:autoSpaceDN w:val="0"/>
        <w:adjustRightInd w:val="0"/>
        <w:spacing w:after="0"/>
        <w:jc w:val="both"/>
        <w:rPr>
          <w:rFonts w:ascii="Garamond" w:hAnsi="Garamond" w:cs="Arial"/>
          <w:b/>
          <w:sz w:val="24"/>
          <w:szCs w:val="28"/>
        </w:rPr>
      </w:pPr>
      <w:r w:rsidRPr="008264A1">
        <w:rPr>
          <w:rFonts w:ascii="Garamond" w:hAnsi="Garamond" w:cs="Arial"/>
          <w:b/>
          <w:sz w:val="24"/>
          <w:szCs w:val="28"/>
        </w:rPr>
        <w:t>1.1.10</w:t>
      </w:r>
      <w:r w:rsidR="00713B67" w:rsidRPr="008264A1">
        <w:rPr>
          <w:rFonts w:ascii="Garamond" w:hAnsi="Garamond" w:cs="Arial"/>
          <w:b/>
          <w:sz w:val="24"/>
          <w:szCs w:val="28"/>
        </w:rPr>
        <w:t>. Deter</w:t>
      </w:r>
      <w:r w:rsidR="007A4890" w:rsidRPr="008264A1">
        <w:rPr>
          <w:rFonts w:ascii="Garamond" w:hAnsi="Garamond" w:cs="Arial"/>
          <w:b/>
          <w:sz w:val="24"/>
          <w:szCs w:val="28"/>
        </w:rPr>
        <w:t>minación del área de influencia</w:t>
      </w:r>
    </w:p>
    <w:p w:rsidR="00BB180D" w:rsidRPr="00F9058E" w:rsidRDefault="00BB180D" w:rsidP="00281A7E">
      <w:pPr>
        <w:autoSpaceDE w:val="0"/>
        <w:autoSpaceDN w:val="0"/>
        <w:adjustRightInd w:val="0"/>
        <w:spacing w:after="0"/>
        <w:jc w:val="both"/>
        <w:rPr>
          <w:rFonts w:ascii="Garamond" w:hAnsi="Garamond" w:cs="Arial"/>
          <w:b/>
          <w:sz w:val="24"/>
          <w:szCs w:val="24"/>
        </w:rPr>
      </w:pPr>
    </w:p>
    <w:p w:rsidR="00350915" w:rsidRPr="00F9058E" w:rsidRDefault="007A4890" w:rsidP="00281A7E">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El </w:t>
      </w:r>
      <w:r w:rsidR="00350915" w:rsidRPr="00F9058E">
        <w:rPr>
          <w:rFonts w:ascii="Garamond" w:hAnsi="Garamond" w:cs="Arial"/>
          <w:sz w:val="24"/>
          <w:szCs w:val="24"/>
        </w:rPr>
        <w:t>espacio geográfico donde se desarrollará el proyecto comprende l</w:t>
      </w:r>
      <w:r w:rsidR="00864694" w:rsidRPr="00F9058E">
        <w:rPr>
          <w:rFonts w:ascii="Garamond" w:hAnsi="Garamond" w:cs="Arial"/>
          <w:sz w:val="24"/>
          <w:szCs w:val="24"/>
        </w:rPr>
        <w:t>a S</w:t>
      </w:r>
      <w:r w:rsidR="006335E6" w:rsidRPr="00F9058E">
        <w:rPr>
          <w:rFonts w:ascii="Garamond" w:hAnsi="Garamond" w:cs="Arial"/>
          <w:sz w:val="24"/>
          <w:szCs w:val="24"/>
        </w:rPr>
        <w:t xml:space="preserve">ede Central </w:t>
      </w:r>
      <w:r w:rsidR="00305C09" w:rsidRPr="00F9058E">
        <w:rPr>
          <w:rFonts w:ascii="Garamond" w:hAnsi="Garamond" w:cs="Arial"/>
          <w:sz w:val="24"/>
          <w:szCs w:val="24"/>
        </w:rPr>
        <w:t>del INA en l</w:t>
      </w:r>
      <w:r w:rsidR="006335E6" w:rsidRPr="00F9058E">
        <w:rPr>
          <w:rFonts w:ascii="Garamond" w:hAnsi="Garamond" w:cs="Arial"/>
          <w:sz w:val="24"/>
          <w:szCs w:val="24"/>
        </w:rPr>
        <w:t>a Uruca</w:t>
      </w:r>
      <w:r w:rsidR="001168F6" w:rsidRPr="00F9058E">
        <w:rPr>
          <w:rFonts w:ascii="Garamond" w:hAnsi="Garamond" w:cs="Arial"/>
          <w:sz w:val="24"/>
          <w:szCs w:val="24"/>
        </w:rPr>
        <w:t>, con las siguientes características:</w:t>
      </w:r>
    </w:p>
    <w:p w:rsidR="000A3D16" w:rsidRPr="00F9058E" w:rsidRDefault="000A3D16" w:rsidP="00281A7E">
      <w:pPr>
        <w:autoSpaceDE w:val="0"/>
        <w:autoSpaceDN w:val="0"/>
        <w:adjustRightInd w:val="0"/>
        <w:spacing w:after="0"/>
        <w:jc w:val="both"/>
        <w:rPr>
          <w:rFonts w:ascii="Garamond" w:hAnsi="Garamond" w:cs="MyriadPro-Regular"/>
          <w:sz w:val="24"/>
          <w:szCs w:val="24"/>
          <w:lang w:eastAsia="es-ES"/>
        </w:rPr>
      </w:pPr>
    </w:p>
    <w:p w:rsidR="000A3D16" w:rsidRPr="008264A1" w:rsidRDefault="00350915" w:rsidP="00281A7E">
      <w:pPr>
        <w:autoSpaceDE w:val="0"/>
        <w:autoSpaceDN w:val="0"/>
        <w:adjustRightInd w:val="0"/>
        <w:spacing w:after="0"/>
        <w:jc w:val="both"/>
        <w:rPr>
          <w:rFonts w:ascii="Garamond" w:hAnsi="Garamond" w:cs="Arial"/>
          <w:b/>
          <w:i/>
          <w:sz w:val="24"/>
          <w:szCs w:val="24"/>
        </w:rPr>
      </w:pPr>
      <w:r w:rsidRPr="008264A1">
        <w:rPr>
          <w:rFonts w:ascii="Garamond" w:hAnsi="Garamond" w:cs="Arial"/>
          <w:b/>
          <w:i/>
          <w:sz w:val="24"/>
          <w:szCs w:val="24"/>
        </w:rPr>
        <w:t>L</w:t>
      </w:r>
      <w:r w:rsidR="007A4890" w:rsidRPr="008264A1">
        <w:rPr>
          <w:rFonts w:ascii="Garamond" w:hAnsi="Garamond" w:cs="Arial"/>
          <w:b/>
          <w:i/>
          <w:sz w:val="24"/>
          <w:szCs w:val="24"/>
        </w:rPr>
        <w:t>ímites geográficos</w:t>
      </w:r>
    </w:p>
    <w:p w:rsidR="00350915" w:rsidRPr="00F9058E" w:rsidRDefault="00350915" w:rsidP="00281A7E">
      <w:pPr>
        <w:autoSpaceDE w:val="0"/>
        <w:autoSpaceDN w:val="0"/>
        <w:adjustRightInd w:val="0"/>
        <w:spacing w:after="0"/>
        <w:jc w:val="both"/>
        <w:rPr>
          <w:rFonts w:ascii="Garamond" w:hAnsi="Garamond" w:cs="Arial"/>
          <w:sz w:val="24"/>
          <w:szCs w:val="24"/>
        </w:rPr>
      </w:pPr>
    </w:p>
    <w:p w:rsidR="00C45905" w:rsidRPr="00F9058E" w:rsidRDefault="00C45905" w:rsidP="00281A7E">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Se ubica en la Región Central, provincia San José, cantón San José, distrito la Uruca. </w:t>
      </w:r>
    </w:p>
    <w:p w:rsidR="00C45905" w:rsidRPr="00F9058E" w:rsidRDefault="00D81B04" w:rsidP="00281A7E">
      <w:pPr>
        <w:numPr>
          <w:ilvl w:val="0"/>
          <w:numId w:val="7"/>
        </w:numPr>
        <w:spacing w:after="0"/>
        <w:rPr>
          <w:rFonts w:ascii="Garamond" w:hAnsi="Garamond" w:cs="Arial"/>
          <w:sz w:val="24"/>
          <w:szCs w:val="24"/>
        </w:rPr>
      </w:pPr>
      <w:r w:rsidRPr="00F9058E">
        <w:rPr>
          <w:rFonts w:ascii="Garamond" w:hAnsi="Garamond" w:cs="Arial"/>
          <w:sz w:val="24"/>
          <w:szCs w:val="24"/>
        </w:rPr>
        <w:t xml:space="preserve">Norte: </w:t>
      </w:r>
      <w:r w:rsidR="00C45905" w:rsidRPr="00F9058E">
        <w:rPr>
          <w:rFonts w:ascii="Garamond" w:hAnsi="Garamond" w:cs="Arial"/>
          <w:sz w:val="24"/>
          <w:szCs w:val="24"/>
        </w:rPr>
        <w:t xml:space="preserve">Carretera Panamericana </w:t>
      </w:r>
    </w:p>
    <w:p w:rsidR="00C45905" w:rsidRPr="00F9058E" w:rsidRDefault="00D81B04" w:rsidP="00281A7E">
      <w:pPr>
        <w:numPr>
          <w:ilvl w:val="0"/>
          <w:numId w:val="7"/>
        </w:numPr>
        <w:spacing w:after="0"/>
        <w:rPr>
          <w:rFonts w:ascii="Garamond" w:hAnsi="Garamond" w:cs="Arial"/>
          <w:sz w:val="24"/>
          <w:szCs w:val="24"/>
        </w:rPr>
      </w:pPr>
      <w:r w:rsidRPr="00F9058E">
        <w:rPr>
          <w:rFonts w:ascii="Garamond" w:hAnsi="Garamond" w:cs="Arial"/>
          <w:sz w:val="24"/>
          <w:szCs w:val="24"/>
        </w:rPr>
        <w:t xml:space="preserve">Este: </w:t>
      </w:r>
      <w:r w:rsidR="00C45905" w:rsidRPr="00F9058E">
        <w:rPr>
          <w:rFonts w:ascii="Garamond" w:hAnsi="Garamond" w:cs="Arial"/>
          <w:sz w:val="24"/>
          <w:szCs w:val="24"/>
        </w:rPr>
        <w:t>PC Central</w:t>
      </w:r>
    </w:p>
    <w:p w:rsidR="00C45905" w:rsidRPr="00F9058E" w:rsidRDefault="00D81B04" w:rsidP="00281A7E">
      <w:pPr>
        <w:numPr>
          <w:ilvl w:val="0"/>
          <w:numId w:val="7"/>
        </w:numPr>
        <w:spacing w:after="0"/>
        <w:rPr>
          <w:rFonts w:ascii="Garamond" w:hAnsi="Garamond" w:cs="Arial"/>
          <w:sz w:val="24"/>
          <w:szCs w:val="24"/>
        </w:rPr>
      </w:pPr>
      <w:r w:rsidRPr="00F9058E">
        <w:rPr>
          <w:rFonts w:ascii="Garamond" w:hAnsi="Garamond" w:cs="Arial"/>
          <w:sz w:val="24"/>
          <w:szCs w:val="24"/>
        </w:rPr>
        <w:t xml:space="preserve">Oeste: </w:t>
      </w:r>
      <w:r w:rsidR="00602246" w:rsidRPr="00F9058E">
        <w:rPr>
          <w:rFonts w:ascii="Garamond" w:hAnsi="Garamond" w:cs="Arial"/>
          <w:sz w:val="24"/>
          <w:szCs w:val="24"/>
        </w:rPr>
        <w:t>Río Virilla</w:t>
      </w:r>
    </w:p>
    <w:p w:rsidR="00AD6F7E" w:rsidRPr="00F9058E" w:rsidRDefault="00D81B04" w:rsidP="00281A7E">
      <w:pPr>
        <w:numPr>
          <w:ilvl w:val="0"/>
          <w:numId w:val="7"/>
        </w:numPr>
        <w:spacing w:after="0"/>
        <w:rPr>
          <w:rFonts w:ascii="Garamond" w:hAnsi="Garamond" w:cs="Arial"/>
          <w:i/>
          <w:sz w:val="24"/>
          <w:szCs w:val="24"/>
        </w:rPr>
      </w:pPr>
      <w:r w:rsidRPr="00F9058E">
        <w:rPr>
          <w:rFonts w:ascii="Garamond" w:hAnsi="Garamond" w:cs="Arial"/>
          <w:sz w:val="24"/>
          <w:szCs w:val="24"/>
        </w:rPr>
        <w:t xml:space="preserve">Sur: </w:t>
      </w:r>
      <w:r w:rsidR="00FD4489" w:rsidRPr="00F9058E">
        <w:rPr>
          <w:rFonts w:ascii="Garamond" w:hAnsi="Garamond" w:cs="Arial"/>
          <w:sz w:val="24"/>
          <w:szCs w:val="24"/>
        </w:rPr>
        <w:t>Parque Nacional de Diversiones</w:t>
      </w:r>
      <w:r w:rsidR="00602246" w:rsidRPr="00F9058E">
        <w:rPr>
          <w:rFonts w:ascii="Garamond" w:hAnsi="Garamond" w:cs="Arial"/>
          <w:sz w:val="24"/>
          <w:szCs w:val="24"/>
        </w:rPr>
        <w:t>.</w:t>
      </w:r>
    </w:p>
    <w:p w:rsidR="009622AF" w:rsidRPr="009622AF" w:rsidRDefault="009622AF" w:rsidP="008264A1">
      <w:pPr>
        <w:spacing w:after="0"/>
        <w:rPr>
          <w:rFonts w:ascii="Garamond" w:hAnsi="Garamond" w:cs="Arial"/>
          <w:b/>
          <w:sz w:val="24"/>
          <w:szCs w:val="28"/>
        </w:rPr>
      </w:pPr>
    </w:p>
    <w:p w:rsidR="00ED1DAA" w:rsidRPr="008264A1" w:rsidRDefault="00ED1DAA" w:rsidP="008264A1">
      <w:pPr>
        <w:spacing w:after="0"/>
        <w:rPr>
          <w:rFonts w:ascii="Garamond" w:hAnsi="Garamond" w:cs="Arial"/>
          <w:b/>
          <w:i/>
          <w:sz w:val="24"/>
          <w:szCs w:val="28"/>
        </w:rPr>
      </w:pPr>
      <w:r w:rsidRPr="008264A1">
        <w:rPr>
          <w:rFonts w:ascii="Garamond" w:hAnsi="Garamond" w:cs="Arial"/>
          <w:b/>
          <w:i/>
          <w:sz w:val="24"/>
          <w:szCs w:val="28"/>
        </w:rPr>
        <w:t>Condiciones socioeconómicas de la población afectada</w:t>
      </w:r>
    </w:p>
    <w:p w:rsidR="00CA6FAA" w:rsidRPr="009622AF" w:rsidRDefault="00CA6FAA" w:rsidP="00281A7E">
      <w:pPr>
        <w:autoSpaceDE w:val="0"/>
        <w:autoSpaceDN w:val="0"/>
        <w:adjustRightInd w:val="0"/>
        <w:spacing w:after="0"/>
        <w:jc w:val="both"/>
        <w:rPr>
          <w:rFonts w:ascii="Garamond" w:hAnsi="Garamond" w:cs="Arial"/>
          <w:sz w:val="24"/>
          <w:szCs w:val="24"/>
        </w:rPr>
      </w:pPr>
    </w:p>
    <w:p w:rsidR="00535643" w:rsidRPr="00F9058E" w:rsidRDefault="00CA6FAA" w:rsidP="00281A7E">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Al ser un proyecto </w:t>
      </w:r>
      <w:r w:rsidR="00FB367A" w:rsidRPr="00F9058E">
        <w:rPr>
          <w:rFonts w:ascii="Garamond" w:hAnsi="Garamond" w:cs="Arial"/>
          <w:sz w:val="24"/>
          <w:szCs w:val="24"/>
        </w:rPr>
        <w:t>que está directamente vinculado con actividades que pretenden crear las condiciones de seguridad hacia la población usuaria, se estaría indicando que l</w:t>
      </w:r>
      <w:r w:rsidR="009307B1" w:rsidRPr="00F9058E">
        <w:rPr>
          <w:rFonts w:ascii="Garamond" w:hAnsi="Garamond" w:cs="Arial"/>
          <w:sz w:val="24"/>
          <w:szCs w:val="24"/>
        </w:rPr>
        <w:t xml:space="preserve">a población afectada pertenece a </w:t>
      </w:r>
      <w:r w:rsidR="0057195B" w:rsidRPr="00F9058E">
        <w:rPr>
          <w:rFonts w:ascii="Garamond" w:hAnsi="Garamond" w:cs="Arial"/>
          <w:sz w:val="24"/>
          <w:szCs w:val="24"/>
        </w:rPr>
        <w:t>distintas dependencias</w:t>
      </w:r>
      <w:r w:rsidR="00902518" w:rsidRPr="00F9058E">
        <w:rPr>
          <w:rFonts w:ascii="Garamond" w:hAnsi="Garamond" w:cs="Arial"/>
          <w:sz w:val="24"/>
          <w:szCs w:val="24"/>
        </w:rPr>
        <w:t xml:space="preserve"> estratégicas</w:t>
      </w:r>
      <w:r w:rsidR="00535643" w:rsidRPr="00F9058E">
        <w:rPr>
          <w:rFonts w:ascii="Garamond" w:hAnsi="Garamond" w:cs="Arial"/>
          <w:sz w:val="24"/>
          <w:szCs w:val="24"/>
        </w:rPr>
        <w:t xml:space="preserve"> del INA ubicadas en los 5 edif</w:t>
      </w:r>
      <w:r w:rsidR="0057195B" w:rsidRPr="00F9058E">
        <w:rPr>
          <w:rFonts w:ascii="Garamond" w:hAnsi="Garamond" w:cs="Arial"/>
          <w:sz w:val="24"/>
          <w:szCs w:val="24"/>
        </w:rPr>
        <w:t>icios</w:t>
      </w:r>
      <w:r w:rsidR="00F218E0" w:rsidRPr="00F9058E">
        <w:rPr>
          <w:rFonts w:ascii="Garamond" w:hAnsi="Garamond" w:cs="Arial"/>
          <w:sz w:val="24"/>
          <w:szCs w:val="24"/>
        </w:rPr>
        <w:t xml:space="preserve"> estratégicos</w:t>
      </w:r>
      <w:r w:rsidR="0057195B" w:rsidRPr="00F9058E">
        <w:rPr>
          <w:rFonts w:ascii="Garamond" w:hAnsi="Garamond" w:cs="Arial"/>
          <w:sz w:val="24"/>
          <w:szCs w:val="24"/>
        </w:rPr>
        <w:t xml:space="preserve"> </w:t>
      </w:r>
      <w:r w:rsidR="00FD4489" w:rsidRPr="00F9058E">
        <w:rPr>
          <w:rFonts w:ascii="Garamond" w:hAnsi="Garamond" w:cs="Arial"/>
          <w:sz w:val="24"/>
          <w:szCs w:val="24"/>
        </w:rPr>
        <w:t xml:space="preserve">de la Sede </w:t>
      </w:r>
      <w:r w:rsidR="003F117E" w:rsidRPr="00F9058E">
        <w:rPr>
          <w:rFonts w:ascii="Garamond" w:hAnsi="Garamond" w:cs="Arial"/>
          <w:sz w:val="24"/>
          <w:szCs w:val="24"/>
        </w:rPr>
        <w:t>Central, donde</w:t>
      </w:r>
      <w:r w:rsidR="00F218E0" w:rsidRPr="00F9058E">
        <w:rPr>
          <w:rFonts w:ascii="Garamond" w:hAnsi="Garamond" w:cs="Arial"/>
          <w:sz w:val="24"/>
          <w:szCs w:val="24"/>
        </w:rPr>
        <w:t xml:space="preserve"> se implement</w:t>
      </w:r>
      <w:r w:rsidR="0057195B" w:rsidRPr="00F9058E">
        <w:rPr>
          <w:rFonts w:ascii="Garamond" w:hAnsi="Garamond" w:cs="Arial"/>
          <w:sz w:val="24"/>
          <w:szCs w:val="24"/>
        </w:rPr>
        <w:t>ará el proyecto.</w:t>
      </w:r>
      <w:r w:rsidRPr="00F9058E">
        <w:rPr>
          <w:rFonts w:ascii="Garamond" w:hAnsi="Garamond" w:cs="Arial"/>
          <w:sz w:val="24"/>
          <w:szCs w:val="24"/>
        </w:rPr>
        <w:t xml:space="preserve"> </w:t>
      </w:r>
    </w:p>
    <w:tbl>
      <w:tblPr>
        <w:tblW w:w="5000" w:type="pct"/>
        <w:tblCellMar>
          <w:left w:w="70" w:type="dxa"/>
          <w:right w:w="70" w:type="dxa"/>
        </w:tblCellMar>
        <w:tblLook w:val="04A0" w:firstRow="1" w:lastRow="0" w:firstColumn="1" w:lastColumn="0" w:noHBand="0" w:noVBand="1"/>
      </w:tblPr>
      <w:tblGrid>
        <w:gridCol w:w="7127"/>
        <w:gridCol w:w="1711"/>
      </w:tblGrid>
      <w:tr w:rsidR="00767B5C" w:rsidRPr="00F9058E" w:rsidTr="00767B5C">
        <w:trPr>
          <w:trHeight w:val="300"/>
        </w:trPr>
        <w:tc>
          <w:tcPr>
            <w:tcW w:w="5000" w:type="pct"/>
            <w:gridSpan w:val="2"/>
            <w:tcBorders>
              <w:bottom w:val="single" w:sz="4" w:space="0" w:color="auto"/>
            </w:tcBorders>
            <w:shd w:val="clear" w:color="auto" w:fill="auto"/>
            <w:noWrap/>
            <w:vAlign w:val="center"/>
          </w:tcPr>
          <w:p w:rsidR="0039619C" w:rsidRPr="009622AF" w:rsidRDefault="00F218E0" w:rsidP="00281A7E">
            <w:pPr>
              <w:spacing w:after="0"/>
              <w:jc w:val="center"/>
              <w:rPr>
                <w:rFonts w:ascii="Garamond" w:eastAsia="Times New Roman" w:hAnsi="Garamond" w:cs="Arial"/>
                <w:b/>
                <w:sz w:val="24"/>
                <w:szCs w:val="24"/>
                <w:lang w:val="es-CR" w:eastAsia="es-CR"/>
              </w:rPr>
            </w:pPr>
            <w:r w:rsidRPr="009622AF">
              <w:rPr>
                <w:rFonts w:ascii="Garamond" w:eastAsia="Times New Roman" w:hAnsi="Garamond" w:cs="Arial"/>
                <w:b/>
                <w:sz w:val="24"/>
                <w:szCs w:val="24"/>
                <w:lang w:val="es-CR" w:eastAsia="es-CR"/>
              </w:rPr>
              <w:t>Unidades institucionales y/o instanc</w:t>
            </w:r>
            <w:r w:rsidR="0039619C" w:rsidRPr="009622AF">
              <w:rPr>
                <w:rFonts w:ascii="Garamond" w:eastAsia="Times New Roman" w:hAnsi="Garamond" w:cs="Arial"/>
                <w:b/>
                <w:sz w:val="24"/>
                <w:szCs w:val="24"/>
                <w:lang w:val="es-CR" w:eastAsia="es-CR"/>
              </w:rPr>
              <w:t>ias involucradas en el Proyecto</w:t>
            </w:r>
          </w:p>
          <w:p w:rsidR="00767B5C" w:rsidRPr="00F9058E" w:rsidRDefault="00542D8E" w:rsidP="00281A7E">
            <w:pPr>
              <w:spacing w:after="0"/>
              <w:jc w:val="center"/>
              <w:rPr>
                <w:rFonts w:ascii="Garamond" w:eastAsia="Times New Roman" w:hAnsi="Garamond" w:cs="Arial"/>
                <w:sz w:val="24"/>
                <w:szCs w:val="24"/>
                <w:lang w:val="es-CR" w:eastAsia="es-CR"/>
              </w:rPr>
            </w:pPr>
            <w:r w:rsidRPr="009622AF">
              <w:rPr>
                <w:rFonts w:ascii="Garamond" w:eastAsia="Times New Roman" w:hAnsi="Garamond" w:cs="Arial"/>
                <w:b/>
                <w:sz w:val="24"/>
                <w:szCs w:val="24"/>
                <w:lang w:val="es-CR" w:eastAsia="es-CR"/>
              </w:rPr>
              <w:t xml:space="preserve">Recurso Humano ubicado en </w:t>
            </w:r>
            <w:r w:rsidR="00F218E0" w:rsidRPr="009622AF">
              <w:rPr>
                <w:rFonts w:ascii="Garamond" w:eastAsia="Times New Roman" w:hAnsi="Garamond" w:cs="Arial"/>
                <w:b/>
                <w:sz w:val="24"/>
                <w:szCs w:val="24"/>
                <w:lang w:val="es-CR" w:eastAsia="es-CR"/>
              </w:rPr>
              <w:t>estas.</w:t>
            </w:r>
            <w:r w:rsidR="0039619C" w:rsidRPr="00F9058E">
              <w:rPr>
                <w:rFonts w:ascii="Garamond" w:eastAsia="Times New Roman" w:hAnsi="Garamond" w:cs="Arial"/>
                <w:sz w:val="24"/>
                <w:szCs w:val="24"/>
                <w:lang w:val="es-CR" w:eastAsia="es-CR"/>
              </w:rPr>
              <w:t xml:space="preserve"> </w:t>
            </w:r>
          </w:p>
        </w:tc>
      </w:tr>
      <w:tr w:rsidR="008264A1" w:rsidRPr="008264A1" w:rsidTr="00183527">
        <w:trPr>
          <w:trHeight w:val="589"/>
        </w:trPr>
        <w:tc>
          <w:tcPr>
            <w:tcW w:w="4032" w:type="pct"/>
            <w:tcBorders>
              <w:top w:val="single" w:sz="4" w:space="0" w:color="auto"/>
              <w:bottom w:val="single" w:sz="4" w:space="0" w:color="auto"/>
            </w:tcBorders>
            <w:shd w:val="clear" w:color="auto" w:fill="C4BD97"/>
            <w:noWrap/>
            <w:vAlign w:val="center"/>
          </w:tcPr>
          <w:p w:rsidR="008264A1" w:rsidRPr="008264A1" w:rsidRDefault="008264A1" w:rsidP="00281A7E">
            <w:pPr>
              <w:spacing w:after="0"/>
              <w:rPr>
                <w:rFonts w:ascii="Garamond" w:eastAsia="Times New Roman" w:hAnsi="Garamond" w:cs="Arial"/>
                <w:b/>
                <w:sz w:val="24"/>
                <w:szCs w:val="24"/>
                <w:lang w:val="es-CR" w:eastAsia="es-CR"/>
              </w:rPr>
            </w:pPr>
            <w:r w:rsidRPr="008264A1">
              <w:rPr>
                <w:rFonts w:ascii="Garamond" w:eastAsia="Times New Roman" w:hAnsi="Garamond" w:cs="Arial"/>
                <w:b/>
                <w:sz w:val="24"/>
                <w:szCs w:val="24"/>
                <w:lang w:val="es-CR" w:eastAsia="es-CR"/>
              </w:rPr>
              <w:t>Dependencia</w:t>
            </w:r>
          </w:p>
        </w:tc>
        <w:tc>
          <w:tcPr>
            <w:tcW w:w="968" w:type="pct"/>
            <w:tcBorders>
              <w:top w:val="single" w:sz="4" w:space="0" w:color="auto"/>
            </w:tcBorders>
            <w:shd w:val="clear" w:color="auto" w:fill="C4BD97"/>
            <w:noWrap/>
            <w:vAlign w:val="center"/>
          </w:tcPr>
          <w:p w:rsidR="008264A1" w:rsidRPr="008264A1" w:rsidRDefault="008264A1" w:rsidP="008264A1">
            <w:pPr>
              <w:spacing w:after="0"/>
              <w:jc w:val="right"/>
              <w:rPr>
                <w:rFonts w:ascii="Garamond" w:eastAsia="Times New Roman" w:hAnsi="Garamond" w:cs="Arial"/>
                <w:b/>
                <w:sz w:val="24"/>
                <w:szCs w:val="24"/>
                <w:lang w:val="es-CR" w:eastAsia="es-CR"/>
              </w:rPr>
            </w:pPr>
            <w:r w:rsidRPr="008264A1">
              <w:rPr>
                <w:rFonts w:ascii="Garamond" w:eastAsia="Times New Roman" w:hAnsi="Garamond" w:cs="Arial"/>
                <w:b/>
                <w:sz w:val="24"/>
                <w:szCs w:val="24"/>
                <w:lang w:val="es-CR" w:eastAsia="es-CR"/>
              </w:rPr>
              <w:t xml:space="preserve">Número </w:t>
            </w:r>
          </w:p>
          <w:p w:rsidR="008264A1" w:rsidRPr="008264A1" w:rsidRDefault="008264A1" w:rsidP="008264A1">
            <w:pPr>
              <w:spacing w:after="0"/>
              <w:rPr>
                <w:rFonts w:ascii="Garamond" w:eastAsia="Times New Roman" w:hAnsi="Garamond" w:cs="Arial"/>
                <w:b/>
                <w:sz w:val="24"/>
                <w:szCs w:val="24"/>
                <w:lang w:val="es-CR" w:eastAsia="es-CR"/>
              </w:rPr>
            </w:pPr>
            <w:r w:rsidRPr="008264A1">
              <w:rPr>
                <w:rFonts w:ascii="Garamond" w:eastAsia="Times New Roman" w:hAnsi="Garamond" w:cs="Arial"/>
                <w:b/>
                <w:sz w:val="24"/>
                <w:szCs w:val="24"/>
                <w:lang w:val="es-CR" w:eastAsia="es-CR"/>
              </w:rPr>
              <w:t>de funcionarios</w:t>
            </w:r>
          </w:p>
        </w:tc>
      </w:tr>
      <w:tr w:rsidR="00FD4489" w:rsidRPr="00F9058E" w:rsidTr="009622AF">
        <w:trPr>
          <w:trHeight w:val="315"/>
        </w:trPr>
        <w:tc>
          <w:tcPr>
            <w:tcW w:w="4032" w:type="pct"/>
            <w:tcBorders>
              <w:top w:val="single" w:sz="4" w:space="0" w:color="auto"/>
            </w:tcBorders>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lastRenderedPageBreak/>
              <w:t xml:space="preserve">Asesoría para la </w:t>
            </w:r>
            <w:r w:rsidR="008264A1" w:rsidRPr="00F9058E">
              <w:rPr>
                <w:rFonts w:ascii="Garamond" w:eastAsia="Times New Roman" w:hAnsi="Garamond" w:cs="Arial"/>
                <w:sz w:val="24"/>
                <w:szCs w:val="24"/>
                <w:lang w:val="es-CR" w:eastAsia="es-CR"/>
              </w:rPr>
              <w:t xml:space="preserve">Igualdad </w:t>
            </w:r>
            <w:r w:rsidRPr="00F9058E">
              <w:rPr>
                <w:rFonts w:ascii="Garamond" w:eastAsia="Times New Roman" w:hAnsi="Garamond" w:cs="Arial"/>
                <w:sz w:val="24"/>
                <w:szCs w:val="24"/>
                <w:lang w:val="es-CR" w:eastAsia="es-CR"/>
              </w:rPr>
              <w:t xml:space="preserve">y </w:t>
            </w:r>
            <w:r w:rsidR="008264A1" w:rsidRPr="00F9058E">
              <w:rPr>
                <w:rFonts w:ascii="Garamond" w:eastAsia="Times New Roman" w:hAnsi="Garamond" w:cs="Arial"/>
                <w:sz w:val="24"/>
                <w:szCs w:val="24"/>
                <w:lang w:val="es-CR" w:eastAsia="es-CR"/>
              </w:rPr>
              <w:t xml:space="preserve">Equidad </w:t>
            </w:r>
            <w:r w:rsidRPr="00F9058E">
              <w:rPr>
                <w:rFonts w:ascii="Garamond" w:eastAsia="Times New Roman" w:hAnsi="Garamond" w:cs="Arial"/>
                <w:sz w:val="24"/>
                <w:szCs w:val="24"/>
                <w:lang w:val="es-CR" w:eastAsia="es-CR"/>
              </w:rPr>
              <w:t xml:space="preserve">de </w:t>
            </w:r>
            <w:r w:rsidR="008264A1" w:rsidRPr="00F9058E">
              <w:rPr>
                <w:rFonts w:ascii="Garamond" w:eastAsia="Times New Roman" w:hAnsi="Garamond" w:cs="Arial"/>
                <w:sz w:val="24"/>
                <w:szCs w:val="24"/>
                <w:lang w:val="es-CR" w:eastAsia="es-CR"/>
              </w:rPr>
              <w:t>Género</w:t>
            </w:r>
          </w:p>
        </w:tc>
        <w:tc>
          <w:tcPr>
            <w:tcW w:w="968" w:type="pct"/>
            <w:tcBorders>
              <w:top w:val="single" w:sz="4" w:space="0" w:color="auto"/>
            </w:tcBorders>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10</w:t>
            </w:r>
          </w:p>
        </w:tc>
      </w:tr>
      <w:tr w:rsidR="00767B5C"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Asesoría de Desarrollo Social</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6</w:t>
            </w:r>
          </w:p>
        </w:tc>
      </w:tr>
      <w:tr w:rsidR="00535643"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Asesoría Legal</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20</w:t>
            </w:r>
          </w:p>
        </w:tc>
      </w:tr>
      <w:tr w:rsidR="00FD4489" w:rsidRPr="00F9058E" w:rsidTr="009622AF">
        <w:trPr>
          <w:trHeight w:val="324"/>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Auditoría Interna</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23</w:t>
            </w:r>
          </w:p>
        </w:tc>
      </w:tr>
      <w:tr w:rsidR="00535643"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Contraloría de Servicios</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5</w:t>
            </w:r>
          </w:p>
        </w:tc>
      </w:tr>
      <w:tr w:rsidR="00FD4489"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Gerencia</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23</w:t>
            </w:r>
          </w:p>
        </w:tc>
      </w:tr>
      <w:tr w:rsidR="00535643" w:rsidRPr="00F9058E" w:rsidTr="009622AF">
        <w:trPr>
          <w:trHeight w:val="36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Gestión de Normalización y Servicios de Apoyo</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5</w:t>
            </w:r>
          </w:p>
        </w:tc>
      </w:tr>
      <w:tr w:rsidR="00FD4489" w:rsidRPr="00F9058E" w:rsidTr="009622AF">
        <w:trPr>
          <w:trHeight w:val="146"/>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Gestión Tecnologías de la Información y la Comunicación</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3</w:t>
            </w:r>
          </w:p>
        </w:tc>
      </w:tr>
      <w:tr w:rsidR="00FD4489" w:rsidRPr="00F9058E" w:rsidTr="009622AF">
        <w:trPr>
          <w:trHeight w:val="315"/>
        </w:trPr>
        <w:tc>
          <w:tcPr>
            <w:tcW w:w="4032" w:type="pct"/>
            <w:shd w:val="clear" w:color="auto" w:fill="auto"/>
            <w:vAlign w:val="center"/>
            <w:hideMark/>
          </w:tcPr>
          <w:p w:rsidR="00535643" w:rsidRPr="00F9058E" w:rsidRDefault="00902518"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Nú</w:t>
            </w:r>
            <w:r w:rsidR="00535643" w:rsidRPr="00F9058E">
              <w:rPr>
                <w:rFonts w:ascii="Garamond" w:eastAsia="Times New Roman" w:hAnsi="Garamond" w:cs="Arial"/>
                <w:sz w:val="24"/>
                <w:szCs w:val="24"/>
                <w:lang w:val="es-CR" w:eastAsia="es-CR"/>
              </w:rPr>
              <w:t>cleo Agropecuario</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81</w:t>
            </w:r>
          </w:p>
        </w:tc>
      </w:tr>
      <w:tr w:rsidR="00FD4489"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Presidencia Ejecutiva</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10</w:t>
            </w:r>
          </w:p>
        </w:tc>
      </w:tr>
      <w:tr w:rsidR="00535643"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Unidad de Informática y Telemática</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33</w:t>
            </w:r>
          </w:p>
        </w:tc>
      </w:tr>
      <w:tr w:rsidR="00FD4489"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 xml:space="preserve">Unidad </w:t>
            </w:r>
            <w:r w:rsidR="00305C09" w:rsidRPr="00F9058E">
              <w:rPr>
                <w:rFonts w:ascii="Garamond" w:eastAsia="Times New Roman" w:hAnsi="Garamond" w:cs="Arial"/>
                <w:sz w:val="24"/>
                <w:szCs w:val="24"/>
                <w:lang w:val="es-CR" w:eastAsia="es-CR"/>
              </w:rPr>
              <w:t xml:space="preserve">de </w:t>
            </w:r>
            <w:r w:rsidRPr="00F9058E">
              <w:rPr>
                <w:rFonts w:ascii="Garamond" w:eastAsia="Times New Roman" w:hAnsi="Garamond" w:cs="Arial"/>
                <w:sz w:val="24"/>
                <w:szCs w:val="24"/>
                <w:lang w:val="es-CR" w:eastAsia="es-CR"/>
              </w:rPr>
              <w:t>Compras Institucionales</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56</w:t>
            </w:r>
          </w:p>
        </w:tc>
      </w:tr>
      <w:tr w:rsidR="00535643"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Unidad de Recursos Financieros</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72</w:t>
            </w:r>
          </w:p>
        </w:tc>
      </w:tr>
      <w:tr w:rsidR="00FD4489"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Unidad de Recursos Materiales</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26</w:t>
            </w:r>
          </w:p>
        </w:tc>
      </w:tr>
      <w:tr w:rsidR="00535643" w:rsidRPr="00F9058E" w:rsidTr="009622AF">
        <w:trPr>
          <w:trHeight w:val="315"/>
        </w:trPr>
        <w:tc>
          <w:tcPr>
            <w:tcW w:w="4032" w:type="pct"/>
            <w:shd w:val="clear" w:color="auto" w:fill="auto"/>
            <w:vAlign w:val="center"/>
            <w:hideMark/>
          </w:tcPr>
          <w:p w:rsidR="00535643" w:rsidRPr="00F9058E" w:rsidRDefault="00535643"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Unidad</w:t>
            </w:r>
            <w:r w:rsidR="00305C09" w:rsidRPr="00F9058E">
              <w:rPr>
                <w:rFonts w:ascii="Garamond" w:eastAsia="Times New Roman" w:hAnsi="Garamond" w:cs="Arial"/>
                <w:sz w:val="24"/>
                <w:szCs w:val="24"/>
                <w:lang w:val="es-CR" w:eastAsia="es-CR"/>
              </w:rPr>
              <w:t xml:space="preserve"> de</w:t>
            </w:r>
            <w:r w:rsidRPr="00F9058E">
              <w:rPr>
                <w:rFonts w:ascii="Garamond" w:eastAsia="Times New Roman" w:hAnsi="Garamond" w:cs="Arial"/>
                <w:sz w:val="24"/>
                <w:szCs w:val="24"/>
                <w:lang w:val="es-CR" w:eastAsia="es-CR"/>
              </w:rPr>
              <w:t xml:space="preserve"> Recursos Humanos</w:t>
            </w:r>
          </w:p>
        </w:tc>
        <w:tc>
          <w:tcPr>
            <w:tcW w:w="968" w:type="pct"/>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47</w:t>
            </w:r>
          </w:p>
        </w:tc>
      </w:tr>
      <w:tr w:rsidR="00767B5C" w:rsidRPr="00F9058E" w:rsidTr="009622AF">
        <w:trPr>
          <w:trHeight w:val="315"/>
        </w:trPr>
        <w:tc>
          <w:tcPr>
            <w:tcW w:w="4032" w:type="pct"/>
            <w:tcBorders>
              <w:bottom w:val="single" w:sz="4" w:space="0" w:color="auto"/>
            </w:tcBorders>
            <w:shd w:val="clear" w:color="auto" w:fill="auto"/>
            <w:vAlign w:val="center"/>
            <w:hideMark/>
          </w:tcPr>
          <w:p w:rsidR="00535643" w:rsidRPr="00F9058E" w:rsidRDefault="00305C09" w:rsidP="00281A7E">
            <w:pPr>
              <w:spacing w:after="0"/>
              <w:rPr>
                <w:rFonts w:ascii="Garamond" w:eastAsia="Times New Roman" w:hAnsi="Garamond" w:cs="Arial"/>
                <w:sz w:val="24"/>
                <w:szCs w:val="24"/>
                <w:lang w:val="es-CR" w:eastAsia="es-CR"/>
              </w:rPr>
            </w:pPr>
            <w:r w:rsidRPr="00F9058E">
              <w:rPr>
                <w:rFonts w:ascii="Garamond" w:eastAsia="Times New Roman" w:hAnsi="Garamond" w:cs="Arial"/>
                <w:sz w:val="24"/>
                <w:szCs w:val="24"/>
                <w:lang w:val="es-CR" w:eastAsia="es-CR"/>
              </w:rPr>
              <w:t xml:space="preserve">Unidad de </w:t>
            </w:r>
            <w:r w:rsidR="00535643" w:rsidRPr="00F9058E">
              <w:rPr>
                <w:rFonts w:ascii="Garamond" w:eastAsia="Times New Roman" w:hAnsi="Garamond" w:cs="Arial"/>
                <w:sz w:val="24"/>
                <w:szCs w:val="24"/>
                <w:lang w:val="es-CR" w:eastAsia="es-CR"/>
              </w:rPr>
              <w:t>Servicio al Usuario</w:t>
            </w:r>
          </w:p>
        </w:tc>
        <w:tc>
          <w:tcPr>
            <w:tcW w:w="968" w:type="pct"/>
            <w:tcBorders>
              <w:bottom w:val="single" w:sz="4" w:space="0" w:color="auto"/>
            </w:tcBorders>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42</w:t>
            </w:r>
          </w:p>
        </w:tc>
      </w:tr>
      <w:tr w:rsidR="00535643" w:rsidRPr="00F9058E" w:rsidTr="009622AF">
        <w:trPr>
          <w:trHeight w:val="300"/>
        </w:trPr>
        <w:tc>
          <w:tcPr>
            <w:tcW w:w="4032" w:type="pct"/>
            <w:tcBorders>
              <w:top w:val="single" w:sz="4" w:space="0" w:color="auto"/>
              <w:bottom w:val="single" w:sz="4" w:space="0" w:color="auto"/>
            </w:tcBorders>
            <w:shd w:val="clear" w:color="auto" w:fill="auto"/>
            <w:noWrap/>
            <w:vAlign w:val="bottom"/>
            <w:hideMark/>
          </w:tcPr>
          <w:p w:rsidR="00535643" w:rsidRPr="00F9058E" w:rsidRDefault="00535643" w:rsidP="00281A7E">
            <w:pPr>
              <w:spacing w:after="0"/>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Total general</w:t>
            </w:r>
          </w:p>
        </w:tc>
        <w:tc>
          <w:tcPr>
            <w:tcW w:w="968" w:type="pct"/>
            <w:tcBorders>
              <w:top w:val="single" w:sz="4" w:space="0" w:color="auto"/>
              <w:bottom w:val="single" w:sz="4" w:space="0" w:color="auto"/>
            </w:tcBorders>
            <w:shd w:val="clear" w:color="auto" w:fill="auto"/>
            <w:noWrap/>
            <w:vAlign w:val="bottom"/>
            <w:hideMark/>
          </w:tcPr>
          <w:p w:rsidR="00535643" w:rsidRPr="00F9058E" w:rsidRDefault="00535643" w:rsidP="00281A7E">
            <w:pPr>
              <w:spacing w:after="0"/>
              <w:jc w:val="right"/>
              <w:rPr>
                <w:rFonts w:ascii="Garamond" w:eastAsia="Times New Roman" w:hAnsi="Garamond" w:cs="Arial"/>
                <w:b/>
                <w:bCs/>
                <w:sz w:val="24"/>
                <w:szCs w:val="24"/>
                <w:lang w:val="es-CR" w:eastAsia="es-CR"/>
              </w:rPr>
            </w:pPr>
            <w:r w:rsidRPr="00F9058E">
              <w:rPr>
                <w:rFonts w:ascii="Garamond" w:eastAsia="Times New Roman" w:hAnsi="Garamond" w:cs="Arial"/>
                <w:b/>
                <w:bCs/>
                <w:sz w:val="24"/>
                <w:szCs w:val="24"/>
                <w:lang w:val="es-CR" w:eastAsia="es-CR"/>
              </w:rPr>
              <w:t>462</w:t>
            </w:r>
          </w:p>
        </w:tc>
      </w:tr>
    </w:tbl>
    <w:p w:rsidR="00535643" w:rsidRPr="008264A1" w:rsidRDefault="00A92812" w:rsidP="00281A7E">
      <w:pPr>
        <w:autoSpaceDE w:val="0"/>
        <w:autoSpaceDN w:val="0"/>
        <w:adjustRightInd w:val="0"/>
        <w:spacing w:after="0"/>
        <w:jc w:val="both"/>
        <w:rPr>
          <w:rFonts w:ascii="Garamond" w:hAnsi="Garamond" w:cs="Arial"/>
          <w:sz w:val="20"/>
          <w:szCs w:val="24"/>
        </w:rPr>
      </w:pPr>
      <w:r w:rsidRPr="008264A1">
        <w:rPr>
          <w:rFonts w:ascii="Garamond" w:hAnsi="Garamond" w:cs="Arial"/>
          <w:b/>
          <w:sz w:val="20"/>
          <w:szCs w:val="24"/>
        </w:rPr>
        <w:t xml:space="preserve">Fuente: </w:t>
      </w:r>
      <w:r w:rsidRPr="008264A1">
        <w:rPr>
          <w:rFonts w:ascii="Garamond" w:hAnsi="Garamond" w:cs="Arial"/>
          <w:sz w:val="20"/>
          <w:szCs w:val="24"/>
        </w:rPr>
        <w:t>Unidad de Recursos Humanos.</w:t>
      </w:r>
    </w:p>
    <w:p w:rsidR="00BF56FE" w:rsidRPr="00F9058E" w:rsidRDefault="00BF56FE" w:rsidP="00281A7E">
      <w:pPr>
        <w:autoSpaceDE w:val="0"/>
        <w:autoSpaceDN w:val="0"/>
        <w:adjustRightInd w:val="0"/>
        <w:spacing w:after="0"/>
        <w:jc w:val="both"/>
        <w:rPr>
          <w:rFonts w:ascii="Garamond" w:hAnsi="Garamond" w:cs="Arial"/>
          <w:sz w:val="24"/>
          <w:szCs w:val="24"/>
        </w:rPr>
      </w:pPr>
    </w:p>
    <w:p w:rsidR="00FD4489" w:rsidRPr="00507B2A" w:rsidRDefault="00FD4489" w:rsidP="00281A7E">
      <w:pPr>
        <w:autoSpaceDE w:val="0"/>
        <w:autoSpaceDN w:val="0"/>
        <w:adjustRightInd w:val="0"/>
        <w:spacing w:after="0"/>
        <w:jc w:val="both"/>
        <w:rPr>
          <w:rFonts w:ascii="Garamond" w:hAnsi="Garamond" w:cs="Arial"/>
          <w:b/>
          <w:i/>
          <w:sz w:val="24"/>
          <w:szCs w:val="28"/>
        </w:rPr>
      </w:pPr>
      <w:r w:rsidRPr="00507B2A">
        <w:rPr>
          <w:rFonts w:ascii="Garamond" w:hAnsi="Garamond" w:cs="Arial"/>
          <w:b/>
          <w:i/>
          <w:sz w:val="24"/>
          <w:szCs w:val="28"/>
        </w:rPr>
        <w:t>Condiciones de accesibilidad</w:t>
      </w:r>
    </w:p>
    <w:p w:rsidR="00FD4489" w:rsidRPr="009622AF" w:rsidRDefault="00FD4489" w:rsidP="00281A7E">
      <w:pPr>
        <w:autoSpaceDE w:val="0"/>
        <w:autoSpaceDN w:val="0"/>
        <w:adjustRightInd w:val="0"/>
        <w:spacing w:after="0"/>
        <w:jc w:val="both"/>
        <w:rPr>
          <w:rFonts w:ascii="Garamond" w:hAnsi="Garamond" w:cs="Arial"/>
          <w:b/>
          <w:sz w:val="24"/>
          <w:szCs w:val="28"/>
        </w:rPr>
      </w:pPr>
    </w:p>
    <w:p w:rsidR="00FD4489" w:rsidRDefault="00FD4489" w:rsidP="00281A7E">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La zona geográfica en que se localizará el proyecto tiene acceso sobre la autopista General Cañas y la carretera </w:t>
      </w:r>
      <w:r w:rsidR="00861F81" w:rsidRPr="00F9058E">
        <w:rPr>
          <w:rFonts w:ascii="Garamond" w:hAnsi="Garamond" w:cs="Arial"/>
          <w:sz w:val="24"/>
          <w:szCs w:val="24"/>
        </w:rPr>
        <w:t>que conduce a la comuni</w:t>
      </w:r>
      <w:r w:rsidR="00902518" w:rsidRPr="00F9058E">
        <w:rPr>
          <w:rFonts w:ascii="Garamond" w:hAnsi="Garamond" w:cs="Arial"/>
          <w:sz w:val="24"/>
          <w:szCs w:val="24"/>
        </w:rPr>
        <w:t>da</w:t>
      </w:r>
      <w:r w:rsidR="00861F81" w:rsidRPr="00F9058E">
        <w:rPr>
          <w:rFonts w:ascii="Garamond" w:hAnsi="Garamond" w:cs="Arial"/>
          <w:sz w:val="24"/>
          <w:szCs w:val="24"/>
        </w:rPr>
        <w:t>d de</w:t>
      </w:r>
      <w:r w:rsidRPr="00F9058E">
        <w:rPr>
          <w:rFonts w:ascii="Garamond" w:hAnsi="Garamond" w:cs="Arial"/>
          <w:sz w:val="24"/>
          <w:szCs w:val="24"/>
        </w:rPr>
        <w:t xml:space="preserve"> La Carpio, por lo que se puede acceder en autobús de diversas líneas interurbanas e interprovinciales o transporte privado. </w:t>
      </w:r>
    </w:p>
    <w:p w:rsidR="009622AF" w:rsidRPr="00F9058E" w:rsidRDefault="009622AF" w:rsidP="00281A7E">
      <w:pPr>
        <w:autoSpaceDE w:val="0"/>
        <w:autoSpaceDN w:val="0"/>
        <w:adjustRightInd w:val="0"/>
        <w:spacing w:after="0"/>
        <w:jc w:val="both"/>
        <w:rPr>
          <w:rFonts w:ascii="Garamond" w:hAnsi="Garamond" w:cs="Arial"/>
          <w:sz w:val="24"/>
          <w:szCs w:val="24"/>
        </w:rPr>
      </w:pPr>
    </w:p>
    <w:p w:rsidR="00FD4489" w:rsidRPr="00F9058E" w:rsidRDefault="00FD4489" w:rsidP="00183527">
      <w:pPr>
        <w:spacing w:after="0"/>
        <w:jc w:val="both"/>
        <w:rPr>
          <w:rFonts w:ascii="Garamond" w:hAnsi="Garamond" w:cs="Arial"/>
          <w:sz w:val="24"/>
          <w:szCs w:val="24"/>
        </w:rPr>
      </w:pPr>
      <w:r w:rsidRPr="00F9058E">
        <w:rPr>
          <w:rFonts w:ascii="Garamond" w:hAnsi="Garamond" w:cs="Arial"/>
          <w:sz w:val="24"/>
          <w:szCs w:val="24"/>
        </w:rPr>
        <w:t xml:space="preserve">El proyecto presenta las condiciones de acceso adecuadas para la población meta de la institución, por la ubicación anteriormente citada. </w:t>
      </w:r>
    </w:p>
    <w:p w:rsidR="00C56DA5" w:rsidRPr="00F9058E" w:rsidRDefault="00C56DA5" w:rsidP="00281A7E">
      <w:pPr>
        <w:autoSpaceDE w:val="0"/>
        <w:autoSpaceDN w:val="0"/>
        <w:adjustRightInd w:val="0"/>
        <w:spacing w:after="0"/>
        <w:jc w:val="both"/>
        <w:rPr>
          <w:rFonts w:ascii="Garamond" w:hAnsi="Garamond" w:cs="Arial"/>
          <w:sz w:val="24"/>
          <w:szCs w:val="24"/>
        </w:rPr>
      </w:pPr>
    </w:p>
    <w:p w:rsidR="00904CDD" w:rsidRPr="00F9058E" w:rsidRDefault="00904CDD" w:rsidP="00281A7E">
      <w:pPr>
        <w:autoSpaceDE w:val="0"/>
        <w:autoSpaceDN w:val="0"/>
        <w:adjustRightInd w:val="0"/>
        <w:spacing w:after="0"/>
        <w:jc w:val="both"/>
        <w:rPr>
          <w:rFonts w:ascii="Garamond" w:hAnsi="Garamond" w:cs="Arial"/>
          <w:sz w:val="24"/>
          <w:szCs w:val="24"/>
        </w:rPr>
      </w:pPr>
    </w:p>
    <w:p w:rsidR="00904CDD" w:rsidRPr="00F9058E" w:rsidRDefault="00904CDD" w:rsidP="00281A7E">
      <w:pPr>
        <w:autoSpaceDE w:val="0"/>
        <w:autoSpaceDN w:val="0"/>
        <w:adjustRightInd w:val="0"/>
        <w:spacing w:after="0"/>
        <w:jc w:val="both"/>
        <w:rPr>
          <w:rFonts w:ascii="Garamond" w:hAnsi="Garamond" w:cs="Arial"/>
          <w:b/>
          <w:color w:val="00B050"/>
          <w:sz w:val="24"/>
          <w:szCs w:val="24"/>
        </w:rPr>
        <w:sectPr w:rsidR="00904CDD" w:rsidRPr="00F9058E" w:rsidSect="00FD4489">
          <w:pgSz w:w="12240" w:h="15840"/>
          <w:pgMar w:top="1417" w:right="1701" w:bottom="1417" w:left="1701" w:header="720" w:footer="720" w:gutter="0"/>
          <w:cols w:space="720"/>
          <w:noEndnote/>
          <w:docGrid w:linePitch="299"/>
        </w:sectPr>
      </w:pPr>
      <w:r w:rsidRPr="00F9058E">
        <w:rPr>
          <w:rFonts w:ascii="Garamond" w:hAnsi="Garamond" w:cs="Arial"/>
          <w:b/>
          <w:color w:val="00B050"/>
          <w:sz w:val="24"/>
          <w:szCs w:val="24"/>
        </w:rPr>
        <w:t>.</w:t>
      </w:r>
    </w:p>
    <w:p w:rsidR="00332CFD" w:rsidRPr="009622AF" w:rsidRDefault="009622AF" w:rsidP="00183527">
      <w:pPr>
        <w:spacing w:after="0"/>
        <w:jc w:val="both"/>
        <w:rPr>
          <w:rFonts w:ascii="Garamond" w:hAnsi="Garamond" w:cs="Arial"/>
          <w:b/>
          <w:sz w:val="24"/>
          <w:szCs w:val="28"/>
        </w:rPr>
      </w:pPr>
      <w:r w:rsidRPr="009622AF">
        <w:rPr>
          <w:rFonts w:ascii="Garamond" w:hAnsi="Garamond" w:cs="Arial"/>
          <w:b/>
          <w:sz w:val="24"/>
          <w:szCs w:val="28"/>
        </w:rPr>
        <w:lastRenderedPageBreak/>
        <w:t xml:space="preserve">1.1.11. </w:t>
      </w:r>
      <w:r w:rsidR="00332CFD" w:rsidRPr="009622AF">
        <w:rPr>
          <w:rFonts w:ascii="Garamond" w:hAnsi="Garamond" w:cs="Arial"/>
          <w:b/>
          <w:sz w:val="24"/>
          <w:szCs w:val="28"/>
        </w:rPr>
        <w:t xml:space="preserve">Beneficiarios del </w:t>
      </w:r>
      <w:r w:rsidR="002328E8">
        <w:rPr>
          <w:rFonts w:ascii="Garamond" w:hAnsi="Garamond" w:cs="Arial"/>
          <w:b/>
          <w:sz w:val="24"/>
          <w:szCs w:val="28"/>
        </w:rPr>
        <w:t>p</w:t>
      </w:r>
      <w:r w:rsidR="00332CFD" w:rsidRPr="009622AF">
        <w:rPr>
          <w:rFonts w:ascii="Garamond" w:hAnsi="Garamond" w:cs="Arial"/>
          <w:b/>
          <w:sz w:val="24"/>
          <w:szCs w:val="28"/>
        </w:rPr>
        <w:t>royecto</w:t>
      </w:r>
    </w:p>
    <w:p w:rsidR="009622AF" w:rsidRDefault="009622AF" w:rsidP="00183527">
      <w:pPr>
        <w:spacing w:after="0"/>
        <w:jc w:val="both"/>
        <w:rPr>
          <w:rFonts w:ascii="Garamond" w:hAnsi="Garamond" w:cs="Arial"/>
          <w:sz w:val="24"/>
          <w:szCs w:val="24"/>
        </w:rPr>
      </w:pPr>
    </w:p>
    <w:p w:rsidR="00564946" w:rsidRDefault="00564946" w:rsidP="00183527">
      <w:pPr>
        <w:spacing w:after="0"/>
        <w:jc w:val="both"/>
        <w:rPr>
          <w:rFonts w:ascii="Garamond" w:hAnsi="Garamond" w:cs="Arial"/>
          <w:sz w:val="24"/>
          <w:szCs w:val="24"/>
        </w:rPr>
      </w:pPr>
      <w:r w:rsidRPr="00F9058E">
        <w:rPr>
          <w:rFonts w:ascii="Garamond" w:hAnsi="Garamond" w:cs="Arial"/>
          <w:sz w:val="24"/>
          <w:szCs w:val="24"/>
        </w:rPr>
        <w:t>Este proyecto contempla como beneficiarios directos a 462 trabajadores de 16 dependencias del Instituto.</w:t>
      </w:r>
    </w:p>
    <w:p w:rsidR="009622AF" w:rsidRPr="00F9058E" w:rsidRDefault="009622AF" w:rsidP="00183527">
      <w:pPr>
        <w:spacing w:after="0"/>
        <w:jc w:val="both"/>
        <w:rPr>
          <w:rFonts w:ascii="Garamond" w:hAnsi="Garamond" w:cs="Arial"/>
          <w:sz w:val="24"/>
          <w:szCs w:val="24"/>
        </w:rPr>
      </w:pPr>
    </w:p>
    <w:p w:rsidR="00256578" w:rsidRPr="00F9058E" w:rsidRDefault="00122320" w:rsidP="00183527">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Un componente muy importante de beneficiarios directos tiene que ver con la población estudiantil de la Sede Central del </w:t>
      </w:r>
      <w:r w:rsidR="000F3CD2" w:rsidRPr="00F9058E">
        <w:rPr>
          <w:rFonts w:ascii="Garamond" w:hAnsi="Garamond" w:cs="Arial"/>
          <w:sz w:val="24"/>
          <w:szCs w:val="24"/>
        </w:rPr>
        <w:t>INA, la cual en el periodo 2016</w:t>
      </w:r>
      <w:r w:rsidR="00801E05" w:rsidRPr="00F9058E">
        <w:rPr>
          <w:rFonts w:ascii="Garamond" w:hAnsi="Garamond" w:cs="Arial"/>
          <w:sz w:val="24"/>
          <w:szCs w:val="24"/>
        </w:rPr>
        <w:t xml:space="preserve"> – 2018   ha oscilado </w:t>
      </w:r>
      <w:r w:rsidR="000F3CD2" w:rsidRPr="00F9058E">
        <w:rPr>
          <w:rFonts w:ascii="Garamond" w:hAnsi="Garamond" w:cs="Arial"/>
          <w:sz w:val="24"/>
          <w:szCs w:val="24"/>
        </w:rPr>
        <w:t>e</w:t>
      </w:r>
      <w:r w:rsidR="00801E05" w:rsidRPr="00F9058E">
        <w:rPr>
          <w:rFonts w:ascii="Garamond" w:hAnsi="Garamond" w:cs="Arial"/>
          <w:sz w:val="24"/>
          <w:szCs w:val="24"/>
        </w:rPr>
        <w:t>n</w:t>
      </w:r>
      <w:r w:rsidR="000F3CD2" w:rsidRPr="00F9058E">
        <w:rPr>
          <w:rFonts w:ascii="Garamond" w:hAnsi="Garamond" w:cs="Arial"/>
          <w:sz w:val="24"/>
          <w:szCs w:val="24"/>
        </w:rPr>
        <w:t xml:space="preserve"> alrededor de 5</w:t>
      </w:r>
      <w:r w:rsidR="00C241AE" w:rsidRPr="00F9058E">
        <w:rPr>
          <w:rFonts w:ascii="Garamond" w:hAnsi="Garamond" w:cs="Arial"/>
          <w:sz w:val="24"/>
          <w:szCs w:val="24"/>
        </w:rPr>
        <w:t>.</w:t>
      </w:r>
      <w:r w:rsidR="000F3CD2" w:rsidRPr="00F9058E">
        <w:rPr>
          <w:rFonts w:ascii="Garamond" w:hAnsi="Garamond" w:cs="Arial"/>
          <w:sz w:val="24"/>
          <w:szCs w:val="24"/>
        </w:rPr>
        <w:t xml:space="preserve">000 </w:t>
      </w:r>
      <w:r w:rsidRPr="00F9058E">
        <w:rPr>
          <w:rFonts w:ascii="Garamond" w:hAnsi="Garamond" w:cs="Arial"/>
          <w:sz w:val="24"/>
          <w:szCs w:val="24"/>
        </w:rPr>
        <w:t>personas participantes</w:t>
      </w:r>
      <w:r w:rsidR="00453AB5" w:rsidRPr="00F9058E">
        <w:rPr>
          <w:rFonts w:ascii="Garamond" w:hAnsi="Garamond" w:cs="Arial"/>
          <w:sz w:val="24"/>
          <w:szCs w:val="24"/>
        </w:rPr>
        <w:t xml:space="preserve"> en los Servicios de Capacitación y Formación Profesional que se han desarrollado en los Centros de la Sede </w:t>
      </w:r>
      <w:r w:rsidR="009622AF" w:rsidRPr="00F9058E">
        <w:rPr>
          <w:rFonts w:ascii="Garamond" w:hAnsi="Garamond" w:cs="Arial"/>
          <w:sz w:val="24"/>
          <w:szCs w:val="24"/>
        </w:rPr>
        <w:t>Central, a</w:t>
      </w:r>
      <w:r w:rsidR="00453AB5" w:rsidRPr="00F9058E">
        <w:rPr>
          <w:rFonts w:ascii="Garamond" w:hAnsi="Garamond" w:cs="Arial"/>
          <w:sz w:val="24"/>
          <w:szCs w:val="24"/>
        </w:rPr>
        <w:t xml:space="preserve"> saber: Centro Nacional Especializado Granja Modelo, Centro Nacional Especializado Francisco J. Orlich y el Centro Nacional Especializado (CEGRYPLAST).</w:t>
      </w:r>
    </w:p>
    <w:p w:rsidR="000F3CD2" w:rsidRPr="00F9058E" w:rsidRDefault="000F3CD2" w:rsidP="00183527">
      <w:pPr>
        <w:autoSpaceDE w:val="0"/>
        <w:autoSpaceDN w:val="0"/>
        <w:adjustRightInd w:val="0"/>
        <w:spacing w:after="0"/>
        <w:jc w:val="both"/>
        <w:rPr>
          <w:rFonts w:ascii="Garamond" w:hAnsi="Garamond" w:cs="Arial"/>
          <w:sz w:val="24"/>
          <w:szCs w:val="24"/>
        </w:rPr>
      </w:pPr>
    </w:p>
    <w:p w:rsidR="00B3743B" w:rsidRPr="00F9058E" w:rsidRDefault="00B3743B" w:rsidP="00183527">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Otro elemento a considerar como beneficiario directo es el personal con</w:t>
      </w:r>
      <w:r w:rsidR="006D4D88" w:rsidRPr="00F9058E">
        <w:rPr>
          <w:rFonts w:ascii="Garamond" w:hAnsi="Garamond" w:cs="Arial"/>
          <w:sz w:val="24"/>
          <w:szCs w:val="24"/>
        </w:rPr>
        <w:t>tratado por terceras personas (</w:t>
      </w:r>
      <w:r w:rsidRPr="00F9058E">
        <w:rPr>
          <w:rFonts w:ascii="Garamond" w:hAnsi="Garamond" w:cs="Arial"/>
          <w:sz w:val="24"/>
          <w:szCs w:val="24"/>
        </w:rPr>
        <w:t xml:space="preserve">o empresas) son los oficiales de seguridad y </w:t>
      </w:r>
      <w:r w:rsidR="009622AF" w:rsidRPr="00F9058E">
        <w:rPr>
          <w:rFonts w:ascii="Garamond" w:hAnsi="Garamond" w:cs="Arial"/>
          <w:sz w:val="24"/>
          <w:szCs w:val="24"/>
        </w:rPr>
        <w:t>vigilancia y</w:t>
      </w:r>
      <w:r w:rsidRPr="00F9058E">
        <w:rPr>
          <w:rFonts w:ascii="Garamond" w:hAnsi="Garamond" w:cs="Arial"/>
          <w:sz w:val="24"/>
          <w:szCs w:val="24"/>
        </w:rPr>
        <w:t xml:space="preserve"> aquellos</w:t>
      </w:r>
      <w:r w:rsidR="006D4D88" w:rsidRPr="00F9058E">
        <w:rPr>
          <w:rFonts w:ascii="Garamond" w:hAnsi="Garamond" w:cs="Arial"/>
          <w:sz w:val="24"/>
          <w:szCs w:val="24"/>
        </w:rPr>
        <w:t xml:space="preserve"> otros</w:t>
      </w:r>
      <w:r w:rsidRPr="00F9058E">
        <w:rPr>
          <w:rFonts w:ascii="Garamond" w:hAnsi="Garamond" w:cs="Arial"/>
          <w:sz w:val="24"/>
          <w:szCs w:val="24"/>
        </w:rPr>
        <w:t xml:space="preserve"> que desarrollan servicios misceláneos (aseo). </w:t>
      </w:r>
      <w:r w:rsidR="006D4D88" w:rsidRPr="00F9058E">
        <w:rPr>
          <w:rFonts w:ascii="Garamond" w:hAnsi="Garamond" w:cs="Arial"/>
          <w:sz w:val="24"/>
          <w:szCs w:val="24"/>
        </w:rPr>
        <w:t xml:space="preserve">Estos son alrededor de </w:t>
      </w:r>
      <w:r w:rsidR="00C241AE" w:rsidRPr="00F9058E">
        <w:rPr>
          <w:rFonts w:ascii="Garamond" w:hAnsi="Garamond" w:cs="Arial"/>
          <w:b/>
          <w:sz w:val="28"/>
          <w:szCs w:val="28"/>
        </w:rPr>
        <w:t>1</w:t>
      </w:r>
      <w:r w:rsidR="006D4D88" w:rsidRPr="00F9058E">
        <w:rPr>
          <w:rFonts w:ascii="Garamond" w:hAnsi="Garamond" w:cs="Arial"/>
          <w:b/>
          <w:sz w:val="28"/>
          <w:szCs w:val="28"/>
        </w:rPr>
        <w:t>30</w:t>
      </w:r>
      <w:r w:rsidRPr="00F9058E">
        <w:rPr>
          <w:rFonts w:ascii="Garamond" w:hAnsi="Garamond" w:cs="Arial"/>
          <w:sz w:val="24"/>
          <w:szCs w:val="24"/>
        </w:rPr>
        <w:t xml:space="preserve"> personas trabajadoras.</w:t>
      </w:r>
    </w:p>
    <w:p w:rsidR="00B3743B" w:rsidRPr="00F9058E" w:rsidRDefault="00B3743B" w:rsidP="00183527">
      <w:pPr>
        <w:autoSpaceDE w:val="0"/>
        <w:autoSpaceDN w:val="0"/>
        <w:adjustRightInd w:val="0"/>
        <w:spacing w:after="0"/>
        <w:jc w:val="both"/>
        <w:rPr>
          <w:rFonts w:ascii="Garamond" w:hAnsi="Garamond" w:cs="Arial"/>
          <w:sz w:val="24"/>
          <w:szCs w:val="24"/>
        </w:rPr>
      </w:pPr>
    </w:p>
    <w:p w:rsidR="00B3743B" w:rsidRPr="00F9058E" w:rsidRDefault="00B3743B" w:rsidP="00183527">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De ahí que </w:t>
      </w:r>
      <w:r w:rsidRPr="00F9058E">
        <w:rPr>
          <w:rFonts w:ascii="Garamond" w:hAnsi="Garamond" w:cs="Arial"/>
          <w:b/>
          <w:i/>
          <w:sz w:val="24"/>
          <w:szCs w:val="24"/>
          <w:u w:val="single"/>
        </w:rPr>
        <w:t>e</w:t>
      </w:r>
      <w:r w:rsidR="00D63B36" w:rsidRPr="00F9058E">
        <w:rPr>
          <w:rFonts w:ascii="Garamond" w:hAnsi="Garamond" w:cs="Arial"/>
          <w:b/>
          <w:i/>
          <w:sz w:val="24"/>
          <w:szCs w:val="24"/>
          <w:u w:val="single"/>
        </w:rPr>
        <w:t>l total de beneficiarios directos</w:t>
      </w:r>
      <w:r w:rsidRPr="00F9058E">
        <w:rPr>
          <w:rFonts w:ascii="Garamond" w:hAnsi="Garamond" w:cs="Arial"/>
          <w:sz w:val="24"/>
          <w:szCs w:val="24"/>
        </w:rPr>
        <w:t>,</w:t>
      </w:r>
      <w:r w:rsidR="00D63B36" w:rsidRPr="00F9058E">
        <w:rPr>
          <w:rFonts w:ascii="Garamond" w:hAnsi="Garamond" w:cs="Arial"/>
          <w:sz w:val="24"/>
          <w:szCs w:val="24"/>
        </w:rPr>
        <w:t xml:space="preserve"> podemos d</w:t>
      </w:r>
      <w:r w:rsidR="000F3CD2" w:rsidRPr="00F9058E">
        <w:rPr>
          <w:rFonts w:ascii="Garamond" w:hAnsi="Garamond" w:cs="Arial"/>
          <w:sz w:val="24"/>
          <w:szCs w:val="24"/>
        </w:rPr>
        <w:t xml:space="preserve">ecir que son de alrededor de </w:t>
      </w:r>
      <w:r w:rsidR="000F3CD2" w:rsidRPr="00F9058E">
        <w:rPr>
          <w:rFonts w:ascii="Garamond" w:hAnsi="Garamond" w:cs="Arial"/>
          <w:b/>
          <w:sz w:val="28"/>
          <w:szCs w:val="28"/>
          <w:u w:val="single"/>
        </w:rPr>
        <w:t>5</w:t>
      </w:r>
      <w:r w:rsidR="00C241AE" w:rsidRPr="00F9058E">
        <w:rPr>
          <w:rFonts w:ascii="Garamond" w:hAnsi="Garamond" w:cs="Arial"/>
          <w:b/>
          <w:sz w:val="28"/>
          <w:szCs w:val="28"/>
          <w:u w:val="single"/>
        </w:rPr>
        <w:t>.</w:t>
      </w:r>
      <w:r w:rsidR="000F3CD2" w:rsidRPr="00F9058E">
        <w:rPr>
          <w:rFonts w:ascii="Garamond" w:hAnsi="Garamond" w:cs="Arial"/>
          <w:b/>
          <w:sz w:val="28"/>
          <w:szCs w:val="28"/>
          <w:u w:val="single"/>
        </w:rPr>
        <w:t>5</w:t>
      </w:r>
      <w:r w:rsidR="006D4D88" w:rsidRPr="00F9058E">
        <w:rPr>
          <w:rFonts w:ascii="Garamond" w:hAnsi="Garamond" w:cs="Arial"/>
          <w:b/>
          <w:sz w:val="28"/>
          <w:szCs w:val="28"/>
          <w:u w:val="single"/>
        </w:rPr>
        <w:t>92</w:t>
      </w:r>
      <w:r w:rsidR="00D63B36" w:rsidRPr="00F9058E">
        <w:rPr>
          <w:rFonts w:ascii="Garamond" w:hAnsi="Garamond" w:cs="Arial"/>
          <w:sz w:val="24"/>
          <w:szCs w:val="24"/>
        </w:rPr>
        <w:t xml:space="preserve"> personas.</w:t>
      </w:r>
      <w:r w:rsidR="00834F7A" w:rsidRPr="00F9058E">
        <w:rPr>
          <w:rFonts w:ascii="Garamond" w:hAnsi="Garamond" w:cs="Arial"/>
          <w:sz w:val="24"/>
          <w:szCs w:val="24"/>
        </w:rPr>
        <w:t xml:space="preserve"> </w:t>
      </w:r>
    </w:p>
    <w:p w:rsidR="00564946" w:rsidRPr="00F9058E" w:rsidRDefault="00564946" w:rsidP="00183527">
      <w:pPr>
        <w:autoSpaceDE w:val="0"/>
        <w:autoSpaceDN w:val="0"/>
        <w:adjustRightInd w:val="0"/>
        <w:spacing w:after="0"/>
        <w:jc w:val="both"/>
        <w:rPr>
          <w:rFonts w:ascii="Garamond" w:hAnsi="Garamond" w:cs="Arial"/>
          <w:sz w:val="24"/>
          <w:szCs w:val="24"/>
        </w:rPr>
      </w:pPr>
    </w:p>
    <w:p w:rsidR="000F3CD2" w:rsidRPr="00F9058E" w:rsidRDefault="00B0427B" w:rsidP="00183527">
      <w:pPr>
        <w:autoSpaceDE w:val="0"/>
        <w:autoSpaceDN w:val="0"/>
        <w:adjustRightInd w:val="0"/>
        <w:spacing w:after="0"/>
        <w:jc w:val="both"/>
        <w:rPr>
          <w:rFonts w:ascii="Garamond" w:hAnsi="Garamond" w:cs="Arial"/>
          <w:b/>
          <w:i/>
          <w:sz w:val="24"/>
          <w:szCs w:val="24"/>
        </w:rPr>
      </w:pPr>
      <w:r w:rsidRPr="00F9058E">
        <w:rPr>
          <w:rFonts w:ascii="Garamond" w:hAnsi="Garamond" w:cs="Arial"/>
          <w:b/>
          <w:i/>
          <w:sz w:val="24"/>
          <w:szCs w:val="24"/>
        </w:rPr>
        <w:t>Beneficiarios indirectos</w:t>
      </w:r>
    </w:p>
    <w:p w:rsidR="00834F7A" w:rsidRPr="00F9058E" w:rsidRDefault="00834F7A" w:rsidP="00183527">
      <w:pPr>
        <w:autoSpaceDE w:val="0"/>
        <w:autoSpaceDN w:val="0"/>
        <w:adjustRightInd w:val="0"/>
        <w:spacing w:after="0"/>
        <w:jc w:val="both"/>
        <w:rPr>
          <w:rFonts w:ascii="Garamond" w:hAnsi="Garamond" w:cs="Arial"/>
          <w:b/>
          <w:i/>
          <w:sz w:val="24"/>
          <w:szCs w:val="24"/>
        </w:rPr>
      </w:pPr>
    </w:p>
    <w:p w:rsidR="00B0427B" w:rsidRPr="00F9058E" w:rsidRDefault="00B0427B" w:rsidP="00183527">
      <w:pPr>
        <w:autoSpaceDE w:val="0"/>
        <w:autoSpaceDN w:val="0"/>
        <w:adjustRightInd w:val="0"/>
        <w:spacing w:after="0"/>
        <w:jc w:val="both"/>
        <w:rPr>
          <w:rFonts w:ascii="Garamond" w:hAnsi="Garamond" w:cs="Arial"/>
          <w:i/>
          <w:sz w:val="24"/>
          <w:szCs w:val="24"/>
        </w:rPr>
      </w:pPr>
      <w:r w:rsidRPr="00F9058E">
        <w:rPr>
          <w:rFonts w:ascii="Garamond" w:hAnsi="Garamond" w:cs="Arial"/>
          <w:sz w:val="24"/>
          <w:szCs w:val="24"/>
        </w:rPr>
        <w:t>Como beneficiarias</w:t>
      </w:r>
      <w:r w:rsidR="009622AF">
        <w:rPr>
          <w:rFonts w:ascii="Garamond" w:hAnsi="Garamond" w:cs="Arial"/>
          <w:sz w:val="24"/>
          <w:szCs w:val="24"/>
        </w:rPr>
        <w:t xml:space="preserve"> </w:t>
      </w:r>
      <w:r w:rsidRPr="00F9058E">
        <w:rPr>
          <w:rFonts w:ascii="Garamond" w:hAnsi="Garamond" w:cs="Arial"/>
          <w:sz w:val="24"/>
          <w:szCs w:val="24"/>
        </w:rPr>
        <w:t>indirectos, según datos proyectados del Centro Centroamericano de Población, en el área de influencia de la Unidad Regional Central Oriental se concentra gran cantidad de población con edades comprendidas entre los 15 años – 75 y más años, que constituyen los grupos etareos que por imperio de Ley le corresponde atender al Instituto Nacional de Aprendizaje. Estos alcanzan la cifra de 1.154.391 personas, de las cuales 586.561 (50.8%) son mujeres, mientras que la cifra restante de personas 567.830 (49.2%) son hombres.</w:t>
      </w:r>
    </w:p>
    <w:p w:rsidR="00B0427B" w:rsidRPr="00F9058E" w:rsidRDefault="00B0427B" w:rsidP="00183527">
      <w:pPr>
        <w:autoSpaceDE w:val="0"/>
        <w:autoSpaceDN w:val="0"/>
        <w:adjustRightInd w:val="0"/>
        <w:spacing w:after="0"/>
        <w:jc w:val="both"/>
        <w:rPr>
          <w:rFonts w:ascii="Garamond" w:hAnsi="Garamond" w:cs="Arial"/>
          <w:i/>
          <w:sz w:val="24"/>
          <w:szCs w:val="24"/>
        </w:rPr>
      </w:pPr>
    </w:p>
    <w:p w:rsidR="003F117E" w:rsidRPr="00F9058E" w:rsidRDefault="009622AF" w:rsidP="00183527">
      <w:pPr>
        <w:autoSpaceDE w:val="0"/>
        <w:autoSpaceDN w:val="0"/>
        <w:adjustRightInd w:val="0"/>
        <w:spacing w:after="0"/>
        <w:jc w:val="both"/>
        <w:rPr>
          <w:rFonts w:ascii="Garamond" w:hAnsi="Garamond" w:cs="Arial"/>
          <w:b/>
          <w:sz w:val="24"/>
          <w:szCs w:val="24"/>
        </w:rPr>
      </w:pPr>
      <w:r w:rsidRPr="009622AF">
        <w:rPr>
          <w:rFonts w:ascii="Garamond" w:hAnsi="Garamond" w:cs="Arial"/>
          <w:b/>
          <w:sz w:val="24"/>
          <w:szCs w:val="24"/>
        </w:rPr>
        <w:t>1.2.</w:t>
      </w:r>
      <w:r>
        <w:rPr>
          <w:rFonts w:ascii="Garamond" w:hAnsi="Garamond" w:cs="Arial"/>
          <w:i/>
          <w:sz w:val="24"/>
          <w:szCs w:val="24"/>
        </w:rPr>
        <w:t xml:space="preserve"> </w:t>
      </w:r>
      <w:r w:rsidR="003F117E" w:rsidRPr="00F9058E">
        <w:rPr>
          <w:rFonts w:ascii="Garamond" w:hAnsi="Garamond" w:cs="Arial"/>
          <w:b/>
          <w:sz w:val="24"/>
          <w:szCs w:val="24"/>
        </w:rPr>
        <w:t>ANÁLISIS TÉCNICO</w:t>
      </w:r>
    </w:p>
    <w:p w:rsidR="003F117E" w:rsidRPr="00F9058E" w:rsidRDefault="003F117E" w:rsidP="00183527">
      <w:pPr>
        <w:autoSpaceDE w:val="0"/>
        <w:autoSpaceDN w:val="0"/>
        <w:adjustRightInd w:val="0"/>
        <w:spacing w:after="0"/>
        <w:jc w:val="both"/>
        <w:rPr>
          <w:rFonts w:ascii="Garamond" w:hAnsi="Garamond" w:cs="Arial"/>
          <w:b/>
          <w:sz w:val="24"/>
          <w:szCs w:val="24"/>
        </w:rPr>
      </w:pPr>
    </w:p>
    <w:p w:rsidR="003F117E" w:rsidRPr="00183527" w:rsidRDefault="009622AF" w:rsidP="00183527">
      <w:pPr>
        <w:spacing w:after="0"/>
        <w:contextualSpacing/>
        <w:jc w:val="both"/>
        <w:rPr>
          <w:rFonts w:ascii="Garamond" w:hAnsi="Garamond" w:cs="Arial"/>
          <w:b/>
          <w:sz w:val="24"/>
          <w:szCs w:val="28"/>
        </w:rPr>
      </w:pPr>
      <w:r w:rsidRPr="00183527">
        <w:rPr>
          <w:rFonts w:ascii="Garamond" w:hAnsi="Garamond" w:cs="Arial"/>
          <w:b/>
          <w:sz w:val="24"/>
          <w:szCs w:val="28"/>
        </w:rPr>
        <w:t xml:space="preserve">1.2.1. </w:t>
      </w:r>
      <w:r w:rsidR="003F117E" w:rsidRPr="00183527">
        <w:rPr>
          <w:rFonts w:ascii="Garamond" w:hAnsi="Garamond" w:cs="Arial"/>
          <w:b/>
          <w:sz w:val="24"/>
          <w:szCs w:val="28"/>
        </w:rPr>
        <w:t>Localización geográfica del proyecto</w:t>
      </w:r>
    </w:p>
    <w:p w:rsidR="003F117E" w:rsidRPr="009622AF" w:rsidRDefault="003F117E" w:rsidP="00183527">
      <w:pPr>
        <w:spacing w:after="0"/>
        <w:jc w:val="both"/>
        <w:rPr>
          <w:rFonts w:ascii="Garamond" w:hAnsi="Garamond" w:cs="Arial"/>
          <w:b/>
          <w:sz w:val="24"/>
          <w:szCs w:val="24"/>
        </w:rPr>
      </w:pPr>
    </w:p>
    <w:p w:rsidR="003F117E" w:rsidRPr="00F9058E" w:rsidRDefault="003F117E" w:rsidP="00183527">
      <w:pPr>
        <w:spacing w:after="0"/>
        <w:jc w:val="both"/>
        <w:rPr>
          <w:rFonts w:ascii="Garamond" w:hAnsi="Garamond" w:cs="Arial"/>
          <w:sz w:val="24"/>
          <w:szCs w:val="24"/>
        </w:rPr>
      </w:pPr>
      <w:r w:rsidRPr="00F9058E">
        <w:rPr>
          <w:rFonts w:ascii="Garamond" w:hAnsi="Garamond" w:cs="Arial"/>
          <w:sz w:val="24"/>
          <w:szCs w:val="24"/>
        </w:rPr>
        <w:t xml:space="preserve">El proyecto se desarrollará en las instalaciones de la Sede Central del Instituto Nacional de Aprendizaje, ubicada en la provincia de San </w:t>
      </w:r>
      <w:r w:rsidR="003F67CC" w:rsidRPr="00F9058E">
        <w:rPr>
          <w:rFonts w:ascii="Garamond" w:hAnsi="Garamond" w:cs="Arial"/>
          <w:sz w:val="24"/>
          <w:szCs w:val="24"/>
        </w:rPr>
        <w:t>José, cantón Central, distrito l</w:t>
      </w:r>
      <w:r w:rsidRPr="00F9058E">
        <w:rPr>
          <w:rFonts w:ascii="Garamond" w:hAnsi="Garamond" w:cs="Arial"/>
          <w:sz w:val="24"/>
          <w:szCs w:val="24"/>
        </w:rPr>
        <w:t xml:space="preserve">a Uruca, frente al Parque de Diversiones. </w:t>
      </w:r>
    </w:p>
    <w:p w:rsidR="00035F18" w:rsidRDefault="00035F18" w:rsidP="00281A7E">
      <w:pPr>
        <w:spacing w:after="0"/>
        <w:jc w:val="both"/>
        <w:rPr>
          <w:rFonts w:ascii="Garamond" w:hAnsi="Garamond" w:cs="Arial"/>
          <w:sz w:val="24"/>
          <w:szCs w:val="24"/>
        </w:rPr>
      </w:pPr>
    </w:p>
    <w:p w:rsidR="00183527" w:rsidRDefault="00183527" w:rsidP="00281A7E">
      <w:pPr>
        <w:spacing w:after="0"/>
        <w:jc w:val="both"/>
        <w:rPr>
          <w:rFonts w:ascii="Garamond" w:hAnsi="Garamond" w:cs="Arial"/>
          <w:sz w:val="24"/>
          <w:szCs w:val="24"/>
        </w:rPr>
      </w:pPr>
    </w:p>
    <w:p w:rsidR="00183527" w:rsidRDefault="00183527" w:rsidP="00281A7E">
      <w:pPr>
        <w:spacing w:after="0"/>
        <w:jc w:val="both"/>
        <w:rPr>
          <w:rFonts w:ascii="Garamond" w:hAnsi="Garamond" w:cs="Arial"/>
          <w:sz w:val="24"/>
          <w:szCs w:val="24"/>
        </w:rPr>
      </w:pPr>
    </w:p>
    <w:p w:rsidR="00183527" w:rsidRDefault="00183527" w:rsidP="00281A7E">
      <w:pPr>
        <w:spacing w:after="0"/>
        <w:jc w:val="both"/>
        <w:rPr>
          <w:rFonts w:ascii="Garamond" w:hAnsi="Garamond" w:cs="Arial"/>
          <w:sz w:val="24"/>
          <w:szCs w:val="24"/>
        </w:rPr>
      </w:pPr>
    </w:p>
    <w:p w:rsidR="00183527" w:rsidRDefault="00183527" w:rsidP="00281A7E">
      <w:pPr>
        <w:spacing w:after="0"/>
        <w:jc w:val="both"/>
        <w:rPr>
          <w:rFonts w:ascii="Garamond" w:hAnsi="Garamond" w:cs="Arial"/>
          <w:sz w:val="24"/>
          <w:szCs w:val="24"/>
        </w:rPr>
      </w:pPr>
    </w:p>
    <w:p w:rsidR="00183527" w:rsidRPr="00F9058E" w:rsidRDefault="00183527" w:rsidP="00281A7E">
      <w:pPr>
        <w:spacing w:after="0"/>
        <w:jc w:val="both"/>
        <w:rPr>
          <w:rFonts w:ascii="Garamond" w:hAnsi="Garamond" w:cs="Arial"/>
          <w:sz w:val="24"/>
          <w:szCs w:val="24"/>
        </w:rPr>
      </w:pPr>
    </w:p>
    <w:p w:rsidR="00035F18" w:rsidRPr="00F9058E" w:rsidRDefault="00AB7B93" w:rsidP="003F117E">
      <w:pPr>
        <w:spacing w:after="0" w:line="240" w:lineRule="auto"/>
        <w:jc w:val="both"/>
        <w:rPr>
          <w:rFonts w:ascii="Garamond" w:hAnsi="Garamond" w:cs="Arial"/>
          <w:sz w:val="24"/>
          <w:szCs w:val="24"/>
        </w:rPr>
      </w:pPr>
      <w:r w:rsidRPr="00F9058E">
        <w:rPr>
          <w:rFonts w:ascii="Garamond" w:hAnsi="Garamond" w:cs="Arial"/>
          <w:b/>
          <w:noProof/>
          <w:sz w:val="24"/>
          <w:szCs w:val="24"/>
          <w:lang w:val="es-CR" w:eastAsia="es-CR"/>
        </w:rPr>
        <w:lastRenderedPageBreak/>
        <w:drawing>
          <wp:inline distT="0" distB="0" distL="0" distR="0">
            <wp:extent cx="5219700" cy="4389120"/>
            <wp:effectExtent l="0" t="0" r="0" b="0"/>
            <wp:docPr id="8"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4389120"/>
                    </a:xfrm>
                    <a:prstGeom prst="rect">
                      <a:avLst/>
                    </a:prstGeom>
                    <a:noFill/>
                    <a:ln>
                      <a:noFill/>
                    </a:ln>
                  </pic:spPr>
                </pic:pic>
              </a:graphicData>
            </a:graphic>
          </wp:inline>
        </w:drawing>
      </w:r>
    </w:p>
    <w:p w:rsidR="003F117E" w:rsidRPr="00F9058E" w:rsidRDefault="003F117E" w:rsidP="003F117E">
      <w:pPr>
        <w:spacing w:after="0" w:line="240" w:lineRule="auto"/>
        <w:jc w:val="both"/>
        <w:rPr>
          <w:rFonts w:ascii="Garamond" w:hAnsi="Garamond" w:cs="Arial"/>
          <w:sz w:val="24"/>
          <w:szCs w:val="24"/>
        </w:rPr>
      </w:pPr>
    </w:p>
    <w:p w:rsidR="003F117E" w:rsidRPr="00F9058E" w:rsidRDefault="003F117E" w:rsidP="003F117E">
      <w:pPr>
        <w:spacing w:after="0" w:line="240" w:lineRule="auto"/>
        <w:jc w:val="both"/>
        <w:rPr>
          <w:rFonts w:ascii="Garamond" w:hAnsi="Garamond" w:cs="Arial"/>
          <w:sz w:val="24"/>
          <w:szCs w:val="24"/>
        </w:rPr>
      </w:pPr>
    </w:p>
    <w:p w:rsidR="003F117E" w:rsidRPr="00183527" w:rsidRDefault="00183527" w:rsidP="00183527">
      <w:pPr>
        <w:spacing w:after="0"/>
        <w:contextualSpacing/>
        <w:jc w:val="both"/>
        <w:rPr>
          <w:rFonts w:ascii="Garamond" w:hAnsi="Garamond" w:cs="Arial"/>
          <w:b/>
          <w:sz w:val="24"/>
          <w:szCs w:val="28"/>
        </w:rPr>
      </w:pPr>
      <w:r>
        <w:rPr>
          <w:rFonts w:ascii="Garamond" w:hAnsi="Garamond" w:cs="Arial"/>
          <w:b/>
          <w:sz w:val="24"/>
          <w:szCs w:val="28"/>
        </w:rPr>
        <w:t xml:space="preserve">1.2.2. </w:t>
      </w:r>
      <w:r w:rsidR="003F117E" w:rsidRPr="00183527">
        <w:rPr>
          <w:rFonts w:ascii="Garamond" w:hAnsi="Garamond" w:cs="Arial"/>
          <w:b/>
          <w:sz w:val="24"/>
          <w:szCs w:val="28"/>
        </w:rPr>
        <w:t>Componentes del proyecto</w:t>
      </w:r>
    </w:p>
    <w:p w:rsidR="0066488C" w:rsidRPr="00F9058E" w:rsidRDefault="0066488C" w:rsidP="00183527">
      <w:pPr>
        <w:pStyle w:val="Prrafodelista"/>
        <w:spacing w:after="0"/>
        <w:ind w:left="0"/>
        <w:contextualSpacing/>
        <w:jc w:val="both"/>
        <w:rPr>
          <w:rFonts w:ascii="Garamond" w:hAnsi="Garamond" w:cs="Arial"/>
          <w:b/>
          <w:sz w:val="24"/>
          <w:szCs w:val="24"/>
        </w:rPr>
      </w:pPr>
    </w:p>
    <w:p w:rsidR="003F117E" w:rsidRDefault="005B65D4" w:rsidP="00183527">
      <w:pPr>
        <w:spacing w:after="0"/>
        <w:jc w:val="both"/>
        <w:rPr>
          <w:rFonts w:ascii="Garamond" w:hAnsi="Garamond" w:cs="Arial"/>
          <w:sz w:val="24"/>
          <w:szCs w:val="24"/>
        </w:rPr>
      </w:pPr>
      <w:r w:rsidRPr="00F9058E">
        <w:rPr>
          <w:rFonts w:ascii="Garamond" w:hAnsi="Garamond" w:cs="Arial"/>
          <w:sz w:val="24"/>
          <w:szCs w:val="24"/>
        </w:rPr>
        <w:t>El Proyecto como un todo involucra la realización de los siguientes componentes:</w:t>
      </w:r>
    </w:p>
    <w:p w:rsidR="00183527" w:rsidRPr="00F9058E" w:rsidRDefault="00183527" w:rsidP="00183527">
      <w:pPr>
        <w:spacing w:after="0"/>
        <w:jc w:val="both"/>
        <w:rPr>
          <w:rFonts w:ascii="Garamond" w:hAnsi="Garamond" w:cs="Arial"/>
          <w:sz w:val="24"/>
          <w:szCs w:val="24"/>
        </w:rPr>
      </w:pPr>
    </w:p>
    <w:p w:rsidR="005B65D4" w:rsidRPr="00F9058E" w:rsidRDefault="005B65D4" w:rsidP="00183527">
      <w:pPr>
        <w:numPr>
          <w:ilvl w:val="0"/>
          <w:numId w:val="13"/>
        </w:numPr>
        <w:spacing w:after="0"/>
        <w:jc w:val="both"/>
        <w:rPr>
          <w:rFonts w:ascii="Garamond" w:hAnsi="Garamond" w:cs="Arial"/>
          <w:sz w:val="24"/>
          <w:szCs w:val="24"/>
        </w:rPr>
      </w:pPr>
      <w:r w:rsidRPr="00F9058E">
        <w:rPr>
          <w:rFonts w:ascii="Garamond" w:hAnsi="Garamond" w:cs="Arial"/>
          <w:sz w:val="24"/>
          <w:szCs w:val="24"/>
        </w:rPr>
        <w:t xml:space="preserve"> Readecuación de </w:t>
      </w:r>
      <w:r w:rsidR="00183527" w:rsidRPr="00F9058E">
        <w:rPr>
          <w:rFonts w:ascii="Garamond" w:hAnsi="Garamond" w:cs="Arial"/>
          <w:sz w:val="24"/>
          <w:szCs w:val="24"/>
        </w:rPr>
        <w:t>todo el</w:t>
      </w:r>
      <w:r w:rsidRPr="00F9058E">
        <w:rPr>
          <w:rFonts w:ascii="Garamond" w:hAnsi="Garamond" w:cs="Arial"/>
          <w:sz w:val="24"/>
          <w:szCs w:val="24"/>
        </w:rPr>
        <w:t xml:space="preserve"> sistema </w:t>
      </w:r>
      <w:r w:rsidR="00183527" w:rsidRPr="00F9058E">
        <w:rPr>
          <w:rFonts w:ascii="Garamond" w:hAnsi="Garamond" w:cs="Arial"/>
          <w:sz w:val="24"/>
          <w:szCs w:val="24"/>
        </w:rPr>
        <w:t>eléctrico en</w:t>
      </w:r>
      <w:r w:rsidRPr="00F9058E">
        <w:rPr>
          <w:rFonts w:ascii="Garamond" w:hAnsi="Garamond" w:cs="Arial"/>
          <w:sz w:val="24"/>
          <w:szCs w:val="24"/>
        </w:rPr>
        <w:t xml:space="preserve"> los siguientes </w:t>
      </w:r>
      <w:r w:rsidR="00183527" w:rsidRPr="00F9058E">
        <w:rPr>
          <w:rFonts w:ascii="Garamond" w:hAnsi="Garamond" w:cs="Arial"/>
          <w:sz w:val="24"/>
          <w:szCs w:val="24"/>
        </w:rPr>
        <w:t>edificios:</w:t>
      </w:r>
    </w:p>
    <w:p w:rsidR="005B65D4" w:rsidRPr="00F9058E" w:rsidRDefault="00183527" w:rsidP="00183527">
      <w:pPr>
        <w:numPr>
          <w:ilvl w:val="0"/>
          <w:numId w:val="14"/>
        </w:numPr>
        <w:spacing w:after="0"/>
        <w:jc w:val="both"/>
        <w:rPr>
          <w:rFonts w:ascii="Garamond" w:hAnsi="Garamond" w:cs="Arial"/>
          <w:sz w:val="24"/>
          <w:szCs w:val="24"/>
        </w:rPr>
      </w:pPr>
      <w:r w:rsidRPr="00F9058E">
        <w:rPr>
          <w:rFonts w:ascii="Garamond" w:hAnsi="Garamond" w:cs="Arial"/>
          <w:sz w:val="24"/>
          <w:szCs w:val="24"/>
        </w:rPr>
        <w:t>Edificio Administrativo</w:t>
      </w:r>
      <w:r w:rsidR="005B65D4" w:rsidRPr="00F9058E">
        <w:rPr>
          <w:rFonts w:ascii="Garamond" w:hAnsi="Garamond" w:cs="Arial"/>
          <w:sz w:val="24"/>
          <w:szCs w:val="24"/>
        </w:rPr>
        <w:t xml:space="preserve">. 2. Edificio de Presidencia y Gerencia. 3. Edificio de Servicio Al Usuario y </w:t>
      </w:r>
      <w:r w:rsidRPr="00F9058E">
        <w:rPr>
          <w:rFonts w:ascii="Garamond" w:hAnsi="Garamond" w:cs="Arial"/>
          <w:sz w:val="24"/>
          <w:szCs w:val="24"/>
        </w:rPr>
        <w:t>Biblioteca 4</w:t>
      </w:r>
      <w:r w:rsidR="005B65D4" w:rsidRPr="00F9058E">
        <w:rPr>
          <w:rFonts w:ascii="Garamond" w:hAnsi="Garamond" w:cs="Arial"/>
          <w:sz w:val="24"/>
          <w:szCs w:val="24"/>
        </w:rPr>
        <w:t xml:space="preserve">. </w:t>
      </w:r>
      <w:r w:rsidRPr="00F9058E">
        <w:rPr>
          <w:rFonts w:ascii="Garamond" w:hAnsi="Garamond" w:cs="Arial"/>
          <w:sz w:val="24"/>
          <w:szCs w:val="24"/>
        </w:rPr>
        <w:t>Edificio de</w:t>
      </w:r>
      <w:r w:rsidR="005B65D4" w:rsidRPr="00F9058E">
        <w:rPr>
          <w:rFonts w:ascii="Garamond" w:hAnsi="Garamond" w:cs="Arial"/>
          <w:sz w:val="24"/>
          <w:szCs w:val="24"/>
        </w:rPr>
        <w:t xml:space="preserve"> </w:t>
      </w:r>
      <w:r w:rsidRPr="00F9058E">
        <w:rPr>
          <w:rFonts w:ascii="Garamond" w:hAnsi="Garamond" w:cs="Arial"/>
          <w:sz w:val="24"/>
          <w:szCs w:val="24"/>
        </w:rPr>
        <w:t>Docencia; 5</w:t>
      </w:r>
      <w:r w:rsidR="005B65D4" w:rsidRPr="00F9058E">
        <w:rPr>
          <w:rFonts w:ascii="Garamond" w:hAnsi="Garamond" w:cs="Arial"/>
          <w:sz w:val="24"/>
          <w:szCs w:val="24"/>
        </w:rPr>
        <w:t xml:space="preserve">. Edificio de Informática. Eso en razón de </w:t>
      </w:r>
      <w:r w:rsidRPr="00F9058E">
        <w:rPr>
          <w:rFonts w:ascii="Garamond" w:hAnsi="Garamond" w:cs="Arial"/>
          <w:sz w:val="24"/>
          <w:szCs w:val="24"/>
        </w:rPr>
        <w:t>cambiar esas</w:t>
      </w:r>
      <w:r w:rsidR="005B65D4" w:rsidRPr="00F9058E">
        <w:rPr>
          <w:rFonts w:ascii="Garamond" w:hAnsi="Garamond" w:cs="Arial"/>
          <w:sz w:val="24"/>
          <w:szCs w:val="24"/>
        </w:rPr>
        <w:t xml:space="preserve"> instalaciones que son muy </w:t>
      </w:r>
      <w:r w:rsidRPr="00F9058E">
        <w:rPr>
          <w:rFonts w:ascii="Garamond" w:hAnsi="Garamond" w:cs="Arial"/>
          <w:sz w:val="24"/>
          <w:szCs w:val="24"/>
        </w:rPr>
        <w:t>viejas y</w:t>
      </w:r>
      <w:r w:rsidR="005B65D4" w:rsidRPr="00F9058E">
        <w:rPr>
          <w:rFonts w:ascii="Garamond" w:hAnsi="Garamond" w:cs="Arial"/>
          <w:sz w:val="24"/>
          <w:szCs w:val="24"/>
        </w:rPr>
        <w:t xml:space="preserve"> constituyen un peligro latente en dichas unidades institucionales. Las mismas muestran un estado de desgaste avanzado. </w:t>
      </w:r>
      <w:r w:rsidR="00A52044" w:rsidRPr="00F9058E">
        <w:rPr>
          <w:rFonts w:ascii="Garamond" w:hAnsi="Garamond" w:cs="Arial"/>
          <w:sz w:val="24"/>
          <w:szCs w:val="24"/>
        </w:rPr>
        <w:t>Y están desfasadas con respecto al Código Eléctrico vigente en el país.</w:t>
      </w:r>
    </w:p>
    <w:p w:rsidR="004B7526" w:rsidRPr="00F9058E" w:rsidRDefault="004B7526" w:rsidP="00183527">
      <w:pPr>
        <w:spacing w:after="0"/>
        <w:jc w:val="both"/>
        <w:rPr>
          <w:rFonts w:ascii="Garamond" w:hAnsi="Garamond" w:cs="Arial"/>
          <w:sz w:val="24"/>
          <w:szCs w:val="24"/>
        </w:rPr>
      </w:pPr>
    </w:p>
    <w:p w:rsidR="00A52044" w:rsidRPr="00F9058E" w:rsidRDefault="00A52044" w:rsidP="00183527">
      <w:pPr>
        <w:numPr>
          <w:ilvl w:val="0"/>
          <w:numId w:val="13"/>
        </w:numPr>
        <w:spacing w:after="0"/>
        <w:jc w:val="both"/>
        <w:rPr>
          <w:rFonts w:ascii="Garamond" w:hAnsi="Garamond" w:cs="Arial"/>
          <w:sz w:val="24"/>
          <w:szCs w:val="24"/>
        </w:rPr>
      </w:pPr>
      <w:r w:rsidRPr="00F9058E">
        <w:rPr>
          <w:rFonts w:ascii="Garamond" w:hAnsi="Garamond" w:cs="Arial"/>
          <w:sz w:val="24"/>
          <w:szCs w:val="24"/>
        </w:rPr>
        <w:t xml:space="preserve">El segundo componente consiste en la instalación de plantas de emergencia o </w:t>
      </w:r>
      <w:r w:rsidR="00183527" w:rsidRPr="00F9058E">
        <w:rPr>
          <w:rFonts w:ascii="Garamond" w:hAnsi="Garamond" w:cs="Arial"/>
          <w:sz w:val="24"/>
          <w:szCs w:val="24"/>
        </w:rPr>
        <w:t>dispositivos de</w:t>
      </w:r>
      <w:r w:rsidRPr="00F9058E">
        <w:rPr>
          <w:rFonts w:ascii="Garamond" w:hAnsi="Garamond" w:cs="Arial"/>
          <w:sz w:val="24"/>
          <w:szCs w:val="24"/>
        </w:rPr>
        <w:t xml:space="preserve"> emergencia </w:t>
      </w:r>
      <w:r w:rsidR="00183527" w:rsidRPr="00F9058E">
        <w:rPr>
          <w:rFonts w:ascii="Garamond" w:hAnsi="Garamond" w:cs="Arial"/>
          <w:sz w:val="24"/>
          <w:szCs w:val="24"/>
        </w:rPr>
        <w:t>para encarar</w:t>
      </w:r>
      <w:r w:rsidRPr="00F9058E">
        <w:rPr>
          <w:rFonts w:ascii="Garamond" w:hAnsi="Garamond" w:cs="Arial"/>
          <w:sz w:val="24"/>
          <w:szCs w:val="24"/>
        </w:rPr>
        <w:t xml:space="preserve"> situaciones de desabastecimiento de fluido eléctrico.  Con eso se pretende </w:t>
      </w:r>
      <w:r w:rsidR="00183527" w:rsidRPr="00F9058E">
        <w:rPr>
          <w:rFonts w:ascii="Garamond" w:hAnsi="Garamond" w:cs="Arial"/>
          <w:sz w:val="24"/>
          <w:szCs w:val="24"/>
        </w:rPr>
        <w:t>solventar el</w:t>
      </w:r>
      <w:r w:rsidRPr="00F9058E">
        <w:rPr>
          <w:rFonts w:ascii="Garamond" w:hAnsi="Garamond" w:cs="Arial"/>
          <w:sz w:val="24"/>
          <w:szCs w:val="24"/>
        </w:rPr>
        <w:t xml:space="preserve"> efecto de cortes abruptos del suministro eléctrico que genera problemas en el accionar de los servicios institu</w:t>
      </w:r>
      <w:r w:rsidR="0067137C" w:rsidRPr="00F9058E">
        <w:rPr>
          <w:rFonts w:ascii="Garamond" w:hAnsi="Garamond" w:cs="Arial"/>
          <w:sz w:val="24"/>
          <w:szCs w:val="24"/>
        </w:rPr>
        <w:t xml:space="preserve">cionales.  Esa situación afecta negativamente </w:t>
      </w:r>
      <w:r w:rsidRPr="00F9058E">
        <w:rPr>
          <w:rFonts w:ascii="Garamond" w:hAnsi="Garamond" w:cs="Arial"/>
          <w:sz w:val="24"/>
          <w:szCs w:val="24"/>
        </w:rPr>
        <w:t>la continuidad del negocio.</w:t>
      </w:r>
    </w:p>
    <w:p w:rsidR="00A52044" w:rsidRPr="00F9058E" w:rsidRDefault="00A52044" w:rsidP="00183527">
      <w:pPr>
        <w:spacing w:after="0"/>
        <w:jc w:val="both"/>
        <w:rPr>
          <w:rFonts w:ascii="Garamond" w:hAnsi="Garamond" w:cs="Arial"/>
          <w:sz w:val="24"/>
          <w:szCs w:val="24"/>
        </w:rPr>
      </w:pPr>
    </w:p>
    <w:p w:rsidR="0067137C" w:rsidRPr="00090380" w:rsidRDefault="000F3CD2" w:rsidP="00090380">
      <w:pPr>
        <w:numPr>
          <w:ilvl w:val="0"/>
          <w:numId w:val="13"/>
        </w:numPr>
        <w:spacing w:after="0"/>
        <w:jc w:val="both"/>
        <w:rPr>
          <w:rFonts w:ascii="Garamond" w:hAnsi="Garamond" w:cs="Arial"/>
          <w:sz w:val="24"/>
          <w:szCs w:val="24"/>
        </w:rPr>
      </w:pPr>
      <w:r w:rsidRPr="00F9058E">
        <w:rPr>
          <w:rFonts w:ascii="Garamond" w:hAnsi="Garamond" w:cs="Arial"/>
          <w:sz w:val="24"/>
          <w:szCs w:val="24"/>
        </w:rPr>
        <w:lastRenderedPageBreak/>
        <w:t xml:space="preserve">El </w:t>
      </w:r>
      <w:r w:rsidR="004B7526" w:rsidRPr="00F9058E">
        <w:rPr>
          <w:rFonts w:ascii="Garamond" w:hAnsi="Garamond" w:cs="Arial"/>
          <w:sz w:val="24"/>
          <w:szCs w:val="24"/>
        </w:rPr>
        <w:t>t</w:t>
      </w:r>
      <w:r w:rsidRPr="00F9058E">
        <w:rPr>
          <w:rFonts w:ascii="Garamond" w:hAnsi="Garamond" w:cs="Arial"/>
          <w:sz w:val="24"/>
          <w:szCs w:val="24"/>
        </w:rPr>
        <w:t>e</w:t>
      </w:r>
      <w:r w:rsidR="004B7526" w:rsidRPr="00F9058E">
        <w:rPr>
          <w:rFonts w:ascii="Garamond" w:hAnsi="Garamond" w:cs="Arial"/>
          <w:sz w:val="24"/>
          <w:szCs w:val="24"/>
        </w:rPr>
        <w:t>r</w:t>
      </w:r>
      <w:r w:rsidRPr="00F9058E">
        <w:rPr>
          <w:rFonts w:ascii="Garamond" w:hAnsi="Garamond" w:cs="Arial"/>
          <w:sz w:val="24"/>
          <w:szCs w:val="24"/>
        </w:rPr>
        <w:t>cer</w:t>
      </w:r>
      <w:r w:rsidR="004B7526" w:rsidRPr="00F9058E">
        <w:rPr>
          <w:rFonts w:ascii="Garamond" w:hAnsi="Garamond" w:cs="Arial"/>
          <w:sz w:val="24"/>
          <w:szCs w:val="24"/>
        </w:rPr>
        <w:t xml:space="preserve"> componente tiene que ver con la instalación de sistemas de soporte de cargas y puesta a tierra e instalación de sistemas de pararrayos en las unidades</w:t>
      </w:r>
      <w:r w:rsidR="003F67CC" w:rsidRPr="00F9058E">
        <w:rPr>
          <w:rFonts w:ascii="Garamond" w:hAnsi="Garamond" w:cs="Arial"/>
          <w:sz w:val="24"/>
          <w:szCs w:val="24"/>
        </w:rPr>
        <w:t xml:space="preserve"> institucionales </w:t>
      </w:r>
      <w:r w:rsidR="00183527" w:rsidRPr="00F9058E">
        <w:rPr>
          <w:rFonts w:ascii="Garamond" w:hAnsi="Garamond" w:cs="Arial"/>
          <w:sz w:val="24"/>
          <w:szCs w:val="24"/>
        </w:rPr>
        <w:t>arriba enunciadas</w:t>
      </w:r>
      <w:r w:rsidR="004B7526" w:rsidRPr="00F9058E">
        <w:rPr>
          <w:rFonts w:ascii="Garamond" w:hAnsi="Garamond" w:cs="Arial"/>
          <w:sz w:val="24"/>
          <w:szCs w:val="24"/>
        </w:rPr>
        <w:t>.</w:t>
      </w:r>
      <w:r w:rsidR="00857CDA" w:rsidRPr="00F9058E">
        <w:rPr>
          <w:rFonts w:ascii="Garamond" w:hAnsi="Garamond" w:cs="Arial"/>
          <w:sz w:val="24"/>
          <w:szCs w:val="24"/>
        </w:rPr>
        <w:t xml:space="preserve">  Estos sistemas coadyuvan a asegurar la continuidad del negocio.  Además de asegurar la integridad física de </w:t>
      </w:r>
      <w:r w:rsidR="00183527" w:rsidRPr="00F9058E">
        <w:rPr>
          <w:rFonts w:ascii="Garamond" w:hAnsi="Garamond" w:cs="Arial"/>
          <w:sz w:val="24"/>
          <w:szCs w:val="24"/>
        </w:rPr>
        <w:t>estudiantes, funcionarios</w:t>
      </w:r>
      <w:r w:rsidR="00857CDA" w:rsidRPr="00F9058E">
        <w:rPr>
          <w:rFonts w:ascii="Garamond" w:hAnsi="Garamond" w:cs="Arial"/>
          <w:sz w:val="24"/>
          <w:szCs w:val="24"/>
        </w:rPr>
        <w:t xml:space="preserve"> y visitantes que hacen uso de esas instalaciones día a día.</w:t>
      </w:r>
      <w:r w:rsidR="00090380">
        <w:rPr>
          <w:rFonts w:ascii="Garamond" w:hAnsi="Garamond" w:cs="Arial"/>
          <w:sz w:val="24"/>
          <w:szCs w:val="24"/>
        </w:rPr>
        <w:t xml:space="preserve"> </w:t>
      </w:r>
      <w:r w:rsidR="0067137C" w:rsidRPr="00090380">
        <w:rPr>
          <w:rFonts w:ascii="Garamond" w:hAnsi="Garamond" w:cs="Arial"/>
          <w:sz w:val="24"/>
          <w:szCs w:val="24"/>
        </w:rPr>
        <w:t xml:space="preserve">En síntesis con este </w:t>
      </w:r>
      <w:r w:rsidR="00183527" w:rsidRPr="00090380">
        <w:rPr>
          <w:rFonts w:ascii="Garamond" w:hAnsi="Garamond" w:cs="Arial"/>
          <w:sz w:val="24"/>
          <w:szCs w:val="24"/>
        </w:rPr>
        <w:t>elemento se</w:t>
      </w:r>
      <w:r w:rsidR="0067137C" w:rsidRPr="00090380">
        <w:rPr>
          <w:rFonts w:ascii="Garamond" w:hAnsi="Garamond" w:cs="Arial"/>
          <w:sz w:val="24"/>
          <w:szCs w:val="24"/>
        </w:rPr>
        <w:t xml:space="preserve"> pretende proteger la infraestructu</w:t>
      </w:r>
      <w:r w:rsidR="003F67CC" w:rsidRPr="00090380">
        <w:rPr>
          <w:rFonts w:ascii="Garamond" w:hAnsi="Garamond" w:cs="Arial"/>
          <w:sz w:val="24"/>
          <w:szCs w:val="24"/>
        </w:rPr>
        <w:t>ra de las unidades arriba i</w:t>
      </w:r>
      <w:r w:rsidR="0067137C" w:rsidRPr="00090380">
        <w:rPr>
          <w:rFonts w:ascii="Garamond" w:hAnsi="Garamond" w:cs="Arial"/>
          <w:sz w:val="24"/>
          <w:szCs w:val="24"/>
        </w:rPr>
        <w:t>n</w:t>
      </w:r>
      <w:r w:rsidR="003F67CC" w:rsidRPr="00090380">
        <w:rPr>
          <w:rFonts w:ascii="Garamond" w:hAnsi="Garamond" w:cs="Arial"/>
          <w:sz w:val="24"/>
          <w:szCs w:val="24"/>
        </w:rPr>
        <w:t>dic</w:t>
      </w:r>
      <w:r w:rsidR="0067137C" w:rsidRPr="00090380">
        <w:rPr>
          <w:rFonts w:ascii="Garamond" w:hAnsi="Garamond" w:cs="Arial"/>
          <w:sz w:val="24"/>
          <w:szCs w:val="24"/>
        </w:rPr>
        <w:t>adas y la vida humana de las personas usuarias de los servicios institucionales.</w:t>
      </w:r>
    </w:p>
    <w:p w:rsidR="00B3743B" w:rsidRPr="00F9058E" w:rsidRDefault="00B3743B" w:rsidP="00183527">
      <w:pPr>
        <w:spacing w:after="0"/>
        <w:jc w:val="both"/>
        <w:rPr>
          <w:rFonts w:ascii="Garamond" w:hAnsi="Garamond" w:cs="Arial"/>
          <w:sz w:val="24"/>
          <w:szCs w:val="24"/>
        </w:rPr>
      </w:pPr>
    </w:p>
    <w:p w:rsidR="003F117E" w:rsidRPr="00F9058E" w:rsidRDefault="003B0EC3" w:rsidP="00183527">
      <w:pPr>
        <w:spacing w:after="0"/>
        <w:jc w:val="both"/>
        <w:rPr>
          <w:rFonts w:ascii="Garamond" w:hAnsi="Garamond" w:cs="Arial"/>
          <w:sz w:val="24"/>
          <w:szCs w:val="24"/>
        </w:rPr>
      </w:pPr>
      <w:r w:rsidRPr="00F9058E">
        <w:rPr>
          <w:rFonts w:ascii="Garamond" w:hAnsi="Garamond" w:cs="Arial"/>
          <w:sz w:val="24"/>
          <w:szCs w:val="24"/>
        </w:rPr>
        <w:t xml:space="preserve">La ejecución del Proyecto se hará por </w:t>
      </w:r>
      <w:r w:rsidR="00183527" w:rsidRPr="00F9058E">
        <w:rPr>
          <w:rFonts w:ascii="Garamond" w:hAnsi="Garamond" w:cs="Arial"/>
          <w:sz w:val="24"/>
          <w:szCs w:val="24"/>
        </w:rPr>
        <w:t>etapas, siendo</w:t>
      </w:r>
      <w:r w:rsidRPr="00F9058E">
        <w:rPr>
          <w:rFonts w:ascii="Garamond" w:hAnsi="Garamond" w:cs="Arial"/>
          <w:sz w:val="24"/>
          <w:szCs w:val="24"/>
        </w:rPr>
        <w:t xml:space="preserve"> que cada año se ejecutarán obras en un mismo edificio.  De ahí que al té</w:t>
      </w:r>
      <w:r w:rsidR="00B3743B" w:rsidRPr="00F9058E">
        <w:rPr>
          <w:rFonts w:ascii="Garamond" w:hAnsi="Garamond" w:cs="Arial"/>
          <w:sz w:val="24"/>
          <w:szCs w:val="24"/>
        </w:rPr>
        <w:t>rmino de cuatro</w:t>
      </w:r>
      <w:r w:rsidRPr="00F9058E">
        <w:rPr>
          <w:rFonts w:ascii="Garamond" w:hAnsi="Garamond" w:cs="Arial"/>
          <w:sz w:val="24"/>
          <w:szCs w:val="24"/>
        </w:rPr>
        <w:t xml:space="preserve"> años se </w:t>
      </w:r>
      <w:r w:rsidR="00183527" w:rsidRPr="00F9058E">
        <w:rPr>
          <w:rFonts w:ascii="Garamond" w:hAnsi="Garamond" w:cs="Arial"/>
          <w:sz w:val="24"/>
          <w:szCs w:val="24"/>
        </w:rPr>
        <w:t>abarcarán todos</w:t>
      </w:r>
      <w:r w:rsidR="007031A9" w:rsidRPr="00F9058E">
        <w:rPr>
          <w:rFonts w:ascii="Garamond" w:hAnsi="Garamond" w:cs="Arial"/>
          <w:sz w:val="24"/>
          <w:szCs w:val="24"/>
        </w:rPr>
        <w:t xml:space="preserve"> </w:t>
      </w:r>
      <w:r w:rsidRPr="00F9058E">
        <w:rPr>
          <w:rFonts w:ascii="Garamond" w:hAnsi="Garamond" w:cs="Arial"/>
          <w:sz w:val="24"/>
          <w:szCs w:val="24"/>
        </w:rPr>
        <w:t xml:space="preserve">los edificios </w:t>
      </w:r>
      <w:r w:rsidR="00B23B90" w:rsidRPr="00F9058E">
        <w:rPr>
          <w:rFonts w:ascii="Garamond" w:hAnsi="Garamond" w:cs="Arial"/>
          <w:sz w:val="24"/>
          <w:szCs w:val="24"/>
        </w:rPr>
        <w:t xml:space="preserve">estratégicos </w:t>
      </w:r>
      <w:r w:rsidRPr="00F9058E">
        <w:rPr>
          <w:rFonts w:ascii="Garamond" w:hAnsi="Garamond" w:cs="Arial"/>
          <w:sz w:val="24"/>
          <w:szCs w:val="24"/>
        </w:rPr>
        <w:t>considerados.</w:t>
      </w:r>
    </w:p>
    <w:p w:rsidR="00DB4504" w:rsidRPr="00F9058E" w:rsidRDefault="00DB4504" w:rsidP="00183527">
      <w:pPr>
        <w:spacing w:after="0"/>
        <w:jc w:val="both"/>
        <w:rPr>
          <w:rFonts w:ascii="Garamond" w:hAnsi="Garamond" w:cs="Arial"/>
          <w:b/>
          <w:sz w:val="24"/>
          <w:szCs w:val="24"/>
        </w:rPr>
      </w:pPr>
    </w:p>
    <w:p w:rsidR="00A54B4F" w:rsidRPr="00183527" w:rsidRDefault="00183527" w:rsidP="00183527">
      <w:pPr>
        <w:spacing w:after="0"/>
        <w:contextualSpacing/>
        <w:jc w:val="both"/>
        <w:rPr>
          <w:rFonts w:ascii="Garamond" w:hAnsi="Garamond" w:cs="Arial"/>
          <w:sz w:val="24"/>
          <w:szCs w:val="28"/>
        </w:rPr>
      </w:pPr>
      <w:r w:rsidRPr="00183527">
        <w:rPr>
          <w:rFonts w:ascii="Garamond" w:hAnsi="Garamond" w:cs="Arial"/>
          <w:b/>
          <w:sz w:val="24"/>
          <w:szCs w:val="28"/>
        </w:rPr>
        <w:t xml:space="preserve">1.2.3. </w:t>
      </w:r>
      <w:r w:rsidR="003F117E" w:rsidRPr="00183527">
        <w:rPr>
          <w:rFonts w:ascii="Garamond" w:hAnsi="Garamond" w:cs="Arial"/>
          <w:b/>
          <w:sz w:val="24"/>
          <w:szCs w:val="28"/>
        </w:rPr>
        <w:t>Tamaño</w:t>
      </w:r>
      <w:r w:rsidR="002328E8">
        <w:rPr>
          <w:rFonts w:ascii="Garamond" w:hAnsi="Garamond" w:cs="Arial"/>
          <w:b/>
          <w:sz w:val="24"/>
          <w:szCs w:val="28"/>
        </w:rPr>
        <w:t xml:space="preserve"> del proyecto</w:t>
      </w:r>
    </w:p>
    <w:p w:rsidR="00A54B4F" w:rsidRPr="00183527" w:rsidRDefault="00A54B4F" w:rsidP="00183527">
      <w:pPr>
        <w:spacing w:after="0"/>
        <w:contextualSpacing/>
        <w:jc w:val="both"/>
        <w:rPr>
          <w:rFonts w:ascii="Garamond" w:hAnsi="Garamond" w:cs="Arial"/>
          <w:sz w:val="24"/>
          <w:szCs w:val="24"/>
        </w:rPr>
      </w:pPr>
    </w:p>
    <w:p w:rsidR="00DB4504" w:rsidRPr="00F9058E" w:rsidRDefault="00DB4504" w:rsidP="00183527">
      <w:pPr>
        <w:pStyle w:val="Prrafodelista"/>
        <w:spacing w:after="0"/>
        <w:ind w:left="0"/>
        <w:contextualSpacing/>
        <w:jc w:val="both"/>
        <w:rPr>
          <w:rFonts w:ascii="Garamond" w:hAnsi="Garamond" w:cs="Arial"/>
          <w:sz w:val="24"/>
          <w:szCs w:val="24"/>
        </w:rPr>
      </w:pPr>
      <w:r w:rsidRPr="00F9058E">
        <w:rPr>
          <w:rFonts w:ascii="Garamond" w:hAnsi="Garamond" w:cs="Arial"/>
          <w:sz w:val="24"/>
          <w:szCs w:val="24"/>
        </w:rPr>
        <w:t xml:space="preserve">El área a intervenir alcanza la </w:t>
      </w:r>
      <w:r w:rsidR="00183527" w:rsidRPr="00F9058E">
        <w:rPr>
          <w:rFonts w:ascii="Garamond" w:hAnsi="Garamond" w:cs="Arial"/>
          <w:sz w:val="24"/>
          <w:szCs w:val="24"/>
        </w:rPr>
        <w:t>cifra de</w:t>
      </w:r>
      <w:r w:rsidRPr="00F9058E">
        <w:rPr>
          <w:rFonts w:ascii="Garamond" w:hAnsi="Garamond" w:cs="Arial"/>
          <w:sz w:val="24"/>
          <w:szCs w:val="24"/>
        </w:rPr>
        <w:t xml:space="preserve"> </w:t>
      </w:r>
      <w:r w:rsidR="00183527" w:rsidRPr="00F9058E">
        <w:rPr>
          <w:rFonts w:ascii="Garamond" w:hAnsi="Garamond" w:cs="Arial"/>
          <w:sz w:val="24"/>
          <w:szCs w:val="24"/>
        </w:rPr>
        <w:t>11.200 metros</w:t>
      </w:r>
      <w:r w:rsidRPr="00F9058E">
        <w:rPr>
          <w:rFonts w:ascii="Garamond" w:hAnsi="Garamond" w:cs="Arial"/>
          <w:sz w:val="24"/>
          <w:szCs w:val="24"/>
        </w:rPr>
        <w:t xml:space="preserve"> </w:t>
      </w:r>
      <w:r w:rsidR="00183527" w:rsidRPr="00F9058E">
        <w:rPr>
          <w:rFonts w:ascii="Garamond" w:hAnsi="Garamond" w:cs="Arial"/>
          <w:sz w:val="24"/>
          <w:szCs w:val="24"/>
        </w:rPr>
        <w:t>cuadrados tal</w:t>
      </w:r>
      <w:r w:rsidRPr="00F9058E">
        <w:rPr>
          <w:rFonts w:ascii="Garamond" w:hAnsi="Garamond" w:cs="Arial"/>
          <w:sz w:val="24"/>
          <w:szCs w:val="24"/>
        </w:rPr>
        <w:t xml:space="preserve"> y como puede verse en la tabla de abajo.</w:t>
      </w:r>
    </w:p>
    <w:p w:rsidR="00183527" w:rsidRDefault="00183527" w:rsidP="00183527">
      <w:pPr>
        <w:pStyle w:val="Prrafodelista"/>
        <w:spacing w:after="0"/>
        <w:ind w:left="0"/>
        <w:contextualSpacing/>
        <w:jc w:val="both"/>
        <w:rPr>
          <w:rFonts w:ascii="Garamond" w:hAnsi="Garamond" w:cs="Arial"/>
          <w:sz w:val="24"/>
          <w:szCs w:val="24"/>
        </w:rPr>
      </w:pPr>
    </w:p>
    <w:p w:rsidR="003C06B2" w:rsidRPr="00F9058E" w:rsidRDefault="00DB16FD" w:rsidP="00183527">
      <w:pPr>
        <w:pStyle w:val="Prrafodelista"/>
        <w:spacing w:after="0"/>
        <w:ind w:left="0"/>
        <w:contextualSpacing/>
        <w:jc w:val="both"/>
        <w:rPr>
          <w:rFonts w:ascii="Garamond" w:hAnsi="Garamond" w:cs="Arial"/>
          <w:sz w:val="24"/>
          <w:szCs w:val="24"/>
        </w:rPr>
      </w:pPr>
      <w:r>
        <w:rPr>
          <w:rFonts w:ascii="Garamond" w:hAnsi="Garamond" w:cs="Arial"/>
          <w:sz w:val="24"/>
          <w:szCs w:val="24"/>
        </w:rPr>
        <w:t>La remodelación</w:t>
      </w:r>
      <w:r w:rsidR="003C06B2" w:rsidRPr="00F9058E">
        <w:rPr>
          <w:rFonts w:ascii="Garamond" w:hAnsi="Garamond" w:cs="Arial"/>
          <w:sz w:val="24"/>
          <w:szCs w:val="24"/>
        </w:rPr>
        <w:t xml:space="preserve"> del sistema eléctrico incluy</w:t>
      </w:r>
      <w:r w:rsidR="00B23B90" w:rsidRPr="00F9058E">
        <w:rPr>
          <w:rFonts w:ascii="Garamond" w:hAnsi="Garamond" w:cs="Arial"/>
          <w:sz w:val="24"/>
          <w:szCs w:val="24"/>
        </w:rPr>
        <w:t xml:space="preserve">e varios componentes; a saber: </w:t>
      </w:r>
      <w:r w:rsidR="003C06B2" w:rsidRPr="00F9058E">
        <w:rPr>
          <w:rFonts w:ascii="Garamond" w:hAnsi="Garamond" w:cs="Arial"/>
          <w:sz w:val="24"/>
          <w:szCs w:val="24"/>
        </w:rPr>
        <w:t xml:space="preserve">1.-cables eléctricos de diferentes </w:t>
      </w:r>
      <w:r w:rsidR="00183527" w:rsidRPr="00F9058E">
        <w:rPr>
          <w:rFonts w:ascii="Garamond" w:hAnsi="Garamond" w:cs="Arial"/>
          <w:sz w:val="24"/>
          <w:szCs w:val="24"/>
        </w:rPr>
        <w:t>calibres; 2</w:t>
      </w:r>
      <w:r w:rsidR="003C06B2" w:rsidRPr="00F9058E">
        <w:rPr>
          <w:rFonts w:ascii="Garamond" w:hAnsi="Garamond" w:cs="Arial"/>
          <w:sz w:val="24"/>
          <w:szCs w:val="24"/>
        </w:rPr>
        <w:t xml:space="preserve">.- tubería para conductores eléctricos de variable </w:t>
      </w:r>
      <w:r w:rsidR="00183527" w:rsidRPr="00F9058E">
        <w:rPr>
          <w:rFonts w:ascii="Garamond" w:hAnsi="Garamond" w:cs="Arial"/>
          <w:sz w:val="24"/>
          <w:szCs w:val="24"/>
        </w:rPr>
        <w:t>calibre; 3</w:t>
      </w:r>
      <w:r w:rsidR="003C06B2" w:rsidRPr="00F9058E">
        <w:rPr>
          <w:rFonts w:ascii="Garamond" w:hAnsi="Garamond" w:cs="Arial"/>
          <w:sz w:val="24"/>
          <w:szCs w:val="24"/>
        </w:rPr>
        <w:t xml:space="preserve">.- lámparas y luminarias de diferentes </w:t>
      </w:r>
      <w:r w:rsidR="00183527" w:rsidRPr="00F9058E">
        <w:rPr>
          <w:rFonts w:ascii="Garamond" w:hAnsi="Garamond" w:cs="Arial"/>
          <w:sz w:val="24"/>
          <w:szCs w:val="24"/>
        </w:rPr>
        <w:t>tipos; 4</w:t>
      </w:r>
      <w:r w:rsidR="003C06B2" w:rsidRPr="00F9058E">
        <w:rPr>
          <w:rFonts w:ascii="Garamond" w:hAnsi="Garamond" w:cs="Arial"/>
          <w:sz w:val="24"/>
          <w:szCs w:val="24"/>
        </w:rPr>
        <w:t>.-Tomacorrientes</w:t>
      </w:r>
      <w:r w:rsidR="00B23B90" w:rsidRPr="00F9058E">
        <w:rPr>
          <w:rFonts w:ascii="Garamond" w:hAnsi="Garamond" w:cs="Arial"/>
          <w:sz w:val="24"/>
          <w:szCs w:val="24"/>
        </w:rPr>
        <w:t xml:space="preserve"> y apagadores de</w:t>
      </w:r>
      <w:r w:rsidR="003C06B2" w:rsidRPr="00F9058E">
        <w:rPr>
          <w:rFonts w:ascii="Garamond" w:hAnsi="Garamond" w:cs="Arial"/>
          <w:sz w:val="24"/>
          <w:szCs w:val="24"/>
        </w:rPr>
        <w:t xml:space="preserve"> diferentes tipos; 5.- Tableros para breakers diferentes tamaños; 6- Entre otros.</w:t>
      </w:r>
    </w:p>
    <w:p w:rsidR="003C06B2" w:rsidRPr="00F9058E" w:rsidRDefault="003C06B2" w:rsidP="00183527">
      <w:pPr>
        <w:pStyle w:val="Prrafodelista"/>
        <w:spacing w:after="0"/>
        <w:ind w:left="0"/>
        <w:contextualSpacing/>
        <w:jc w:val="both"/>
        <w:rPr>
          <w:rFonts w:ascii="Garamond" w:hAnsi="Garamond" w:cs="Arial"/>
          <w:sz w:val="24"/>
          <w:szCs w:val="24"/>
        </w:rPr>
      </w:pPr>
    </w:p>
    <w:p w:rsidR="003C06B2" w:rsidRPr="00F9058E" w:rsidRDefault="003C06B2" w:rsidP="00183527">
      <w:pPr>
        <w:pStyle w:val="Prrafodelista"/>
        <w:spacing w:after="0"/>
        <w:ind w:left="0"/>
        <w:contextualSpacing/>
        <w:jc w:val="both"/>
        <w:rPr>
          <w:rFonts w:ascii="Garamond" w:hAnsi="Garamond" w:cs="Arial"/>
          <w:sz w:val="24"/>
          <w:szCs w:val="24"/>
        </w:rPr>
      </w:pPr>
      <w:r w:rsidRPr="00F9058E">
        <w:rPr>
          <w:rFonts w:ascii="Garamond" w:hAnsi="Garamond" w:cs="Arial"/>
          <w:sz w:val="24"/>
          <w:szCs w:val="24"/>
        </w:rPr>
        <w:t>Lo que tiene que ver con las plantas de emergencia. En total se instalar</w:t>
      </w:r>
      <w:r w:rsidR="000300A7" w:rsidRPr="00F9058E">
        <w:rPr>
          <w:rFonts w:ascii="Garamond" w:hAnsi="Garamond" w:cs="Arial"/>
          <w:sz w:val="24"/>
          <w:szCs w:val="24"/>
        </w:rPr>
        <w:t xml:space="preserve">án 3 plantas de </w:t>
      </w:r>
      <w:r w:rsidR="00183527" w:rsidRPr="00F9058E">
        <w:rPr>
          <w:rFonts w:ascii="Garamond" w:hAnsi="Garamond" w:cs="Arial"/>
          <w:sz w:val="24"/>
          <w:szCs w:val="24"/>
        </w:rPr>
        <w:t>emergencia, con una</w:t>
      </w:r>
      <w:r w:rsidRPr="00F9058E">
        <w:rPr>
          <w:rFonts w:ascii="Garamond" w:hAnsi="Garamond" w:cs="Arial"/>
          <w:sz w:val="24"/>
          <w:szCs w:val="24"/>
        </w:rPr>
        <w:t xml:space="preserve"> potencia que</w:t>
      </w:r>
      <w:r w:rsidR="00B344AC" w:rsidRPr="00F9058E">
        <w:rPr>
          <w:rFonts w:ascii="Garamond" w:hAnsi="Garamond" w:cs="Arial"/>
          <w:sz w:val="24"/>
          <w:szCs w:val="24"/>
        </w:rPr>
        <w:t xml:space="preserve"> va de los 156 KVA a los 31</w:t>
      </w:r>
      <w:r w:rsidRPr="00F9058E">
        <w:rPr>
          <w:rFonts w:ascii="Garamond" w:hAnsi="Garamond" w:cs="Arial"/>
          <w:sz w:val="24"/>
          <w:szCs w:val="24"/>
        </w:rPr>
        <w:t xml:space="preserve">3 KVA. Son generadores eléctricos </w:t>
      </w:r>
      <w:r w:rsidR="00B344AC" w:rsidRPr="00F9058E">
        <w:rPr>
          <w:rFonts w:ascii="Garamond" w:hAnsi="Garamond" w:cs="Arial"/>
          <w:sz w:val="24"/>
          <w:szCs w:val="24"/>
        </w:rPr>
        <w:t>movidos con combustible de diésel.</w:t>
      </w:r>
    </w:p>
    <w:p w:rsidR="00CB3437" w:rsidRPr="00F9058E" w:rsidRDefault="00CB3437" w:rsidP="00183527">
      <w:pPr>
        <w:pStyle w:val="Prrafodelista"/>
        <w:spacing w:after="0"/>
        <w:ind w:left="0"/>
        <w:contextualSpacing/>
        <w:jc w:val="both"/>
        <w:rPr>
          <w:rFonts w:ascii="Garamond" w:hAnsi="Garamond" w:cs="Arial"/>
          <w:sz w:val="24"/>
          <w:szCs w:val="24"/>
        </w:rPr>
      </w:pPr>
    </w:p>
    <w:p w:rsidR="00B344AC" w:rsidRPr="00F9058E" w:rsidRDefault="000B41BB" w:rsidP="00183527">
      <w:pPr>
        <w:pStyle w:val="Prrafodelista"/>
        <w:spacing w:after="0"/>
        <w:ind w:left="0"/>
        <w:contextualSpacing/>
        <w:jc w:val="both"/>
        <w:rPr>
          <w:rFonts w:ascii="Garamond" w:hAnsi="Garamond" w:cs="Arial"/>
          <w:sz w:val="24"/>
          <w:szCs w:val="24"/>
        </w:rPr>
      </w:pPr>
      <w:r w:rsidRPr="00F9058E">
        <w:rPr>
          <w:rFonts w:ascii="Garamond" w:hAnsi="Garamond" w:cs="Arial"/>
          <w:sz w:val="24"/>
          <w:szCs w:val="24"/>
        </w:rPr>
        <w:t xml:space="preserve">Lo que respecta a los equipos </w:t>
      </w:r>
      <w:r w:rsidR="0041773F" w:rsidRPr="00F9058E">
        <w:rPr>
          <w:rFonts w:ascii="Garamond" w:hAnsi="Garamond" w:cs="Arial"/>
          <w:sz w:val="24"/>
          <w:szCs w:val="24"/>
        </w:rPr>
        <w:t xml:space="preserve">de protección y respaldo UPS. Se instalarán un total de 9 de estas unidades, con una </w:t>
      </w:r>
      <w:r w:rsidR="00183527" w:rsidRPr="00F9058E">
        <w:rPr>
          <w:rFonts w:ascii="Garamond" w:hAnsi="Garamond" w:cs="Arial"/>
          <w:sz w:val="24"/>
          <w:szCs w:val="24"/>
        </w:rPr>
        <w:t>potencia de</w:t>
      </w:r>
      <w:r w:rsidR="0041773F" w:rsidRPr="00F9058E">
        <w:rPr>
          <w:rFonts w:ascii="Garamond" w:hAnsi="Garamond" w:cs="Arial"/>
          <w:sz w:val="24"/>
          <w:szCs w:val="24"/>
        </w:rPr>
        <w:t xml:space="preserve"> entre 10 KVA y 60 KVA, según se requieran.</w:t>
      </w:r>
    </w:p>
    <w:p w:rsidR="00CB3437" w:rsidRPr="00F9058E" w:rsidRDefault="00CB3437" w:rsidP="00183527">
      <w:pPr>
        <w:pStyle w:val="Prrafodelista"/>
        <w:spacing w:after="0"/>
        <w:ind w:left="0"/>
        <w:contextualSpacing/>
        <w:jc w:val="both"/>
        <w:rPr>
          <w:rFonts w:ascii="Garamond" w:hAnsi="Garamond" w:cs="Arial"/>
          <w:sz w:val="24"/>
          <w:szCs w:val="24"/>
        </w:rPr>
      </w:pPr>
    </w:p>
    <w:p w:rsidR="0041773F" w:rsidRPr="00F9058E" w:rsidRDefault="0041773F" w:rsidP="00183527">
      <w:pPr>
        <w:pStyle w:val="Prrafodelista"/>
        <w:spacing w:after="0"/>
        <w:ind w:left="0"/>
        <w:contextualSpacing/>
        <w:jc w:val="both"/>
        <w:rPr>
          <w:rFonts w:ascii="Garamond" w:hAnsi="Garamond" w:cs="Arial"/>
          <w:sz w:val="24"/>
          <w:szCs w:val="24"/>
        </w:rPr>
      </w:pPr>
      <w:r w:rsidRPr="00F9058E">
        <w:rPr>
          <w:rFonts w:ascii="Garamond" w:hAnsi="Garamond" w:cs="Arial"/>
          <w:sz w:val="24"/>
          <w:szCs w:val="24"/>
        </w:rPr>
        <w:t>Lo que refiere a los equipos de protección de descargas atmosféricas (pararrayos). Se instalarán un total de 3 unidades.  Son de tipo 2, con un radio de protección de 86 metros de circunferencia, montados en mástiles de 5.5 metros sobre las estructuras de techo.</w:t>
      </w:r>
    </w:p>
    <w:p w:rsidR="0041773F" w:rsidRPr="00F9058E" w:rsidRDefault="0041773F" w:rsidP="00183527">
      <w:pPr>
        <w:pStyle w:val="Prrafodelista"/>
        <w:spacing w:after="0"/>
        <w:ind w:left="0"/>
        <w:contextualSpacing/>
        <w:jc w:val="both"/>
        <w:rPr>
          <w:rFonts w:ascii="Garamond" w:hAnsi="Garamond" w:cs="Arial"/>
          <w:sz w:val="24"/>
          <w:szCs w:val="24"/>
        </w:rPr>
      </w:pPr>
    </w:p>
    <w:p w:rsidR="003C06B2" w:rsidRPr="00F9058E" w:rsidRDefault="003C06B2" w:rsidP="00183527">
      <w:pPr>
        <w:pStyle w:val="Prrafodelista"/>
        <w:spacing w:after="0"/>
        <w:ind w:left="0"/>
        <w:contextualSpacing/>
        <w:jc w:val="both"/>
        <w:rPr>
          <w:rFonts w:ascii="Garamond" w:hAnsi="Garamond" w:cs="Arial"/>
          <w:sz w:val="24"/>
          <w:szCs w:val="24"/>
        </w:rPr>
      </w:pPr>
      <w:r w:rsidRPr="00F9058E">
        <w:rPr>
          <w:rFonts w:ascii="Garamond" w:hAnsi="Garamond" w:cs="Arial"/>
          <w:sz w:val="24"/>
          <w:szCs w:val="24"/>
        </w:rPr>
        <w:t>Todos estos componentes se ponde</w:t>
      </w:r>
      <w:r w:rsidR="00B23B90" w:rsidRPr="00F9058E">
        <w:rPr>
          <w:rFonts w:ascii="Garamond" w:hAnsi="Garamond" w:cs="Arial"/>
          <w:sz w:val="24"/>
          <w:szCs w:val="24"/>
        </w:rPr>
        <w:t>ran en base a metros cuadrados, de acuerdo al diseño propuesto.</w:t>
      </w:r>
    </w:p>
    <w:p w:rsidR="003C06B2" w:rsidRPr="00F9058E" w:rsidRDefault="003C06B2" w:rsidP="00183527">
      <w:pPr>
        <w:pStyle w:val="Prrafodelista"/>
        <w:spacing w:after="0"/>
        <w:ind w:left="0"/>
        <w:contextualSpacing/>
        <w:jc w:val="both"/>
        <w:rPr>
          <w:rFonts w:ascii="Garamond" w:hAnsi="Garamond" w:cs="Arial"/>
          <w:sz w:val="24"/>
          <w:szCs w:val="24"/>
        </w:rPr>
      </w:pPr>
    </w:p>
    <w:p w:rsidR="00A54B4F" w:rsidRPr="00F9058E" w:rsidRDefault="00DB4504" w:rsidP="00183527">
      <w:pPr>
        <w:spacing w:after="0"/>
        <w:jc w:val="both"/>
        <w:rPr>
          <w:rFonts w:ascii="Garamond" w:hAnsi="Garamond" w:cs="Arial"/>
          <w:sz w:val="24"/>
          <w:szCs w:val="24"/>
        </w:rPr>
      </w:pPr>
      <w:r w:rsidRPr="00F9058E">
        <w:rPr>
          <w:rFonts w:ascii="Garamond" w:hAnsi="Garamond" w:cs="Arial"/>
          <w:sz w:val="24"/>
          <w:szCs w:val="24"/>
        </w:rPr>
        <w:t xml:space="preserve">En estas edificaciones se encuentran ubicadas 16 unidades institucionales que brindan servicios logísticos estratégicos. Los cuales son imprescindibles para el logro de la función sustantiva institucional.  </w:t>
      </w:r>
    </w:p>
    <w:p w:rsidR="00B23B90" w:rsidRPr="00F9058E" w:rsidRDefault="00B23B90" w:rsidP="00183527">
      <w:pPr>
        <w:spacing w:after="0"/>
        <w:jc w:val="both"/>
        <w:rPr>
          <w:rFonts w:ascii="Garamond" w:hAnsi="Garamond" w:cs="Arial"/>
          <w:sz w:val="24"/>
          <w:szCs w:val="24"/>
        </w:rPr>
      </w:pPr>
    </w:p>
    <w:p w:rsidR="00DB4504" w:rsidRPr="00F9058E" w:rsidRDefault="00A54B4F" w:rsidP="00090380">
      <w:pPr>
        <w:spacing w:after="0"/>
        <w:jc w:val="both"/>
        <w:rPr>
          <w:rFonts w:ascii="Garamond" w:hAnsi="Garamond" w:cs="Arial"/>
          <w:sz w:val="24"/>
          <w:szCs w:val="24"/>
        </w:rPr>
      </w:pPr>
      <w:r w:rsidRPr="00F9058E">
        <w:rPr>
          <w:rFonts w:ascii="Garamond" w:hAnsi="Garamond" w:cs="Arial"/>
          <w:sz w:val="24"/>
          <w:szCs w:val="24"/>
        </w:rPr>
        <w:t>Todas estas edificaciones se ubican en la Sede Central del INA, conocida como sede Francisco J. Orlich Aymerich.</w:t>
      </w:r>
    </w:p>
    <w:p w:rsidR="00183527" w:rsidRPr="00183527" w:rsidRDefault="00183527" w:rsidP="00183527">
      <w:pPr>
        <w:spacing w:after="0"/>
        <w:jc w:val="both"/>
        <w:rPr>
          <w:rFonts w:ascii="Garamond" w:eastAsia="Times New Roman" w:hAnsi="Garamond"/>
          <w:b/>
          <w:color w:val="000000"/>
          <w:sz w:val="24"/>
          <w:szCs w:val="24"/>
          <w:lang w:val="es-CR" w:eastAsia="es-CR"/>
        </w:rPr>
      </w:pPr>
      <w:r w:rsidRPr="00183527">
        <w:rPr>
          <w:rFonts w:ascii="Garamond" w:eastAsia="Times New Roman" w:hAnsi="Garamond"/>
          <w:b/>
          <w:color w:val="000000"/>
          <w:sz w:val="24"/>
          <w:szCs w:val="24"/>
          <w:lang w:val="es-CR" w:eastAsia="es-CR"/>
        </w:rPr>
        <w:lastRenderedPageBreak/>
        <w:t>Edificios a intervenir</w:t>
      </w:r>
    </w:p>
    <w:p w:rsidR="00183527" w:rsidRPr="00183527" w:rsidRDefault="00183527" w:rsidP="003F117E">
      <w:pPr>
        <w:spacing w:after="0" w:line="240" w:lineRule="auto"/>
        <w:jc w:val="both"/>
        <w:rPr>
          <w:rFonts w:ascii="Garamond" w:hAnsi="Garamond" w:cs="Arial"/>
          <w:sz w:val="24"/>
          <w:szCs w:val="24"/>
        </w:rPr>
      </w:pPr>
    </w:p>
    <w:tbl>
      <w:tblPr>
        <w:tblW w:w="5000" w:type="pct"/>
        <w:tblCellMar>
          <w:left w:w="70" w:type="dxa"/>
          <w:right w:w="70" w:type="dxa"/>
        </w:tblCellMar>
        <w:tblLook w:val="04A0" w:firstRow="1" w:lastRow="0" w:firstColumn="1" w:lastColumn="0" w:noHBand="0" w:noVBand="1"/>
      </w:tblPr>
      <w:tblGrid>
        <w:gridCol w:w="6383"/>
        <w:gridCol w:w="2455"/>
      </w:tblGrid>
      <w:tr w:rsidR="00DB4504" w:rsidRPr="00F9058E" w:rsidTr="00365D36">
        <w:trPr>
          <w:trHeight w:val="345"/>
        </w:trPr>
        <w:tc>
          <w:tcPr>
            <w:tcW w:w="3611" w:type="pct"/>
            <w:tcBorders>
              <w:top w:val="single" w:sz="4" w:space="0" w:color="auto"/>
              <w:left w:val="nil"/>
              <w:bottom w:val="single" w:sz="4" w:space="0" w:color="auto"/>
              <w:right w:val="nil"/>
            </w:tcBorders>
            <w:shd w:val="clear" w:color="000000" w:fill="C4BD97"/>
            <w:noWrap/>
            <w:vAlign w:val="center"/>
            <w:hideMark/>
          </w:tcPr>
          <w:p w:rsidR="00DB4504" w:rsidRPr="00F9058E" w:rsidRDefault="00183527" w:rsidP="00183527">
            <w:pPr>
              <w:spacing w:after="0" w:line="240" w:lineRule="auto"/>
              <w:rPr>
                <w:rFonts w:ascii="Garamond" w:eastAsia="Times New Roman" w:hAnsi="Garamond"/>
                <w:b/>
                <w:bCs/>
                <w:color w:val="000000"/>
                <w:sz w:val="24"/>
                <w:szCs w:val="24"/>
                <w:lang w:val="es-CR" w:eastAsia="es-CR"/>
              </w:rPr>
            </w:pPr>
            <w:r w:rsidRPr="00F9058E">
              <w:rPr>
                <w:rFonts w:ascii="Garamond" w:eastAsia="Times New Roman" w:hAnsi="Garamond"/>
                <w:b/>
                <w:bCs/>
                <w:color w:val="000000"/>
                <w:sz w:val="24"/>
                <w:szCs w:val="24"/>
                <w:lang w:val="es-CR" w:eastAsia="es-CR"/>
              </w:rPr>
              <w:t>Edificio</w:t>
            </w:r>
          </w:p>
        </w:tc>
        <w:tc>
          <w:tcPr>
            <w:tcW w:w="1389" w:type="pct"/>
            <w:tcBorders>
              <w:top w:val="single" w:sz="4" w:space="0" w:color="auto"/>
              <w:left w:val="nil"/>
              <w:bottom w:val="single" w:sz="4" w:space="0" w:color="auto"/>
              <w:right w:val="nil"/>
            </w:tcBorders>
            <w:shd w:val="clear" w:color="000000" w:fill="C4BD97"/>
            <w:noWrap/>
            <w:vAlign w:val="center"/>
            <w:hideMark/>
          </w:tcPr>
          <w:p w:rsidR="00DB4504" w:rsidRPr="00F9058E" w:rsidRDefault="00183527" w:rsidP="00183527">
            <w:pPr>
              <w:spacing w:after="0" w:line="240" w:lineRule="auto"/>
              <w:jc w:val="right"/>
              <w:rPr>
                <w:rFonts w:ascii="Garamond" w:eastAsia="Times New Roman" w:hAnsi="Garamond"/>
                <w:b/>
                <w:bCs/>
                <w:color w:val="000000"/>
                <w:sz w:val="24"/>
                <w:szCs w:val="24"/>
                <w:lang w:val="es-CR" w:eastAsia="es-CR"/>
              </w:rPr>
            </w:pPr>
            <w:r w:rsidRPr="00F9058E">
              <w:rPr>
                <w:rFonts w:ascii="Garamond" w:eastAsia="Times New Roman" w:hAnsi="Garamond"/>
                <w:b/>
                <w:bCs/>
                <w:color w:val="000000"/>
                <w:sz w:val="24"/>
                <w:szCs w:val="24"/>
                <w:lang w:val="es-CR" w:eastAsia="es-CR"/>
              </w:rPr>
              <w:t xml:space="preserve">Área </w:t>
            </w:r>
            <w:r>
              <w:rPr>
                <w:rFonts w:ascii="Garamond" w:eastAsia="Times New Roman" w:hAnsi="Garamond"/>
                <w:b/>
                <w:bCs/>
                <w:color w:val="000000"/>
                <w:sz w:val="24"/>
                <w:szCs w:val="24"/>
                <w:lang w:val="es-CR" w:eastAsia="es-CR"/>
              </w:rPr>
              <w:t>e</w:t>
            </w:r>
            <w:r w:rsidRPr="00F9058E">
              <w:rPr>
                <w:rFonts w:ascii="Garamond" w:eastAsia="Times New Roman" w:hAnsi="Garamond"/>
                <w:b/>
                <w:bCs/>
                <w:color w:val="000000"/>
                <w:sz w:val="24"/>
                <w:szCs w:val="24"/>
                <w:lang w:val="es-CR" w:eastAsia="es-CR"/>
              </w:rPr>
              <w:t xml:space="preserve">n </w:t>
            </w:r>
            <w:r w:rsidR="00365D36">
              <w:rPr>
                <w:rFonts w:ascii="Garamond" w:eastAsia="Times New Roman" w:hAnsi="Garamond"/>
                <w:b/>
                <w:bCs/>
                <w:color w:val="000000"/>
                <w:sz w:val="24"/>
                <w:szCs w:val="24"/>
                <w:lang w:val="es-CR" w:eastAsia="es-CR"/>
              </w:rPr>
              <w:t>m</w:t>
            </w:r>
            <w:r w:rsidRPr="00F9058E">
              <w:rPr>
                <w:rFonts w:ascii="Garamond" w:eastAsia="Times New Roman" w:hAnsi="Garamond"/>
                <w:b/>
                <w:bCs/>
                <w:color w:val="000000"/>
                <w:sz w:val="24"/>
                <w:szCs w:val="24"/>
                <w:vertAlign w:val="superscript"/>
                <w:lang w:val="es-CR" w:eastAsia="es-CR"/>
              </w:rPr>
              <w:t>2</w:t>
            </w:r>
          </w:p>
        </w:tc>
      </w:tr>
      <w:tr w:rsidR="00DB4504" w:rsidRPr="00F9058E" w:rsidTr="00365D36">
        <w:trPr>
          <w:trHeight w:val="300"/>
        </w:trPr>
        <w:tc>
          <w:tcPr>
            <w:tcW w:w="3611" w:type="pct"/>
            <w:tcBorders>
              <w:top w:val="single" w:sz="4" w:space="0" w:color="auto"/>
              <w:left w:val="nil"/>
              <w:bottom w:val="nil"/>
              <w:right w:val="nil"/>
            </w:tcBorders>
            <w:shd w:val="clear" w:color="auto" w:fill="auto"/>
            <w:noWrap/>
            <w:vAlign w:val="center"/>
            <w:hideMark/>
          </w:tcPr>
          <w:p w:rsidR="00DB4504" w:rsidRPr="00F9058E" w:rsidRDefault="00DB4504" w:rsidP="0018352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Edificio Administrativo</w:t>
            </w:r>
          </w:p>
        </w:tc>
        <w:tc>
          <w:tcPr>
            <w:tcW w:w="1389" w:type="pct"/>
            <w:tcBorders>
              <w:top w:val="single" w:sz="4" w:space="0" w:color="auto"/>
              <w:left w:val="nil"/>
              <w:bottom w:val="nil"/>
              <w:right w:val="nil"/>
            </w:tcBorders>
            <w:shd w:val="clear" w:color="auto" w:fill="auto"/>
            <w:noWrap/>
            <w:vAlign w:val="center"/>
            <w:hideMark/>
          </w:tcPr>
          <w:p w:rsidR="00DB4504" w:rsidRPr="00F9058E" w:rsidRDefault="00DB4504" w:rsidP="00183527">
            <w:pPr>
              <w:spacing w:after="0" w:line="240" w:lineRule="auto"/>
              <w:jc w:val="right"/>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2370</w:t>
            </w:r>
          </w:p>
        </w:tc>
      </w:tr>
      <w:tr w:rsidR="00DB4504" w:rsidRPr="00F9058E" w:rsidTr="00183527">
        <w:trPr>
          <w:trHeight w:val="300"/>
        </w:trPr>
        <w:tc>
          <w:tcPr>
            <w:tcW w:w="3611" w:type="pct"/>
            <w:tcBorders>
              <w:top w:val="nil"/>
              <w:left w:val="nil"/>
              <w:bottom w:val="nil"/>
              <w:right w:val="nil"/>
            </w:tcBorders>
            <w:shd w:val="clear" w:color="auto" w:fill="auto"/>
            <w:noWrap/>
            <w:vAlign w:val="center"/>
            <w:hideMark/>
          </w:tcPr>
          <w:p w:rsidR="00DB4504" w:rsidRPr="00F9058E" w:rsidRDefault="00DB4504" w:rsidP="0018352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Edificio Presidencia</w:t>
            </w:r>
          </w:p>
        </w:tc>
        <w:tc>
          <w:tcPr>
            <w:tcW w:w="1389" w:type="pct"/>
            <w:tcBorders>
              <w:top w:val="nil"/>
              <w:left w:val="nil"/>
              <w:bottom w:val="nil"/>
              <w:right w:val="nil"/>
            </w:tcBorders>
            <w:shd w:val="clear" w:color="auto" w:fill="auto"/>
            <w:noWrap/>
            <w:vAlign w:val="center"/>
            <w:hideMark/>
          </w:tcPr>
          <w:p w:rsidR="00DB4504" w:rsidRPr="00F9058E" w:rsidRDefault="00DB4504" w:rsidP="00183527">
            <w:pPr>
              <w:spacing w:after="0" w:line="240" w:lineRule="auto"/>
              <w:jc w:val="right"/>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1890</w:t>
            </w:r>
          </w:p>
        </w:tc>
      </w:tr>
      <w:tr w:rsidR="00DB4504" w:rsidRPr="00F9058E" w:rsidTr="00183527">
        <w:trPr>
          <w:trHeight w:val="300"/>
        </w:trPr>
        <w:tc>
          <w:tcPr>
            <w:tcW w:w="3611" w:type="pct"/>
            <w:tcBorders>
              <w:top w:val="nil"/>
              <w:left w:val="nil"/>
              <w:bottom w:val="nil"/>
              <w:right w:val="nil"/>
            </w:tcBorders>
            <w:shd w:val="clear" w:color="auto" w:fill="auto"/>
            <w:noWrap/>
            <w:vAlign w:val="center"/>
            <w:hideMark/>
          </w:tcPr>
          <w:p w:rsidR="00DB4504" w:rsidRPr="00F9058E" w:rsidRDefault="00DB4504" w:rsidP="0018352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Edificio de Docencia</w:t>
            </w:r>
          </w:p>
        </w:tc>
        <w:tc>
          <w:tcPr>
            <w:tcW w:w="1389" w:type="pct"/>
            <w:tcBorders>
              <w:top w:val="nil"/>
              <w:left w:val="nil"/>
              <w:bottom w:val="nil"/>
              <w:right w:val="nil"/>
            </w:tcBorders>
            <w:shd w:val="clear" w:color="auto" w:fill="auto"/>
            <w:noWrap/>
            <w:vAlign w:val="center"/>
            <w:hideMark/>
          </w:tcPr>
          <w:p w:rsidR="00DB4504" w:rsidRPr="00F9058E" w:rsidRDefault="00DB4504" w:rsidP="00183527">
            <w:pPr>
              <w:spacing w:after="0" w:line="240" w:lineRule="auto"/>
              <w:jc w:val="right"/>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2030</w:t>
            </w:r>
          </w:p>
        </w:tc>
      </w:tr>
      <w:tr w:rsidR="00DB4504" w:rsidRPr="00F9058E" w:rsidTr="00183527">
        <w:trPr>
          <w:trHeight w:val="300"/>
        </w:trPr>
        <w:tc>
          <w:tcPr>
            <w:tcW w:w="3611" w:type="pct"/>
            <w:tcBorders>
              <w:top w:val="nil"/>
              <w:left w:val="nil"/>
              <w:bottom w:val="nil"/>
              <w:right w:val="nil"/>
            </w:tcBorders>
            <w:shd w:val="clear" w:color="auto" w:fill="auto"/>
            <w:noWrap/>
            <w:vAlign w:val="center"/>
            <w:hideMark/>
          </w:tcPr>
          <w:p w:rsidR="00DB4504" w:rsidRPr="00F9058E" w:rsidRDefault="00DB4504" w:rsidP="0018352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Edificio de Informática</w:t>
            </w:r>
          </w:p>
        </w:tc>
        <w:tc>
          <w:tcPr>
            <w:tcW w:w="1389" w:type="pct"/>
            <w:tcBorders>
              <w:top w:val="nil"/>
              <w:left w:val="nil"/>
              <w:bottom w:val="nil"/>
              <w:right w:val="nil"/>
            </w:tcBorders>
            <w:shd w:val="clear" w:color="auto" w:fill="auto"/>
            <w:noWrap/>
            <w:vAlign w:val="center"/>
            <w:hideMark/>
          </w:tcPr>
          <w:p w:rsidR="00DB4504" w:rsidRPr="00F9058E" w:rsidRDefault="00DB4504" w:rsidP="00183527">
            <w:pPr>
              <w:spacing w:after="0" w:line="240" w:lineRule="auto"/>
              <w:jc w:val="right"/>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1260</w:t>
            </w:r>
          </w:p>
        </w:tc>
      </w:tr>
      <w:tr w:rsidR="00DB4504" w:rsidRPr="00F9058E" w:rsidTr="00183527">
        <w:trPr>
          <w:trHeight w:val="300"/>
        </w:trPr>
        <w:tc>
          <w:tcPr>
            <w:tcW w:w="3611" w:type="pct"/>
            <w:tcBorders>
              <w:top w:val="nil"/>
              <w:left w:val="nil"/>
              <w:bottom w:val="single" w:sz="8" w:space="0" w:color="auto"/>
              <w:right w:val="nil"/>
            </w:tcBorders>
            <w:shd w:val="clear" w:color="auto" w:fill="auto"/>
            <w:noWrap/>
            <w:vAlign w:val="center"/>
            <w:hideMark/>
          </w:tcPr>
          <w:p w:rsidR="00DB4504" w:rsidRPr="00F9058E" w:rsidRDefault="00DB4504" w:rsidP="0018352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Edificio de la U</w:t>
            </w:r>
            <w:r w:rsidR="00B0427B" w:rsidRPr="00F9058E">
              <w:rPr>
                <w:rFonts w:ascii="Garamond" w:eastAsia="Times New Roman" w:hAnsi="Garamond"/>
                <w:color w:val="000000"/>
                <w:sz w:val="24"/>
                <w:szCs w:val="24"/>
                <w:lang w:val="es-CR" w:eastAsia="es-CR"/>
              </w:rPr>
              <w:t>ni</w:t>
            </w:r>
            <w:r w:rsidR="003B5886" w:rsidRPr="00F9058E">
              <w:rPr>
                <w:rFonts w:ascii="Garamond" w:eastAsia="Times New Roman" w:hAnsi="Garamond"/>
                <w:color w:val="000000"/>
                <w:sz w:val="24"/>
                <w:szCs w:val="24"/>
                <w:lang w:val="es-CR" w:eastAsia="es-CR"/>
              </w:rPr>
              <w:t>dad</w:t>
            </w:r>
            <w:r w:rsidRPr="00F9058E">
              <w:rPr>
                <w:rFonts w:ascii="Garamond" w:eastAsia="Times New Roman" w:hAnsi="Garamond"/>
                <w:color w:val="000000"/>
                <w:sz w:val="24"/>
                <w:szCs w:val="24"/>
                <w:lang w:val="es-CR" w:eastAsia="es-CR"/>
              </w:rPr>
              <w:t xml:space="preserve"> de Servicio al Usuario</w:t>
            </w:r>
            <w:r w:rsidR="003B5886" w:rsidRPr="00F9058E">
              <w:rPr>
                <w:rFonts w:ascii="Garamond" w:eastAsia="Times New Roman" w:hAnsi="Garamond"/>
                <w:color w:val="000000"/>
                <w:sz w:val="24"/>
                <w:szCs w:val="24"/>
                <w:lang w:val="es-CR" w:eastAsia="es-CR"/>
              </w:rPr>
              <w:t xml:space="preserve"> y Biblioteca</w:t>
            </w:r>
          </w:p>
        </w:tc>
        <w:tc>
          <w:tcPr>
            <w:tcW w:w="1389" w:type="pct"/>
            <w:tcBorders>
              <w:top w:val="nil"/>
              <w:left w:val="nil"/>
              <w:bottom w:val="single" w:sz="8" w:space="0" w:color="auto"/>
              <w:right w:val="nil"/>
            </w:tcBorders>
            <w:shd w:val="clear" w:color="auto" w:fill="auto"/>
            <w:noWrap/>
            <w:vAlign w:val="center"/>
            <w:hideMark/>
          </w:tcPr>
          <w:p w:rsidR="00DB4504" w:rsidRPr="00F9058E" w:rsidRDefault="00DB4504" w:rsidP="00183527">
            <w:pPr>
              <w:spacing w:after="0" w:line="240" w:lineRule="auto"/>
              <w:jc w:val="right"/>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3650</w:t>
            </w:r>
          </w:p>
        </w:tc>
      </w:tr>
      <w:tr w:rsidR="00DB4504" w:rsidRPr="00183527" w:rsidTr="00183527">
        <w:trPr>
          <w:trHeight w:val="315"/>
        </w:trPr>
        <w:tc>
          <w:tcPr>
            <w:tcW w:w="3611" w:type="pct"/>
            <w:tcBorders>
              <w:top w:val="single" w:sz="8" w:space="0" w:color="auto"/>
              <w:left w:val="nil"/>
              <w:bottom w:val="single" w:sz="8" w:space="0" w:color="auto"/>
              <w:right w:val="nil"/>
            </w:tcBorders>
            <w:shd w:val="clear" w:color="auto" w:fill="auto"/>
            <w:noWrap/>
            <w:vAlign w:val="bottom"/>
            <w:hideMark/>
          </w:tcPr>
          <w:p w:rsidR="00DB4504" w:rsidRPr="00183527" w:rsidRDefault="00DB4504" w:rsidP="00DB4504">
            <w:pPr>
              <w:spacing w:after="0" w:line="240" w:lineRule="auto"/>
              <w:rPr>
                <w:rFonts w:ascii="Garamond" w:eastAsia="Times New Roman" w:hAnsi="Garamond"/>
                <w:b/>
                <w:bCs/>
                <w:color w:val="000000"/>
                <w:sz w:val="24"/>
                <w:szCs w:val="24"/>
                <w:lang w:val="es-CR" w:eastAsia="es-CR"/>
              </w:rPr>
            </w:pPr>
            <w:r w:rsidRPr="00183527">
              <w:rPr>
                <w:rFonts w:ascii="Garamond" w:eastAsia="Times New Roman" w:hAnsi="Garamond"/>
                <w:b/>
                <w:bCs/>
                <w:color w:val="000000"/>
                <w:sz w:val="24"/>
                <w:szCs w:val="24"/>
                <w:lang w:val="es-CR" w:eastAsia="es-CR"/>
              </w:rPr>
              <w:t>T</w:t>
            </w:r>
            <w:r w:rsidR="00183527" w:rsidRPr="00183527">
              <w:rPr>
                <w:rFonts w:ascii="Garamond" w:eastAsia="Times New Roman" w:hAnsi="Garamond"/>
                <w:b/>
                <w:bCs/>
                <w:color w:val="000000"/>
                <w:sz w:val="24"/>
                <w:szCs w:val="24"/>
                <w:lang w:val="es-CR" w:eastAsia="es-CR"/>
              </w:rPr>
              <w:t>otal</w:t>
            </w:r>
          </w:p>
        </w:tc>
        <w:tc>
          <w:tcPr>
            <w:tcW w:w="1389" w:type="pct"/>
            <w:tcBorders>
              <w:top w:val="single" w:sz="8" w:space="0" w:color="auto"/>
              <w:left w:val="nil"/>
              <w:bottom w:val="single" w:sz="8" w:space="0" w:color="auto"/>
              <w:right w:val="nil"/>
            </w:tcBorders>
            <w:shd w:val="clear" w:color="auto" w:fill="auto"/>
            <w:noWrap/>
            <w:vAlign w:val="center"/>
            <w:hideMark/>
          </w:tcPr>
          <w:p w:rsidR="00DB4504" w:rsidRPr="00183527" w:rsidRDefault="00DB4504" w:rsidP="00183527">
            <w:pPr>
              <w:spacing w:after="0" w:line="240" w:lineRule="auto"/>
              <w:jc w:val="right"/>
              <w:rPr>
                <w:rFonts w:ascii="Garamond" w:eastAsia="Times New Roman" w:hAnsi="Garamond"/>
                <w:b/>
                <w:bCs/>
                <w:sz w:val="24"/>
                <w:szCs w:val="24"/>
                <w:lang w:val="es-CR" w:eastAsia="es-CR"/>
              </w:rPr>
            </w:pPr>
            <w:r w:rsidRPr="00183527">
              <w:rPr>
                <w:rFonts w:ascii="Garamond" w:eastAsia="Times New Roman" w:hAnsi="Garamond"/>
                <w:b/>
                <w:bCs/>
                <w:sz w:val="24"/>
                <w:szCs w:val="24"/>
                <w:lang w:val="es-CR" w:eastAsia="es-CR"/>
              </w:rPr>
              <w:t>11200</w:t>
            </w:r>
          </w:p>
        </w:tc>
      </w:tr>
      <w:tr w:rsidR="00DB4504" w:rsidRPr="00183527" w:rsidTr="00DB4504">
        <w:trPr>
          <w:trHeight w:val="300"/>
        </w:trPr>
        <w:tc>
          <w:tcPr>
            <w:tcW w:w="5000" w:type="pct"/>
            <w:gridSpan w:val="2"/>
            <w:tcBorders>
              <w:top w:val="nil"/>
              <w:left w:val="nil"/>
              <w:bottom w:val="nil"/>
              <w:right w:val="nil"/>
            </w:tcBorders>
            <w:shd w:val="clear" w:color="auto" w:fill="auto"/>
            <w:noWrap/>
            <w:vAlign w:val="bottom"/>
            <w:hideMark/>
          </w:tcPr>
          <w:p w:rsidR="00DB4504" w:rsidRPr="00183527" w:rsidRDefault="00DB4504" w:rsidP="00DB4504">
            <w:pPr>
              <w:spacing w:after="0" w:line="240" w:lineRule="auto"/>
              <w:rPr>
                <w:rFonts w:ascii="Garamond" w:eastAsia="Times New Roman" w:hAnsi="Garamond"/>
                <w:color w:val="000000"/>
                <w:sz w:val="20"/>
                <w:szCs w:val="24"/>
                <w:lang w:val="es-CR" w:eastAsia="es-CR"/>
              </w:rPr>
            </w:pPr>
            <w:r w:rsidRPr="00183527">
              <w:rPr>
                <w:rFonts w:ascii="Garamond" w:eastAsia="Times New Roman" w:hAnsi="Garamond"/>
                <w:b/>
                <w:bCs/>
                <w:color w:val="000000"/>
                <w:sz w:val="20"/>
                <w:szCs w:val="24"/>
                <w:lang w:val="es-CR" w:eastAsia="es-CR"/>
              </w:rPr>
              <w:t>Fuente</w:t>
            </w:r>
            <w:r w:rsidRPr="00183527">
              <w:rPr>
                <w:rFonts w:ascii="Garamond" w:eastAsia="Times New Roman" w:hAnsi="Garamond"/>
                <w:color w:val="000000"/>
                <w:sz w:val="20"/>
                <w:szCs w:val="24"/>
                <w:lang w:val="es-CR" w:eastAsia="es-CR"/>
              </w:rPr>
              <w:t>: Proceso Arquitectura y Mantenimiento (PAM). INA.</w:t>
            </w:r>
          </w:p>
        </w:tc>
      </w:tr>
    </w:tbl>
    <w:p w:rsidR="00DB4504" w:rsidRPr="00F9058E" w:rsidRDefault="00DB4504" w:rsidP="00090380">
      <w:pPr>
        <w:spacing w:after="0"/>
        <w:jc w:val="both"/>
        <w:rPr>
          <w:rFonts w:ascii="Garamond" w:hAnsi="Garamond" w:cs="Arial"/>
          <w:b/>
          <w:sz w:val="24"/>
          <w:szCs w:val="24"/>
        </w:rPr>
      </w:pPr>
    </w:p>
    <w:p w:rsidR="003F117E" w:rsidRPr="00183527" w:rsidRDefault="00183527" w:rsidP="00090380">
      <w:pPr>
        <w:spacing w:after="0"/>
        <w:contextualSpacing/>
        <w:jc w:val="both"/>
        <w:rPr>
          <w:rFonts w:ascii="Garamond" w:hAnsi="Garamond" w:cs="Arial"/>
          <w:b/>
          <w:sz w:val="24"/>
          <w:szCs w:val="28"/>
        </w:rPr>
      </w:pPr>
      <w:r w:rsidRPr="00183527">
        <w:rPr>
          <w:rFonts w:ascii="Garamond" w:hAnsi="Garamond" w:cs="Arial"/>
          <w:b/>
          <w:sz w:val="24"/>
          <w:szCs w:val="28"/>
        </w:rPr>
        <w:t xml:space="preserve">1.2.4. </w:t>
      </w:r>
      <w:r w:rsidR="003F117E" w:rsidRPr="00183527">
        <w:rPr>
          <w:rFonts w:ascii="Garamond" w:hAnsi="Garamond" w:cs="Arial"/>
          <w:b/>
          <w:sz w:val="24"/>
          <w:szCs w:val="28"/>
        </w:rPr>
        <w:t>Tecnología y procesos</w:t>
      </w:r>
    </w:p>
    <w:p w:rsidR="00332CFD" w:rsidRPr="00183527" w:rsidRDefault="00332CFD" w:rsidP="00090380">
      <w:pPr>
        <w:spacing w:after="0"/>
        <w:contextualSpacing/>
        <w:jc w:val="both"/>
        <w:rPr>
          <w:rFonts w:ascii="Garamond" w:hAnsi="Garamond" w:cs="Arial"/>
          <w:sz w:val="24"/>
          <w:szCs w:val="28"/>
        </w:rPr>
      </w:pPr>
    </w:p>
    <w:p w:rsidR="00063A8C" w:rsidRDefault="00063A8C" w:rsidP="00090380">
      <w:pPr>
        <w:spacing w:after="0"/>
        <w:contextualSpacing/>
        <w:jc w:val="both"/>
        <w:rPr>
          <w:rFonts w:ascii="Garamond" w:hAnsi="Garamond" w:cs="Arial"/>
          <w:sz w:val="24"/>
          <w:szCs w:val="24"/>
        </w:rPr>
      </w:pPr>
      <w:r w:rsidRPr="00183527">
        <w:rPr>
          <w:rFonts w:ascii="Garamond" w:hAnsi="Garamond" w:cs="Arial"/>
          <w:sz w:val="24"/>
          <w:szCs w:val="24"/>
        </w:rPr>
        <w:t xml:space="preserve">La tecnología y los procesos constructivos a utilizar en la ejecución de este </w:t>
      </w:r>
      <w:r w:rsidR="00183527" w:rsidRPr="00183527">
        <w:rPr>
          <w:rFonts w:ascii="Garamond" w:hAnsi="Garamond" w:cs="Arial"/>
          <w:sz w:val="24"/>
          <w:szCs w:val="24"/>
        </w:rPr>
        <w:t>Proyecto</w:t>
      </w:r>
      <w:r w:rsidRPr="00183527">
        <w:rPr>
          <w:rFonts w:ascii="Garamond" w:hAnsi="Garamond" w:cs="Arial"/>
          <w:sz w:val="24"/>
          <w:szCs w:val="24"/>
        </w:rPr>
        <w:t xml:space="preserve"> tienen que ver con la observación de las siguientes pautas:</w:t>
      </w:r>
    </w:p>
    <w:p w:rsidR="00090380" w:rsidRPr="00183527" w:rsidRDefault="00090380" w:rsidP="00090380">
      <w:pPr>
        <w:spacing w:after="0"/>
        <w:contextualSpacing/>
        <w:jc w:val="both"/>
        <w:rPr>
          <w:rFonts w:ascii="Garamond" w:hAnsi="Garamond" w:cs="Arial"/>
          <w:sz w:val="24"/>
          <w:szCs w:val="24"/>
        </w:rPr>
      </w:pPr>
    </w:p>
    <w:p w:rsidR="003F117E" w:rsidRPr="00F9058E" w:rsidRDefault="00110E26" w:rsidP="00090380">
      <w:pPr>
        <w:numPr>
          <w:ilvl w:val="0"/>
          <w:numId w:val="11"/>
        </w:numPr>
        <w:spacing w:after="0"/>
        <w:jc w:val="both"/>
        <w:rPr>
          <w:rFonts w:ascii="Garamond" w:hAnsi="Garamond" w:cs="Arial"/>
          <w:sz w:val="24"/>
          <w:szCs w:val="24"/>
        </w:rPr>
      </w:pPr>
      <w:r w:rsidRPr="00F9058E">
        <w:rPr>
          <w:rFonts w:ascii="Garamond" w:hAnsi="Garamond" w:cs="Arial"/>
          <w:sz w:val="24"/>
          <w:szCs w:val="24"/>
        </w:rPr>
        <w:t xml:space="preserve">Implementar la </w:t>
      </w:r>
      <w:r w:rsidR="00183527" w:rsidRPr="00F9058E">
        <w:rPr>
          <w:rFonts w:ascii="Garamond" w:hAnsi="Garamond" w:cs="Arial"/>
          <w:sz w:val="24"/>
          <w:szCs w:val="24"/>
        </w:rPr>
        <w:t>utilización de</w:t>
      </w:r>
      <w:r w:rsidRPr="00F9058E">
        <w:rPr>
          <w:rFonts w:ascii="Garamond" w:hAnsi="Garamond" w:cs="Arial"/>
          <w:sz w:val="24"/>
          <w:szCs w:val="24"/>
        </w:rPr>
        <w:t xml:space="preserve"> nueva </w:t>
      </w:r>
      <w:r w:rsidR="00815B7C" w:rsidRPr="00F9058E">
        <w:rPr>
          <w:rFonts w:ascii="Garamond" w:hAnsi="Garamond" w:cs="Arial"/>
          <w:sz w:val="24"/>
          <w:szCs w:val="24"/>
        </w:rPr>
        <w:t>tecnología de ahorro energético.</w:t>
      </w:r>
    </w:p>
    <w:p w:rsidR="00110E26" w:rsidRPr="00F9058E" w:rsidRDefault="00110E26" w:rsidP="00090380">
      <w:pPr>
        <w:numPr>
          <w:ilvl w:val="0"/>
          <w:numId w:val="11"/>
        </w:numPr>
        <w:spacing w:after="0"/>
        <w:jc w:val="both"/>
        <w:rPr>
          <w:rFonts w:ascii="Garamond" w:hAnsi="Garamond" w:cs="Arial"/>
          <w:sz w:val="24"/>
          <w:szCs w:val="24"/>
        </w:rPr>
      </w:pPr>
      <w:r w:rsidRPr="00F9058E">
        <w:rPr>
          <w:rFonts w:ascii="Garamond" w:hAnsi="Garamond" w:cs="Arial"/>
          <w:sz w:val="24"/>
          <w:szCs w:val="24"/>
        </w:rPr>
        <w:t xml:space="preserve">Implementar la </w:t>
      </w:r>
      <w:r w:rsidR="00183527" w:rsidRPr="00F9058E">
        <w:rPr>
          <w:rFonts w:ascii="Garamond" w:hAnsi="Garamond" w:cs="Arial"/>
          <w:sz w:val="24"/>
          <w:szCs w:val="24"/>
        </w:rPr>
        <w:t>utilización de</w:t>
      </w:r>
      <w:r w:rsidRPr="00F9058E">
        <w:rPr>
          <w:rFonts w:ascii="Garamond" w:hAnsi="Garamond" w:cs="Arial"/>
          <w:sz w:val="24"/>
          <w:szCs w:val="24"/>
        </w:rPr>
        <w:t xml:space="preserve"> sistemas </w:t>
      </w:r>
      <w:r w:rsidR="00694FB9" w:rsidRPr="00F9058E">
        <w:rPr>
          <w:rFonts w:ascii="Garamond" w:hAnsi="Garamond" w:cs="Arial"/>
          <w:sz w:val="24"/>
          <w:szCs w:val="24"/>
        </w:rPr>
        <w:t>de control que puedan ser monitoreados desde un acceso remoto.</w:t>
      </w:r>
    </w:p>
    <w:p w:rsidR="003F117E" w:rsidRPr="00F9058E" w:rsidRDefault="003F117E" w:rsidP="00090380">
      <w:pPr>
        <w:pStyle w:val="Prrafodelista"/>
        <w:numPr>
          <w:ilvl w:val="0"/>
          <w:numId w:val="11"/>
        </w:numPr>
        <w:spacing w:after="0"/>
        <w:contextualSpacing/>
        <w:jc w:val="both"/>
        <w:rPr>
          <w:rFonts w:ascii="Garamond" w:eastAsia="Times New Roman" w:hAnsi="Garamond" w:cs="Arial"/>
          <w:sz w:val="24"/>
          <w:szCs w:val="24"/>
          <w:u w:val="single"/>
          <w:lang w:val="es-MX" w:eastAsia="es-ES"/>
        </w:rPr>
      </w:pPr>
      <w:r w:rsidRPr="00F9058E">
        <w:rPr>
          <w:rFonts w:ascii="Garamond" w:eastAsia="Times New Roman" w:hAnsi="Garamond" w:cs="Arial"/>
          <w:sz w:val="24"/>
          <w:szCs w:val="24"/>
          <w:lang w:eastAsia="es-CR"/>
        </w:rPr>
        <w:t xml:space="preserve">Se </w:t>
      </w:r>
      <w:r w:rsidR="00183527" w:rsidRPr="00F9058E">
        <w:rPr>
          <w:rFonts w:ascii="Garamond" w:eastAsia="Times New Roman" w:hAnsi="Garamond" w:cs="Arial"/>
          <w:sz w:val="24"/>
          <w:szCs w:val="24"/>
          <w:lang w:eastAsia="es-CR"/>
        </w:rPr>
        <w:t>deben considerar</w:t>
      </w:r>
      <w:r w:rsidR="00C767FC" w:rsidRPr="00F9058E">
        <w:rPr>
          <w:rFonts w:ascii="Garamond" w:eastAsia="Times New Roman" w:hAnsi="Garamond" w:cs="Arial"/>
          <w:sz w:val="24"/>
          <w:szCs w:val="24"/>
          <w:lang w:eastAsia="es-CR"/>
        </w:rPr>
        <w:t xml:space="preserve"> aspectos de</w:t>
      </w:r>
      <w:r w:rsidRPr="00F9058E">
        <w:rPr>
          <w:rFonts w:ascii="Garamond" w:eastAsia="Times New Roman" w:hAnsi="Garamond" w:cs="Arial"/>
          <w:sz w:val="24"/>
          <w:szCs w:val="24"/>
          <w:lang w:val="es-MX" w:eastAsia="es-ES"/>
        </w:rPr>
        <w:t xml:space="preserve"> sostenib</w:t>
      </w:r>
      <w:r w:rsidR="00C767FC" w:rsidRPr="00F9058E">
        <w:rPr>
          <w:rFonts w:ascii="Garamond" w:eastAsia="Times New Roman" w:hAnsi="Garamond" w:cs="Arial"/>
          <w:sz w:val="24"/>
          <w:szCs w:val="24"/>
          <w:lang w:val="es-MX" w:eastAsia="es-ES"/>
        </w:rPr>
        <w:t>i</w:t>
      </w:r>
      <w:r w:rsidRPr="00F9058E">
        <w:rPr>
          <w:rFonts w:ascii="Garamond" w:eastAsia="Times New Roman" w:hAnsi="Garamond" w:cs="Arial"/>
          <w:sz w:val="24"/>
          <w:szCs w:val="24"/>
          <w:lang w:val="es-MX" w:eastAsia="es-ES"/>
        </w:rPr>
        <w:t>l</w:t>
      </w:r>
      <w:r w:rsidR="00C767FC" w:rsidRPr="00F9058E">
        <w:rPr>
          <w:rFonts w:ascii="Garamond" w:eastAsia="Times New Roman" w:hAnsi="Garamond" w:cs="Arial"/>
          <w:sz w:val="24"/>
          <w:szCs w:val="24"/>
          <w:lang w:val="es-MX" w:eastAsia="es-ES"/>
        </w:rPr>
        <w:t>idad, en</w:t>
      </w:r>
      <w:r w:rsidRPr="00F9058E">
        <w:rPr>
          <w:rFonts w:ascii="Garamond" w:eastAsia="Times New Roman" w:hAnsi="Garamond" w:cs="Arial"/>
          <w:sz w:val="24"/>
          <w:szCs w:val="24"/>
          <w:lang w:val="es-MX" w:eastAsia="es-ES"/>
        </w:rPr>
        <w:t xml:space="preserve"> </w:t>
      </w:r>
      <w:r w:rsidR="00C767FC" w:rsidRPr="00F9058E">
        <w:rPr>
          <w:rFonts w:ascii="Garamond" w:eastAsia="Times New Roman" w:hAnsi="Garamond" w:cs="Arial"/>
          <w:sz w:val="24"/>
          <w:szCs w:val="24"/>
          <w:lang w:val="es-MX" w:eastAsia="es-ES"/>
        </w:rPr>
        <w:t>procura</w:t>
      </w:r>
      <w:r w:rsidR="009231BD" w:rsidRPr="00F9058E">
        <w:rPr>
          <w:rFonts w:ascii="Garamond" w:eastAsia="Times New Roman" w:hAnsi="Garamond" w:cs="Arial"/>
          <w:sz w:val="24"/>
          <w:szCs w:val="24"/>
          <w:lang w:val="es-MX" w:eastAsia="es-ES"/>
        </w:rPr>
        <w:t xml:space="preserve"> </w:t>
      </w:r>
      <w:r w:rsidR="00C767FC" w:rsidRPr="00F9058E">
        <w:rPr>
          <w:rFonts w:ascii="Garamond" w:eastAsia="Times New Roman" w:hAnsi="Garamond" w:cs="Arial"/>
          <w:sz w:val="24"/>
          <w:szCs w:val="24"/>
          <w:lang w:val="es-MX" w:eastAsia="es-ES"/>
        </w:rPr>
        <w:t xml:space="preserve">de </w:t>
      </w:r>
      <w:r w:rsidR="009231BD" w:rsidRPr="00F9058E">
        <w:rPr>
          <w:rFonts w:ascii="Garamond" w:eastAsia="Times New Roman" w:hAnsi="Garamond" w:cs="Arial"/>
          <w:sz w:val="24"/>
          <w:szCs w:val="24"/>
          <w:lang w:val="es-MX" w:eastAsia="es-ES"/>
        </w:rPr>
        <w:t>reducir</w:t>
      </w:r>
      <w:r w:rsidRPr="00F9058E">
        <w:rPr>
          <w:rFonts w:ascii="Garamond" w:eastAsia="Times New Roman" w:hAnsi="Garamond" w:cs="Arial"/>
          <w:sz w:val="24"/>
          <w:szCs w:val="24"/>
          <w:lang w:val="es-MX" w:eastAsia="es-ES"/>
        </w:rPr>
        <w:t xml:space="preserve"> el impacto ambiental</w:t>
      </w:r>
      <w:r w:rsidRPr="00F9058E">
        <w:rPr>
          <w:rFonts w:ascii="Garamond" w:eastAsia="Times New Roman" w:hAnsi="Garamond" w:cs="Arial"/>
          <w:sz w:val="24"/>
          <w:szCs w:val="24"/>
          <w:lang w:eastAsia="es-CR"/>
        </w:rPr>
        <w:t>, así como mantener y mejorar los impactos positivos</w:t>
      </w:r>
      <w:r w:rsidR="008D2CD2" w:rsidRPr="00F9058E">
        <w:rPr>
          <w:rFonts w:ascii="Garamond" w:eastAsia="Times New Roman" w:hAnsi="Garamond" w:cs="Arial"/>
          <w:sz w:val="24"/>
          <w:szCs w:val="24"/>
          <w:lang w:eastAsia="es-CR"/>
        </w:rPr>
        <w:t>,</w:t>
      </w:r>
      <w:r w:rsidRPr="00F9058E">
        <w:rPr>
          <w:rFonts w:ascii="Garamond" w:eastAsia="Times New Roman" w:hAnsi="Garamond" w:cs="Arial"/>
          <w:sz w:val="24"/>
          <w:szCs w:val="24"/>
          <w:lang w:eastAsia="es-CR"/>
        </w:rPr>
        <w:t xml:space="preserve"> promoviendo la utilización </w:t>
      </w:r>
      <w:r w:rsidR="00183527" w:rsidRPr="00F9058E">
        <w:rPr>
          <w:rFonts w:ascii="Garamond" w:eastAsia="Times New Roman" w:hAnsi="Garamond" w:cs="Arial"/>
          <w:sz w:val="24"/>
          <w:szCs w:val="24"/>
          <w:lang w:eastAsia="es-CR"/>
        </w:rPr>
        <w:t>eficiente y</w:t>
      </w:r>
      <w:r w:rsidR="00815B7C" w:rsidRPr="00F9058E">
        <w:rPr>
          <w:rFonts w:ascii="Garamond" w:eastAsia="Times New Roman" w:hAnsi="Garamond" w:cs="Arial"/>
          <w:sz w:val="24"/>
          <w:szCs w:val="24"/>
          <w:lang w:eastAsia="es-CR"/>
        </w:rPr>
        <w:t xml:space="preserve"> racional </w:t>
      </w:r>
      <w:r w:rsidRPr="00F9058E">
        <w:rPr>
          <w:rFonts w:ascii="Garamond" w:eastAsia="Times New Roman" w:hAnsi="Garamond" w:cs="Arial"/>
          <w:sz w:val="24"/>
          <w:szCs w:val="24"/>
          <w:lang w:eastAsia="es-CR"/>
        </w:rPr>
        <w:t>de los recursos.</w:t>
      </w:r>
    </w:p>
    <w:p w:rsidR="003F117E" w:rsidRPr="00F9058E" w:rsidRDefault="00063A8C" w:rsidP="00090380">
      <w:pPr>
        <w:pStyle w:val="Prrafodelista"/>
        <w:numPr>
          <w:ilvl w:val="0"/>
          <w:numId w:val="11"/>
        </w:numPr>
        <w:spacing w:after="0"/>
        <w:contextualSpacing/>
        <w:jc w:val="both"/>
        <w:rPr>
          <w:rFonts w:ascii="Garamond" w:eastAsia="Times New Roman" w:hAnsi="Garamond" w:cs="Arial"/>
          <w:sz w:val="24"/>
          <w:szCs w:val="24"/>
          <w:u w:val="single"/>
          <w:lang w:val="es-MX" w:eastAsia="es-ES"/>
        </w:rPr>
      </w:pPr>
      <w:r w:rsidRPr="00F9058E">
        <w:rPr>
          <w:rFonts w:ascii="Garamond" w:eastAsia="Times New Roman" w:hAnsi="Garamond" w:cs="Arial"/>
          <w:sz w:val="24"/>
          <w:szCs w:val="24"/>
          <w:lang w:eastAsia="es-CR"/>
        </w:rPr>
        <w:t>En el proyecto a desarrollar,</w:t>
      </w:r>
      <w:r w:rsidR="00815B7C" w:rsidRPr="00F9058E">
        <w:rPr>
          <w:rFonts w:ascii="Garamond" w:hAnsi="Garamond" w:cs="Arial"/>
          <w:sz w:val="24"/>
          <w:szCs w:val="24"/>
          <w:shd w:val="clear" w:color="auto" w:fill="FFFFFF"/>
        </w:rPr>
        <w:t xml:space="preserve"> </w:t>
      </w:r>
      <w:r w:rsidR="003F117E" w:rsidRPr="00F9058E">
        <w:rPr>
          <w:rFonts w:ascii="Garamond" w:hAnsi="Garamond" w:cs="Arial"/>
          <w:sz w:val="24"/>
          <w:szCs w:val="24"/>
          <w:shd w:val="clear" w:color="auto" w:fill="FFFFFF"/>
        </w:rPr>
        <w:t>el diseño deberá cumplir toda normativa existente en la materia y contemplar soluciones de sostenibilidad ambiental. E</w:t>
      </w:r>
      <w:r w:rsidR="003F117E" w:rsidRPr="00F9058E">
        <w:rPr>
          <w:rFonts w:ascii="Garamond" w:hAnsi="Garamond" w:cs="Arial"/>
          <w:color w:val="222222"/>
          <w:sz w:val="24"/>
          <w:szCs w:val="24"/>
          <w:shd w:val="clear" w:color="auto" w:fill="FFFFFF"/>
        </w:rPr>
        <w:t>l IN</w:t>
      </w:r>
      <w:r w:rsidR="00012621" w:rsidRPr="00F9058E">
        <w:rPr>
          <w:rFonts w:ascii="Garamond" w:hAnsi="Garamond" w:cs="Arial"/>
          <w:color w:val="222222"/>
          <w:sz w:val="24"/>
          <w:szCs w:val="24"/>
          <w:shd w:val="clear" w:color="auto" w:fill="FFFFFF"/>
        </w:rPr>
        <w:t>A está en busca de certificar sus</w:t>
      </w:r>
      <w:r w:rsidR="003F117E" w:rsidRPr="00F9058E">
        <w:rPr>
          <w:rFonts w:ascii="Garamond" w:hAnsi="Garamond" w:cs="Arial"/>
          <w:color w:val="222222"/>
          <w:sz w:val="24"/>
          <w:szCs w:val="24"/>
          <w:shd w:val="clear" w:color="auto" w:fill="FFFFFF"/>
        </w:rPr>
        <w:t xml:space="preserve"> </w:t>
      </w:r>
      <w:r w:rsidR="009553E0" w:rsidRPr="00F9058E">
        <w:rPr>
          <w:rFonts w:ascii="Garamond" w:hAnsi="Garamond" w:cs="Arial"/>
          <w:color w:val="222222"/>
          <w:sz w:val="24"/>
          <w:szCs w:val="24"/>
          <w:shd w:val="clear" w:color="auto" w:fill="FFFFFF"/>
        </w:rPr>
        <w:t>edificio</w:t>
      </w:r>
      <w:r w:rsidR="00012621" w:rsidRPr="00F9058E">
        <w:rPr>
          <w:rFonts w:ascii="Garamond" w:hAnsi="Garamond" w:cs="Arial"/>
          <w:color w:val="222222"/>
          <w:sz w:val="24"/>
          <w:szCs w:val="24"/>
          <w:shd w:val="clear" w:color="auto" w:fill="FFFFFF"/>
        </w:rPr>
        <w:t>s</w:t>
      </w:r>
      <w:r w:rsidR="009553E0" w:rsidRPr="00F9058E">
        <w:rPr>
          <w:rFonts w:ascii="Garamond" w:hAnsi="Garamond" w:cs="Arial"/>
          <w:color w:val="222222"/>
          <w:sz w:val="24"/>
          <w:szCs w:val="24"/>
          <w:shd w:val="clear" w:color="auto" w:fill="FFFFFF"/>
        </w:rPr>
        <w:t xml:space="preserve"> con la norma nacional t</w:t>
      </w:r>
      <w:r w:rsidR="003F117E" w:rsidRPr="00F9058E">
        <w:rPr>
          <w:rFonts w:ascii="Garamond" w:hAnsi="Garamond" w:cs="Arial"/>
          <w:color w:val="222222"/>
          <w:sz w:val="24"/>
          <w:szCs w:val="24"/>
          <w:shd w:val="clear" w:color="auto" w:fill="FFFFFF"/>
        </w:rPr>
        <w:t xml:space="preserve">écnica voluntaria INTECO CTN INTE 06-12-01: 2012 primera edición, existente.  </w:t>
      </w:r>
    </w:p>
    <w:p w:rsidR="003F117E" w:rsidRPr="00F9058E" w:rsidRDefault="003F117E" w:rsidP="00090380">
      <w:pPr>
        <w:pStyle w:val="Prrafodelista"/>
        <w:numPr>
          <w:ilvl w:val="0"/>
          <w:numId w:val="11"/>
        </w:numPr>
        <w:spacing w:after="0"/>
        <w:contextualSpacing/>
        <w:jc w:val="both"/>
        <w:rPr>
          <w:rFonts w:ascii="Garamond" w:eastAsia="Times New Roman" w:hAnsi="Garamond" w:cs="Arial"/>
          <w:sz w:val="24"/>
          <w:szCs w:val="24"/>
          <w:lang w:val="es-MX" w:eastAsia="es-ES"/>
        </w:rPr>
      </w:pPr>
      <w:r w:rsidRPr="00F9058E">
        <w:rPr>
          <w:rFonts w:ascii="Garamond" w:eastAsia="Times New Roman" w:hAnsi="Garamond" w:cs="Arial"/>
          <w:sz w:val="24"/>
          <w:szCs w:val="24"/>
          <w:lang w:eastAsia="es-CR"/>
        </w:rPr>
        <w:t xml:space="preserve">Deberá considerarse condiciones adecuadas de temperatura, humedad, movimiento y calidad del </w:t>
      </w:r>
      <w:r w:rsidR="009231BD" w:rsidRPr="00F9058E">
        <w:rPr>
          <w:rFonts w:ascii="Garamond" w:eastAsia="Times New Roman" w:hAnsi="Garamond" w:cs="Arial"/>
          <w:sz w:val="24"/>
          <w:szCs w:val="24"/>
          <w:lang w:eastAsia="es-CR"/>
        </w:rPr>
        <w:t>aire, factores</w:t>
      </w:r>
      <w:r w:rsidRPr="00F9058E">
        <w:rPr>
          <w:rFonts w:ascii="Garamond" w:eastAsia="Times New Roman" w:hAnsi="Garamond" w:cs="Arial"/>
          <w:sz w:val="24"/>
          <w:szCs w:val="24"/>
          <w:lang w:eastAsia="es-CR"/>
        </w:rPr>
        <w:t xml:space="preserve"> bioclimáticos temperatura, radiación solar, vientos predominantes, ubicación de</w:t>
      </w:r>
      <w:r w:rsidR="00060B2F" w:rsidRPr="00F9058E">
        <w:rPr>
          <w:rFonts w:ascii="Garamond" w:eastAsia="Times New Roman" w:hAnsi="Garamond" w:cs="Arial"/>
          <w:sz w:val="24"/>
          <w:szCs w:val="24"/>
          <w:lang w:eastAsia="es-CR"/>
        </w:rPr>
        <w:t xml:space="preserve"> </w:t>
      </w:r>
      <w:r w:rsidRPr="00F9058E">
        <w:rPr>
          <w:rFonts w:ascii="Garamond" w:eastAsia="Times New Roman" w:hAnsi="Garamond" w:cs="Arial"/>
          <w:sz w:val="24"/>
          <w:szCs w:val="24"/>
          <w:lang w:eastAsia="es-CR"/>
        </w:rPr>
        <w:t>l</w:t>
      </w:r>
      <w:r w:rsidR="00060B2F" w:rsidRPr="00F9058E">
        <w:rPr>
          <w:rFonts w:ascii="Garamond" w:eastAsia="Times New Roman" w:hAnsi="Garamond" w:cs="Arial"/>
          <w:sz w:val="24"/>
          <w:szCs w:val="24"/>
          <w:lang w:eastAsia="es-CR"/>
        </w:rPr>
        <w:t>os</w:t>
      </w:r>
      <w:r w:rsidRPr="00F9058E">
        <w:rPr>
          <w:rFonts w:ascii="Garamond" w:eastAsia="Times New Roman" w:hAnsi="Garamond" w:cs="Arial"/>
          <w:sz w:val="24"/>
          <w:szCs w:val="24"/>
          <w:lang w:eastAsia="es-CR"/>
        </w:rPr>
        <w:t xml:space="preserve"> edificio</w:t>
      </w:r>
      <w:r w:rsidR="00060B2F" w:rsidRPr="00F9058E">
        <w:rPr>
          <w:rFonts w:ascii="Garamond" w:eastAsia="Times New Roman" w:hAnsi="Garamond" w:cs="Arial"/>
          <w:sz w:val="24"/>
          <w:szCs w:val="24"/>
          <w:lang w:eastAsia="es-CR"/>
        </w:rPr>
        <w:t>s</w:t>
      </w:r>
      <w:r w:rsidRPr="00F9058E">
        <w:rPr>
          <w:rFonts w:ascii="Garamond" w:eastAsia="Times New Roman" w:hAnsi="Garamond" w:cs="Arial"/>
          <w:sz w:val="24"/>
          <w:szCs w:val="24"/>
          <w:lang w:eastAsia="es-CR"/>
        </w:rPr>
        <w:t>, trayectoria solar, y la radiación solar.</w:t>
      </w:r>
    </w:p>
    <w:p w:rsidR="003F117E" w:rsidRPr="00F9058E" w:rsidRDefault="003F117E" w:rsidP="00090380">
      <w:pPr>
        <w:pStyle w:val="Prrafodelista"/>
        <w:numPr>
          <w:ilvl w:val="0"/>
          <w:numId w:val="11"/>
        </w:numPr>
        <w:spacing w:after="0"/>
        <w:contextualSpacing/>
        <w:jc w:val="both"/>
        <w:rPr>
          <w:rFonts w:ascii="Garamond" w:eastAsia="Times New Roman" w:hAnsi="Garamond" w:cs="Arial"/>
          <w:sz w:val="24"/>
          <w:szCs w:val="24"/>
          <w:lang w:val="es-MX" w:eastAsia="es-ES"/>
        </w:rPr>
      </w:pPr>
      <w:r w:rsidRPr="00F9058E">
        <w:rPr>
          <w:rFonts w:ascii="Garamond" w:eastAsia="Times New Roman" w:hAnsi="Garamond" w:cs="Arial"/>
          <w:sz w:val="24"/>
          <w:szCs w:val="24"/>
          <w:lang w:eastAsia="es-CR"/>
        </w:rPr>
        <w:t>En la medida de las posibilidades se hará con materiales</w:t>
      </w:r>
      <w:r w:rsidR="00C767FC" w:rsidRPr="00F9058E">
        <w:rPr>
          <w:rFonts w:ascii="Garamond" w:eastAsia="Times New Roman" w:hAnsi="Garamond" w:cs="Arial"/>
          <w:sz w:val="24"/>
          <w:szCs w:val="24"/>
          <w:lang w:eastAsia="es-CR"/>
        </w:rPr>
        <w:t xml:space="preserve"> disponibles en el</w:t>
      </w:r>
      <w:r w:rsidRPr="00F9058E">
        <w:rPr>
          <w:rFonts w:ascii="Garamond" w:eastAsia="Times New Roman" w:hAnsi="Garamond" w:cs="Arial"/>
          <w:sz w:val="24"/>
          <w:szCs w:val="24"/>
          <w:lang w:eastAsia="es-CR"/>
        </w:rPr>
        <w:t xml:space="preserve"> mercado nacional.</w:t>
      </w:r>
    </w:p>
    <w:p w:rsidR="0078793C" w:rsidRPr="00F9058E" w:rsidRDefault="003F117E" w:rsidP="00090380">
      <w:pPr>
        <w:pStyle w:val="Prrafodelista"/>
        <w:numPr>
          <w:ilvl w:val="0"/>
          <w:numId w:val="11"/>
        </w:numPr>
        <w:spacing w:after="0"/>
        <w:contextualSpacing/>
        <w:jc w:val="both"/>
        <w:rPr>
          <w:rFonts w:ascii="Garamond" w:hAnsi="Garamond" w:cs="Arial"/>
          <w:sz w:val="24"/>
          <w:szCs w:val="24"/>
          <w:shd w:val="clear" w:color="auto" w:fill="FFFFFF"/>
        </w:rPr>
      </w:pPr>
      <w:r w:rsidRPr="00F9058E">
        <w:rPr>
          <w:rFonts w:ascii="Garamond" w:hAnsi="Garamond" w:cs="Arial"/>
          <w:sz w:val="24"/>
          <w:szCs w:val="24"/>
          <w:shd w:val="clear" w:color="auto" w:fill="FFFFFF"/>
        </w:rPr>
        <w:t xml:space="preserve">Debe de </w:t>
      </w:r>
      <w:r w:rsidR="009231BD" w:rsidRPr="00F9058E">
        <w:rPr>
          <w:rFonts w:ascii="Garamond" w:hAnsi="Garamond" w:cs="Arial"/>
          <w:sz w:val="24"/>
          <w:szCs w:val="24"/>
          <w:shd w:val="clear" w:color="auto" w:fill="FFFFFF"/>
        </w:rPr>
        <w:t>incluir todos</w:t>
      </w:r>
      <w:r w:rsidRPr="00F9058E">
        <w:rPr>
          <w:rFonts w:ascii="Garamond" w:hAnsi="Garamond" w:cs="Arial"/>
          <w:sz w:val="24"/>
          <w:szCs w:val="24"/>
          <w:shd w:val="clear" w:color="auto" w:fill="FFFFFF"/>
        </w:rPr>
        <w:t xml:space="preserve"> los requisitos constructivos que el Ministerio de Salud solicita para dar un permiso de </w:t>
      </w:r>
      <w:r w:rsidR="00183527" w:rsidRPr="00F9058E">
        <w:rPr>
          <w:rFonts w:ascii="Garamond" w:hAnsi="Garamond" w:cs="Arial"/>
          <w:sz w:val="24"/>
          <w:szCs w:val="24"/>
          <w:shd w:val="clear" w:color="auto" w:fill="FFFFFF"/>
        </w:rPr>
        <w:t>funcionamiento técnico</w:t>
      </w:r>
      <w:r w:rsidR="00942330" w:rsidRPr="00F9058E">
        <w:rPr>
          <w:rFonts w:ascii="Garamond" w:hAnsi="Garamond" w:cs="Arial"/>
          <w:sz w:val="24"/>
          <w:szCs w:val="24"/>
          <w:shd w:val="clear" w:color="auto" w:fill="FFFFFF"/>
        </w:rPr>
        <w:t xml:space="preserve"> - </w:t>
      </w:r>
      <w:r w:rsidRPr="00F9058E">
        <w:rPr>
          <w:rFonts w:ascii="Garamond" w:hAnsi="Garamond" w:cs="Arial"/>
          <w:sz w:val="24"/>
          <w:szCs w:val="24"/>
          <w:shd w:val="clear" w:color="auto" w:fill="FFFFFF"/>
        </w:rPr>
        <w:t>educativo</w:t>
      </w:r>
      <w:r w:rsidR="00035F18" w:rsidRPr="00F9058E">
        <w:rPr>
          <w:rFonts w:ascii="Garamond" w:hAnsi="Garamond" w:cs="Arial"/>
          <w:sz w:val="24"/>
          <w:szCs w:val="24"/>
          <w:shd w:val="clear" w:color="auto" w:fill="FFFFFF"/>
        </w:rPr>
        <w:t>.</w:t>
      </w:r>
      <w:r w:rsidRPr="00F9058E">
        <w:rPr>
          <w:rFonts w:ascii="Garamond" w:hAnsi="Garamond" w:cs="Arial"/>
          <w:sz w:val="24"/>
          <w:szCs w:val="24"/>
          <w:shd w:val="clear" w:color="auto" w:fill="FFFFFF"/>
        </w:rPr>
        <w:t xml:space="preserve"> </w:t>
      </w:r>
    </w:p>
    <w:p w:rsidR="003F117E" w:rsidRPr="00F9058E" w:rsidRDefault="0078793C" w:rsidP="00090380">
      <w:pPr>
        <w:pStyle w:val="Prrafodelista"/>
        <w:numPr>
          <w:ilvl w:val="0"/>
          <w:numId w:val="11"/>
        </w:numPr>
        <w:spacing w:after="0"/>
        <w:contextualSpacing/>
        <w:jc w:val="both"/>
        <w:rPr>
          <w:rFonts w:ascii="Garamond" w:hAnsi="Garamond" w:cs="Arial"/>
          <w:sz w:val="24"/>
          <w:szCs w:val="24"/>
          <w:shd w:val="clear" w:color="auto" w:fill="FFFFFF"/>
        </w:rPr>
      </w:pPr>
      <w:r w:rsidRPr="00F9058E">
        <w:rPr>
          <w:rFonts w:ascii="Garamond" w:hAnsi="Garamond" w:cs="Arial"/>
          <w:sz w:val="24"/>
          <w:szCs w:val="24"/>
          <w:shd w:val="clear" w:color="auto" w:fill="FFFFFF"/>
        </w:rPr>
        <w:t>Normativa definida por el Instituto Nacional de Seguros,</w:t>
      </w:r>
      <w:r w:rsidR="003F117E" w:rsidRPr="00F9058E">
        <w:rPr>
          <w:rFonts w:ascii="Garamond" w:hAnsi="Garamond" w:cs="Arial"/>
          <w:sz w:val="24"/>
          <w:szCs w:val="24"/>
          <w:shd w:val="clear" w:color="auto" w:fill="FFFFFF"/>
        </w:rPr>
        <w:t xml:space="preserve"> para </w:t>
      </w:r>
      <w:r w:rsidRPr="00F9058E">
        <w:rPr>
          <w:rFonts w:ascii="Garamond" w:hAnsi="Garamond" w:cs="Arial"/>
          <w:sz w:val="24"/>
          <w:szCs w:val="24"/>
          <w:shd w:val="clear" w:color="auto" w:fill="FFFFFF"/>
        </w:rPr>
        <w:t>la prevención de</w:t>
      </w:r>
      <w:r w:rsidR="003F117E" w:rsidRPr="00F9058E">
        <w:rPr>
          <w:rFonts w:ascii="Garamond" w:hAnsi="Garamond" w:cs="Arial"/>
          <w:sz w:val="24"/>
          <w:szCs w:val="24"/>
          <w:shd w:val="clear" w:color="auto" w:fill="FFFFFF"/>
        </w:rPr>
        <w:t xml:space="preserve"> incendios.</w:t>
      </w:r>
    </w:p>
    <w:p w:rsidR="00063A8C" w:rsidRPr="00F9058E" w:rsidRDefault="00183527" w:rsidP="00090380">
      <w:pPr>
        <w:pStyle w:val="Prrafodelista"/>
        <w:numPr>
          <w:ilvl w:val="0"/>
          <w:numId w:val="11"/>
        </w:numPr>
        <w:spacing w:after="0"/>
        <w:contextualSpacing/>
        <w:jc w:val="both"/>
        <w:rPr>
          <w:rFonts w:ascii="Garamond" w:hAnsi="Garamond" w:cs="Arial"/>
          <w:sz w:val="24"/>
          <w:szCs w:val="24"/>
          <w:shd w:val="clear" w:color="auto" w:fill="FFFFFF"/>
        </w:rPr>
      </w:pPr>
      <w:r w:rsidRPr="00F9058E">
        <w:rPr>
          <w:rFonts w:ascii="Garamond" w:hAnsi="Garamond" w:cs="Arial"/>
          <w:sz w:val="24"/>
          <w:szCs w:val="24"/>
          <w:shd w:val="clear" w:color="auto" w:fill="FFFFFF"/>
        </w:rPr>
        <w:t>Utilización de</w:t>
      </w:r>
      <w:r w:rsidR="00063A8C" w:rsidRPr="00F9058E">
        <w:rPr>
          <w:rFonts w:ascii="Garamond" w:hAnsi="Garamond" w:cs="Arial"/>
          <w:sz w:val="24"/>
          <w:szCs w:val="24"/>
          <w:shd w:val="clear" w:color="auto" w:fill="FFFFFF"/>
        </w:rPr>
        <w:t xml:space="preserve"> materiales constructivos y equipos y </w:t>
      </w:r>
      <w:r w:rsidRPr="00F9058E">
        <w:rPr>
          <w:rFonts w:ascii="Garamond" w:hAnsi="Garamond" w:cs="Arial"/>
          <w:sz w:val="24"/>
          <w:szCs w:val="24"/>
          <w:shd w:val="clear" w:color="auto" w:fill="FFFFFF"/>
        </w:rPr>
        <w:t>accesorios de</w:t>
      </w:r>
      <w:r w:rsidR="00063A8C" w:rsidRPr="00F9058E">
        <w:rPr>
          <w:rFonts w:ascii="Garamond" w:hAnsi="Garamond" w:cs="Arial"/>
          <w:sz w:val="24"/>
          <w:szCs w:val="24"/>
          <w:shd w:val="clear" w:color="auto" w:fill="FFFFFF"/>
        </w:rPr>
        <w:t xml:space="preserve"> larga vida útil, así </w:t>
      </w:r>
      <w:r w:rsidRPr="00F9058E">
        <w:rPr>
          <w:rFonts w:ascii="Garamond" w:hAnsi="Garamond" w:cs="Arial"/>
          <w:sz w:val="24"/>
          <w:szCs w:val="24"/>
          <w:shd w:val="clear" w:color="auto" w:fill="FFFFFF"/>
        </w:rPr>
        <w:t>como, de</w:t>
      </w:r>
      <w:r w:rsidR="00063A8C" w:rsidRPr="00F9058E">
        <w:rPr>
          <w:rFonts w:ascii="Garamond" w:hAnsi="Garamond" w:cs="Arial"/>
          <w:sz w:val="24"/>
          <w:szCs w:val="24"/>
          <w:shd w:val="clear" w:color="auto" w:fill="FFFFFF"/>
        </w:rPr>
        <w:t xml:space="preserve"> bajo consumo energético.</w:t>
      </w:r>
    </w:p>
    <w:p w:rsidR="00144CC5" w:rsidRPr="00F9058E" w:rsidRDefault="00144CC5" w:rsidP="00090380">
      <w:pPr>
        <w:pStyle w:val="Prrafodelista"/>
        <w:numPr>
          <w:ilvl w:val="0"/>
          <w:numId w:val="11"/>
        </w:numPr>
        <w:spacing w:after="0"/>
        <w:contextualSpacing/>
        <w:jc w:val="both"/>
        <w:rPr>
          <w:rFonts w:ascii="Garamond" w:hAnsi="Garamond" w:cs="Arial"/>
          <w:sz w:val="24"/>
          <w:szCs w:val="24"/>
          <w:shd w:val="clear" w:color="auto" w:fill="FFFFFF"/>
        </w:rPr>
      </w:pPr>
      <w:r w:rsidRPr="00F9058E">
        <w:rPr>
          <w:rFonts w:ascii="Garamond" w:hAnsi="Garamond" w:cs="Arial"/>
          <w:sz w:val="24"/>
          <w:szCs w:val="24"/>
          <w:shd w:val="clear" w:color="auto" w:fill="FFFFFF"/>
        </w:rPr>
        <w:t xml:space="preserve">Se debe disponer adecuadamente de los residuos que se produzcan (en observancia de la normativa aplicable). </w:t>
      </w:r>
    </w:p>
    <w:p w:rsidR="00781B61" w:rsidRPr="00781B61" w:rsidRDefault="00781B61" w:rsidP="00781B61">
      <w:pPr>
        <w:spacing w:after="0"/>
        <w:ind w:left="360"/>
        <w:contextualSpacing/>
        <w:jc w:val="both"/>
        <w:rPr>
          <w:rFonts w:ascii="Garamond" w:hAnsi="Garamond" w:cs="Arial"/>
          <w:sz w:val="24"/>
          <w:szCs w:val="24"/>
          <w:shd w:val="clear" w:color="auto" w:fill="FFFFFF"/>
        </w:rPr>
      </w:pPr>
    </w:p>
    <w:p w:rsidR="005F21B0" w:rsidRDefault="005F21B0" w:rsidP="00090380">
      <w:pPr>
        <w:pStyle w:val="Prrafodelista"/>
        <w:numPr>
          <w:ilvl w:val="0"/>
          <w:numId w:val="11"/>
        </w:numPr>
        <w:spacing w:after="0"/>
        <w:contextualSpacing/>
        <w:jc w:val="both"/>
        <w:rPr>
          <w:rFonts w:ascii="Garamond" w:hAnsi="Garamond" w:cs="Arial"/>
          <w:sz w:val="24"/>
          <w:szCs w:val="24"/>
          <w:shd w:val="clear" w:color="auto" w:fill="FFFFFF"/>
        </w:rPr>
      </w:pPr>
      <w:r w:rsidRPr="00F9058E">
        <w:rPr>
          <w:rFonts w:ascii="Garamond" w:hAnsi="Garamond" w:cs="Arial"/>
          <w:sz w:val="24"/>
          <w:szCs w:val="24"/>
          <w:shd w:val="clear" w:color="auto" w:fill="FFFFFF"/>
        </w:rPr>
        <w:lastRenderedPageBreak/>
        <w:t>Se instalará</w:t>
      </w:r>
      <w:r w:rsidR="00CB3437" w:rsidRPr="00F9058E">
        <w:rPr>
          <w:rFonts w:ascii="Garamond" w:hAnsi="Garamond" w:cs="Arial"/>
          <w:sz w:val="24"/>
          <w:szCs w:val="24"/>
          <w:shd w:val="clear" w:color="auto" w:fill="FFFFFF"/>
        </w:rPr>
        <w:t>n 3</w:t>
      </w:r>
      <w:r w:rsidRPr="00F9058E">
        <w:rPr>
          <w:rFonts w:ascii="Garamond" w:hAnsi="Garamond" w:cs="Arial"/>
          <w:sz w:val="24"/>
          <w:szCs w:val="24"/>
          <w:shd w:val="clear" w:color="auto" w:fill="FFFFFF"/>
        </w:rPr>
        <w:t xml:space="preserve"> equi</w:t>
      </w:r>
      <w:r w:rsidR="00CB3437" w:rsidRPr="00F9058E">
        <w:rPr>
          <w:rFonts w:ascii="Garamond" w:hAnsi="Garamond" w:cs="Arial"/>
          <w:sz w:val="24"/>
          <w:szCs w:val="24"/>
          <w:shd w:val="clear" w:color="auto" w:fill="FFFFFF"/>
        </w:rPr>
        <w:t>pos de respaldo eléctrico como generadores eléctricos (plantas e</w:t>
      </w:r>
      <w:r w:rsidRPr="00F9058E">
        <w:rPr>
          <w:rFonts w:ascii="Garamond" w:hAnsi="Garamond" w:cs="Arial"/>
          <w:sz w:val="24"/>
          <w:szCs w:val="24"/>
          <w:shd w:val="clear" w:color="auto" w:fill="FFFFFF"/>
        </w:rPr>
        <w:t xml:space="preserve">léctricas) de </w:t>
      </w:r>
      <w:r w:rsidR="00CB3437" w:rsidRPr="00F9058E">
        <w:rPr>
          <w:rFonts w:ascii="Garamond" w:hAnsi="Garamond" w:cs="Arial"/>
          <w:sz w:val="24"/>
          <w:szCs w:val="24"/>
          <w:shd w:val="clear" w:color="auto" w:fill="FFFFFF"/>
        </w:rPr>
        <w:t>combustible fósil (diésel</w:t>
      </w:r>
      <w:r w:rsidR="00183527" w:rsidRPr="00F9058E">
        <w:rPr>
          <w:rFonts w:ascii="Garamond" w:hAnsi="Garamond" w:cs="Arial"/>
          <w:sz w:val="24"/>
          <w:szCs w:val="24"/>
          <w:shd w:val="clear" w:color="auto" w:fill="FFFFFF"/>
        </w:rPr>
        <w:t>), una</w:t>
      </w:r>
      <w:r w:rsidRPr="00F9058E">
        <w:rPr>
          <w:rFonts w:ascii="Garamond" w:hAnsi="Garamond" w:cs="Arial"/>
          <w:sz w:val="24"/>
          <w:szCs w:val="24"/>
          <w:shd w:val="clear" w:color="auto" w:fill="FFFFFF"/>
        </w:rPr>
        <w:t xml:space="preserve"> de 156KVA trifásica para el edificio de Docencia, una de 250 KVA trifásica para el edificio de Informática, una </w:t>
      </w:r>
      <w:r w:rsidR="00183527" w:rsidRPr="00F9058E">
        <w:rPr>
          <w:rFonts w:ascii="Garamond" w:hAnsi="Garamond" w:cs="Arial"/>
          <w:sz w:val="24"/>
          <w:szCs w:val="24"/>
          <w:shd w:val="clear" w:color="auto" w:fill="FFFFFF"/>
        </w:rPr>
        <w:t>de 313</w:t>
      </w:r>
      <w:r w:rsidRPr="00F9058E">
        <w:rPr>
          <w:rFonts w:ascii="Garamond" w:hAnsi="Garamond" w:cs="Arial"/>
          <w:sz w:val="24"/>
          <w:szCs w:val="24"/>
          <w:shd w:val="clear" w:color="auto" w:fill="FFFFFF"/>
        </w:rPr>
        <w:t xml:space="preserve"> KVA que abastece</w:t>
      </w:r>
      <w:r w:rsidR="00CB3437" w:rsidRPr="00F9058E">
        <w:rPr>
          <w:rFonts w:ascii="Garamond" w:hAnsi="Garamond" w:cs="Arial"/>
          <w:sz w:val="24"/>
          <w:szCs w:val="24"/>
          <w:shd w:val="clear" w:color="auto" w:fill="FFFFFF"/>
        </w:rPr>
        <w:t>ría</w:t>
      </w:r>
      <w:r w:rsidRPr="00F9058E">
        <w:rPr>
          <w:rFonts w:ascii="Garamond" w:hAnsi="Garamond" w:cs="Arial"/>
          <w:sz w:val="24"/>
          <w:szCs w:val="24"/>
          <w:shd w:val="clear" w:color="auto" w:fill="FFFFFF"/>
        </w:rPr>
        <w:t xml:space="preserve"> los edificios de Biblioteca, Administrativo y Presidencia.</w:t>
      </w:r>
    </w:p>
    <w:p w:rsidR="005F21B0" w:rsidRPr="00F9058E" w:rsidRDefault="005F21B0" w:rsidP="00090380">
      <w:pPr>
        <w:pStyle w:val="Prrafodelista"/>
        <w:numPr>
          <w:ilvl w:val="0"/>
          <w:numId w:val="11"/>
        </w:numPr>
        <w:spacing w:after="0"/>
        <w:contextualSpacing/>
        <w:jc w:val="both"/>
        <w:rPr>
          <w:rFonts w:ascii="Garamond" w:hAnsi="Garamond" w:cs="Arial"/>
          <w:sz w:val="24"/>
          <w:szCs w:val="24"/>
          <w:shd w:val="clear" w:color="auto" w:fill="FFFFFF"/>
        </w:rPr>
      </w:pPr>
      <w:r w:rsidRPr="00F9058E">
        <w:rPr>
          <w:rFonts w:ascii="Garamond" w:hAnsi="Garamond" w:cs="Arial"/>
          <w:sz w:val="24"/>
          <w:szCs w:val="24"/>
          <w:shd w:val="clear" w:color="auto" w:fill="FFFFFF"/>
        </w:rPr>
        <w:t>Se instalarán</w:t>
      </w:r>
      <w:r w:rsidR="00CB3437" w:rsidRPr="00F9058E">
        <w:rPr>
          <w:rFonts w:ascii="Garamond" w:hAnsi="Garamond" w:cs="Arial"/>
          <w:sz w:val="24"/>
          <w:szCs w:val="24"/>
          <w:shd w:val="clear" w:color="auto" w:fill="FFFFFF"/>
        </w:rPr>
        <w:t xml:space="preserve"> 9</w:t>
      </w:r>
      <w:r w:rsidRPr="00F9058E">
        <w:rPr>
          <w:rFonts w:ascii="Garamond" w:hAnsi="Garamond" w:cs="Arial"/>
          <w:sz w:val="24"/>
          <w:szCs w:val="24"/>
          <w:shd w:val="clear" w:color="auto" w:fill="FFFFFF"/>
        </w:rPr>
        <w:t xml:space="preserve"> equipo</w:t>
      </w:r>
      <w:r w:rsidR="00CB3437" w:rsidRPr="00F9058E">
        <w:rPr>
          <w:rFonts w:ascii="Garamond" w:hAnsi="Garamond" w:cs="Arial"/>
          <w:sz w:val="24"/>
          <w:szCs w:val="24"/>
          <w:shd w:val="clear" w:color="auto" w:fill="FFFFFF"/>
        </w:rPr>
        <w:t>s</w:t>
      </w:r>
      <w:r w:rsidRPr="00F9058E">
        <w:rPr>
          <w:rFonts w:ascii="Garamond" w:hAnsi="Garamond" w:cs="Arial"/>
          <w:sz w:val="24"/>
          <w:szCs w:val="24"/>
          <w:shd w:val="clear" w:color="auto" w:fill="FFFFFF"/>
        </w:rPr>
        <w:t xml:space="preserve"> de protección y respaldo UPS, en el edificio de Docencia de 40 KVA trifásico, en el edificio de </w:t>
      </w:r>
      <w:r w:rsidR="00183527" w:rsidRPr="00F9058E">
        <w:rPr>
          <w:rFonts w:ascii="Garamond" w:hAnsi="Garamond" w:cs="Arial"/>
          <w:sz w:val="24"/>
          <w:szCs w:val="24"/>
          <w:shd w:val="clear" w:color="auto" w:fill="FFFFFF"/>
        </w:rPr>
        <w:t>Informática</w:t>
      </w:r>
      <w:r w:rsidRPr="00F9058E">
        <w:rPr>
          <w:rFonts w:ascii="Garamond" w:hAnsi="Garamond" w:cs="Arial"/>
          <w:sz w:val="24"/>
          <w:szCs w:val="24"/>
          <w:shd w:val="clear" w:color="auto" w:fill="FFFFFF"/>
        </w:rPr>
        <w:t xml:space="preserve"> una de 50 KVA trifásico, una de 20 KVA trifásico y una de 10 KVA monofásica, en el edificio de Biblioteca una UPS de 40 KVA trifásica y una de 10 KVA monofásica, en el edificio Administrativo una de 60 KVA trifásica y en el edificio de Presidencia dos UPS de 30 </w:t>
      </w:r>
      <w:r w:rsidR="00183527">
        <w:rPr>
          <w:rFonts w:ascii="Garamond" w:hAnsi="Garamond" w:cs="Arial"/>
          <w:sz w:val="24"/>
          <w:szCs w:val="24"/>
          <w:shd w:val="clear" w:color="auto" w:fill="FFFFFF"/>
        </w:rPr>
        <w:t>K</w:t>
      </w:r>
      <w:r w:rsidRPr="00F9058E">
        <w:rPr>
          <w:rFonts w:ascii="Garamond" w:hAnsi="Garamond" w:cs="Arial"/>
          <w:sz w:val="24"/>
          <w:szCs w:val="24"/>
          <w:shd w:val="clear" w:color="auto" w:fill="FFFFFF"/>
        </w:rPr>
        <w:t>VA trifásicas.</w:t>
      </w:r>
    </w:p>
    <w:p w:rsidR="005F21B0" w:rsidRPr="00F9058E" w:rsidRDefault="000C7D4B" w:rsidP="00090380">
      <w:pPr>
        <w:pStyle w:val="Prrafodelista"/>
        <w:numPr>
          <w:ilvl w:val="0"/>
          <w:numId w:val="11"/>
        </w:numPr>
        <w:spacing w:after="0"/>
        <w:contextualSpacing/>
        <w:jc w:val="both"/>
        <w:rPr>
          <w:rFonts w:ascii="Garamond" w:hAnsi="Garamond" w:cs="Arial"/>
          <w:sz w:val="24"/>
          <w:szCs w:val="24"/>
          <w:shd w:val="clear" w:color="auto" w:fill="FFFFFF"/>
        </w:rPr>
      </w:pPr>
      <w:r w:rsidRPr="00F9058E">
        <w:rPr>
          <w:rFonts w:ascii="Garamond" w:hAnsi="Garamond" w:cs="Arial"/>
          <w:sz w:val="24"/>
          <w:szCs w:val="24"/>
          <w:shd w:val="clear" w:color="auto" w:fill="FFFFFF"/>
        </w:rPr>
        <w:t>Se instalará</w:t>
      </w:r>
      <w:r w:rsidR="005F21B0" w:rsidRPr="00F9058E">
        <w:rPr>
          <w:rFonts w:ascii="Garamond" w:hAnsi="Garamond" w:cs="Arial"/>
          <w:sz w:val="24"/>
          <w:szCs w:val="24"/>
          <w:shd w:val="clear" w:color="auto" w:fill="FFFFFF"/>
        </w:rPr>
        <w:t>n</w:t>
      </w:r>
      <w:r w:rsidR="00CB3437" w:rsidRPr="00F9058E">
        <w:rPr>
          <w:rFonts w:ascii="Garamond" w:hAnsi="Garamond" w:cs="Arial"/>
          <w:sz w:val="24"/>
          <w:szCs w:val="24"/>
          <w:shd w:val="clear" w:color="auto" w:fill="FFFFFF"/>
        </w:rPr>
        <w:t xml:space="preserve"> un total de 3</w:t>
      </w:r>
      <w:r w:rsidR="005F21B0" w:rsidRPr="00F9058E">
        <w:rPr>
          <w:rFonts w:ascii="Garamond" w:hAnsi="Garamond" w:cs="Arial"/>
          <w:sz w:val="24"/>
          <w:szCs w:val="24"/>
          <w:shd w:val="clear" w:color="auto" w:fill="FFFFFF"/>
        </w:rPr>
        <w:t xml:space="preserve"> equipos de protección contra descargas atmosféricas (Pararrayos) en </w:t>
      </w:r>
      <w:r w:rsidRPr="00F9058E">
        <w:rPr>
          <w:rFonts w:ascii="Garamond" w:hAnsi="Garamond" w:cs="Arial"/>
          <w:sz w:val="24"/>
          <w:szCs w:val="24"/>
          <w:shd w:val="clear" w:color="auto" w:fill="FFFFFF"/>
        </w:rPr>
        <w:t>el edificio de Docencia, Informá</w:t>
      </w:r>
      <w:r w:rsidR="005F21B0" w:rsidRPr="00F9058E">
        <w:rPr>
          <w:rFonts w:ascii="Garamond" w:hAnsi="Garamond" w:cs="Arial"/>
          <w:sz w:val="24"/>
          <w:szCs w:val="24"/>
          <w:shd w:val="clear" w:color="auto" w:fill="FFFFFF"/>
        </w:rPr>
        <w:t>tica, Biblioteca y Presidencia del Tipo 2 con un radio de protección de 86 metros, montado en mástil de 5.5 metros de alto, sobre las estructuras de techo.</w:t>
      </w:r>
    </w:p>
    <w:p w:rsidR="00DA7A1D" w:rsidRPr="00F9058E" w:rsidRDefault="005F21B0" w:rsidP="00090380">
      <w:pPr>
        <w:pStyle w:val="Prrafodelista"/>
        <w:spacing w:after="0"/>
        <w:ind w:left="720"/>
        <w:contextualSpacing/>
        <w:jc w:val="both"/>
        <w:rPr>
          <w:rFonts w:ascii="Garamond" w:hAnsi="Garamond" w:cs="Arial"/>
          <w:sz w:val="24"/>
          <w:szCs w:val="24"/>
          <w:shd w:val="clear" w:color="auto" w:fill="FFFFFF"/>
        </w:rPr>
      </w:pPr>
      <w:r w:rsidRPr="00F9058E">
        <w:rPr>
          <w:rFonts w:ascii="Garamond" w:hAnsi="Garamond" w:cs="Arial"/>
          <w:sz w:val="24"/>
          <w:szCs w:val="24"/>
          <w:shd w:val="clear" w:color="auto" w:fill="FFFFFF"/>
        </w:rPr>
        <w:t>Aplicar sistemas constructivos, técnicas, criterios técnicos, normativas de las disciplinas profesionales involucradas.</w:t>
      </w:r>
    </w:p>
    <w:p w:rsidR="00942330" w:rsidRPr="00183527" w:rsidRDefault="00942330" w:rsidP="00090380">
      <w:pPr>
        <w:spacing w:after="0"/>
        <w:contextualSpacing/>
        <w:jc w:val="both"/>
        <w:rPr>
          <w:rFonts w:ascii="Garamond" w:hAnsi="Garamond" w:cs="Arial"/>
          <w:sz w:val="24"/>
          <w:szCs w:val="24"/>
          <w:shd w:val="clear" w:color="auto" w:fill="FFFFFF"/>
        </w:rPr>
      </w:pPr>
    </w:p>
    <w:p w:rsidR="009553E0" w:rsidRPr="00183527" w:rsidRDefault="00693269" w:rsidP="00090380">
      <w:pPr>
        <w:spacing w:after="0"/>
        <w:contextualSpacing/>
        <w:jc w:val="both"/>
        <w:rPr>
          <w:rFonts w:ascii="Garamond" w:hAnsi="Garamond" w:cs="Arial"/>
          <w:b/>
          <w:sz w:val="24"/>
          <w:szCs w:val="28"/>
          <w:shd w:val="clear" w:color="auto" w:fill="FFFFFF"/>
        </w:rPr>
      </w:pPr>
      <w:r w:rsidRPr="00183527">
        <w:rPr>
          <w:rFonts w:ascii="Garamond" w:hAnsi="Garamond" w:cs="Arial"/>
          <w:b/>
          <w:sz w:val="24"/>
          <w:szCs w:val="28"/>
          <w:shd w:val="clear" w:color="auto" w:fill="FFFFFF"/>
        </w:rPr>
        <w:t>L</w:t>
      </w:r>
      <w:r w:rsidR="00B0427B" w:rsidRPr="00183527">
        <w:rPr>
          <w:rFonts w:ascii="Garamond" w:hAnsi="Garamond" w:cs="Arial"/>
          <w:b/>
          <w:sz w:val="24"/>
          <w:szCs w:val="28"/>
          <w:shd w:val="clear" w:color="auto" w:fill="FFFFFF"/>
        </w:rPr>
        <w:t>eyes y normativa aplicable</w:t>
      </w:r>
      <w:r w:rsidR="00942330" w:rsidRPr="00183527">
        <w:rPr>
          <w:rFonts w:ascii="Garamond" w:hAnsi="Garamond" w:cs="Arial"/>
          <w:b/>
          <w:sz w:val="24"/>
          <w:szCs w:val="28"/>
          <w:shd w:val="clear" w:color="auto" w:fill="FFFFFF"/>
        </w:rPr>
        <w:t>s</w:t>
      </w:r>
    </w:p>
    <w:p w:rsidR="00035F18" w:rsidRPr="00183527" w:rsidRDefault="00035F18" w:rsidP="00090380">
      <w:pPr>
        <w:spacing w:after="0"/>
        <w:contextualSpacing/>
        <w:jc w:val="both"/>
        <w:rPr>
          <w:rFonts w:ascii="Garamond" w:hAnsi="Garamond" w:cs="Arial"/>
          <w:sz w:val="24"/>
          <w:szCs w:val="24"/>
          <w:shd w:val="clear" w:color="auto" w:fill="FFFFFF"/>
        </w:rPr>
      </w:pPr>
    </w:p>
    <w:p w:rsidR="00F66F7D" w:rsidRPr="00F9058E" w:rsidRDefault="00F66F7D" w:rsidP="00090380">
      <w:p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Seguidamente se muestra un desglose de leyes, reglamentos</w:t>
      </w:r>
      <w:r w:rsidR="0078793C" w:rsidRPr="00F9058E">
        <w:rPr>
          <w:rFonts w:ascii="Garamond" w:eastAsia="Times New Roman" w:hAnsi="Garamond" w:cs="Arial"/>
          <w:sz w:val="24"/>
          <w:szCs w:val="24"/>
          <w:lang w:val="es-ES_tradnl" w:eastAsia="es-CR"/>
        </w:rPr>
        <w:t>,</w:t>
      </w:r>
      <w:r w:rsidRPr="00F9058E">
        <w:rPr>
          <w:rFonts w:ascii="Garamond" w:eastAsia="Times New Roman" w:hAnsi="Garamond" w:cs="Arial"/>
          <w:sz w:val="24"/>
          <w:szCs w:val="24"/>
          <w:lang w:val="es-ES_tradnl" w:eastAsia="es-CR"/>
        </w:rPr>
        <w:t xml:space="preserve"> decretos</w:t>
      </w:r>
      <w:r w:rsidR="0078793C" w:rsidRPr="00F9058E">
        <w:rPr>
          <w:rFonts w:ascii="Garamond" w:eastAsia="Times New Roman" w:hAnsi="Garamond" w:cs="Arial"/>
          <w:sz w:val="24"/>
          <w:szCs w:val="24"/>
          <w:lang w:val="es-ES_tradnl" w:eastAsia="es-CR"/>
        </w:rPr>
        <w:t xml:space="preserve"> y otra normativa </w:t>
      </w:r>
      <w:r w:rsidRPr="00F9058E">
        <w:rPr>
          <w:rFonts w:ascii="Garamond" w:eastAsia="Times New Roman" w:hAnsi="Garamond" w:cs="Arial"/>
          <w:sz w:val="24"/>
          <w:szCs w:val="24"/>
          <w:lang w:val="es-ES_tradnl" w:eastAsia="es-CR"/>
        </w:rPr>
        <w:t>vincu</w:t>
      </w:r>
      <w:r w:rsidR="0078793C" w:rsidRPr="00F9058E">
        <w:rPr>
          <w:rFonts w:ascii="Garamond" w:eastAsia="Times New Roman" w:hAnsi="Garamond" w:cs="Arial"/>
          <w:sz w:val="24"/>
          <w:szCs w:val="24"/>
          <w:lang w:val="es-ES_tradnl" w:eastAsia="es-CR"/>
        </w:rPr>
        <w:t>lante</w:t>
      </w:r>
      <w:r w:rsidRPr="00F9058E">
        <w:rPr>
          <w:rFonts w:ascii="Garamond" w:eastAsia="Times New Roman" w:hAnsi="Garamond" w:cs="Arial"/>
          <w:sz w:val="24"/>
          <w:szCs w:val="24"/>
          <w:lang w:val="es-ES_tradnl" w:eastAsia="es-CR"/>
        </w:rPr>
        <w:t xml:space="preserve"> que deben considerarse en el proceso de cristalización del presente proyecto.</w:t>
      </w:r>
    </w:p>
    <w:p w:rsidR="00F66F7D" w:rsidRPr="00F9058E" w:rsidRDefault="00F66F7D" w:rsidP="00090380">
      <w:pPr>
        <w:autoSpaceDE w:val="0"/>
        <w:autoSpaceDN w:val="0"/>
        <w:adjustRightInd w:val="0"/>
        <w:spacing w:after="0"/>
        <w:jc w:val="both"/>
        <w:rPr>
          <w:rFonts w:ascii="Garamond" w:eastAsia="Times New Roman" w:hAnsi="Garamond" w:cs="Arial"/>
          <w:sz w:val="24"/>
          <w:szCs w:val="24"/>
          <w:lang w:val="es-ES_tradnl" w:eastAsia="es-CR"/>
        </w:rPr>
      </w:pPr>
    </w:p>
    <w:p w:rsidR="00F66F7D" w:rsidRDefault="00183527" w:rsidP="00090380">
      <w:pPr>
        <w:autoSpaceDE w:val="0"/>
        <w:autoSpaceDN w:val="0"/>
        <w:adjustRightInd w:val="0"/>
        <w:spacing w:after="0"/>
        <w:jc w:val="both"/>
        <w:rPr>
          <w:rFonts w:ascii="Garamond" w:eastAsia="Times New Roman" w:hAnsi="Garamond" w:cs="Arial"/>
          <w:b/>
          <w:sz w:val="24"/>
          <w:szCs w:val="24"/>
          <w:lang w:val="es-ES_tradnl" w:eastAsia="es-CR"/>
        </w:rPr>
      </w:pPr>
      <w:r w:rsidRPr="00F9058E">
        <w:rPr>
          <w:rFonts w:ascii="Garamond" w:eastAsia="Times New Roman" w:hAnsi="Garamond" w:cs="Arial"/>
          <w:b/>
          <w:sz w:val="24"/>
          <w:szCs w:val="24"/>
          <w:lang w:val="es-ES_tradnl" w:eastAsia="es-CR"/>
        </w:rPr>
        <w:t>Decretos:</w:t>
      </w:r>
    </w:p>
    <w:p w:rsidR="00183527" w:rsidRPr="00F9058E" w:rsidRDefault="00183527" w:rsidP="00090380">
      <w:pPr>
        <w:autoSpaceDE w:val="0"/>
        <w:autoSpaceDN w:val="0"/>
        <w:adjustRightInd w:val="0"/>
        <w:spacing w:after="0"/>
        <w:jc w:val="both"/>
        <w:rPr>
          <w:rFonts w:ascii="Garamond" w:eastAsia="Times New Roman" w:hAnsi="Garamond" w:cs="Arial"/>
          <w:b/>
          <w:sz w:val="24"/>
          <w:szCs w:val="24"/>
          <w:lang w:val="es-ES_tradnl" w:eastAsia="es-CR"/>
        </w:rPr>
      </w:pPr>
    </w:p>
    <w:p w:rsidR="00F66F7D" w:rsidRPr="00F9058E" w:rsidRDefault="00F66F7D" w:rsidP="00090380">
      <w:pPr>
        <w:numPr>
          <w:ilvl w:val="0"/>
          <w:numId w:val="15"/>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Decreto N° 33799, “Simplificación de Trámites”. Se sustituye el visado de planos ante el Ministerio de Salud, por una Declaración Jurada del ingeniero o arquitecto responsable de la obra.</w:t>
      </w:r>
    </w:p>
    <w:p w:rsidR="00F66F7D" w:rsidRPr="00F9058E" w:rsidRDefault="00F66F7D" w:rsidP="00090380">
      <w:pPr>
        <w:numPr>
          <w:ilvl w:val="0"/>
          <w:numId w:val="15"/>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Reglamento para el trámite de visado de planos para la construcción, Decreto Ejecutivo N° 27967-MP-MIVAH-S-MEIC.</w:t>
      </w:r>
    </w:p>
    <w:p w:rsidR="00F66F7D" w:rsidRPr="00F9058E" w:rsidRDefault="00F66F7D" w:rsidP="00090380">
      <w:pPr>
        <w:numPr>
          <w:ilvl w:val="0"/>
          <w:numId w:val="15"/>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Reglamento para la constitución y funcionamiento del Sistema Nacional de Inversión Pública (SNIP).  Decreto N° 34694-PLAN-H.</w:t>
      </w:r>
    </w:p>
    <w:p w:rsidR="00F66F7D" w:rsidRPr="00F9058E" w:rsidRDefault="00F66F7D" w:rsidP="00090380">
      <w:pPr>
        <w:autoSpaceDE w:val="0"/>
        <w:autoSpaceDN w:val="0"/>
        <w:adjustRightInd w:val="0"/>
        <w:spacing w:after="0"/>
        <w:jc w:val="both"/>
        <w:rPr>
          <w:rFonts w:ascii="Garamond" w:eastAsia="Times New Roman" w:hAnsi="Garamond" w:cs="Arial"/>
          <w:sz w:val="24"/>
          <w:szCs w:val="24"/>
          <w:lang w:val="es-ES_tradnl" w:eastAsia="es-CR"/>
        </w:rPr>
      </w:pPr>
    </w:p>
    <w:p w:rsidR="00F66F7D" w:rsidRPr="00F9058E" w:rsidRDefault="00183527" w:rsidP="00090380">
      <w:pPr>
        <w:autoSpaceDE w:val="0"/>
        <w:autoSpaceDN w:val="0"/>
        <w:adjustRightInd w:val="0"/>
        <w:spacing w:after="0"/>
        <w:jc w:val="both"/>
        <w:rPr>
          <w:rFonts w:ascii="Garamond" w:eastAsia="Times New Roman" w:hAnsi="Garamond" w:cs="Arial"/>
          <w:b/>
          <w:sz w:val="24"/>
          <w:szCs w:val="24"/>
          <w:lang w:val="es-ES_tradnl" w:eastAsia="es-CR"/>
        </w:rPr>
      </w:pPr>
      <w:r w:rsidRPr="00F9058E">
        <w:rPr>
          <w:rFonts w:ascii="Garamond" w:eastAsia="Times New Roman" w:hAnsi="Garamond" w:cs="Arial"/>
          <w:b/>
          <w:sz w:val="24"/>
          <w:szCs w:val="24"/>
          <w:lang w:val="es-ES_tradnl" w:eastAsia="es-CR"/>
        </w:rPr>
        <w:t>Leyes:</w:t>
      </w:r>
    </w:p>
    <w:p w:rsidR="0011707F" w:rsidRPr="00F9058E" w:rsidRDefault="0011707F" w:rsidP="00090380">
      <w:pPr>
        <w:autoSpaceDE w:val="0"/>
        <w:autoSpaceDN w:val="0"/>
        <w:adjustRightInd w:val="0"/>
        <w:spacing w:after="0"/>
        <w:jc w:val="both"/>
        <w:rPr>
          <w:rFonts w:ascii="Garamond" w:eastAsia="Times New Roman" w:hAnsi="Garamond" w:cs="Arial"/>
          <w:b/>
          <w:sz w:val="24"/>
          <w:szCs w:val="24"/>
          <w:lang w:val="es-ES_tradnl" w:eastAsia="es-CR"/>
        </w:rPr>
      </w:pP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Ley de Planificación Urbana N° 4240, Artículos 10, inciso 2, 33, 34,38, 56 y 58 inciso 2), 70.</w:t>
      </w:r>
    </w:p>
    <w:p w:rsidR="0011707F" w:rsidRPr="00F9058E" w:rsidRDefault="0011707F"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Constitución Política.  República de Costa Rica.  Artículo #50.</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 xml:space="preserve">Ley General de Salud N° 5359, Artículos 276, 287, 289, 309, 312,323. </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Ley Forestal N° 7575, Artículos 33 y 34.</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Ley del Instituto Costarricense de Acueductos y Alcantarillados N° 2726 del 14/04/1961 y sus reformas, artículo 21.</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lastRenderedPageBreak/>
        <w:t>Ley de Igualdad de Oportunidades, Ley 7600.</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Ley de Construcciones N° 833 del 04/11/1949, Artículos 1, 2,18, 28, 74 ,75 y 83.</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Ley Orgánica del Colegio Federado de Ingenieros y Arquitectos N° 3663, Artículo 54.</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Ley Orgánica del Ambiente N° 7554, Artículo 17.</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Ley de Planificación Nacional.  Ley 5525.  Artículo 9.</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Ley de Administración Financiera de la República y Presupuestos Públicos.  Ley 8131. Artículo 126.</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 xml:space="preserve">Ley de Prevención del Riesgo.  N° 8488. </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eastAsia="es-CR"/>
        </w:rPr>
        <w:t>Ley de Gestión Integral de Residuos Sólidos No 8839,</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eastAsia="es-CR"/>
        </w:rPr>
        <w:t xml:space="preserve">Ley de regulación del uso racional de la energía No 7447, </w:t>
      </w:r>
    </w:p>
    <w:p w:rsidR="00F66F7D" w:rsidRPr="00F9058E" w:rsidRDefault="00F66F7D" w:rsidP="00090380">
      <w:pPr>
        <w:numPr>
          <w:ilvl w:val="0"/>
          <w:numId w:val="16"/>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eastAsia="es-CR"/>
        </w:rPr>
        <w:t xml:space="preserve">Ley de aguas N°276. </w:t>
      </w:r>
    </w:p>
    <w:p w:rsidR="00F66F7D" w:rsidRPr="00F9058E" w:rsidRDefault="00F66F7D" w:rsidP="00781B61">
      <w:pPr>
        <w:autoSpaceDE w:val="0"/>
        <w:autoSpaceDN w:val="0"/>
        <w:adjustRightInd w:val="0"/>
        <w:spacing w:after="0"/>
        <w:jc w:val="both"/>
        <w:rPr>
          <w:rFonts w:ascii="Garamond" w:eastAsia="Times New Roman" w:hAnsi="Garamond" w:cs="Arial"/>
          <w:sz w:val="24"/>
          <w:szCs w:val="24"/>
          <w:lang w:val="es-ES_tradnl" w:eastAsia="es-CR"/>
        </w:rPr>
      </w:pPr>
    </w:p>
    <w:p w:rsidR="00F66F7D" w:rsidRDefault="00781B61" w:rsidP="00090380">
      <w:pPr>
        <w:autoSpaceDE w:val="0"/>
        <w:autoSpaceDN w:val="0"/>
        <w:adjustRightInd w:val="0"/>
        <w:spacing w:after="0"/>
        <w:jc w:val="both"/>
        <w:rPr>
          <w:rFonts w:ascii="Garamond" w:eastAsia="Times New Roman" w:hAnsi="Garamond" w:cs="Arial"/>
          <w:b/>
          <w:sz w:val="24"/>
          <w:szCs w:val="24"/>
          <w:lang w:val="es-ES_tradnl" w:eastAsia="es-CR"/>
        </w:rPr>
      </w:pPr>
      <w:r w:rsidRPr="00F9058E">
        <w:rPr>
          <w:rFonts w:ascii="Garamond" w:eastAsia="Times New Roman" w:hAnsi="Garamond" w:cs="Arial"/>
          <w:b/>
          <w:sz w:val="24"/>
          <w:szCs w:val="24"/>
          <w:lang w:val="es-ES_tradnl" w:eastAsia="es-CR"/>
        </w:rPr>
        <w:t>Reglamentos:</w:t>
      </w:r>
    </w:p>
    <w:p w:rsidR="00781B61" w:rsidRPr="00F9058E" w:rsidRDefault="00781B61" w:rsidP="00090380">
      <w:pPr>
        <w:autoSpaceDE w:val="0"/>
        <w:autoSpaceDN w:val="0"/>
        <w:adjustRightInd w:val="0"/>
        <w:spacing w:after="0"/>
        <w:jc w:val="both"/>
        <w:rPr>
          <w:rFonts w:ascii="Garamond" w:eastAsia="Times New Roman" w:hAnsi="Garamond" w:cs="Arial"/>
          <w:b/>
          <w:sz w:val="24"/>
          <w:szCs w:val="24"/>
          <w:lang w:val="es-ES_tradnl" w:eastAsia="es-CR"/>
        </w:rPr>
      </w:pPr>
    </w:p>
    <w:p w:rsidR="00F66F7D" w:rsidRPr="00F9058E" w:rsidRDefault="00F66F7D" w:rsidP="00090380">
      <w:pPr>
        <w:numPr>
          <w:ilvl w:val="0"/>
          <w:numId w:val="17"/>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Manual al Reglamento de Seguridad Humana.</w:t>
      </w:r>
    </w:p>
    <w:p w:rsidR="00F66F7D" w:rsidRPr="00F9058E" w:rsidRDefault="00F66F7D" w:rsidP="00090380">
      <w:pPr>
        <w:numPr>
          <w:ilvl w:val="0"/>
          <w:numId w:val="17"/>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Reglamento a la Ley 7600.</w:t>
      </w:r>
    </w:p>
    <w:p w:rsidR="00F66F7D" w:rsidRPr="00F9058E" w:rsidRDefault="00F66F7D" w:rsidP="00090380">
      <w:pPr>
        <w:numPr>
          <w:ilvl w:val="0"/>
          <w:numId w:val="17"/>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Código Municipal N° 7794, Artículo 179.</w:t>
      </w:r>
    </w:p>
    <w:p w:rsidR="00F66F7D" w:rsidRPr="00F9058E" w:rsidRDefault="00F66F7D" w:rsidP="00090380">
      <w:pPr>
        <w:numPr>
          <w:ilvl w:val="0"/>
          <w:numId w:val="17"/>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Reglamento de Construcciones (Resolución del INVU) publicado en la Gaceta N° 56, Alcance 17 del 22/03/1983 y sus reformas.</w:t>
      </w:r>
    </w:p>
    <w:p w:rsidR="00F66F7D" w:rsidRPr="00F9058E" w:rsidRDefault="00F66F7D" w:rsidP="00090380">
      <w:pPr>
        <w:numPr>
          <w:ilvl w:val="0"/>
          <w:numId w:val="17"/>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Reglamento para el Trámite de Planos y la Conexión de los Servicios Eléctricos, Telecomunicaciones y de otros en Edificios.  Gaceta N° 39 del 25/02/1999.</w:t>
      </w:r>
    </w:p>
    <w:p w:rsidR="00F66F7D" w:rsidRPr="00F9058E" w:rsidRDefault="00F66F7D" w:rsidP="00090380">
      <w:pPr>
        <w:numPr>
          <w:ilvl w:val="0"/>
          <w:numId w:val="17"/>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Reglamento de Obras del Instituto Nacional de Aprendizaje.</w:t>
      </w:r>
    </w:p>
    <w:p w:rsidR="00B83A98" w:rsidRPr="00F9058E" w:rsidRDefault="00B83A98" w:rsidP="00781B61">
      <w:pPr>
        <w:autoSpaceDE w:val="0"/>
        <w:autoSpaceDN w:val="0"/>
        <w:adjustRightInd w:val="0"/>
        <w:spacing w:after="0"/>
        <w:jc w:val="both"/>
        <w:rPr>
          <w:rFonts w:ascii="Garamond" w:eastAsia="Times New Roman" w:hAnsi="Garamond" w:cs="Arial"/>
          <w:sz w:val="24"/>
          <w:szCs w:val="24"/>
          <w:lang w:val="es-ES_tradnl" w:eastAsia="es-CR"/>
        </w:rPr>
      </w:pPr>
    </w:p>
    <w:p w:rsidR="00F66F7D" w:rsidRDefault="00781B61" w:rsidP="00090380">
      <w:pPr>
        <w:autoSpaceDE w:val="0"/>
        <w:autoSpaceDN w:val="0"/>
        <w:adjustRightInd w:val="0"/>
        <w:spacing w:after="0"/>
        <w:jc w:val="both"/>
        <w:rPr>
          <w:rFonts w:ascii="Garamond" w:eastAsia="Times New Roman" w:hAnsi="Garamond" w:cs="Arial"/>
          <w:b/>
          <w:sz w:val="24"/>
          <w:szCs w:val="24"/>
          <w:lang w:val="es-ES_tradnl" w:eastAsia="es-CR"/>
        </w:rPr>
      </w:pPr>
      <w:r w:rsidRPr="00F9058E">
        <w:rPr>
          <w:rFonts w:ascii="Garamond" w:eastAsia="Times New Roman" w:hAnsi="Garamond" w:cs="Arial"/>
          <w:b/>
          <w:sz w:val="24"/>
          <w:szCs w:val="24"/>
          <w:lang w:val="es-ES_tradnl" w:eastAsia="es-CR"/>
        </w:rPr>
        <w:t>Códigos:</w:t>
      </w:r>
    </w:p>
    <w:p w:rsidR="00781B61" w:rsidRPr="00F9058E" w:rsidRDefault="00781B61" w:rsidP="00090380">
      <w:pPr>
        <w:autoSpaceDE w:val="0"/>
        <w:autoSpaceDN w:val="0"/>
        <w:adjustRightInd w:val="0"/>
        <w:spacing w:after="0"/>
        <w:jc w:val="both"/>
        <w:rPr>
          <w:rFonts w:ascii="Garamond" w:eastAsia="Times New Roman" w:hAnsi="Garamond" w:cs="Arial"/>
          <w:b/>
          <w:sz w:val="24"/>
          <w:szCs w:val="24"/>
          <w:lang w:val="es-ES_tradnl" w:eastAsia="es-CR"/>
        </w:rPr>
      </w:pPr>
    </w:p>
    <w:p w:rsidR="00F66F7D" w:rsidRPr="00F9058E" w:rsidRDefault="00F66F7D" w:rsidP="00090380">
      <w:pPr>
        <w:numPr>
          <w:ilvl w:val="0"/>
          <w:numId w:val="18"/>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Código Sísmico de Costa Rica (CSCR-2010).</w:t>
      </w:r>
    </w:p>
    <w:p w:rsidR="00F66F7D" w:rsidRPr="00F9058E" w:rsidRDefault="00F66F7D" w:rsidP="00090380">
      <w:pPr>
        <w:numPr>
          <w:ilvl w:val="0"/>
          <w:numId w:val="18"/>
        </w:numPr>
        <w:autoSpaceDE w:val="0"/>
        <w:autoSpaceDN w:val="0"/>
        <w:adjustRightInd w:val="0"/>
        <w:spacing w:after="0"/>
        <w:jc w:val="both"/>
        <w:rPr>
          <w:rFonts w:ascii="Garamond" w:eastAsia="Times New Roman" w:hAnsi="Garamond" w:cs="Arial"/>
          <w:sz w:val="24"/>
          <w:szCs w:val="24"/>
          <w:lang w:val="es-ES_tradnl" w:eastAsia="es-CR"/>
        </w:rPr>
      </w:pPr>
      <w:r w:rsidRPr="00F9058E">
        <w:rPr>
          <w:rFonts w:ascii="Garamond" w:eastAsia="Times New Roman" w:hAnsi="Garamond" w:cs="Arial"/>
          <w:sz w:val="24"/>
          <w:szCs w:val="24"/>
          <w:lang w:val="es-ES_tradnl" w:eastAsia="es-CR"/>
        </w:rPr>
        <w:t>Código Eléctrico de Costa Rica</w:t>
      </w:r>
      <w:r w:rsidRPr="00F9058E">
        <w:rPr>
          <w:rFonts w:ascii="Garamond" w:eastAsia="Times New Roman" w:hAnsi="Garamond" w:cs="Arial"/>
          <w:sz w:val="24"/>
          <w:szCs w:val="24"/>
          <w:lang w:eastAsia="es-CR"/>
        </w:rPr>
        <w:t xml:space="preserve"> (NEC NFPA 70)</w:t>
      </w:r>
      <w:r w:rsidRPr="00F9058E">
        <w:rPr>
          <w:rFonts w:ascii="Garamond" w:eastAsia="Times New Roman" w:hAnsi="Garamond" w:cs="Arial"/>
          <w:sz w:val="24"/>
          <w:szCs w:val="24"/>
          <w:lang w:val="es-ES_tradnl" w:eastAsia="es-CR"/>
        </w:rPr>
        <w:t>.</w:t>
      </w:r>
    </w:p>
    <w:p w:rsidR="00F66F7D" w:rsidRPr="00F9058E" w:rsidRDefault="00F66F7D" w:rsidP="00090380">
      <w:pPr>
        <w:autoSpaceDE w:val="0"/>
        <w:autoSpaceDN w:val="0"/>
        <w:adjustRightInd w:val="0"/>
        <w:spacing w:after="0"/>
        <w:jc w:val="both"/>
        <w:rPr>
          <w:rFonts w:ascii="Garamond" w:eastAsia="Times New Roman" w:hAnsi="Garamond" w:cs="Arial"/>
          <w:sz w:val="24"/>
          <w:szCs w:val="24"/>
          <w:lang w:val="es-ES_tradnl" w:eastAsia="es-CR"/>
        </w:rPr>
      </w:pPr>
    </w:p>
    <w:p w:rsidR="003F117E" w:rsidRPr="00781B61" w:rsidRDefault="00781B61" w:rsidP="00781B61">
      <w:pPr>
        <w:spacing w:after="0"/>
        <w:contextualSpacing/>
        <w:jc w:val="both"/>
        <w:rPr>
          <w:rFonts w:ascii="Garamond" w:hAnsi="Garamond" w:cs="Arial"/>
          <w:b/>
          <w:sz w:val="24"/>
          <w:szCs w:val="24"/>
        </w:rPr>
      </w:pPr>
      <w:r w:rsidRPr="00781B61">
        <w:rPr>
          <w:rFonts w:ascii="Garamond" w:eastAsia="Times New Roman" w:hAnsi="Garamond" w:cs="Arial"/>
          <w:b/>
          <w:sz w:val="24"/>
          <w:szCs w:val="24"/>
          <w:lang w:val="es-ES_tradnl" w:eastAsia="es-CR"/>
        </w:rPr>
        <w:t xml:space="preserve">1.2.5. </w:t>
      </w:r>
      <w:r w:rsidR="003F117E" w:rsidRPr="00781B61">
        <w:rPr>
          <w:rFonts w:ascii="Garamond" w:hAnsi="Garamond" w:cs="Arial"/>
          <w:b/>
          <w:sz w:val="24"/>
          <w:szCs w:val="24"/>
        </w:rPr>
        <w:t>Ingeniería</w:t>
      </w:r>
    </w:p>
    <w:p w:rsidR="00332CFD" w:rsidRPr="00781B61" w:rsidRDefault="00332CFD" w:rsidP="00781B61">
      <w:pPr>
        <w:spacing w:after="0"/>
        <w:contextualSpacing/>
        <w:jc w:val="both"/>
        <w:rPr>
          <w:rFonts w:ascii="Garamond" w:hAnsi="Garamond" w:cs="Arial"/>
          <w:sz w:val="24"/>
          <w:szCs w:val="28"/>
        </w:rPr>
      </w:pPr>
    </w:p>
    <w:p w:rsidR="0096650B" w:rsidRDefault="00E13776" w:rsidP="00781B61">
      <w:pPr>
        <w:spacing w:after="0"/>
        <w:contextualSpacing/>
        <w:jc w:val="both"/>
        <w:rPr>
          <w:rFonts w:ascii="Garamond" w:hAnsi="Garamond" w:cs="Arial"/>
          <w:sz w:val="24"/>
          <w:szCs w:val="24"/>
        </w:rPr>
      </w:pPr>
      <w:r w:rsidRPr="00781B61">
        <w:rPr>
          <w:rFonts w:ascii="Garamond" w:hAnsi="Garamond" w:cs="Arial"/>
          <w:sz w:val="24"/>
          <w:szCs w:val="24"/>
        </w:rPr>
        <w:t>En la ejecu</w:t>
      </w:r>
      <w:r w:rsidR="00110E26" w:rsidRPr="00781B61">
        <w:rPr>
          <w:rFonts w:ascii="Garamond" w:hAnsi="Garamond" w:cs="Arial"/>
          <w:sz w:val="24"/>
          <w:szCs w:val="24"/>
        </w:rPr>
        <w:t xml:space="preserve">ción de este </w:t>
      </w:r>
      <w:r w:rsidR="00781B61" w:rsidRPr="00781B61">
        <w:rPr>
          <w:rFonts w:ascii="Garamond" w:hAnsi="Garamond" w:cs="Arial"/>
          <w:sz w:val="24"/>
          <w:szCs w:val="24"/>
        </w:rPr>
        <w:t>proyecto aplican</w:t>
      </w:r>
      <w:r w:rsidR="0096650B" w:rsidRPr="00781B61">
        <w:rPr>
          <w:rFonts w:ascii="Garamond" w:hAnsi="Garamond" w:cs="Arial"/>
          <w:sz w:val="24"/>
          <w:szCs w:val="24"/>
        </w:rPr>
        <w:t xml:space="preserve"> básicamente métodos y técnicas,</w:t>
      </w:r>
      <w:r w:rsidR="00815B7C" w:rsidRPr="00781B61">
        <w:rPr>
          <w:rFonts w:ascii="Garamond" w:hAnsi="Garamond" w:cs="Arial"/>
          <w:sz w:val="24"/>
          <w:szCs w:val="24"/>
        </w:rPr>
        <w:t xml:space="preserve"> principios,</w:t>
      </w:r>
      <w:r w:rsidR="00110E26" w:rsidRPr="00781B61">
        <w:rPr>
          <w:rFonts w:ascii="Garamond" w:hAnsi="Garamond" w:cs="Arial"/>
          <w:sz w:val="24"/>
          <w:szCs w:val="24"/>
        </w:rPr>
        <w:t xml:space="preserve"> criterios técnicos</w:t>
      </w:r>
      <w:r w:rsidR="00815B7C" w:rsidRPr="00781B61">
        <w:rPr>
          <w:rFonts w:ascii="Garamond" w:hAnsi="Garamond" w:cs="Arial"/>
          <w:sz w:val="24"/>
          <w:szCs w:val="24"/>
        </w:rPr>
        <w:t xml:space="preserve"> y normativa</w:t>
      </w:r>
      <w:r w:rsidR="004A58A1" w:rsidRPr="00781B61">
        <w:rPr>
          <w:rFonts w:ascii="Garamond" w:hAnsi="Garamond" w:cs="Arial"/>
          <w:sz w:val="24"/>
          <w:szCs w:val="24"/>
        </w:rPr>
        <w:t xml:space="preserve"> arquitectónica, </w:t>
      </w:r>
      <w:r w:rsidR="0076441F" w:rsidRPr="00781B61">
        <w:rPr>
          <w:rFonts w:ascii="Garamond" w:hAnsi="Garamond" w:cs="Arial"/>
          <w:sz w:val="24"/>
          <w:szCs w:val="24"/>
        </w:rPr>
        <w:t>de la ingeniería civil, ingeniería eléctrica, ingeniería</w:t>
      </w:r>
      <w:r w:rsidR="004A58A1" w:rsidRPr="00781B61">
        <w:rPr>
          <w:rFonts w:ascii="Garamond" w:hAnsi="Garamond" w:cs="Arial"/>
          <w:sz w:val="24"/>
          <w:szCs w:val="24"/>
        </w:rPr>
        <w:t xml:space="preserve"> </w:t>
      </w:r>
      <w:r w:rsidR="0076441F" w:rsidRPr="00781B61">
        <w:rPr>
          <w:rFonts w:ascii="Garamond" w:hAnsi="Garamond" w:cs="Arial"/>
          <w:sz w:val="24"/>
          <w:szCs w:val="24"/>
        </w:rPr>
        <w:t>mecánica</w:t>
      </w:r>
      <w:r w:rsidR="00C259B2" w:rsidRPr="00781B61">
        <w:rPr>
          <w:rFonts w:ascii="Garamond" w:hAnsi="Garamond" w:cs="Arial"/>
          <w:sz w:val="24"/>
          <w:szCs w:val="24"/>
        </w:rPr>
        <w:t>,</w:t>
      </w:r>
      <w:r w:rsidR="0096650B" w:rsidRPr="00781B61">
        <w:rPr>
          <w:rFonts w:ascii="Garamond" w:hAnsi="Garamond" w:cs="Arial"/>
          <w:sz w:val="24"/>
          <w:szCs w:val="24"/>
        </w:rPr>
        <w:t xml:space="preserve"> telecomunicaciones</w:t>
      </w:r>
      <w:r w:rsidR="00C259B2" w:rsidRPr="00781B61">
        <w:rPr>
          <w:rFonts w:ascii="Garamond" w:hAnsi="Garamond" w:cs="Arial"/>
          <w:sz w:val="24"/>
          <w:szCs w:val="24"/>
        </w:rPr>
        <w:t xml:space="preserve"> (voz y datos)</w:t>
      </w:r>
      <w:r w:rsidR="0096650B" w:rsidRPr="00781B61">
        <w:rPr>
          <w:rFonts w:ascii="Garamond" w:hAnsi="Garamond" w:cs="Arial"/>
          <w:sz w:val="24"/>
          <w:szCs w:val="24"/>
        </w:rPr>
        <w:t>, electromecánica</w:t>
      </w:r>
      <w:r w:rsidR="004A58A1" w:rsidRPr="00781B61">
        <w:rPr>
          <w:rFonts w:ascii="Garamond" w:hAnsi="Garamond" w:cs="Arial"/>
          <w:sz w:val="24"/>
          <w:szCs w:val="24"/>
        </w:rPr>
        <w:t xml:space="preserve"> </w:t>
      </w:r>
      <w:r w:rsidR="00C259B2" w:rsidRPr="00781B61">
        <w:rPr>
          <w:rFonts w:ascii="Garamond" w:hAnsi="Garamond" w:cs="Arial"/>
          <w:sz w:val="24"/>
          <w:szCs w:val="24"/>
        </w:rPr>
        <w:t>(</w:t>
      </w:r>
      <w:r w:rsidR="004A58A1" w:rsidRPr="00781B61">
        <w:rPr>
          <w:rFonts w:ascii="Garamond" w:hAnsi="Garamond" w:cs="Arial"/>
          <w:sz w:val="24"/>
          <w:szCs w:val="24"/>
        </w:rPr>
        <w:t>sistemas de pararrayos, aire acondicionado, detección de incendios)</w:t>
      </w:r>
      <w:r w:rsidR="0096650B" w:rsidRPr="00781B61">
        <w:rPr>
          <w:rFonts w:ascii="Garamond" w:hAnsi="Garamond" w:cs="Arial"/>
          <w:sz w:val="24"/>
          <w:szCs w:val="24"/>
        </w:rPr>
        <w:t>.</w:t>
      </w:r>
    </w:p>
    <w:p w:rsidR="00781B61" w:rsidRPr="00781B61" w:rsidRDefault="00781B61" w:rsidP="00781B61">
      <w:pPr>
        <w:spacing w:after="0"/>
        <w:contextualSpacing/>
        <w:jc w:val="both"/>
        <w:rPr>
          <w:rFonts w:ascii="Garamond" w:hAnsi="Garamond" w:cs="Arial"/>
          <w:sz w:val="24"/>
          <w:szCs w:val="24"/>
        </w:rPr>
      </w:pPr>
    </w:p>
    <w:p w:rsidR="0096650B" w:rsidRDefault="0096650B" w:rsidP="00781B61">
      <w:pPr>
        <w:spacing w:after="0"/>
        <w:contextualSpacing/>
        <w:jc w:val="both"/>
        <w:rPr>
          <w:rFonts w:ascii="Garamond" w:hAnsi="Garamond" w:cs="Arial"/>
          <w:sz w:val="24"/>
          <w:szCs w:val="24"/>
        </w:rPr>
      </w:pPr>
      <w:r w:rsidRPr="00781B61">
        <w:rPr>
          <w:rFonts w:ascii="Garamond" w:hAnsi="Garamond" w:cs="Arial"/>
          <w:sz w:val="24"/>
          <w:szCs w:val="24"/>
        </w:rPr>
        <w:t>En lo que tiene que ver con materiales eléctricos se utilizarán cables de alta calidad y de diferente calibre, tubería conduit (UL) de diferente grosor, luminarias y lámparas tipo led y de alto rendimiento, tableros de alta calidad y de diferentes tamaños. Entre otros materiales diversos.</w:t>
      </w:r>
    </w:p>
    <w:p w:rsidR="00781B61" w:rsidRDefault="00781B61" w:rsidP="00781B61">
      <w:pPr>
        <w:spacing w:after="0"/>
        <w:contextualSpacing/>
        <w:jc w:val="both"/>
        <w:rPr>
          <w:rFonts w:ascii="Garamond" w:hAnsi="Garamond" w:cs="Arial"/>
          <w:sz w:val="24"/>
          <w:szCs w:val="24"/>
        </w:rPr>
      </w:pPr>
    </w:p>
    <w:p w:rsidR="00781B61" w:rsidRPr="00781B61" w:rsidRDefault="00781B61" w:rsidP="00781B61">
      <w:pPr>
        <w:spacing w:after="0"/>
        <w:contextualSpacing/>
        <w:jc w:val="both"/>
        <w:rPr>
          <w:rFonts w:ascii="Garamond" w:hAnsi="Garamond" w:cs="Arial"/>
          <w:sz w:val="24"/>
          <w:szCs w:val="24"/>
        </w:rPr>
      </w:pPr>
    </w:p>
    <w:p w:rsidR="0096650B" w:rsidRDefault="0096650B" w:rsidP="00781B61">
      <w:pPr>
        <w:spacing w:after="0"/>
        <w:contextualSpacing/>
        <w:jc w:val="both"/>
        <w:rPr>
          <w:rFonts w:ascii="Garamond" w:hAnsi="Garamond" w:cs="Arial"/>
          <w:sz w:val="24"/>
          <w:szCs w:val="24"/>
        </w:rPr>
      </w:pPr>
      <w:r w:rsidRPr="00781B61">
        <w:rPr>
          <w:rFonts w:ascii="Garamond" w:hAnsi="Garamond" w:cs="Arial"/>
          <w:sz w:val="24"/>
          <w:szCs w:val="24"/>
        </w:rPr>
        <w:lastRenderedPageBreak/>
        <w:t xml:space="preserve">Lo que respecta a </w:t>
      </w:r>
      <w:r w:rsidR="00781B61" w:rsidRPr="00781B61">
        <w:rPr>
          <w:rFonts w:ascii="Garamond" w:hAnsi="Garamond" w:cs="Arial"/>
          <w:sz w:val="24"/>
          <w:szCs w:val="24"/>
        </w:rPr>
        <w:t>las plantas</w:t>
      </w:r>
      <w:r w:rsidRPr="00781B61">
        <w:rPr>
          <w:rFonts w:ascii="Garamond" w:hAnsi="Garamond" w:cs="Arial"/>
          <w:sz w:val="24"/>
          <w:szCs w:val="24"/>
        </w:rPr>
        <w:t xml:space="preserve"> </w:t>
      </w:r>
      <w:r w:rsidR="00781B61" w:rsidRPr="00781B61">
        <w:rPr>
          <w:rFonts w:ascii="Garamond" w:hAnsi="Garamond" w:cs="Arial"/>
          <w:sz w:val="24"/>
          <w:szCs w:val="24"/>
        </w:rPr>
        <w:t>eléctricas, se</w:t>
      </w:r>
      <w:r w:rsidRPr="00781B61">
        <w:rPr>
          <w:rFonts w:ascii="Garamond" w:hAnsi="Garamond" w:cs="Arial"/>
          <w:sz w:val="24"/>
          <w:szCs w:val="24"/>
        </w:rPr>
        <w:t xml:space="preserve"> </w:t>
      </w:r>
      <w:r w:rsidR="00781B61" w:rsidRPr="00781B61">
        <w:rPr>
          <w:rFonts w:ascii="Garamond" w:hAnsi="Garamond" w:cs="Arial"/>
          <w:sz w:val="24"/>
          <w:szCs w:val="24"/>
        </w:rPr>
        <w:t>instalarán 3</w:t>
      </w:r>
      <w:r w:rsidRPr="00781B61">
        <w:rPr>
          <w:rFonts w:ascii="Garamond" w:hAnsi="Garamond" w:cs="Arial"/>
          <w:sz w:val="24"/>
          <w:szCs w:val="24"/>
        </w:rPr>
        <w:t>, las mismas tendrán una potencia que oscila entre los 313 KVA – 156 KVA, son gener</w:t>
      </w:r>
      <w:r w:rsidR="00B23B90" w:rsidRPr="00781B61">
        <w:rPr>
          <w:rFonts w:ascii="Garamond" w:hAnsi="Garamond" w:cs="Arial"/>
          <w:sz w:val="24"/>
          <w:szCs w:val="24"/>
        </w:rPr>
        <w:t xml:space="preserve">adores </w:t>
      </w:r>
      <w:r w:rsidR="00781B61" w:rsidRPr="00781B61">
        <w:rPr>
          <w:rFonts w:ascii="Garamond" w:hAnsi="Garamond" w:cs="Arial"/>
          <w:sz w:val="24"/>
          <w:szCs w:val="24"/>
        </w:rPr>
        <w:t>eléctricos que</w:t>
      </w:r>
      <w:r w:rsidR="00B23B90" w:rsidRPr="00781B61">
        <w:rPr>
          <w:rFonts w:ascii="Garamond" w:hAnsi="Garamond" w:cs="Arial"/>
          <w:sz w:val="24"/>
          <w:szCs w:val="24"/>
        </w:rPr>
        <w:t xml:space="preserve"> se funcio</w:t>
      </w:r>
      <w:r w:rsidRPr="00781B61">
        <w:rPr>
          <w:rFonts w:ascii="Garamond" w:hAnsi="Garamond" w:cs="Arial"/>
          <w:sz w:val="24"/>
          <w:szCs w:val="24"/>
        </w:rPr>
        <w:t>n</w:t>
      </w:r>
      <w:r w:rsidR="00B23B90" w:rsidRPr="00781B61">
        <w:rPr>
          <w:rFonts w:ascii="Garamond" w:hAnsi="Garamond" w:cs="Arial"/>
          <w:sz w:val="24"/>
          <w:szCs w:val="24"/>
        </w:rPr>
        <w:t>an</w:t>
      </w:r>
      <w:r w:rsidRPr="00781B61">
        <w:rPr>
          <w:rFonts w:ascii="Garamond" w:hAnsi="Garamond" w:cs="Arial"/>
          <w:sz w:val="24"/>
          <w:szCs w:val="24"/>
        </w:rPr>
        <w:t xml:space="preserve"> con combustible de diésel.</w:t>
      </w:r>
    </w:p>
    <w:p w:rsidR="00781B61" w:rsidRPr="00781B61" w:rsidRDefault="00781B61" w:rsidP="00781B61">
      <w:pPr>
        <w:spacing w:after="0"/>
        <w:contextualSpacing/>
        <w:jc w:val="both"/>
        <w:rPr>
          <w:rFonts w:ascii="Garamond" w:hAnsi="Garamond" w:cs="Arial"/>
          <w:sz w:val="24"/>
          <w:szCs w:val="24"/>
        </w:rPr>
      </w:pPr>
    </w:p>
    <w:p w:rsidR="0096650B" w:rsidRDefault="0096650B" w:rsidP="00781B61">
      <w:pPr>
        <w:spacing w:after="0"/>
        <w:contextualSpacing/>
        <w:jc w:val="both"/>
        <w:rPr>
          <w:rFonts w:ascii="Garamond" w:hAnsi="Garamond" w:cs="Arial"/>
          <w:sz w:val="24"/>
          <w:szCs w:val="24"/>
        </w:rPr>
      </w:pPr>
      <w:r w:rsidRPr="00781B61">
        <w:rPr>
          <w:rFonts w:ascii="Garamond" w:hAnsi="Garamond" w:cs="Arial"/>
          <w:sz w:val="24"/>
          <w:szCs w:val="24"/>
        </w:rPr>
        <w:t xml:space="preserve">Lo que tiene que ver con equipos de </w:t>
      </w:r>
      <w:r w:rsidR="00781B61" w:rsidRPr="00781B61">
        <w:rPr>
          <w:rFonts w:ascii="Garamond" w:hAnsi="Garamond" w:cs="Arial"/>
          <w:sz w:val="24"/>
          <w:szCs w:val="24"/>
        </w:rPr>
        <w:t>protección y</w:t>
      </w:r>
      <w:r w:rsidRPr="00781B61">
        <w:rPr>
          <w:rFonts w:ascii="Garamond" w:hAnsi="Garamond" w:cs="Arial"/>
          <w:sz w:val="24"/>
          <w:szCs w:val="24"/>
        </w:rPr>
        <w:t xml:space="preserve"> respaldo </w:t>
      </w:r>
      <w:r w:rsidR="00781B61" w:rsidRPr="00781B61">
        <w:rPr>
          <w:rFonts w:ascii="Garamond" w:hAnsi="Garamond" w:cs="Arial"/>
          <w:sz w:val="24"/>
          <w:szCs w:val="24"/>
        </w:rPr>
        <w:t>UPS, se</w:t>
      </w:r>
      <w:r w:rsidRPr="00781B61">
        <w:rPr>
          <w:rFonts w:ascii="Garamond" w:hAnsi="Garamond" w:cs="Arial"/>
          <w:sz w:val="24"/>
          <w:szCs w:val="24"/>
        </w:rPr>
        <w:t xml:space="preserve"> instalarán 9 en </w:t>
      </w:r>
      <w:r w:rsidR="00781B61" w:rsidRPr="00781B61">
        <w:rPr>
          <w:rFonts w:ascii="Garamond" w:hAnsi="Garamond" w:cs="Arial"/>
          <w:sz w:val="24"/>
          <w:szCs w:val="24"/>
        </w:rPr>
        <w:t>total, tienen</w:t>
      </w:r>
      <w:r w:rsidRPr="00781B61">
        <w:rPr>
          <w:rFonts w:ascii="Garamond" w:hAnsi="Garamond" w:cs="Arial"/>
          <w:sz w:val="24"/>
          <w:szCs w:val="24"/>
        </w:rPr>
        <w:t xml:space="preserve"> una capacidad de </w:t>
      </w:r>
      <w:r w:rsidR="00781B61" w:rsidRPr="00781B61">
        <w:rPr>
          <w:rFonts w:ascii="Garamond" w:hAnsi="Garamond" w:cs="Arial"/>
          <w:sz w:val="24"/>
          <w:szCs w:val="24"/>
        </w:rPr>
        <w:t>entre 10</w:t>
      </w:r>
      <w:r w:rsidRPr="00781B61">
        <w:rPr>
          <w:rFonts w:ascii="Garamond" w:hAnsi="Garamond" w:cs="Arial"/>
          <w:sz w:val="24"/>
          <w:szCs w:val="24"/>
        </w:rPr>
        <w:t xml:space="preserve"> </w:t>
      </w:r>
      <w:r w:rsidR="00781B61" w:rsidRPr="00781B61">
        <w:rPr>
          <w:rFonts w:ascii="Garamond" w:hAnsi="Garamond" w:cs="Arial"/>
          <w:sz w:val="24"/>
          <w:szCs w:val="24"/>
        </w:rPr>
        <w:t>KVA y</w:t>
      </w:r>
      <w:r w:rsidRPr="00781B61">
        <w:rPr>
          <w:rFonts w:ascii="Garamond" w:hAnsi="Garamond" w:cs="Arial"/>
          <w:sz w:val="24"/>
          <w:szCs w:val="24"/>
        </w:rPr>
        <w:t xml:space="preserve"> 60 KVA.</w:t>
      </w:r>
    </w:p>
    <w:p w:rsidR="00781B61" w:rsidRDefault="00781B61" w:rsidP="00781B61">
      <w:pPr>
        <w:spacing w:after="0"/>
        <w:contextualSpacing/>
        <w:jc w:val="both"/>
        <w:rPr>
          <w:rFonts w:ascii="Garamond" w:hAnsi="Garamond" w:cs="Arial"/>
          <w:sz w:val="24"/>
          <w:szCs w:val="24"/>
        </w:rPr>
      </w:pPr>
    </w:p>
    <w:p w:rsidR="0096650B" w:rsidRPr="00781B61" w:rsidRDefault="0096650B" w:rsidP="00781B61">
      <w:pPr>
        <w:spacing w:after="0"/>
        <w:contextualSpacing/>
        <w:jc w:val="both"/>
        <w:rPr>
          <w:rFonts w:ascii="Garamond" w:hAnsi="Garamond" w:cs="Arial"/>
          <w:sz w:val="24"/>
          <w:szCs w:val="24"/>
        </w:rPr>
      </w:pPr>
      <w:r w:rsidRPr="00781B61">
        <w:rPr>
          <w:rFonts w:ascii="Garamond" w:hAnsi="Garamond" w:cs="Arial"/>
          <w:sz w:val="24"/>
          <w:szCs w:val="24"/>
        </w:rPr>
        <w:t xml:space="preserve">En el caso de los pararrayos </w:t>
      </w:r>
      <w:r w:rsidR="00781B61" w:rsidRPr="00781B61">
        <w:rPr>
          <w:rFonts w:ascii="Garamond" w:hAnsi="Garamond" w:cs="Arial"/>
          <w:sz w:val="24"/>
          <w:szCs w:val="24"/>
        </w:rPr>
        <w:t>o equipos</w:t>
      </w:r>
      <w:r w:rsidRPr="00781B61">
        <w:rPr>
          <w:rFonts w:ascii="Garamond" w:hAnsi="Garamond" w:cs="Arial"/>
          <w:sz w:val="24"/>
          <w:szCs w:val="24"/>
        </w:rPr>
        <w:t xml:space="preserve"> de protección contra descargas </w:t>
      </w:r>
      <w:r w:rsidR="00781B61" w:rsidRPr="00781B61">
        <w:rPr>
          <w:rFonts w:ascii="Garamond" w:hAnsi="Garamond" w:cs="Arial"/>
          <w:sz w:val="24"/>
          <w:szCs w:val="24"/>
        </w:rPr>
        <w:t>atmosféricas, se</w:t>
      </w:r>
      <w:r w:rsidRPr="00781B61">
        <w:rPr>
          <w:rFonts w:ascii="Garamond" w:hAnsi="Garamond" w:cs="Arial"/>
          <w:sz w:val="24"/>
          <w:szCs w:val="24"/>
        </w:rPr>
        <w:t xml:space="preserve"> </w:t>
      </w:r>
      <w:r w:rsidR="00781B61" w:rsidRPr="00781B61">
        <w:rPr>
          <w:rFonts w:ascii="Garamond" w:hAnsi="Garamond" w:cs="Arial"/>
          <w:sz w:val="24"/>
          <w:szCs w:val="24"/>
        </w:rPr>
        <w:t>instalarán 3</w:t>
      </w:r>
      <w:r w:rsidRPr="00781B61">
        <w:rPr>
          <w:rFonts w:ascii="Garamond" w:hAnsi="Garamond" w:cs="Arial"/>
          <w:sz w:val="24"/>
          <w:szCs w:val="24"/>
        </w:rPr>
        <w:t xml:space="preserve"> en </w:t>
      </w:r>
      <w:r w:rsidR="00781B61" w:rsidRPr="00781B61">
        <w:rPr>
          <w:rFonts w:ascii="Garamond" w:hAnsi="Garamond" w:cs="Arial"/>
          <w:sz w:val="24"/>
          <w:szCs w:val="24"/>
        </w:rPr>
        <w:t>total, tienen</w:t>
      </w:r>
      <w:r w:rsidRPr="00781B61">
        <w:rPr>
          <w:rFonts w:ascii="Garamond" w:hAnsi="Garamond" w:cs="Arial"/>
          <w:sz w:val="24"/>
          <w:szCs w:val="24"/>
        </w:rPr>
        <w:t xml:space="preserve"> un alcance de protección de 86 metros de circunferencia y van montados en un mástil de 5.5 metros sobre las estructuras de los techos.   </w:t>
      </w:r>
    </w:p>
    <w:p w:rsidR="0096650B" w:rsidRPr="00781B61" w:rsidRDefault="0096650B" w:rsidP="00781B61">
      <w:pPr>
        <w:spacing w:after="0"/>
        <w:contextualSpacing/>
        <w:jc w:val="both"/>
        <w:rPr>
          <w:rFonts w:ascii="Garamond" w:hAnsi="Garamond" w:cs="Arial"/>
          <w:sz w:val="24"/>
          <w:szCs w:val="24"/>
        </w:rPr>
      </w:pPr>
    </w:p>
    <w:p w:rsidR="003F117E" w:rsidRPr="00781B61" w:rsidRDefault="00781B61" w:rsidP="00781B61">
      <w:pPr>
        <w:spacing w:after="0"/>
        <w:contextualSpacing/>
        <w:jc w:val="both"/>
        <w:rPr>
          <w:rFonts w:ascii="Garamond" w:hAnsi="Garamond" w:cs="Arial"/>
          <w:b/>
          <w:sz w:val="24"/>
          <w:szCs w:val="28"/>
        </w:rPr>
      </w:pPr>
      <w:r w:rsidRPr="00781B61">
        <w:rPr>
          <w:rFonts w:ascii="Garamond" w:hAnsi="Garamond" w:cs="Arial"/>
          <w:b/>
          <w:sz w:val="24"/>
          <w:szCs w:val="28"/>
        </w:rPr>
        <w:t xml:space="preserve">1.2.6. </w:t>
      </w:r>
      <w:r w:rsidR="003F117E" w:rsidRPr="00781B61">
        <w:rPr>
          <w:rFonts w:ascii="Garamond" w:hAnsi="Garamond" w:cs="Arial"/>
          <w:b/>
          <w:sz w:val="24"/>
          <w:szCs w:val="28"/>
        </w:rPr>
        <w:t xml:space="preserve">Responsabilidad </w:t>
      </w:r>
      <w:r>
        <w:rPr>
          <w:rFonts w:ascii="Garamond" w:hAnsi="Garamond" w:cs="Arial"/>
          <w:b/>
          <w:sz w:val="24"/>
          <w:szCs w:val="28"/>
        </w:rPr>
        <w:t>S</w:t>
      </w:r>
      <w:r w:rsidR="003F117E" w:rsidRPr="00781B61">
        <w:rPr>
          <w:rFonts w:ascii="Garamond" w:hAnsi="Garamond" w:cs="Arial"/>
          <w:b/>
          <w:sz w:val="24"/>
          <w:szCs w:val="28"/>
        </w:rPr>
        <w:t>ocial</w:t>
      </w:r>
    </w:p>
    <w:p w:rsidR="003F117E" w:rsidRPr="00781B61" w:rsidRDefault="003F117E" w:rsidP="00781B61">
      <w:pPr>
        <w:spacing w:after="0"/>
        <w:jc w:val="both"/>
        <w:rPr>
          <w:rFonts w:ascii="Garamond" w:hAnsi="Garamond" w:cs="Arial"/>
          <w:b/>
          <w:sz w:val="24"/>
          <w:szCs w:val="24"/>
        </w:rPr>
      </w:pPr>
    </w:p>
    <w:p w:rsidR="003F117E" w:rsidRPr="00F9058E" w:rsidRDefault="003F117E" w:rsidP="00090380">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Existen algunos elementos comunes que comparten muchas de las definiciones utilizadas para el concepto de responsabilidad social, según lo describe un estudio de INCAE y la Asociación Empresarial para el Desarrollo (AED), estos son:</w:t>
      </w:r>
    </w:p>
    <w:p w:rsidR="003F117E" w:rsidRPr="00F9058E" w:rsidRDefault="003F117E" w:rsidP="00090380">
      <w:pPr>
        <w:autoSpaceDE w:val="0"/>
        <w:autoSpaceDN w:val="0"/>
        <w:adjustRightInd w:val="0"/>
        <w:spacing w:after="0"/>
        <w:jc w:val="both"/>
        <w:rPr>
          <w:rFonts w:ascii="Garamond" w:hAnsi="Garamond" w:cs="Arial"/>
          <w:sz w:val="24"/>
          <w:szCs w:val="24"/>
        </w:rPr>
      </w:pPr>
    </w:p>
    <w:p w:rsidR="003F117E" w:rsidRPr="00F9058E" w:rsidRDefault="003F117E" w:rsidP="00090380">
      <w:pPr>
        <w:numPr>
          <w:ilvl w:val="0"/>
          <w:numId w:val="3"/>
        </w:num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Compromiso de las empresas de operar de tal forma que agregue valor a la sociedad.</w:t>
      </w:r>
    </w:p>
    <w:p w:rsidR="003F117E" w:rsidRPr="00F9058E" w:rsidRDefault="003F117E" w:rsidP="00090380">
      <w:pPr>
        <w:numPr>
          <w:ilvl w:val="0"/>
          <w:numId w:val="3"/>
        </w:num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Decisión voluntaria: carácter exclusivamente voluntario y no regulado por ley. </w:t>
      </w:r>
    </w:p>
    <w:p w:rsidR="003F117E" w:rsidRPr="00F9058E" w:rsidRDefault="003F117E" w:rsidP="00090380">
      <w:pPr>
        <w:numPr>
          <w:ilvl w:val="0"/>
          <w:numId w:val="3"/>
        </w:num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Beneficios para la sociedad y públicos de interés (stakeholders): algunas mencionan a grupos específicos, como comunidades, clientes, proveedores, empleados y familias, entre otros.</w:t>
      </w:r>
    </w:p>
    <w:p w:rsidR="003F117E" w:rsidRPr="00F9058E" w:rsidRDefault="003F117E" w:rsidP="00090380">
      <w:pPr>
        <w:numPr>
          <w:ilvl w:val="0"/>
          <w:numId w:val="3"/>
        </w:num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Conducta ética: incluye además de las expectativas del negocio, las de la sociedad sobre lo que significan prácticas de negocio aceptables.</w:t>
      </w:r>
    </w:p>
    <w:p w:rsidR="003F117E" w:rsidRPr="00F9058E" w:rsidRDefault="003F117E" w:rsidP="00090380">
      <w:pPr>
        <w:numPr>
          <w:ilvl w:val="0"/>
          <w:numId w:val="3"/>
        </w:num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Desempeño ambiental: se resalta el desempeño en el cuidado del medio ambiente.</w:t>
      </w:r>
      <w:r w:rsidR="005D30D9" w:rsidRPr="00F9058E">
        <w:rPr>
          <w:rFonts w:ascii="Garamond" w:hAnsi="Garamond" w:cs="Arial"/>
          <w:sz w:val="24"/>
          <w:szCs w:val="24"/>
        </w:rPr>
        <w:t xml:space="preserve">  Aunado al hecho de que se aplican y observan rigurosamente alcances de leyes que tienen que ver con el uso racional de la energía, agua y otros recursos renovables. En síntesis se procura que todo el quehacer institucional responda a la sostenibilidad ambiental.</w:t>
      </w:r>
    </w:p>
    <w:p w:rsidR="003F117E" w:rsidRPr="00F9058E" w:rsidRDefault="003F117E" w:rsidP="00090380">
      <w:pPr>
        <w:numPr>
          <w:ilvl w:val="0"/>
          <w:numId w:val="3"/>
        </w:num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Adaptabilidad: importancia de adaptar a la RSE al contexto y realidad de las sociedades en las que operan las empresas.</w:t>
      </w:r>
    </w:p>
    <w:p w:rsidR="003F117E" w:rsidRPr="00F9058E" w:rsidRDefault="003F117E" w:rsidP="00090380">
      <w:pPr>
        <w:autoSpaceDE w:val="0"/>
        <w:autoSpaceDN w:val="0"/>
        <w:adjustRightInd w:val="0"/>
        <w:spacing w:after="0"/>
        <w:jc w:val="both"/>
        <w:rPr>
          <w:rFonts w:ascii="Garamond" w:hAnsi="Garamond" w:cs="Arial"/>
          <w:sz w:val="24"/>
          <w:szCs w:val="24"/>
        </w:rPr>
      </w:pPr>
    </w:p>
    <w:p w:rsidR="003F117E" w:rsidRPr="00F9058E" w:rsidRDefault="003F117E" w:rsidP="00090380">
      <w:pPr>
        <w:pStyle w:val="NormalWeb"/>
        <w:spacing w:before="0" w:beforeAutospacing="0" w:after="0" w:afterAutospacing="0" w:line="276" w:lineRule="auto"/>
        <w:rPr>
          <w:rFonts w:ascii="Garamond" w:eastAsia="Arial Unicode MS" w:hAnsi="Garamond" w:cs="Arial"/>
          <w:lang w:val="es-CR"/>
        </w:rPr>
      </w:pPr>
      <w:r w:rsidRPr="00F9058E">
        <w:rPr>
          <w:rFonts w:ascii="Garamond" w:hAnsi="Garamond" w:cs="Arial"/>
          <w:lang w:val="es-CR"/>
        </w:rPr>
        <w:t xml:space="preserve">En el Instituto Nacional de Aprendizaje la responsabilidad social se visualiza desde su ley de creación en el artículo </w:t>
      </w:r>
      <w:r w:rsidRPr="00F9058E">
        <w:rPr>
          <w:rFonts w:ascii="Garamond" w:eastAsia="Arial Unicode MS" w:hAnsi="Garamond" w:cs="Arial"/>
          <w:caps/>
          <w:lang w:val="es-CR"/>
        </w:rPr>
        <w:t>2</w:t>
      </w:r>
      <w:r w:rsidRPr="00F9058E">
        <w:rPr>
          <w:rFonts w:ascii="Garamond" w:eastAsia="Arial Unicode MS" w:hAnsi="Garamond" w:cs="Arial"/>
          <w:lang w:val="es-CR"/>
        </w:rPr>
        <w:t>º “El Instituto Nacional de Aprendizaje tendrá como finalidad principal promover y desarrollar la capacitación y formación profesional de los trabajadores, en todos los sectores de la economía, para impulsar el desarrollo económico y contribuir al mejoramiento de las condiciones de vida y de trabajo del pueblo costarricense”.</w:t>
      </w:r>
    </w:p>
    <w:p w:rsidR="003F117E" w:rsidRPr="00F9058E" w:rsidRDefault="003F117E" w:rsidP="00090380">
      <w:pPr>
        <w:pStyle w:val="NormalWeb"/>
        <w:spacing w:before="0" w:beforeAutospacing="0" w:after="0" w:afterAutospacing="0" w:line="276" w:lineRule="auto"/>
        <w:rPr>
          <w:rFonts w:ascii="Garamond" w:eastAsia="Arial Unicode MS" w:hAnsi="Garamond" w:cs="Arial"/>
          <w:lang w:val="es-CR"/>
        </w:rPr>
      </w:pPr>
    </w:p>
    <w:p w:rsidR="003F117E" w:rsidRPr="00F9058E" w:rsidRDefault="003F117E" w:rsidP="00781B61">
      <w:pPr>
        <w:pStyle w:val="NormalWeb"/>
        <w:spacing w:before="0" w:beforeAutospacing="0" w:after="0" w:afterAutospacing="0" w:line="276" w:lineRule="auto"/>
        <w:rPr>
          <w:rFonts w:ascii="Garamond" w:eastAsia="Arial Unicode MS" w:hAnsi="Garamond" w:cs="Arial"/>
          <w:lang w:val="es-CR"/>
        </w:rPr>
      </w:pPr>
      <w:r w:rsidRPr="00F9058E">
        <w:rPr>
          <w:rFonts w:ascii="Garamond" w:eastAsia="Arial Unicode MS" w:hAnsi="Garamond" w:cs="Arial"/>
          <w:lang w:val="es-CR"/>
        </w:rPr>
        <w:t>En los métodos y procesos de trabajo que el INA tiene en la actualidad se ha implementado el sistema de gestión de calidad del ISO 9001 según la siguiente política:</w:t>
      </w:r>
      <w:r w:rsidR="00564946" w:rsidRPr="00F9058E">
        <w:rPr>
          <w:rFonts w:ascii="Garamond" w:eastAsia="Arial Unicode MS" w:hAnsi="Garamond" w:cs="Arial"/>
          <w:lang w:val="es-CR"/>
        </w:rPr>
        <w:t xml:space="preserve"> “ El Instituto Nacional de Aprendizaje realiza la Formación Profesional, Capacitación, Certificación, Acreditación, Asistencia Técnica y la Investigación más Desarrollo (I+D), considerando los requisitos que </w:t>
      </w:r>
      <w:r w:rsidR="00564946" w:rsidRPr="00F9058E">
        <w:rPr>
          <w:rFonts w:ascii="Garamond" w:eastAsia="Arial Unicode MS" w:hAnsi="Garamond" w:cs="Arial"/>
          <w:lang w:val="es-CR"/>
        </w:rPr>
        <w:lastRenderedPageBreak/>
        <w:t>estipulen las empresas, el Estado  y las personas,  en el marco del Sistema Nacional  de Capacitación y Formación Profesional y en la articulación con entes educativos nacionales para el mejoramiento continuo de la eficacia y eficiencia del Sistema de Gestión de la Calidad</w:t>
      </w:r>
      <w:r w:rsidR="002A64E2" w:rsidRPr="00F9058E">
        <w:rPr>
          <w:rFonts w:ascii="Garamond" w:eastAsia="Arial Unicode MS" w:hAnsi="Garamond" w:cs="Arial"/>
          <w:lang w:val="es-CR"/>
        </w:rPr>
        <w:t>.  Acuerdo de Junta Directiva N° 117-2007-JD.  Del 04 de setiembre del 2007”</w:t>
      </w:r>
    </w:p>
    <w:p w:rsidR="001E650F" w:rsidRPr="00F9058E" w:rsidRDefault="001E650F" w:rsidP="00781B61">
      <w:pPr>
        <w:pStyle w:val="NormalWeb"/>
        <w:spacing w:before="0" w:beforeAutospacing="0" w:after="0" w:afterAutospacing="0" w:line="276" w:lineRule="auto"/>
        <w:rPr>
          <w:rFonts w:ascii="Garamond" w:eastAsia="Arial Unicode MS" w:hAnsi="Garamond" w:cs="Arial"/>
          <w:lang w:val="es-CR"/>
        </w:rPr>
      </w:pPr>
    </w:p>
    <w:p w:rsidR="003F117E" w:rsidRPr="00F9058E" w:rsidRDefault="00035F18" w:rsidP="00781B61">
      <w:pPr>
        <w:autoSpaceDE w:val="0"/>
        <w:autoSpaceDN w:val="0"/>
        <w:adjustRightInd w:val="0"/>
        <w:spacing w:after="0"/>
        <w:jc w:val="both"/>
        <w:rPr>
          <w:rFonts w:ascii="Garamond" w:eastAsia="Arial Unicode MS" w:hAnsi="Garamond" w:cs="Arial"/>
          <w:sz w:val="24"/>
          <w:szCs w:val="24"/>
        </w:rPr>
      </w:pPr>
      <w:r w:rsidRPr="00F9058E">
        <w:rPr>
          <w:rFonts w:ascii="Garamond" w:eastAsia="Arial Unicode MS" w:hAnsi="Garamond" w:cs="Arial"/>
          <w:sz w:val="24"/>
          <w:szCs w:val="24"/>
        </w:rPr>
        <w:t>Además,</w:t>
      </w:r>
      <w:r w:rsidR="003F117E" w:rsidRPr="00F9058E">
        <w:rPr>
          <w:rFonts w:ascii="Garamond" w:eastAsia="Arial Unicode MS" w:hAnsi="Garamond" w:cs="Arial"/>
          <w:sz w:val="24"/>
          <w:szCs w:val="24"/>
        </w:rPr>
        <w:t xml:space="preserve"> a</w:t>
      </w:r>
      <w:r w:rsidR="002161C8" w:rsidRPr="00F9058E">
        <w:rPr>
          <w:rFonts w:ascii="Garamond" w:eastAsia="Arial Unicode MS" w:hAnsi="Garamond" w:cs="Arial"/>
          <w:sz w:val="24"/>
          <w:szCs w:val="24"/>
        </w:rPr>
        <w:t>ctualmente se está gestando el S</w:t>
      </w:r>
      <w:r w:rsidR="003F117E" w:rsidRPr="00F9058E">
        <w:rPr>
          <w:rFonts w:ascii="Garamond" w:eastAsia="Arial Unicode MS" w:hAnsi="Garamond" w:cs="Arial"/>
          <w:sz w:val="24"/>
          <w:szCs w:val="24"/>
        </w:rPr>
        <w:t>istema de Gestión ambiental, mediante la Guía para la elaboración de Programas de Gestión Ambiental Institucional (PGAI) en el sector público de Costa Rica.</w:t>
      </w:r>
    </w:p>
    <w:p w:rsidR="00187DC7" w:rsidRPr="00F9058E" w:rsidRDefault="00187DC7" w:rsidP="00090380">
      <w:pPr>
        <w:autoSpaceDE w:val="0"/>
        <w:autoSpaceDN w:val="0"/>
        <w:adjustRightInd w:val="0"/>
        <w:spacing w:after="0"/>
        <w:jc w:val="both"/>
        <w:rPr>
          <w:rFonts w:ascii="Garamond" w:hAnsi="Garamond" w:cs="Arial"/>
          <w:sz w:val="24"/>
          <w:szCs w:val="24"/>
        </w:rPr>
      </w:pPr>
    </w:p>
    <w:p w:rsidR="00781B61" w:rsidRDefault="00781B61" w:rsidP="00090380">
      <w:pPr>
        <w:autoSpaceDE w:val="0"/>
        <w:autoSpaceDN w:val="0"/>
        <w:adjustRightInd w:val="0"/>
        <w:spacing w:after="0"/>
        <w:jc w:val="both"/>
        <w:rPr>
          <w:rFonts w:ascii="Garamond" w:hAnsi="Garamond" w:cs="Arial"/>
          <w:sz w:val="24"/>
          <w:szCs w:val="24"/>
        </w:rPr>
        <w:sectPr w:rsidR="00781B61" w:rsidSect="0054328C">
          <w:pgSz w:w="12240" w:h="15840"/>
          <w:pgMar w:top="1417" w:right="1701" w:bottom="1417" w:left="1701" w:header="720" w:footer="720" w:gutter="0"/>
          <w:cols w:space="720"/>
          <w:noEndnote/>
        </w:sectPr>
      </w:pPr>
    </w:p>
    <w:p w:rsidR="007031A9" w:rsidRPr="00781B61" w:rsidRDefault="00781B61" w:rsidP="00781B61">
      <w:pPr>
        <w:pBdr>
          <w:bottom w:val="threeDEngrave" w:sz="24" w:space="1" w:color="FFC000" w:themeColor="accent4"/>
        </w:pBdr>
        <w:autoSpaceDE w:val="0"/>
        <w:autoSpaceDN w:val="0"/>
        <w:adjustRightInd w:val="0"/>
        <w:spacing w:after="0"/>
        <w:jc w:val="center"/>
        <w:rPr>
          <w:rFonts w:ascii="Garamond" w:hAnsi="Garamond" w:cs="Arial"/>
          <w:b/>
          <w:sz w:val="52"/>
          <w:szCs w:val="24"/>
        </w:rPr>
      </w:pPr>
      <w:r w:rsidRPr="00781B61">
        <w:rPr>
          <w:rFonts w:ascii="Garamond" w:hAnsi="Garamond" w:cs="Arial"/>
          <w:b/>
          <w:sz w:val="52"/>
          <w:szCs w:val="24"/>
        </w:rPr>
        <w:lastRenderedPageBreak/>
        <w:t>Cap</w:t>
      </w:r>
      <w:r>
        <w:rPr>
          <w:rFonts w:ascii="Garamond" w:hAnsi="Garamond" w:cs="Arial"/>
          <w:b/>
          <w:sz w:val="52"/>
          <w:szCs w:val="24"/>
        </w:rPr>
        <w:t>í</w:t>
      </w:r>
      <w:r w:rsidRPr="00781B61">
        <w:rPr>
          <w:rFonts w:ascii="Garamond" w:hAnsi="Garamond" w:cs="Arial"/>
          <w:b/>
          <w:sz w:val="52"/>
          <w:szCs w:val="24"/>
        </w:rPr>
        <w:t>tulo II. Evaluación del Proyecto</w:t>
      </w:r>
    </w:p>
    <w:p w:rsidR="007031A9" w:rsidRPr="00F9058E" w:rsidRDefault="007031A9" w:rsidP="00365D36">
      <w:pPr>
        <w:autoSpaceDE w:val="0"/>
        <w:autoSpaceDN w:val="0"/>
        <w:adjustRightInd w:val="0"/>
        <w:spacing w:after="0"/>
        <w:jc w:val="both"/>
        <w:rPr>
          <w:rFonts w:ascii="Garamond" w:hAnsi="Garamond" w:cs="Arial"/>
          <w:b/>
          <w:sz w:val="24"/>
          <w:szCs w:val="24"/>
        </w:rPr>
      </w:pPr>
    </w:p>
    <w:p w:rsidR="00256578" w:rsidRPr="00F9058E" w:rsidRDefault="007031A9" w:rsidP="00365D36">
      <w:pPr>
        <w:autoSpaceDE w:val="0"/>
        <w:autoSpaceDN w:val="0"/>
        <w:adjustRightInd w:val="0"/>
        <w:spacing w:after="0"/>
        <w:jc w:val="both"/>
        <w:rPr>
          <w:rFonts w:ascii="Garamond" w:hAnsi="Garamond" w:cs="Arial"/>
          <w:b/>
          <w:sz w:val="28"/>
          <w:szCs w:val="28"/>
        </w:rPr>
      </w:pPr>
      <w:r w:rsidRPr="00F9058E">
        <w:rPr>
          <w:rFonts w:ascii="Garamond" w:hAnsi="Garamond" w:cs="Arial"/>
          <w:b/>
          <w:sz w:val="28"/>
          <w:szCs w:val="28"/>
        </w:rPr>
        <w:t>2.1</w:t>
      </w:r>
      <w:r w:rsidR="00B83A98" w:rsidRPr="00F9058E">
        <w:rPr>
          <w:rFonts w:ascii="Garamond" w:hAnsi="Garamond" w:cs="Arial"/>
          <w:b/>
          <w:sz w:val="28"/>
          <w:szCs w:val="28"/>
        </w:rPr>
        <w:t>.</w:t>
      </w:r>
      <w:r w:rsidRPr="00F9058E">
        <w:rPr>
          <w:rFonts w:ascii="Garamond" w:hAnsi="Garamond" w:cs="Arial"/>
          <w:b/>
          <w:sz w:val="28"/>
          <w:szCs w:val="28"/>
        </w:rPr>
        <w:t>1</w:t>
      </w:r>
      <w:r w:rsidR="00256578" w:rsidRPr="00F9058E">
        <w:rPr>
          <w:rFonts w:ascii="Garamond" w:hAnsi="Garamond" w:cs="Arial"/>
          <w:b/>
          <w:sz w:val="28"/>
          <w:szCs w:val="28"/>
        </w:rPr>
        <w:t>.</w:t>
      </w:r>
      <w:r w:rsidR="00365D36">
        <w:rPr>
          <w:rFonts w:ascii="Garamond" w:hAnsi="Garamond" w:cs="Arial"/>
          <w:b/>
          <w:sz w:val="28"/>
          <w:szCs w:val="28"/>
        </w:rPr>
        <w:t xml:space="preserve"> </w:t>
      </w:r>
      <w:r w:rsidR="00256578" w:rsidRPr="00F9058E">
        <w:rPr>
          <w:rFonts w:ascii="Garamond" w:hAnsi="Garamond" w:cs="Arial"/>
          <w:b/>
          <w:sz w:val="28"/>
          <w:szCs w:val="28"/>
        </w:rPr>
        <w:t>Costos del proyecto</w:t>
      </w:r>
      <w:r w:rsidRPr="00F9058E">
        <w:rPr>
          <w:rFonts w:ascii="Garamond" w:hAnsi="Garamond" w:cs="Arial"/>
          <w:b/>
          <w:sz w:val="28"/>
          <w:szCs w:val="28"/>
        </w:rPr>
        <w:t xml:space="preserve"> </w:t>
      </w:r>
    </w:p>
    <w:p w:rsidR="00365D36" w:rsidRDefault="00365D36" w:rsidP="00365D36">
      <w:pPr>
        <w:autoSpaceDE w:val="0"/>
        <w:autoSpaceDN w:val="0"/>
        <w:adjustRightInd w:val="0"/>
        <w:spacing w:after="0"/>
        <w:jc w:val="both"/>
        <w:rPr>
          <w:rFonts w:ascii="Garamond" w:hAnsi="Garamond" w:cs="Arial"/>
          <w:sz w:val="24"/>
          <w:szCs w:val="24"/>
        </w:rPr>
      </w:pPr>
    </w:p>
    <w:p w:rsidR="00365D36" w:rsidRDefault="007031A9" w:rsidP="00365D36">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El proyecto se financiará con recursos </w:t>
      </w:r>
      <w:r w:rsidR="00365D36" w:rsidRPr="00F9058E">
        <w:rPr>
          <w:rFonts w:ascii="Garamond" w:hAnsi="Garamond" w:cs="Arial"/>
          <w:sz w:val="24"/>
          <w:szCs w:val="24"/>
        </w:rPr>
        <w:t>internos</w:t>
      </w:r>
      <w:r w:rsidR="00365D36">
        <w:rPr>
          <w:rFonts w:ascii="Garamond" w:hAnsi="Garamond" w:cs="Arial"/>
          <w:sz w:val="24"/>
          <w:szCs w:val="24"/>
        </w:rPr>
        <w:t>. E</w:t>
      </w:r>
      <w:r w:rsidR="00365D36" w:rsidRPr="00F9058E">
        <w:rPr>
          <w:rFonts w:ascii="Garamond" w:hAnsi="Garamond" w:cs="Arial"/>
          <w:sz w:val="24"/>
          <w:szCs w:val="24"/>
        </w:rPr>
        <w:t>n</w:t>
      </w:r>
      <w:r w:rsidR="00D942FE" w:rsidRPr="00F9058E">
        <w:rPr>
          <w:rFonts w:ascii="Garamond" w:hAnsi="Garamond" w:cs="Arial"/>
          <w:sz w:val="24"/>
          <w:szCs w:val="24"/>
        </w:rPr>
        <w:t xml:space="preserve"> la tabla de abajo se muestra el desglose de los mismos.</w:t>
      </w:r>
    </w:p>
    <w:p w:rsidR="00365D36" w:rsidRDefault="00365D36" w:rsidP="00365D36">
      <w:pPr>
        <w:autoSpaceDE w:val="0"/>
        <w:autoSpaceDN w:val="0"/>
        <w:adjustRightInd w:val="0"/>
        <w:spacing w:after="0"/>
        <w:jc w:val="both"/>
        <w:rPr>
          <w:rFonts w:ascii="Garamond" w:hAnsi="Garamond" w:cs="Arial"/>
          <w:sz w:val="24"/>
          <w:szCs w:val="24"/>
        </w:rPr>
      </w:pPr>
    </w:p>
    <w:p w:rsidR="00256578" w:rsidRPr="00F9058E" w:rsidRDefault="00256578" w:rsidP="00365D36">
      <w:pPr>
        <w:autoSpaceDE w:val="0"/>
        <w:autoSpaceDN w:val="0"/>
        <w:adjustRightInd w:val="0"/>
        <w:spacing w:after="0"/>
        <w:jc w:val="both"/>
        <w:rPr>
          <w:rFonts w:ascii="Garamond" w:hAnsi="Garamond" w:cs="Arial"/>
          <w:sz w:val="24"/>
          <w:szCs w:val="24"/>
        </w:rPr>
      </w:pPr>
      <w:r w:rsidRPr="00F9058E">
        <w:rPr>
          <w:rFonts w:ascii="Garamond" w:hAnsi="Garamond" w:cs="Arial"/>
          <w:sz w:val="24"/>
          <w:szCs w:val="24"/>
        </w:rPr>
        <w:t xml:space="preserve">Los costos de inversión de manera </w:t>
      </w:r>
      <w:r w:rsidR="00365D36" w:rsidRPr="00F9058E">
        <w:rPr>
          <w:rFonts w:ascii="Garamond" w:hAnsi="Garamond" w:cs="Arial"/>
          <w:sz w:val="24"/>
          <w:szCs w:val="24"/>
        </w:rPr>
        <w:t>preliminar</w:t>
      </w:r>
      <w:r w:rsidRPr="00F9058E">
        <w:rPr>
          <w:rFonts w:ascii="Garamond" w:hAnsi="Garamond" w:cs="Arial"/>
          <w:sz w:val="24"/>
          <w:szCs w:val="24"/>
        </w:rPr>
        <w:t xml:space="preserve"> incluyen los siguientes rubros: </w:t>
      </w:r>
    </w:p>
    <w:p w:rsidR="00864694" w:rsidRPr="00F9058E" w:rsidRDefault="00864694" w:rsidP="00365D36">
      <w:pPr>
        <w:spacing w:after="0"/>
        <w:jc w:val="both"/>
        <w:rPr>
          <w:rFonts w:ascii="Garamond" w:hAnsi="Garamond"/>
          <w:sz w:val="24"/>
          <w:szCs w:val="24"/>
        </w:rPr>
      </w:pPr>
    </w:p>
    <w:p w:rsidR="00641E27" w:rsidRDefault="00BC6295" w:rsidP="00365D36">
      <w:pPr>
        <w:spacing w:after="0"/>
        <w:jc w:val="both"/>
        <w:rPr>
          <w:rFonts w:ascii="Garamond" w:hAnsi="Garamond"/>
          <w:b/>
          <w:sz w:val="24"/>
          <w:szCs w:val="24"/>
        </w:rPr>
      </w:pPr>
      <w:r w:rsidRPr="00365D36">
        <w:rPr>
          <w:rFonts w:ascii="Garamond" w:hAnsi="Garamond"/>
          <w:b/>
          <w:sz w:val="24"/>
          <w:szCs w:val="24"/>
        </w:rPr>
        <w:t>Cuadro 1</w:t>
      </w:r>
      <w:r w:rsidR="006B0DC3" w:rsidRPr="00365D36">
        <w:rPr>
          <w:rFonts w:ascii="Garamond" w:hAnsi="Garamond"/>
          <w:b/>
          <w:sz w:val="24"/>
          <w:szCs w:val="24"/>
        </w:rPr>
        <w:t xml:space="preserve">. </w:t>
      </w:r>
      <w:r w:rsidR="00365D36" w:rsidRPr="00365D36">
        <w:rPr>
          <w:rFonts w:ascii="Garamond" w:hAnsi="Garamond"/>
          <w:b/>
          <w:sz w:val="24"/>
          <w:szCs w:val="24"/>
        </w:rPr>
        <w:t>Costa Rica</w:t>
      </w:r>
      <w:r w:rsidR="006B0DC3" w:rsidRPr="00365D36">
        <w:rPr>
          <w:rFonts w:ascii="Garamond" w:hAnsi="Garamond"/>
          <w:b/>
          <w:sz w:val="24"/>
          <w:szCs w:val="24"/>
        </w:rPr>
        <w:t>.</w:t>
      </w:r>
      <w:r w:rsidR="00365D36">
        <w:rPr>
          <w:rFonts w:ascii="Garamond" w:hAnsi="Garamond"/>
          <w:b/>
          <w:sz w:val="24"/>
          <w:szCs w:val="24"/>
        </w:rPr>
        <w:t xml:space="preserve"> </w:t>
      </w:r>
      <w:r w:rsidR="006B0DC3" w:rsidRPr="00365D36">
        <w:rPr>
          <w:rFonts w:ascii="Garamond" w:hAnsi="Garamond"/>
          <w:b/>
          <w:sz w:val="24"/>
          <w:szCs w:val="24"/>
        </w:rPr>
        <w:t>INA. Región Central Oriental. Costos de i</w:t>
      </w:r>
      <w:r w:rsidR="00641E27" w:rsidRPr="00365D36">
        <w:rPr>
          <w:rFonts w:ascii="Garamond" w:hAnsi="Garamond"/>
          <w:b/>
          <w:sz w:val="24"/>
          <w:szCs w:val="24"/>
        </w:rPr>
        <w:t>nversión</w:t>
      </w:r>
      <w:r w:rsidR="006B0DC3" w:rsidRPr="00365D36">
        <w:rPr>
          <w:rFonts w:ascii="Garamond" w:hAnsi="Garamond"/>
          <w:b/>
          <w:sz w:val="24"/>
          <w:szCs w:val="24"/>
        </w:rPr>
        <w:t xml:space="preserve"> y presupuesto detallado del proyecto “</w:t>
      </w:r>
      <w:r w:rsidR="00874D17" w:rsidRPr="00874D17">
        <w:rPr>
          <w:rFonts w:ascii="Garamond" w:hAnsi="Garamond"/>
          <w:b/>
          <w:sz w:val="24"/>
          <w:szCs w:val="24"/>
        </w:rPr>
        <w:t>Remodelación eléctrica</w:t>
      </w:r>
      <w:r w:rsidR="006B0DC3" w:rsidRPr="00365D36">
        <w:rPr>
          <w:rFonts w:ascii="Garamond" w:hAnsi="Garamond"/>
          <w:b/>
          <w:sz w:val="24"/>
          <w:szCs w:val="24"/>
        </w:rPr>
        <w:t>, instalación de plantas eléctricas de emergencia y sistemas de pararrayos en la Sede Central del</w:t>
      </w:r>
      <w:r w:rsidRPr="00365D36">
        <w:rPr>
          <w:rFonts w:ascii="Garamond" w:hAnsi="Garamond"/>
          <w:b/>
          <w:sz w:val="24"/>
          <w:szCs w:val="24"/>
        </w:rPr>
        <w:t xml:space="preserve"> INA en la Uruca.</w:t>
      </w:r>
      <w:r w:rsidR="006B0DC3" w:rsidRPr="00365D36">
        <w:rPr>
          <w:rFonts w:ascii="Garamond" w:hAnsi="Garamond"/>
          <w:b/>
          <w:sz w:val="24"/>
          <w:szCs w:val="24"/>
        </w:rPr>
        <w:t>”</w:t>
      </w:r>
    </w:p>
    <w:p w:rsidR="00365D36" w:rsidRPr="00365D36" w:rsidRDefault="00365D36" w:rsidP="00365D36">
      <w:pPr>
        <w:spacing w:after="0"/>
        <w:jc w:val="both"/>
        <w:rPr>
          <w:rFonts w:ascii="Garamond" w:hAnsi="Garamond"/>
          <w:b/>
          <w:sz w:val="24"/>
          <w:szCs w:val="24"/>
        </w:rPr>
      </w:pPr>
    </w:p>
    <w:tbl>
      <w:tblPr>
        <w:tblW w:w="5000" w:type="pct"/>
        <w:tblCellMar>
          <w:left w:w="70" w:type="dxa"/>
          <w:right w:w="70" w:type="dxa"/>
        </w:tblCellMar>
        <w:tblLook w:val="04A0" w:firstRow="1" w:lastRow="0" w:firstColumn="1" w:lastColumn="0" w:noHBand="0" w:noVBand="1"/>
      </w:tblPr>
      <w:tblGrid>
        <w:gridCol w:w="5216"/>
        <w:gridCol w:w="1462"/>
        <w:gridCol w:w="2160"/>
      </w:tblGrid>
      <w:tr w:rsidR="00187DC7" w:rsidRPr="00365D36" w:rsidTr="00365D36">
        <w:trPr>
          <w:trHeight w:val="315"/>
        </w:trPr>
        <w:tc>
          <w:tcPr>
            <w:tcW w:w="2951" w:type="pct"/>
            <w:tcBorders>
              <w:top w:val="single" w:sz="4" w:space="0" w:color="auto"/>
              <w:left w:val="nil"/>
              <w:bottom w:val="single" w:sz="4" w:space="0" w:color="auto"/>
              <w:right w:val="nil"/>
            </w:tcBorders>
            <w:shd w:val="clear" w:color="auto" w:fill="C4BD97"/>
            <w:noWrap/>
            <w:vAlign w:val="center"/>
            <w:hideMark/>
          </w:tcPr>
          <w:p w:rsidR="00187DC7" w:rsidRPr="00365D36" w:rsidRDefault="00187DC7" w:rsidP="00365D36">
            <w:pPr>
              <w:spacing w:after="0" w:line="240" w:lineRule="auto"/>
              <w:rPr>
                <w:rFonts w:ascii="Garamond" w:eastAsia="Times New Roman" w:hAnsi="Garamond"/>
                <w:b/>
                <w:color w:val="000000"/>
                <w:sz w:val="24"/>
                <w:szCs w:val="24"/>
                <w:lang w:val="es-CR" w:eastAsia="es-CR"/>
              </w:rPr>
            </w:pPr>
            <w:r w:rsidRPr="00365D36">
              <w:rPr>
                <w:rFonts w:ascii="Garamond" w:eastAsia="Times New Roman" w:hAnsi="Garamond"/>
                <w:b/>
                <w:color w:val="000000"/>
                <w:sz w:val="24"/>
                <w:szCs w:val="24"/>
                <w:lang w:val="es-CR" w:eastAsia="es-CR"/>
              </w:rPr>
              <w:t>Edificio</w:t>
            </w:r>
          </w:p>
        </w:tc>
        <w:tc>
          <w:tcPr>
            <w:tcW w:w="827" w:type="pct"/>
            <w:tcBorders>
              <w:top w:val="single" w:sz="4" w:space="0" w:color="auto"/>
              <w:left w:val="nil"/>
              <w:bottom w:val="single" w:sz="4" w:space="0" w:color="auto"/>
              <w:right w:val="nil"/>
            </w:tcBorders>
            <w:shd w:val="clear" w:color="auto" w:fill="C4BD97"/>
            <w:noWrap/>
            <w:vAlign w:val="center"/>
            <w:hideMark/>
          </w:tcPr>
          <w:p w:rsidR="00187DC7" w:rsidRPr="00365D36" w:rsidRDefault="00187DC7" w:rsidP="00187DC7">
            <w:pPr>
              <w:spacing w:after="0" w:line="240" w:lineRule="auto"/>
              <w:jc w:val="center"/>
              <w:rPr>
                <w:rFonts w:ascii="Garamond" w:eastAsia="Times New Roman" w:hAnsi="Garamond"/>
                <w:b/>
                <w:color w:val="000000"/>
                <w:sz w:val="24"/>
                <w:szCs w:val="24"/>
                <w:lang w:val="es-CR" w:eastAsia="es-CR"/>
              </w:rPr>
            </w:pPr>
            <w:r w:rsidRPr="00365D36">
              <w:rPr>
                <w:rFonts w:ascii="Garamond" w:eastAsia="Times New Roman" w:hAnsi="Garamond"/>
                <w:b/>
                <w:color w:val="000000"/>
                <w:sz w:val="24"/>
                <w:szCs w:val="24"/>
                <w:lang w:val="es-CR" w:eastAsia="es-CR"/>
              </w:rPr>
              <w:t>m2</w:t>
            </w:r>
          </w:p>
        </w:tc>
        <w:tc>
          <w:tcPr>
            <w:tcW w:w="1222" w:type="pct"/>
            <w:tcBorders>
              <w:top w:val="single" w:sz="4" w:space="0" w:color="auto"/>
              <w:left w:val="nil"/>
              <w:bottom w:val="single" w:sz="4" w:space="0" w:color="auto"/>
              <w:right w:val="nil"/>
            </w:tcBorders>
            <w:shd w:val="clear" w:color="auto" w:fill="C4BD97"/>
            <w:noWrap/>
            <w:vAlign w:val="center"/>
            <w:hideMark/>
          </w:tcPr>
          <w:p w:rsidR="00187DC7" w:rsidRPr="00365D36" w:rsidRDefault="00187DC7" w:rsidP="00187DC7">
            <w:pPr>
              <w:spacing w:after="0" w:line="240" w:lineRule="auto"/>
              <w:jc w:val="center"/>
              <w:rPr>
                <w:rFonts w:ascii="Garamond" w:eastAsia="Times New Roman" w:hAnsi="Garamond"/>
                <w:b/>
                <w:color w:val="000000"/>
                <w:sz w:val="24"/>
                <w:szCs w:val="24"/>
                <w:lang w:val="es-CR" w:eastAsia="es-CR"/>
              </w:rPr>
            </w:pPr>
            <w:r w:rsidRPr="00365D36">
              <w:rPr>
                <w:rFonts w:ascii="Garamond" w:eastAsia="Times New Roman" w:hAnsi="Garamond"/>
                <w:b/>
                <w:color w:val="000000"/>
                <w:sz w:val="24"/>
                <w:szCs w:val="24"/>
                <w:lang w:val="es-CR" w:eastAsia="es-CR"/>
              </w:rPr>
              <w:t>Costo Colones</w:t>
            </w:r>
          </w:p>
        </w:tc>
      </w:tr>
      <w:tr w:rsidR="00187DC7" w:rsidRPr="00F9058E" w:rsidTr="00365D36">
        <w:trPr>
          <w:trHeight w:val="315"/>
        </w:trPr>
        <w:tc>
          <w:tcPr>
            <w:tcW w:w="2951" w:type="pct"/>
            <w:tcBorders>
              <w:top w:val="single" w:sz="4" w:space="0" w:color="auto"/>
              <w:left w:val="nil"/>
              <w:bottom w:val="nil"/>
              <w:right w:val="nil"/>
            </w:tcBorders>
            <w:shd w:val="clear" w:color="auto" w:fill="auto"/>
            <w:noWrap/>
            <w:vAlign w:val="center"/>
            <w:hideMark/>
          </w:tcPr>
          <w:p w:rsidR="00187DC7" w:rsidRPr="00F9058E" w:rsidRDefault="00187DC7" w:rsidP="00187DC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Administrativo</w:t>
            </w:r>
          </w:p>
        </w:tc>
        <w:tc>
          <w:tcPr>
            <w:tcW w:w="827" w:type="pct"/>
            <w:tcBorders>
              <w:top w:val="single" w:sz="4" w:space="0" w:color="auto"/>
              <w:left w:val="nil"/>
              <w:bottom w:val="nil"/>
              <w:right w:val="nil"/>
            </w:tcBorders>
            <w:shd w:val="clear" w:color="auto" w:fill="auto"/>
            <w:noWrap/>
            <w:vAlign w:val="center"/>
            <w:hideMark/>
          </w:tcPr>
          <w:p w:rsidR="00187DC7" w:rsidRPr="00F9058E" w:rsidRDefault="00187DC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2.370</w:t>
            </w:r>
          </w:p>
        </w:tc>
        <w:tc>
          <w:tcPr>
            <w:tcW w:w="1222" w:type="pct"/>
            <w:tcBorders>
              <w:top w:val="single" w:sz="4" w:space="0" w:color="auto"/>
              <w:left w:val="nil"/>
              <w:bottom w:val="nil"/>
              <w:right w:val="nil"/>
            </w:tcBorders>
            <w:shd w:val="clear" w:color="auto" w:fill="auto"/>
            <w:noWrap/>
            <w:vAlign w:val="center"/>
            <w:hideMark/>
          </w:tcPr>
          <w:p w:rsidR="00187DC7" w:rsidRPr="00F9058E" w:rsidRDefault="00641E2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736.501.345,50</w:t>
            </w:r>
          </w:p>
        </w:tc>
      </w:tr>
      <w:tr w:rsidR="00187DC7" w:rsidRPr="00F9058E" w:rsidTr="00365D36">
        <w:trPr>
          <w:trHeight w:val="315"/>
        </w:trPr>
        <w:tc>
          <w:tcPr>
            <w:tcW w:w="2951" w:type="pct"/>
            <w:tcBorders>
              <w:top w:val="nil"/>
              <w:left w:val="nil"/>
              <w:bottom w:val="nil"/>
              <w:right w:val="nil"/>
            </w:tcBorders>
            <w:shd w:val="clear" w:color="auto" w:fill="auto"/>
            <w:noWrap/>
            <w:vAlign w:val="center"/>
            <w:hideMark/>
          </w:tcPr>
          <w:p w:rsidR="00187DC7" w:rsidRPr="00F9058E" w:rsidRDefault="00187DC7" w:rsidP="00187DC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Presidencia</w:t>
            </w:r>
          </w:p>
        </w:tc>
        <w:tc>
          <w:tcPr>
            <w:tcW w:w="827" w:type="pct"/>
            <w:tcBorders>
              <w:top w:val="nil"/>
              <w:left w:val="nil"/>
              <w:bottom w:val="nil"/>
              <w:right w:val="nil"/>
            </w:tcBorders>
            <w:shd w:val="clear" w:color="auto" w:fill="auto"/>
            <w:noWrap/>
            <w:vAlign w:val="center"/>
            <w:hideMark/>
          </w:tcPr>
          <w:p w:rsidR="00187DC7" w:rsidRPr="00F9058E" w:rsidRDefault="00187DC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1.890</w:t>
            </w:r>
          </w:p>
        </w:tc>
        <w:tc>
          <w:tcPr>
            <w:tcW w:w="1222" w:type="pct"/>
            <w:tcBorders>
              <w:top w:val="nil"/>
              <w:left w:val="nil"/>
              <w:bottom w:val="nil"/>
              <w:right w:val="nil"/>
            </w:tcBorders>
            <w:shd w:val="clear" w:color="auto" w:fill="auto"/>
            <w:noWrap/>
            <w:vAlign w:val="center"/>
            <w:hideMark/>
          </w:tcPr>
          <w:p w:rsidR="00187DC7" w:rsidRPr="00F9058E" w:rsidRDefault="00641E2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577.</w:t>
            </w:r>
            <w:r w:rsidR="00187DC7" w:rsidRPr="00F9058E">
              <w:rPr>
                <w:rFonts w:ascii="Garamond" w:eastAsia="Times New Roman" w:hAnsi="Garamond"/>
                <w:color w:val="000000"/>
                <w:sz w:val="24"/>
                <w:szCs w:val="24"/>
                <w:lang w:val="es-CR" w:eastAsia="es-CR"/>
              </w:rPr>
              <w:t>0</w:t>
            </w:r>
            <w:r w:rsidRPr="00F9058E">
              <w:rPr>
                <w:rFonts w:ascii="Garamond" w:eastAsia="Times New Roman" w:hAnsi="Garamond"/>
                <w:color w:val="000000"/>
                <w:sz w:val="24"/>
                <w:szCs w:val="24"/>
                <w:lang w:val="es-CR" w:eastAsia="es-CR"/>
              </w:rPr>
              <w:t>34.823,55</w:t>
            </w:r>
          </w:p>
        </w:tc>
      </w:tr>
      <w:tr w:rsidR="00187DC7" w:rsidRPr="00F9058E" w:rsidTr="00365D36">
        <w:trPr>
          <w:trHeight w:val="315"/>
        </w:trPr>
        <w:tc>
          <w:tcPr>
            <w:tcW w:w="2951" w:type="pct"/>
            <w:tcBorders>
              <w:top w:val="nil"/>
              <w:left w:val="nil"/>
              <w:bottom w:val="nil"/>
              <w:right w:val="nil"/>
            </w:tcBorders>
            <w:shd w:val="clear" w:color="auto" w:fill="auto"/>
            <w:noWrap/>
            <w:vAlign w:val="center"/>
            <w:hideMark/>
          </w:tcPr>
          <w:p w:rsidR="00187DC7" w:rsidRPr="00F9058E" w:rsidRDefault="00187DC7" w:rsidP="00187DC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Docencia</w:t>
            </w:r>
          </w:p>
        </w:tc>
        <w:tc>
          <w:tcPr>
            <w:tcW w:w="827" w:type="pct"/>
            <w:tcBorders>
              <w:top w:val="nil"/>
              <w:left w:val="nil"/>
              <w:bottom w:val="nil"/>
              <w:right w:val="nil"/>
            </w:tcBorders>
            <w:shd w:val="clear" w:color="auto" w:fill="auto"/>
            <w:noWrap/>
            <w:vAlign w:val="center"/>
            <w:hideMark/>
          </w:tcPr>
          <w:p w:rsidR="00187DC7" w:rsidRPr="00F9058E" w:rsidRDefault="00187DC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2.030</w:t>
            </w:r>
          </w:p>
        </w:tc>
        <w:tc>
          <w:tcPr>
            <w:tcW w:w="1222" w:type="pct"/>
            <w:tcBorders>
              <w:top w:val="nil"/>
              <w:left w:val="nil"/>
              <w:bottom w:val="nil"/>
              <w:right w:val="nil"/>
            </w:tcBorders>
            <w:shd w:val="clear" w:color="auto" w:fill="auto"/>
            <w:noWrap/>
            <w:vAlign w:val="center"/>
            <w:hideMark/>
          </w:tcPr>
          <w:p w:rsidR="00187DC7" w:rsidRPr="00F9058E" w:rsidRDefault="00641E2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417.660.966,3</w:t>
            </w:r>
            <w:r w:rsidR="00187DC7" w:rsidRPr="00F9058E">
              <w:rPr>
                <w:rFonts w:ascii="Garamond" w:eastAsia="Times New Roman" w:hAnsi="Garamond"/>
                <w:color w:val="000000"/>
                <w:sz w:val="24"/>
                <w:szCs w:val="24"/>
                <w:lang w:val="es-CR" w:eastAsia="es-CR"/>
              </w:rPr>
              <w:t>1</w:t>
            </w:r>
          </w:p>
        </w:tc>
      </w:tr>
      <w:tr w:rsidR="00187DC7" w:rsidRPr="00F9058E" w:rsidTr="00365D36">
        <w:trPr>
          <w:trHeight w:val="315"/>
        </w:trPr>
        <w:tc>
          <w:tcPr>
            <w:tcW w:w="2951" w:type="pct"/>
            <w:tcBorders>
              <w:top w:val="nil"/>
              <w:left w:val="nil"/>
              <w:bottom w:val="nil"/>
              <w:right w:val="nil"/>
            </w:tcBorders>
            <w:shd w:val="clear" w:color="auto" w:fill="auto"/>
            <w:noWrap/>
            <w:vAlign w:val="center"/>
            <w:hideMark/>
          </w:tcPr>
          <w:p w:rsidR="00187DC7" w:rsidRPr="00F9058E" w:rsidRDefault="00187DC7" w:rsidP="00187DC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Informática</w:t>
            </w:r>
          </w:p>
        </w:tc>
        <w:tc>
          <w:tcPr>
            <w:tcW w:w="827" w:type="pct"/>
            <w:tcBorders>
              <w:top w:val="nil"/>
              <w:left w:val="nil"/>
              <w:bottom w:val="nil"/>
              <w:right w:val="nil"/>
            </w:tcBorders>
            <w:shd w:val="clear" w:color="auto" w:fill="auto"/>
            <w:noWrap/>
            <w:vAlign w:val="center"/>
            <w:hideMark/>
          </w:tcPr>
          <w:p w:rsidR="00187DC7" w:rsidRPr="00F9058E" w:rsidRDefault="00187DC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1.260</w:t>
            </w:r>
          </w:p>
        </w:tc>
        <w:tc>
          <w:tcPr>
            <w:tcW w:w="1222" w:type="pct"/>
            <w:tcBorders>
              <w:top w:val="nil"/>
              <w:left w:val="nil"/>
              <w:bottom w:val="nil"/>
              <w:right w:val="nil"/>
            </w:tcBorders>
            <w:shd w:val="clear" w:color="auto" w:fill="auto"/>
            <w:noWrap/>
            <w:vAlign w:val="center"/>
            <w:hideMark/>
          </w:tcPr>
          <w:p w:rsidR="00187DC7" w:rsidRPr="00F9058E" w:rsidRDefault="00641E2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518.150.034,04</w:t>
            </w:r>
          </w:p>
        </w:tc>
      </w:tr>
      <w:tr w:rsidR="00187DC7" w:rsidRPr="00F9058E" w:rsidTr="00365D36">
        <w:trPr>
          <w:trHeight w:val="315"/>
        </w:trPr>
        <w:tc>
          <w:tcPr>
            <w:tcW w:w="2951" w:type="pct"/>
            <w:tcBorders>
              <w:top w:val="nil"/>
              <w:left w:val="nil"/>
              <w:bottom w:val="single" w:sz="4" w:space="0" w:color="auto"/>
              <w:right w:val="nil"/>
            </w:tcBorders>
            <w:shd w:val="clear" w:color="auto" w:fill="auto"/>
            <w:noWrap/>
            <w:vAlign w:val="center"/>
            <w:hideMark/>
          </w:tcPr>
          <w:p w:rsidR="00187DC7" w:rsidRPr="00F9058E" w:rsidRDefault="00187DC7" w:rsidP="00187DC7">
            <w:pPr>
              <w:spacing w:after="0" w:line="240" w:lineRule="auto"/>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Servicio al Usuario / Biblioteca</w:t>
            </w:r>
          </w:p>
        </w:tc>
        <w:tc>
          <w:tcPr>
            <w:tcW w:w="827" w:type="pct"/>
            <w:tcBorders>
              <w:top w:val="nil"/>
              <w:left w:val="nil"/>
              <w:bottom w:val="single" w:sz="4" w:space="0" w:color="auto"/>
              <w:right w:val="nil"/>
            </w:tcBorders>
            <w:shd w:val="clear" w:color="auto" w:fill="auto"/>
            <w:noWrap/>
            <w:vAlign w:val="center"/>
            <w:hideMark/>
          </w:tcPr>
          <w:p w:rsidR="00187DC7" w:rsidRPr="00F9058E" w:rsidRDefault="00187DC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3.650</w:t>
            </w:r>
          </w:p>
        </w:tc>
        <w:tc>
          <w:tcPr>
            <w:tcW w:w="1222" w:type="pct"/>
            <w:tcBorders>
              <w:top w:val="nil"/>
              <w:left w:val="nil"/>
              <w:bottom w:val="single" w:sz="4" w:space="0" w:color="auto"/>
              <w:right w:val="nil"/>
            </w:tcBorders>
            <w:shd w:val="clear" w:color="auto" w:fill="auto"/>
            <w:noWrap/>
            <w:vAlign w:val="center"/>
            <w:hideMark/>
          </w:tcPr>
          <w:p w:rsidR="00187DC7" w:rsidRPr="00F9058E" w:rsidRDefault="00187DC7" w:rsidP="00187DC7">
            <w:pPr>
              <w:spacing w:after="0" w:line="240" w:lineRule="auto"/>
              <w:jc w:val="center"/>
              <w:rPr>
                <w:rFonts w:ascii="Garamond" w:eastAsia="Times New Roman" w:hAnsi="Garamond"/>
                <w:color w:val="000000"/>
                <w:sz w:val="24"/>
                <w:szCs w:val="24"/>
                <w:lang w:val="es-CR" w:eastAsia="es-CR"/>
              </w:rPr>
            </w:pPr>
            <w:r w:rsidRPr="00F9058E">
              <w:rPr>
                <w:rFonts w:ascii="Garamond" w:eastAsia="Times New Roman" w:hAnsi="Garamond"/>
                <w:color w:val="000000"/>
                <w:sz w:val="24"/>
                <w:szCs w:val="24"/>
                <w:lang w:val="es-CR" w:eastAsia="es-CR"/>
              </w:rPr>
              <w:t>5</w:t>
            </w:r>
            <w:r w:rsidR="00641E27" w:rsidRPr="00F9058E">
              <w:rPr>
                <w:rFonts w:ascii="Garamond" w:eastAsia="Times New Roman" w:hAnsi="Garamond"/>
                <w:color w:val="000000"/>
                <w:sz w:val="24"/>
                <w:szCs w:val="24"/>
                <w:lang w:val="es-CR" w:eastAsia="es-CR"/>
              </w:rPr>
              <w:t>10.342.318,61</w:t>
            </w:r>
          </w:p>
        </w:tc>
      </w:tr>
      <w:tr w:rsidR="00187DC7" w:rsidRPr="00F9058E" w:rsidTr="00365D36">
        <w:trPr>
          <w:trHeight w:val="315"/>
        </w:trPr>
        <w:tc>
          <w:tcPr>
            <w:tcW w:w="2951" w:type="pct"/>
            <w:tcBorders>
              <w:top w:val="single" w:sz="4" w:space="0" w:color="auto"/>
              <w:left w:val="nil"/>
              <w:bottom w:val="single" w:sz="4" w:space="0" w:color="auto"/>
              <w:right w:val="nil"/>
            </w:tcBorders>
            <w:shd w:val="clear" w:color="auto" w:fill="auto"/>
            <w:noWrap/>
            <w:vAlign w:val="center"/>
            <w:hideMark/>
          </w:tcPr>
          <w:p w:rsidR="00187DC7" w:rsidRPr="00F9058E" w:rsidRDefault="00187DC7" w:rsidP="00187DC7">
            <w:pPr>
              <w:spacing w:after="0" w:line="240" w:lineRule="auto"/>
              <w:rPr>
                <w:rFonts w:ascii="Garamond" w:eastAsia="Times New Roman" w:hAnsi="Garamond"/>
                <w:b/>
                <w:bCs/>
                <w:color w:val="000000"/>
                <w:sz w:val="24"/>
                <w:szCs w:val="24"/>
                <w:lang w:val="es-CR" w:eastAsia="es-CR"/>
              </w:rPr>
            </w:pPr>
            <w:r w:rsidRPr="00F9058E">
              <w:rPr>
                <w:rFonts w:ascii="Garamond" w:eastAsia="Times New Roman" w:hAnsi="Garamond"/>
                <w:b/>
                <w:bCs/>
                <w:color w:val="000000"/>
                <w:sz w:val="24"/>
                <w:szCs w:val="24"/>
                <w:lang w:val="es-CR" w:eastAsia="es-CR"/>
              </w:rPr>
              <w:t>Total</w:t>
            </w:r>
          </w:p>
        </w:tc>
        <w:tc>
          <w:tcPr>
            <w:tcW w:w="827" w:type="pct"/>
            <w:tcBorders>
              <w:top w:val="single" w:sz="4" w:space="0" w:color="auto"/>
              <w:left w:val="nil"/>
              <w:bottom w:val="single" w:sz="4" w:space="0" w:color="auto"/>
              <w:right w:val="nil"/>
            </w:tcBorders>
            <w:shd w:val="clear" w:color="auto" w:fill="auto"/>
            <w:noWrap/>
            <w:vAlign w:val="center"/>
            <w:hideMark/>
          </w:tcPr>
          <w:p w:rsidR="00187DC7" w:rsidRPr="00F9058E" w:rsidRDefault="00187DC7" w:rsidP="00187DC7">
            <w:pPr>
              <w:spacing w:after="0" w:line="240" w:lineRule="auto"/>
              <w:jc w:val="center"/>
              <w:rPr>
                <w:rFonts w:ascii="Garamond" w:eastAsia="Times New Roman" w:hAnsi="Garamond"/>
                <w:b/>
                <w:bCs/>
                <w:color w:val="000000"/>
                <w:sz w:val="24"/>
                <w:szCs w:val="24"/>
                <w:lang w:val="es-CR" w:eastAsia="es-CR"/>
              </w:rPr>
            </w:pPr>
            <w:r w:rsidRPr="00F9058E">
              <w:rPr>
                <w:rFonts w:ascii="Garamond" w:eastAsia="Times New Roman" w:hAnsi="Garamond"/>
                <w:b/>
                <w:bCs/>
                <w:color w:val="000000"/>
                <w:sz w:val="24"/>
                <w:szCs w:val="24"/>
                <w:lang w:val="es-CR" w:eastAsia="es-CR"/>
              </w:rPr>
              <w:t>11.200</w:t>
            </w:r>
          </w:p>
        </w:tc>
        <w:tc>
          <w:tcPr>
            <w:tcW w:w="1222" w:type="pct"/>
            <w:tcBorders>
              <w:top w:val="single" w:sz="4" w:space="0" w:color="auto"/>
              <w:left w:val="nil"/>
              <w:bottom w:val="single" w:sz="4" w:space="0" w:color="auto"/>
              <w:right w:val="nil"/>
            </w:tcBorders>
            <w:shd w:val="clear" w:color="auto" w:fill="auto"/>
            <w:noWrap/>
            <w:vAlign w:val="center"/>
            <w:hideMark/>
          </w:tcPr>
          <w:p w:rsidR="00187DC7" w:rsidRPr="00F9058E" w:rsidRDefault="00641E27" w:rsidP="00187DC7">
            <w:pPr>
              <w:spacing w:after="0" w:line="240" w:lineRule="auto"/>
              <w:jc w:val="center"/>
              <w:rPr>
                <w:rFonts w:ascii="Garamond" w:eastAsia="Times New Roman" w:hAnsi="Garamond"/>
                <w:b/>
                <w:bCs/>
                <w:color w:val="000000"/>
                <w:sz w:val="24"/>
                <w:szCs w:val="24"/>
                <w:lang w:val="es-CR" w:eastAsia="es-CR"/>
              </w:rPr>
            </w:pPr>
            <w:r w:rsidRPr="00F9058E">
              <w:rPr>
                <w:rFonts w:ascii="Garamond" w:eastAsia="Times New Roman" w:hAnsi="Garamond"/>
                <w:b/>
                <w:bCs/>
                <w:color w:val="000000"/>
                <w:sz w:val="24"/>
                <w:szCs w:val="24"/>
                <w:lang w:val="es-CR" w:eastAsia="es-CR"/>
              </w:rPr>
              <w:t>2.759.689.488,01</w:t>
            </w:r>
          </w:p>
        </w:tc>
      </w:tr>
      <w:tr w:rsidR="00187DC7" w:rsidRPr="00365D36" w:rsidTr="00365D36">
        <w:trPr>
          <w:trHeight w:val="300"/>
        </w:trPr>
        <w:tc>
          <w:tcPr>
            <w:tcW w:w="3778" w:type="pct"/>
            <w:gridSpan w:val="2"/>
            <w:tcBorders>
              <w:top w:val="nil"/>
              <w:left w:val="nil"/>
              <w:bottom w:val="nil"/>
              <w:right w:val="nil"/>
            </w:tcBorders>
            <w:shd w:val="clear" w:color="auto" w:fill="auto"/>
            <w:noWrap/>
            <w:vAlign w:val="center"/>
            <w:hideMark/>
          </w:tcPr>
          <w:p w:rsidR="00187DC7" w:rsidRPr="00365D36" w:rsidRDefault="00187DC7" w:rsidP="00187DC7">
            <w:pPr>
              <w:spacing w:after="0" w:line="240" w:lineRule="auto"/>
              <w:rPr>
                <w:rFonts w:ascii="Garamond" w:eastAsia="Times New Roman" w:hAnsi="Garamond"/>
                <w:color w:val="000000"/>
                <w:sz w:val="20"/>
                <w:szCs w:val="24"/>
                <w:lang w:val="es-CR" w:eastAsia="es-CR"/>
              </w:rPr>
            </w:pPr>
            <w:r w:rsidRPr="00365D36">
              <w:rPr>
                <w:rFonts w:ascii="Garamond" w:eastAsia="Times New Roman" w:hAnsi="Garamond"/>
                <w:b/>
                <w:bCs/>
                <w:color w:val="000000"/>
                <w:sz w:val="20"/>
                <w:szCs w:val="24"/>
                <w:lang w:val="es-CR" w:eastAsia="es-CR"/>
              </w:rPr>
              <w:t>Fuente:</w:t>
            </w:r>
            <w:r w:rsidR="002A64E2" w:rsidRPr="00365D36">
              <w:rPr>
                <w:rFonts w:ascii="Garamond" w:eastAsia="Times New Roman" w:hAnsi="Garamond"/>
                <w:color w:val="000000"/>
                <w:sz w:val="20"/>
                <w:szCs w:val="24"/>
                <w:lang w:val="es-CR" w:eastAsia="es-CR"/>
              </w:rPr>
              <w:t xml:space="preserve"> INA.</w:t>
            </w:r>
            <w:r w:rsidR="00B83A98" w:rsidRPr="00365D36">
              <w:rPr>
                <w:rFonts w:ascii="Garamond" w:eastAsia="Times New Roman" w:hAnsi="Garamond"/>
                <w:color w:val="000000"/>
                <w:sz w:val="20"/>
                <w:szCs w:val="24"/>
                <w:lang w:val="es-CR" w:eastAsia="es-CR"/>
              </w:rPr>
              <w:t xml:space="preserve"> </w:t>
            </w:r>
            <w:r w:rsidRPr="00365D36">
              <w:rPr>
                <w:rFonts w:ascii="Garamond" w:eastAsia="Times New Roman" w:hAnsi="Garamond"/>
                <w:color w:val="000000"/>
                <w:sz w:val="20"/>
                <w:szCs w:val="24"/>
                <w:lang w:val="es-CR" w:eastAsia="es-CR"/>
              </w:rPr>
              <w:t>Proceso de Arquitectura y Mantenimiento (PAM). 2019</w:t>
            </w:r>
          </w:p>
        </w:tc>
        <w:tc>
          <w:tcPr>
            <w:tcW w:w="1222" w:type="pct"/>
            <w:tcBorders>
              <w:top w:val="nil"/>
              <w:left w:val="nil"/>
              <w:bottom w:val="nil"/>
              <w:right w:val="nil"/>
            </w:tcBorders>
            <w:shd w:val="clear" w:color="auto" w:fill="auto"/>
            <w:noWrap/>
            <w:vAlign w:val="bottom"/>
            <w:hideMark/>
          </w:tcPr>
          <w:p w:rsidR="00187DC7" w:rsidRPr="00365D36" w:rsidRDefault="00187DC7" w:rsidP="00187DC7">
            <w:pPr>
              <w:spacing w:after="0" w:line="240" w:lineRule="auto"/>
              <w:rPr>
                <w:rFonts w:ascii="Garamond" w:eastAsia="Times New Roman" w:hAnsi="Garamond"/>
                <w:color w:val="000000"/>
                <w:sz w:val="20"/>
                <w:szCs w:val="24"/>
                <w:lang w:val="es-CR" w:eastAsia="es-CR"/>
              </w:rPr>
            </w:pPr>
          </w:p>
        </w:tc>
      </w:tr>
    </w:tbl>
    <w:p w:rsidR="00F95F64" w:rsidRDefault="00F95F64" w:rsidP="00365D36">
      <w:pPr>
        <w:spacing w:after="0"/>
        <w:jc w:val="both"/>
        <w:rPr>
          <w:rFonts w:ascii="Garamond" w:hAnsi="Garamond"/>
          <w:sz w:val="24"/>
          <w:szCs w:val="24"/>
          <w:lang w:val="es-CR"/>
        </w:rPr>
      </w:pPr>
    </w:p>
    <w:p w:rsidR="00F715FE" w:rsidRDefault="00F715FE" w:rsidP="00365D36">
      <w:pPr>
        <w:spacing w:after="0"/>
        <w:jc w:val="both"/>
        <w:rPr>
          <w:rFonts w:ascii="Garamond" w:hAnsi="Garamond"/>
          <w:sz w:val="24"/>
          <w:szCs w:val="24"/>
          <w:lang w:val="es-CR"/>
        </w:rPr>
      </w:pPr>
      <w:r>
        <w:rPr>
          <w:rFonts w:ascii="Garamond" w:hAnsi="Garamond"/>
          <w:sz w:val="24"/>
          <w:szCs w:val="24"/>
          <w:lang w:val="es-CR"/>
        </w:rPr>
        <w:t xml:space="preserve">Para preinversión se invirtieron </w:t>
      </w:r>
      <w:r w:rsidRPr="00F715FE">
        <w:rPr>
          <w:rFonts w:ascii="Times New Roman" w:hAnsi="Times New Roman"/>
          <w:sz w:val="24"/>
          <w:szCs w:val="24"/>
          <w:lang w:val="es-CR"/>
        </w:rPr>
        <w:t>₡</w:t>
      </w:r>
      <w:r w:rsidRPr="00F715FE">
        <w:rPr>
          <w:rFonts w:ascii="Garamond" w:hAnsi="Garamond"/>
          <w:sz w:val="24"/>
          <w:szCs w:val="24"/>
          <w:lang w:val="es-CR"/>
        </w:rPr>
        <w:t>245</w:t>
      </w:r>
      <w:r w:rsidR="004D2615">
        <w:rPr>
          <w:rFonts w:ascii="Garamond" w:hAnsi="Garamond"/>
          <w:sz w:val="24"/>
          <w:szCs w:val="24"/>
          <w:lang w:val="es-CR"/>
        </w:rPr>
        <w:t>.</w:t>
      </w:r>
      <w:r w:rsidRPr="00F715FE">
        <w:rPr>
          <w:rFonts w:ascii="Garamond" w:hAnsi="Garamond"/>
          <w:sz w:val="24"/>
          <w:szCs w:val="24"/>
          <w:lang w:val="es-CR"/>
        </w:rPr>
        <w:t>936</w:t>
      </w:r>
      <w:r w:rsidR="004D2615">
        <w:rPr>
          <w:rFonts w:ascii="Garamond" w:hAnsi="Garamond"/>
          <w:sz w:val="24"/>
          <w:szCs w:val="24"/>
          <w:lang w:val="es-CR"/>
        </w:rPr>
        <w:t>.5</w:t>
      </w:r>
      <w:r w:rsidRPr="00F715FE">
        <w:rPr>
          <w:rFonts w:ascii="Garamond" w:hAnsi="Garamond"/>
          <w:sz w:val="24"/>
          <w:szCs w:val="24"/>
          <w:lang w:val="es-CR"/>
        </w:rPr>
        <w:t>09,80</w:t>
      </w:r>
      <w:r>
        <w:rPr>
          <w:rFonts w:ascii="Garamond" w:hAnsi="Garamond"/>
          <w:sz w:val="24"/>
          <w:szCs w:val="24"/>
          <w:lang w:val="es-CR"/>
        </w:rPr>
        <w:t xml:space="preserve"> correspondientes a planos y estudios preliminares.</w:t>
      </w:r>
    </w:p>
    <w:p w:rsidR="00F715FE" w:rsidRDefault="00F715FE" w:rsidP="00365D36">
      <w:pPr>
        <w:spacing w:after="0"/>
        <w:jc w:val="both"/>
        <w:rPr>
          <w:rFonts w:ascii="Garamond" w:hAnsi="Garamond"/>
          <w:sz w:val="24"/>
          <w:szCs w:val="24"/>
          <w:lang w:val="es-CR"/>
        </w:rPr>
      </w:pPr>
      <w:r>
        <w:rPr>
          <w:rFonts w:ascii="Garamond" w:hAnsi="Garamond"/>
          <w:sz w:val="24"/>
          <w:szCs w:val="24"/>
          <w:lang w:val="es-CR"/>
        </w:rPr>
        <w:t xml:space="preserve"> </w:t>
      </w:r>
    </w:p>
    <w:p w:rsidR="00365D36" w:rsidRDefault="007522DB" w:rsidP="00365D36">
      <w:pPr>
        <w:spacing w:after="0"/>
        <w:jc w:val="both"/>
        <w:rPr>
          <w:rFonts w:ascii="Garamond" w:hAnsi="Garamond"/>
          <w:sz w:val="24"/>
          <w:szCs w:val="24"/>
          <w:lang w:val="es-CR"/>
        </w:rPr>
      </w:pPr>
      <w:r w:rsidRPr="00F9058E">
        <w:rPr>
          <w:rFonts w:ascii="Garamond" w:hAnsi="Garamond"/>
          <w:sz w:val="24"/>
          <w:szCs w:val="24"/>
          <w:lang w:val="es-CR"/>
        </w:rPr>
        <w:t xml:space="preserve">En virtud de que el Proyecto se </w:t>
      </w:r>
      <w:r w:rsidR="00365D36" w:rsidRPr="00F9058E">
        <w:rPr>
          <w:rFonts w:ascii="Garamond" w:hAnsi="Garamond"/>
          <w:sz w:val="24"/>
          <w:szCs w:val="24"/>
          <w:lang w:val="es-CR"/>
        </w:rPr>
        <w:t>ejecutará por</w:t>
      </w:r>
      <w:r w:rsidRPr="00F9058E">
        <w:rPr>
          <w:rFonts w:ascii="Garamond" w:hAnsi="Garamond"/>
          <w:sz w:val="24"/>
          <w:szCs w:val="24"/>
          <w:lang w:val="es-CR"/>
        </w:rPr>
        <w:t xml:space="preserve"> etapas, la primera etapa a </w:t>
      </w:r>
      <w:r w:rsidR="00365D36" w:rsidRPr="00F9058E">
        <w:rPr>
          <w:rFonts w:ascii="Garamond" w:hAnsi="Garamond"/>
          <w:sz w:val="24"/>
          <w:szCs w:val="24"/>
          <w:lang w:val="es-CR"/>
        </w:rPr>
        <w:t>ejecutar corresponderá</w:t>
      </w:r>
      <w:r w:rsidRPr="00F9058E">
        <w:rPr>
          <w:rFonts w:ascii="Garamond" w:hAnsi="Garamond"/>
          <w:sz w:val="24"/>
          <w:szCs w:val="24"/>
          <w:lang w:val="es-CR"/>
        </w:rPr>
        <w:t xml:space="preserve"> al </w:t>
      </w:r>
      <w:r w:rsidR="00365D36" w:rsidRPr="00F9058E">
        <w:rPr>
          <w:rFonts w:ascii="Garamond" w:hAnsi="Garamond"/>
          <w:sz w:val="24"/>
          <w:szCs w:val="24"/>
          <w:lang w:val="es-CR"/>
        </w:rPr>
        <w:t>Edificio Administrativo</w:t>
      </w:r>
      <w:r w:rsidRPr="00F9058E">
        <w:rPr>
          <w:rFonts w:ascii="Garamond" w:hAnsi="Garamond"/>
          <w:sz w:val="24"/>
          <w:szCs w:val="24"/>
          <w:lang w:val="es-CR"/>
        </w:rPr>
        <w:t>. En el mismo se concentra el recurso humano encargado de la gestión de apoyo administrativo de los servicios s</w:t>
      </w:r>
      <w:bookmarkStart w:id="1" w:name="_GoBack"/>
      <w:bookmarkEnd w:id="1"/>
      <w:r w:rsidRPr="00F9058E">
        <w:rPr>
          <w:rFonts w:ascii="Garamond" w:hAnsi="Garamond"/>
          <w:sz w:val="24"/>
          <w:szCs w:val="24"/>
          <w:lang w:val="es-CR"/>
        </w:rPr>
        <w:t>ustantivos de todo el Instituto.</w:t>
      </w:r>
    </w:p>
    <w:p w:rsidR="00365D36" w:rsidRDefault="00365D36" w:rsidP="00365D36">
      <w:pPr>
        <w:spacing w:after="0"/>
        <w:jc w:val="both"/>
        <w:rPr>
          <w:rFonts w:ascii="Garamond" w:hAnsi="Garamond"/>
          <w:sz w:val="24"/>
          <w:szCs w:val="24"/>
          <w:lang w:val="es-CR"/>
        </w:rPr>
      </w:pPr>
    </w:p>
    <w:p w:rsidR="003B0559" w:rsidRPr="00365D36" w:rsidRDefault="00D942FE" w:rsidP="00365D36">
      <w:pPr>
        <w:spacing w:after="0"/>
        <w:jc w:val="both"/>
        <w:rPr>
          <w:rFonts w:ascii="Garamond" w:hAnsi="Garamond"/>
          <w:b/>
          <w:sz w:val="28"/>
          <w:szCs w:val="24"/>
          <w:lang w:val="es-CR"/>
        </w:rPr>
      </w:pPr>
      <w:r w:rsidRPr="00365D36">
        <w:rPr>
          <w:rFonts w:ascii="Garamond" w:hAnsi="Garamond"/>
          <w:b/>
          <w:sz w:val="24"/>
        </w:rPr>
        <w:t>2.</w:t>
      </w:r>
      <w:r w:rsidR="00EF6FB2">
        <w:rPr>
          <w:rFonts w:ascii="Garamond" w:hAnsi="Garamond"/>
          <w:b/>
          <w:sz w:val="24"/>
        </w:rPr>
        <w:t>1</w:t>
      </w:r>
      <w:r w:rsidRPr="00365D36">
        <w:rPr>
          <w:rFonts w:ascii="Garamond" w:hAnsi="Garamond"/>
          <w:b/>
          <w:sz w:val="24"/>
        </w:rPr>
        <w:t>.</w:t>
      </w:r>
      <w:r w:rsidR="00EF6FB2">
        <w:rPr>
          <w:rFonts w:ascii="Garamond" w:hAnsi="Garamond"/>
          <w:b/>
          <w:sz w:val="24"/>
        </w:rPr>
        <w:t>2</w:t>
      </w:r>
      <w:r w:rsidR="00365D36" w:rsidRPr="00365D36">
        <w:rPr>
          <w:rFonts w:ascii="Garamond" w:hAnsi="Garamond"/>
          <w:b/>
          <w:sz w:val="24"/>
        </w:rPr>
        <w:t>.</w:t>
      </w:r>
      <w:r w:rsidR="00B83A98" w:rsidRPr="00365D36">
        <w:rPr>
          <w:rFonts w:ascii="Garamond" w:hAnsi="Garamond"/>
          <w:b/>
          <w:sz w:val="24"/>
        </w:rPr>
        <w:t xml:space="preserve"> </w:t>
      </w:r>
      <w:r w:rsidR="00974F56" w:rsidRPr="00365D36">
        <w:rPr>
          <w:rFonts w:ascii="Garamond" w:hAnsi="Garamond"/>
          <w:b/>
          <w:sz w:val="24"/>
        </w:rPr>
        <w:t>Beneficios</w:t>
      </w:r>
      <w:r w:rsidR="00EF6FB2">
        <w:rPr>
          <w:rFonts w:ascii="Garamond" w:hAnsi="Garamond"/>
          <w:b/>
          <w:sz w:val="24"/>
        </w:rPr>
        <w:t xml:space="preserve"> del proyecto</w:t>
      </w:r>
    </w:p>
    <w:p w:rsidR="00365D36" w:rsidRDefault="00365D36" w:rsidP="00365D36">
      <w:pPr>
        <w:spacing w:after="0"/>
        <w:rPr>
          <w:rFonts w:ascii="Garamond" w:hAnsi="Garamond" w:cs="Arial"/>
          <w:sz w:val="24"/>
          <w:szCs w:val="24"/>
        </w:rPr>
      </w:pPr>
    </w:p>
    <w:p w:rsidR="003B0559" w:rsidRDefault="0098482E" w:rsidP="00365D36">
      <w:pPr>
        <w:spacing w:after="0"/>
        <w:jc w:val="both"/>
        <w:rPr>
          <w:rFonts w:ascii="Garamond" w:hAnsi="Garamond" w:cs="Arial"/>
          <w:sz w:val="24"/>
          <w:szCs w:val="24"/>
        </w:rPr>
      </w:pPr>
      <w:r w:rsidRPr="00F9058E">
        <w:rPr>
          <w:rFonts w:ascii="Garamond" w:hAnsi="Garamond" w:cs="Arial"/>
          <w:sz w:val="24"/>
          <w:szCs w:val="24"/>
        </w:rPr>
        <w:t>La readecua</w:t>
      </w:r>
      <w:r w:rsidR="0099164F" w:rsidRPr="00F9058E">
        <w:rPr>
          <w:rFonts w:ascii="Garamond" w:hAnsi="Garamond" w:cs="Arial"/>
          <w:sz w:val="24"/>
          <w:szCs w:val="24"/>
        </w:rPr>
        <w:t>ción</w:t>
      </w:r>
      <w:r w:rsidRPr="00F9058E">
        <w:rPr>
          <w:rFonts w:ascii="Garamond" w:hAnsi="Garamond" w:cs="Arial"/>
          <w:sz w:val="24"/>
          <w:szCs w:val="24"/>
        </w:rPr>
        <w:t xml:space="preserve"> en sistemas vitales</w:t>
      </w:r>
      <w:r w:rsidR="0099164F" w:rsidRPr="00F9058E">
        <w:rPr>
          <w:rFonts w:ascii="Garamond" w:hAnsi="Garamond" w:cs="Arial"/>
          <w:sz w:val="24"/>
          <w:szCs w:val="24"/>
        </w:rPr>
        <w:t xml:space="preserve"> </w:t>
      </w:r>
      <w:r w:rsidR="003B0559" w:rsidRPr="00F9058E">
        <w:rPr>
          <w:rFonts w:ascii="Garamond" w:hAnsi="Garamond" w:cs="Arial"/>
          <w:sz w:val="24"/>
          <w:szCs w:val="24"/>
        </w:rPr>
        <w:t>de</w:t>
      </w:r>
      <w:r w:rsidR="001F15B8" w:rsidRPr="00F9058E">
        <w:rPr>
          <w:rFonts w:ascii="Garamond" w:hAnsi="Garamond" w:cs="Arial"/>
          <w:sz w:val="24"/>
          <w:szCs w:val="24"/>
        </w:rPr>
        <w:t xml:space="preserve"> </w:t>
      </w:r>
      <w:r w:rsidR="003B0559" w:rsidRPr="00F9058E">
        <w:rPr>
          <w:rFonts w:ascii="Garamond" w:hAnsi="Garamond" w:cs="Arial"/>
          <w:sz w:val="24"/>
          <w:szCs w:val="24"/>
        </w:rPr>
        <w:t>l</w:t>
      </w:r>
      <w:r w:rsidRPr="00F9058E">
        <w:rPr>
          <w:rFonts w:ascii="Garamond" w:hAnsi="Garamond" w:cs="Arial"/>
          <w:sz w:val="24"/>
          <w:szCs w:val="24"/>
        </w:rPr>
        <w:t xml:space="preserve">a infraestructura </w:t>
      </w:r>
      <w:r w:rsidR="00365D36" w:rsidRPr="00F9058E">
        <w:rPr>
          <w:rFonts w:ascii="Garamond" w:hAnsi="Garamond" w:cs="Arial"/>
          <w:sz w:val="24"/>
          <w:szCs w:val="24"/>
        </w:rPr>
        <w:t>institucional trae</w:t>
      </w:r>
      <w:r w:rsidR="003B0559" w:rsidRPr="00F9058E">
        <w:rPr>
          <w:rFonts w:ascii="Garamond" w:hAnsi="Garamond" w:cs="Arial"/>
          <w:sz w:val="24"/>
          <w:szCs w:val="24"/>
        </w:rPr>
        <w:t xml:space="preserve"> consigo una serie de beneficios intangibles los cuales se señalan a continuación:</w:t>
      </w:r>
    </w:p>
    <w:p w:rsidR="00365D36" w:rsidRPr="00F9058E" w:rsidRDefault="00365D36" w:rsidP="00365D36">
      <w:pPr>
        <w:spacing w:after="0"/>
        <w:jc w:val="both"/>
        <w:rPr>
          <w:rFonts w:ascii="Garamond" w:hAnsi="Garamond" w:cs="Arial"/>
          <w:sz w:val="24"/>
          <w:szCs w:val="24"/>
        </w:rPr>
      </w:pPr>
    </w:p>
    <w:p w:rsidR="003B0559" w:rsidRPr="00F9058E" w:rsidRDefault="003B0559"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Permite una operación de los S</w:t>
      </w:r>
      <w:r w:rsidR="00A35F77" w:rsidRPr="00F9058E">
        <w:rPr>
          <w:rFonts w:ascii="Garamond" w:hAnsi="Garamond" w:cs="Arial"/>
          <w:sz w:val="24"/>
          <w:szCs w:val="24"/>
        </w:rPr>
        <w:t xml:space="preserve">ervicios de </w:t>
      </w:r>
      <w:r w:rsidRPr="00F9058E">
        <w:rPr>
          <w:rFonts w:ascii="Garamond" w:hAnsi="Garamond" w:cs="Arial"/>
          <w:sz w:val="24"/>
          <w:szCs w:val="24"/>
        </w:rPr>
        <w:t>C</w:t>
      </w:r>
      <w:r w:rsidR="00A35F77" w:rsidRPr="00F9058E">
        <w:rPr>
          <w:rFonts w:ascii="Garamond" w:hAnsi="Garamond" w:cs="Arial"/>
          <w:sz w:val="24"/>
          <w:szCs w:val="24"/>
        </w:rPr>
        <w:t xml:space="preserve">apacitación y </w:t>
      </w:r>
      <w:r w:rsidRPr="00F9058E">
        <w:rPr>
          <w:rFonts w:ascii="Garamond" w:hAnsi="Garamond" w:cs="Arial"/>
          <w:sz w:val="24"/>
          <w:szCs w:val="24"/>
        </w:rPr>
        <w:t>F</w:t>
      </w:r>
      <w:r w:rsidR="00A35F77" w:rsidRPr="00F9058E">
        <w:rPr>
          <w:rFonts w:ascii="Garamond" w:hAnsi="Garamond" w:cs="Arial"/>
          <w:sz w:val="24"/>
          <w:szCs w:val="24"/>
        </w:rPr>
        <w:t xml:space="preserve">ormación </w:t>
      </w:r>
      <w:r w:rsidR="00365D36" w:rsidRPr="00F9058E">
        <w:rPr>
          <w:rFonts w:ascii="Garamond" w:hAnsi="Garamond" w:cs="Arial"/>
          <w:sz w:val="24"/>
          <w:szCs w:val="24"/>
        </w:rPr>
        <w:t>Profesional más</w:t>
      </w:r>
      <w:r w:rsidRPr="00F9058E">
        <w:rPr>
          <w:rFonts w:ascii="Garamond" w:hAnsi="Garamond" w:cs="Arial"/>
          <w:sz w:val="24"/>
          <w:szCs w:val="24"/>
        </w:rPr>
        <w:t xml:space="preserve"> eficiente y de</w:t>
      </w:r>
      <w:r w:rsidR="001F15B8" w:rsidRPr="00F9058E">
        <w:rPr>
          <w:rFonts w:ascii="Garamond" w:hAnsi="Garamond" w:cs="Arial"/>
          <w:sz w:val="24"/>
          <w:szCs w:val="24"/>
        </w:rPr>
        <w:t xml:space="preserve"> mayor</w:t>
      </w:r>
      <w:r w:rsidRPr="00F9058E">
        <w:rPr>
          <w:rFonts w:ascii="Garamond" w:hAnsi="Garamond" w:cs="Arial"/>
          <w:sz w:val="24"/>
          <w:szCs w:val="24"/>
        </w:rPr>
        <w:t xml:space="preserve"> calidad</w:t>
      </w:r>
      <w:r w:rsidR="0098482E" w:rsidRPr="00F9058E">
        <w:rPr>
          <w:rFonts w:ascii="Garamond" w:hAnsi="Garamond" w:cs="Arial"/>
          <w:sz w:val="24"/>
          <w:szCs w:val="24"/>
        </w:rPr>
        <w:t>.</w:t>
      </w:r>
    </w:p>
    <w:p w:rsidR="00974F56" w:rsidRPr="00F9058E" w:rsidRDefault="00974F56"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Contribuye a apuntalar el desarrollo económico y social de vastos sectores de población menos favorecida.</w:t>
      </w:r>
    </w:p>
    <w:p w:rsidR="003B0559" w:rsidRDefault="003B0559" w:rsidP="00365D36">
      <w:pPr>
        <w:pStyle w:val="Prrafodelista"/>
        <w:numPr>
          <w:ilvl w:val="0"/>
          <w:numId w:val="6"/>
        </w:numPr>
        <w:autoSpaceDE w:val="0"/>
        <w:autoSpaceDN w:val="0"/>
        <w:adjustRightInd w:val="0"/>
        <w:spacing w:after="0" w:line="360" w:lineRule="auto"/>
        <w:contextualSpacing/>
        <w:jc w:val="both"/>
        <w:rPr>
          <w:rFonts w:ascii="Garamond" w:hAnsi="Garamond" w:cs="Arial"/>
          <w:sz w:val="24"/>
          <w:szCs w:val="24"/>
        </w:rPr>
      </w:pPr>
      <w:r w:rsidRPr="00F9058E">
        <w:rPr>
          <w:rFonts w:ascii="Garamond" w:hAnsi="Garamond" w:cs="Arial"/>
          <w:sz w:val="24"/>
          <w:szCs w:val="24"/>
        </w:rPr>
        <w:t>Proyecta y transmite una</w:t>
      </w:r>
      <w:r w:rsidR="00A35F77" w:rsidRPr="00F9058E">
        <w:rPr>
          <w:rFonts w:ascii="Garamond" w:hAnsi="Garamond" w:cs="Arial"/>
          <w:sz w:val="24"/>
          <w:szCs w:val="24"/>
        </w:rPr>
        <w:t xml:space="preserve"> muy</w:t>
      </w:r>
      <w:r w:rsidRPr="00F9058E">
        <w:rPr>
          <w:rFonts w:ascii="Garamond" w:hAnsi="Garamond" w:cs="Arial"/>
          <w:sz w:val="24"/>
          <w:szCs w:val="24"/>
        </w:rPr>
        <w:t xml:space="preserve"> buena imagen institucional</w:t>
      </w:r>
      <w:r w:rsidR="0098482E" w:rsidRPr="00F9058E">
        <w:rPr>
          <w:rFonts w:ascii="Garamond" w:hAnsi="Garamond" w:cs="Arial"/>
          <w:sz w:val="24"/>
          <w:szCs w:val="24"/>
        </w:rPr>
        <w:t>.</w:t>
      </w:r>
    </w:p>
    <w:p w:rsidR="00365D36" w:rsidRPr="00365D36" w:rsidRDefault="003B0559"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lastRenderedPageBreak/>
        <w:t xml:space="preserve">Aumenta </w:t>
      </w:r>
      <w:r w:rsidR="003F117E" w:rsidRPr="00F9058E">
        <w:rPr>
          <w:rFonts w:ascii="Garamond" w:hAnsi="Garamond" w:cs="Arial"/>
          <w:sz w:val="24"/>
          <w:szCs w:val="24"/>
        </w:rPr>
        <w:t>e</w:t>
      </w:r>
      <w:r w:rsidRPr="00F9058E">
        <w:rPr>
          <w:rFonts w:ascii="Garamond" w:hAnsi="Garamond" w:cs="Arial"/>
          <w:sz w:val="24"/>
          <w:szCs w:val="24"/>
        </w:rPr>
        <w:t>l</w:t>
      </w:r>
      <w:r w:rsidR="0098482E" w:rsidRPr="00F9058E">
        <w:rPr>
          <w:rFonts w:ascii="Garamond" w:hAnsi="Garamond" w:cs="Arial"/>
          <w:sz w:val="24"/>
          <w:szCs w:val="24"/>
        </w:rPr>
        <w:t xml:space="preserve"> rendimiento del recurso humano involucrado en la función sustantiva institucional.</w:t>
      </w:r>
    </w:p>
    <w:p w:rsidR="003B0559" w:rsidRPr="00F9058E" w:rsidRDefault="003B0559"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Genera empleo en la etapa de inversión del proyecto</w:t>
      </w:r>
      <w:r w:rsidR="0098482E" w:rsidRPr="00F9058E">
        <w:rPr>
          <w:rFonts w:ascii="Garamond" w:hAnsi="Garamond" w:cs="Arial"/>
          <w:sz w:val="24"/>
          <w:szCs w:val="24"/>
        </w:rPr>
        <w:t>.</w:t>
      </w:r>
    </w:p>
    <w:p w:rsidR="003B0559" w:rsidRPr="00F9058E" w:rsidRDefault="003B0559"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 xml:space="preserve">Aumenta </w:t>
      </w:r>
      <w:r w:rsidR="00A35F77" w:rsidRPr="00F9058E">
        <w:rPr>
          <w:rFonts w:ascii="Garamond" w:hAnsi="Garamond" w:cs="Arial"/>
          <w:sz w:val="24"/>
          <w:szCs w:val="24"/>
        </w:rPr>
        <w:t xml:space="preserve">la </w:t>
      </w:r>
      <w:r w:rsidRPr="00F9058E">
        <w:rPr>
          <w:rFonts w:ascii="Garamond" w:hAnsi="Garamond" w:cs="Arial"/>
          <w:sz w:val="24"/>
          <w:szCs w:val="24"/>
        </w:rPr>
        <w:t>vida útil de</w:t>
      </w:r>
      <w:r w:rsidR="001F15B8" w:rsidRPr="00F9058E">
        <w:rPr>
          <w:rFonts w:ascii="Garamond" w:hAnsi="Garamond" w:cs="Arial"/>
          <w:sz w:val="24"/>
          <w:szCs w:val="24"/>
        </w:rPr>
        <w:t xml:space="preserve"> </w:t>
      </w:r>
      <w:r w:rsidR="00365D36" w:rsidRPr="00F9058E">
        <w:rPr>
          <w:rFonts w:ascii="Garamond" w:hAnsi="Garamond" w:cs="Arial"/>
          <w:sz w:val="24"/>
          <w:szCs w:val="24"/>
        </w:rPr>
        <w:t>los edificios</w:t>
      </w:r>
      <w:r w:rsidR="0098482E" w:rsidRPr="00F9058E">
        <w:rPr>
          <w:rFonts w:ascii="Garamond" w:hAnsi="Garamond" w:cs="Arial"/>
          <w:sz w:val="24"/>
          <w:szCs w:val="24"/>
        </w:rPr>
        <w:t xml:space="preserve"> y sistemas asociados.</w:t>
      </w:r>
    </w:p>
    <w:p w:rsidR="003B0559" w:rsidRPr="00F9058E" w:rsidRDefault="003B0559"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Hay un valor asociado a los SCFP, que no es fácilmente cuantificable pero igualmente trae una serie de beneficios en la calidad de vida de quienes participan en dichos servicios, así como de sus familias.</w:t>
      </w:r>
    </w:p>
    <w:p w:rsidR="001F15B8" w:rsidRPr="00F9058E" w:rsidRDefault="001F15B8"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 xml:space="preserve">Permite a la </w:t>
      </w:r>
      <w:r w:rsidR="00365D36" w:rsidRPr="00F9058E">
        <w:rPr>
          <w:rFonts w:ascii="Garamond" w:hAnsi="Garamond" w:cs="Arial"/>
          <w:sz w:val="24"/>
          <w:szCs w:val="24"/>
        </w:rPr>
        <w:t>institución adaptarse</w:t>
      </w:r>
      <w:r w:rsidRPr="00F9058E">
        <w:rPr>
          <w:rFonts w:ascii="Garamond" w:hAnsi="Garamond" w:cs="Arial"/>
          <w:sz w:val="24"/>
          <w:szCs w:val="24"/>
        </w:rPr>
        <w:t xml:space="preserve"> a la incorporación de las tecnologías de la digitalización.</w:t>
      </w:r>
    </w:p>
    <w:p w:rsidR="00A35F77" w:rsidRPr="00F9058E" w:rsidRDefault="00A35F77"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Coadyuva eficazmente en la prevención de catástrofes y accidentes que pudiesen atentar contra la vida humana de usuarios y colaboradores de la Sede Central del INA.</w:t>
      </w:r>
    </w:p>
    <w:p w:rsidR="00A35F77" w:rsidRPr="00F9058E" w:rsidRDefault="00A35F77"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 xml:space="preserve">Coadyuva eficazmente en la lucha contra la </w:t>
      </w:r>
      <w:r w:rsidR="00365D36" w:rsidRPr="00F9058E">
        <w:rPr>
          <w:rFonts w:ascii="Garamond" w:hAnsi="Garamond" w:cs="Arial"/>
          <w:sz w:val="24"/>
          <w:szCs w:val="24"/>
        </w:rPr>
        <w:t>pobreza, al</w:t>
      </w:r>
      <w:r w:rsidRPr="00F9058E">
        <w:rPr>
          <w:rFonts w:ascii="Garamond" w:hAnsi="Garamond" w:cs="Arial"/>
          <w:sz w:val="24"/>
          <w:szCs w:val="24"/>
        </w:rPr>
        <w:t xml:space="preserve"> propiciar a las personas egresadas la inserción en el mercado de trabajo.</w:t>
      </w:r>
    </w:p>
    <w:p w:rsidR="00A5331A" w:rsidRPr="00F9058E" w:rsidRDefault="00A5331A"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Asegura el funcionamiento ininterrumpido de los servicios institucionales y la continuidad del negocio.</w:t>
      </w:r>
    </w:p>
    <w:p w:rsidR="00A35F77" w:rsidRPr="00F9058E" w:rsidRDefault="00B912F9" w:rsidP="00365D36">
      <w:pPr>
        <w:pStyle w:val="Prrafodelista"/>
        <w:numPr>
          <w:ilvl w:val="0"/>
          <w:numId w:val="6"/>
        </w:numPr>
        <w:autoSpaceDE w:val="0"/>
        <w:autoSpaceDN w:val="0"/>
        <w:adjustRightInd w:val="0"/>
        <w:spacing w:after="0"/>
        <w:contextualSpacing/>
        <w:jc w:val="both"/>
        <w:rPr>
          <w:rFonts w:ascii="Garamond" w:hAnsi="Garamond" w:cs="Arial"/>
          <w:sz w:val="24"/>
          <w:szCs w:val="24"/>
        </w:rPr>
      </w:pPr>
      <w:r w:rsidRPr="00F9058E">
        <w:rPr>
          <w:rFonts w:ascii="Garamond" w:hAnsi="Garamond" w:cs="Arial"/>
          <w:sz w:val="24"/>
          <w:szCs w:val="24"/>
        </w:rPr>
        <w:t>Entre otro</w:t>
      </w:r>
      <w:r w:rsidR="00A35F77" w:rsidRPr="00F9058E">
        <w:rPr>
          <w:rFonts w:ascii="Garamond" w:hAnsi="Garamond" w:cs="Arial"/>
          <w:sz w:val="24"/>
          <w:szCs w:val="24"/>
        </w:rPr>
        <w:t>s.</w:t>
      </w:r>
    </w:p>
    <w:p w:rsidR="003B0559" w:rsidRPr="00F9058E" w:rsidRDefault="003B0559" w:rsidP="00365D36">
      <w:pPr>
        <w:autoSpaceDE w:val="0"/>
        <w:autoSpaceDN w:val="0"/>
        <w:adjustRightInd w:val="0"/>
        <w:spacing w:after="0"/>
        <w:jc w:val="both"/>
        <w:rPr>
          <w:rFonts w:ascii="Garamond" w:hAnsi="Garamond" w:cs="Arial"/>
          <w:sz w:val="24"/>
          <w:szCs w:val="24"/>
        </w:rPr>
      </w:pPr>
    </w:p>
    <w:p w:rsidR="001F1F06" w:rsidRPr="00F9058E" w:rsidRDefault="001F1F06" w:rsidP="00365D36">
      <w:pPr>
        <w:autoSpaceDE w:val="0"/>
        <w:autoSpaceDN w:val="0"/>
        <w:adjustRightInd w:val="0"/>
        <w:spacing w:after="0"/>
        <w:jc w:val="both"/>
        <w:rPr>
          <w:rFonts w:ascii="Garamond" w:hAnsi="Garamond" w:cs="Arial"/>
          <w:sz w:val="24"/>
          <w:szCs w:val="24"/>
        </w:rPr>
      </w:pPr>
    </w:p>
    <w:p w:rsidR="001F1F06" w:rsidRPr="00F9058E" w:rsidRDefault="001F1F06" w:rsidP="00365D36">
      <w:pPr>
        <w:autoSpaceDE w:val="0"/>
        <w:autoSpaceDN w:val="0"/>
        <w:adjustRightInd w:val="0"/>
        <w:spacing w:after="0"/>
        <w:jc w:val="both"/>
        <w:rPr>
          <w:rFonts w:ascii="Garamond" w:hAnsi="Garamond" w:cs="Arial"/>
          <w:sz w:val="24"/>
          <w:szCs w:val="24"/>
        </w:rPr>
      </w:pPr>
    </w:p>
    <w:p w:rsidR="00B02195" w:rsidRPr="00F9058E" w:rsidRDefault="00B02195" w:rsidP="00365D36">
      <w:pPr>
        <w:autoSpaceDE w:val="0"/>
        <w:autoSpaceDN w:val="0"/>
        <w:adjustRightInd w:val="0"/>
        <w:spacing w:after="0"/>
        <w:jc w:val="both"/>
        <w:rPr>
          <w:rFonts w:ascii="Garamond" w:hAnsi="Garamond" w:cs="Arial"/>
          <w:b/>
          <w:sz w:val="24"/>
          <w:szCs w:val="24"/>
        </w:rPr>
      </w:pPr>
    </w:p>
    <w:p w:rsidR="00B02195" w:rsidRPr="00F9058E" w:rsidRDefault="00B02195" w:rsidP="00365D36">
      <w:pPr>
        <w:autoSpaceDE w:val="0"/>
        <w:autoSpaceDN w:val="0"/>
        <w:adjustRightInd w:val="0"/>
        <w:spacing w:after="0"/>
        <w:jc w:val="both"/>
        <w:rPr>
          <w:rFonts w:ascii="Garamond" w:hAnsi="Garamond" w:cs="Arial"/>
          <w:b/>
          <w:sz w:val="24"/>
          <w:szCs w:val="24"/>
        </w:rPr>
      </w:pPr>
    </w:p>
    <w:p w:rsidR="001F1F06" w:rsidRPr="00F9058E" w:rsidRDefault="001F1F06"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BA759F" w:rsidRPr="00F9058E" w:rsidRDefault="00BA759F" w:rsidP="00365D36">
      <w:pPr>
        <w:autoSpaceDE w:val="0"/>
        <w:autoSpaceDN w:val="0"/>
        <w:adjustRightInd w:val="0"/>
        <w:spacing w:after="0"/>
        <w:jc w:val="both"/>
        <w:rPr>
          <w:rFonts w:ascii="Garamond" w:hAnsi="Garamond" w:cs="Arial"/>
          <w:b/>
          <w:sz w:val="24"/>
          <w:szCs w:val="24"/>
        </w:rPr>
      </w:pPr>
    </w:p>
    <w:p w:rsidR="00365D36" w:rsidRDefault="00365D36" w:rsidP="003B0559">
      <w:pPr>
        <w:autoSpaceDE w:val="0"/>
        <w:autoSpaceDN w:val="0"/>
        <w:adjustRightInd w:val="0"/>
        <w:spacing w:after="0" w:line="360" w:lineRule="auto"/>
        <w:jc w:val="both"/>
        <w:rPr>
          <w:rFonts w:ascii="Garamond" w:hAnsi="Garamond" w:cs="Arial"/>
          <w:b/>
          <w:sz w:val="24"/>
          <w:szCs w:val="24"/>
        </w:rPr>
        <w:sectPr w:rsidR="00365D36" w:rsidSect="0054328C">
          <w:pgSz w:w="12240" w:h="15840"/>
          <w:pgMar w:top="1417" w:right="1701" w:bottom="1417" w:left="1701" w:header="720" w:footer="720" w:gutter="0"/>
          <w:cols w:space="720"/>
          <w:noEndnote/>
        </w:sectPr>
      </w:pPr>
    </w:p>
    <w:p w:rsidR="00713B67" w:rsidRPr="00365D36" w:rsidRDefault="00365D36" w:rsidP="00365D36">
      <w:pPr>
        <w:pBdr>
          <w:bottom w:val="threeDEngrave" w:sz="24" w:space="1" w:color="FFC000" w:themeColor="accent4"/>
        </w:pBdr>
        <w:autoSpaceDE w:val="0"/>
        <w:autoSpaceDN w:val="0"/>
        <w:adjustRightInd w:val="0"/>
        <w:spacing w:after="0" w:line="240" w:lineRule="auto"/>
        <w:jc w:val="center"/>
        <w:rPr>
          <w:rFonts w:ascii="Garamond" w:hAnsi="Garamond" w:cs="Arial"/>
          <w:b/>
          <w:sz w:val="52"/>
          <w:szCs w:val="28"/>
        </w:rPr>
      </w:pPr>
      <w:r w:rsidRPr="00365D36">
        <w:rPr>
          <w:rFonts w:ascii="Garamond" w:hAnsi="Garamond" w:cs="Arial"/>
          <w:b/>
          <w:sz w:val="52"/>
          <w:szCs w:val="28"/>
        </w:rPr>
        <w:lastRenderedPageBreak/>
        <w:t>Referencias</w:t>
      </w:r>
    </w:p>
    <w:p w:rsidR="0064631D" w:rsidRPr="00F9058E" w:rsidRDefault="0064631D" w:rsidP="00365D36">
      <w:pPr>
        <w:autoSpaceDE w:val="0"/>
        <w:autoSpaceDN w:val="0"/>
        <w:adjustRightInd w:val="0"/>
        <w:spacing w:after="0"/>
        <w:rPr>
          <w:rFonts w:ascii="Garamond" w:hAnsi="Garamond" w:cs="Arial"/>
          <w:b/>
          <w:sz w:val="24"/>
          <w:szCs w:val="24"/>
        </w:rPr>
      </w:pPr>
    </w:p>
    <w:p w:rsidR="004B23DC" w:rsidRPr="00F9058E" w:rsidRDefault="004B23DC" w:rsidP="00365D36">
      <w:pPr>
        <w:pStyle w:val="Textonotapie"/>
        <w:spacing w:line="276" w:lineRule="auto"/>
        <w:jc w:val="both"/>
        <w:rPr>
          <w:rFonts w:ascii="Garamond" w:hAnsi="Garamond" w:cs="Arial"/>
          <w:sz w:val="24"/>
          <w:szCs w:val="24"/>
          <w:lang w:val="es-CR"/>
        </w:rPr>
      </w:pPr>
    </w:p>
    <w:p w:rsidR="004B23DC" w:rsidRPr="00F9058E" w:rsidRDefault="004B23DC" w:rsidP="00365D36">
      <w:pPr>
        <w:pStyle w:val="Textonotapie"/>
        <w:spacing w:line="276" w:lineRule="auto"/>
        <w:jc w:val="both"/>
        <w:rPr>
          <w:rFonts w:ascii="Garamond" w:hAnsi="Garamond" w:cs="Arial"/>
          <w:sz w:val="24"/>
          <w:szCs w:val="24"/>
          <w:lang w:val="es-CR"/>
        </w:rPr>
      </w:pPr>
      <w:r w:rsidRPr="00F9058E">
        <w:rPr>
          <w:rFonts w:ascii="Garamond" w:hAnsi="Garamond" w:cs="Arial"/>
          <w:sz w:val="24"/>
          <w:szCs w:val="24"/>
          <w:lang w:val="es-CR"/>
        </w:rPr>
        <w:t xml:space="preserve">Instituto Nacional de Aprendizaje. (1983). </w:t>
      </w:r>
      <w:r w:rsidRPr="00F9058E">
        <w:rPr>
          <w:rFonts w:ascii="Garamond" w:hAnsi="Garamond" w:cs="Arial"/>
          <w:i/>
          <w:sz w:val="24"/>
          <w:szCs w:val="24"/>
          <w:lang w:val="es-CR"/>
        </w:rPr>
        <w:t>Ley Orgánica del Instituto Nacional de Aprendizaje. Ley 6868.</w:t>
      </w:r>
      <w:r w:rsidRPr="00F9058E">
        <w:rPr>
          <w:rFonts w:ascii="Garamond" w:hAnsi="Garamond" w:cs="Arial"/>
          <w:sz w:val="24"/>
          <w:szCs w:val="24"/>
          <w:lang w:val="es-CR"/>
        </w:rPr>
        <w:t xml:space="preserve"> 6 de mayo de 1983. San José: Instituto Nacional de Aprendizaje.</w:t>
      </w:r>
    </w:p>
    <w:p w:rsidR="004B23DC" w:rsidRPr="00F9058E" w:rsidRDefault="004B23DC" w:rsidP="00365D36">
      <w:pPr>
        <w:pStyle w:val="Textonotapie"/>
        <w:spacing w:line="276" w:lineRule="auto"/>
        <w:jc w:val="both"/>
        <w:rPr>
          <w:rFonts w:ascii="Garamond" w:hAnsi="Garamond" w:cs="Arial"/>
          <w:sz w:val="24"/>
          <w:szCs w:val="24"/>
          <w:lang w:val="es-CR"/>
        </w:rPr>
      </w:pPr>
    </w:p>
    <w:p w:rsidR="004B23DC" w:rsidRPr="00F9058E" w:rsidRDefault="004B23DC" w:rsidP="00365D36">
      <w:pPr>
        <w:pStyle w:val="Textonotapie"/>
        <w:spacing w:line="276" w:lineRule="auto"/>
        <w:jc w:val="both"/>
        <w:rPr>
          <w:rFonts w:ascii="Garamond" w:hAnsi="Garamond" w:cs="Arial"/>
          <w:sz w:val="24"/>
          <w:szCs w:val="24"/>
          <w:lang w:val="es-CR"/>
        </w:rPr>
      </w:pPr>
      <w:r w:rsidRPr="00F9058E">
        <w:rPr>
          <w:rFonts w:ascii="Garamond" w:hAnsi="Garamond" w:cs="Arial"/>
          <w:sz w:val="24"/>
          <w:szCs w:val="24"/>
          <w:lang w:val="es-CR"/>
        </w:rPr>
        <w:t>Institut</w:t>
      </w:r>
      <w:r w:rsidR="00C27035" w:rsidRPr="00F9058E">
        <w:rPr>
          <w:rFonts w:ascii="Garamond" w:hAnsi="Garamond" w:cs="Arial"/>
          <w:sz w:val="24"/>
          <w:szCs w:val="24"/>
          <w:lang w:val="es-CR"/>
        </w:rPr>
        <w:t>o Nacional de Aprendizaje. (2019</w:t>
      </w:r>
      <w:r w:rsidRPr="00F9058E">
        <w:rPr>
          <w:rFonts w:ascii="Garamond" w:hAnsi="Garamond" w:cs="Arial"/>
          <w:sz w:val="24"/>
          <w:szCs w:val="24"/>
          <w:lang w:val="es-CR"/>
        </w:rPr>
        <w:t xml:space="preserve">). </w:t>
      </w:r>
      <w:r w:rsidRPr="00F9058E">
        <w:rPr>
          <w:rFonts w:ascii="Garamond" w:hAnsi="Garamond" w:cs="Arial"/>
          <w:i/>
          <w:sz w:val="24"/>
          <w:szCs w:val="24"/>
          <w:lang w:val="es-CR"/>
        </w:rPr>
        <w:t>Plan Estratégico Instituci</w:t>
      </w:r>
      <w:r w:rsidR="001F15B8" w:rsidRPr="00F9058E">
        <w:rPr>
          <w:rFonts w:ascii="Garamond" w:hAnsi="Garamond" w:cs="Arial"/>
          <w:i/>
          <w:sz w:val="24"/>
          <w:szCs w:val="24"/>
          <w:lang w:val="es-CR"/>
        </w:rPr>
        <w:t>onal 2019-2025</w:t>
      </w:r>
      <w:r w:rsidRPr="00F9058E">
        <w:rPr>
          <w:rFonts w:ascii="Garamond" w:hAnsi="Garamond" w:cs="Arial"/>
          <w:sz w:val="24"/>
          <w:szCs w:val="24"/>
          <w:lang w:val="es-CR"/>
        </w:rPr>
        <w:t>. San José: Instituto Nacional de Aprendizaje.</w:t>
      </w:r>
    </w:p>
    <w:p w:rsidR="004B23DC" w:rsidRPr="00F9058E" w:rsidRDefault="004B23DC" w:rsidP="00365D36">
      <w:pPr>
        <w:pStyle w:val="Textonotapie"/>
        <w:spacing w:line="276" w:lineRule="auto"/>
        <w:jc w:val="both"/>
        <w:rPr>
          <w:rFonts w:ascii="Garamond" w:hAnsi="Garamond" w:cs="Arial"/>
          <w:sz w:val="24"/>
          <w:szCs w:val="24"/>
          <w:lang w:val="es-CR"/>
        </w:rPr>
      </w:pPr>
    </w:p>
    <w:p w:rsidR="004B23DC" w:rsidRPr="00F9058E" w:rsidRDefault="004B23DC" w:rsidP="00365D36">
      <w:pPr>
        <w:pStyle w:val="Textonotapie"/>
        <w:spacing w:line="276" w:lineRule="auto"/>
        <w:jc w:val="both"/>
        <w:rPr>
          <w:rFonts w:ascii="Garamond" w:hAnsi="Garamond" w:cs="Arial"/>
          <w:sz w:val="24"/>
          <w:szCs w:val="24"/>
          <w:lang w:val="es-CR"/>
        </w:rPr>
      </w:pPr>
      <w:r w:rsidRPr="00F9058E">
        <w:rPr>
          <w:rFonts w:ascii="Garamond" w:hAnsi="Garamond" w:cs="Arial"/>
          <w:sz w:val="24"/>
          <w:szCs w:val="24"/>
          <w:lang w:val="es-CR"/>
        </w:rPr>
        <w:t>Institut</w:t>
      </w:r>
      <w:r w:rsidR="00C27035" w:rsidRPr="00F9058E">
        <w:rPr>
          <w:rFonts w:ascii="Garamond" w:hAnsi="Garamond" w:cs="Arial"/>
          <w:sz w:val="24"/>
          <w:szCs w:val="24"/>
          <w:lang w:val="es-CR"/>
        </w:rPr>
        <w:t>o Nacional de Aprendizaje. (2019</w:t>
      </w:r>
      <w:r w:rsidRPr="00F9058E">
        <w:rPr>
          <w:rFonts w:ascii="Garamond" w:hAnsi="Garamond" w:cs="Arial"/>
          <w:sz w:val="24"/>
          <w:szCs w:val="24"/>
          <w:lang w:val="es-CR"/>
        </w:rPr>
        <w:t xml:space="preserve">). </w:t>
      </w:r>
      <w:r w:rsidRPr="00F9058E">
        <w:rPr>
          <w:rFonts w:ascii="Garamond" w:hAnsi="Garamond" w:cs="Arial"/>
          <w:i/>
          <w:sz w:val="24"/>
          <w:szCs w:val="24"/>
          <w:lang w:val="es-CR"/>
        </w:rPr>
        <w:t>Plan Op</w:t>
      </w:r>
      <w:r w:rsidR="00C27035" w:rsidRPr="00F9058E">
        <w:rPr>
          <w:rFonts w:ascii="Garamond" w:hAnsi="Garamond" w:cs="Arial"/>
          <w:i/>
          <w:sz w:val="24"/>
          <w:szCs w:val="24"/>
          <w:lang w:val="es-CR"/>
        </w:rPr>
        <w:t>erativo Institucional Anual 2019</w:t>
      </w:r>
      <w:r w:rsidRPr="00F9058E">
        <w:rPr>
          <w:rFonts w:ascii="Garamond" w:hAnsi="Garamond" w:cs="Arial"/>
          <w:sz w:val="24"/>
          <w:szCs w:val="24"/>
          <w:lang w:val="es-CR"/>
        </w:rPr>
        <w:t>. San José: Unidad de Planificación y Evaluación.</w:t>
      </w:r>
    </w:p>
    <w:p w:rsidR="004B23DC" w:rsidRPr="00F9058E" w:rsidRDefault="004B23DC" w:rsidP="00365D36">
      <w:pPr>
        <w:pStyle w:val="Textonotapie"/>
        <w:spacing w:line="276" w:lineRule="auto"/>
        <w:jc w:val="both"/>
        <w:rPr>
          <w:rFonts w:ascii="Garamond" w:hAnsi="Garamond" w:cs="Arial"/>
          <w:sz w:val="24"/>
          <w:szCs w:val="24"/>
          <w:lang w:val="es-CR"/>
        </w:rPr>
      </w:pPr>
    </w:p>
    <w:p w:rsidR="004B23DC" w:rsidRPr="00F9058E" w:rsidRDefault="004B23DC" w:rsidP="00365D36">
      <w:pPr>
        <w:pStyle w:val="Textonotapie"/>
        <w:spacing w:line="276" w:lineRule="auto"/>
        <w:jc w:val="both"/>
        <w:rPr>
          <w:rFonts w:ascii="Garamond" w:hAnsi="Garamond" w:cs="Arial"/>
          <w:sz w:val="24"/>
          <w:szCs w:val="24"/>
          <w:lang w:val="es-CR"/>
        </w:rPr>
      </w:pPr>
      <w:r w:rsidRPr="00F9058E">
        <w:rPr>
          <w:rFonts w:ascii="Garamond" w:hAnsi="Garamond" w:cs="Arial"/>
          <w:sz w:val="24"/>
          <w:szCs w:val="24"/>
          <w:lang w:val="es-CR"/>
        </w:rPr>
        <w:t>Instituto Nacional de Aprendizaje. (</w:t>
      </w:r>
      <w:r w:rsidR="00C241AE" w:rsidRPr="00F9058E">
        <w:rPr>
          <w:rFonts w:ascii="Garamond" w:hAnsi="Garamond" w:cs="Arial"/>
          <w:sz w:val="24"/>
          <w:szCs w:val="24"/>
          <w:lang w:val="es-CR"/>
        </w:rPr>
        <w:t>2018</w:t>
      </w:r>
      <w:r w:rsidRPr="00F9058E">
        <w:rPr>
          <w:rFonts w:ascii="Garamond" w:hAnsi="Garamond" w:cs="Arial"/>
          <w:sz w:val="24"/>
          <w:szCs w:val="24"/>
          <w:lang w:val="es-CR"/>
        </w:rPr>
        <w:t>).  INA en Cifras Instituto Nacional de Aprendizaje. San José: Unidad de Planificación y Evaluación.</w:t>
      </w:r>
    </w:p>
    <w:p w:rsidR="004B23DC" w:rsidRPr="00F9058E" w:rsidRDefault="004B23DC" w:rsidP="00365D36">
      <w:pPr>
        <w:pStyle w:val="Textonotapie"/>
        <w:spacing w:line="276" w:lineRule="auto"/>
        <w:jc w:val="both"/>
        <w:rPr>
          <w:rFonts w:ascii="Garamond" w:hAnsi="Garamond" w:cs="Arial"/>
          <w:sz w:val="24"/>
          <w:szCs w:val="24"/>
          <w:lang w:val="es-CR"/>
        </w:rPr>
      </w:pPr>
    </w:p>
    <w:p w:rsidR="00562809" w:rsidRPr="00F9058E" w:rsidRDefault="001F1F06" w:rsidP="00751051">
      <w:pPr>
        <w:spacing w:after="0"/>
        <w:rPr>
          <w:rFonts w:ascii="Garamond" w:hAnsi="Garamond" w:cs="Book Antiqua"/>
          <w:bCs/>
          <w:sz w:val="24"/>
          <w:szCs w:val="24"/>
        </w:rPr>
      </w:pPr>
      <w:r w:rsidRPr="00F9058E">
        <w:rPr>
          <w:rFonts w:ascii="Garamond" w:hAnsi="Garamond" w:cs="Book Antiqua"/>
          <w:bCs/>
          <w:sz w:val="24"/>
          <w:szCs w:val="24"/>
        </w:rPr>
        <w:t xml:space="preserve">Contraloría General de la República. </w:t>
      </w:r>
      <w:r w:rsidR="002D415A" w:rsidRPr="00F9058E">
        <w:rPr>
          <w:rFonts w:ascii="Garamond" w:hAnsi="Garamond" w:cs="Book Antiqua"/>
          <w:bCs/>
          <w:sz w:val="24"/>
          <w:szCs w:val="24"/>
        </w:rPr>
        <w:t>Informe DFOE-EO-IF-08-2012. -</w:t>
      </w:r>
    </w:p>
    <w:p w:rsidR="00562809" w:rsidRPr="00F9058E" w:rsidRDefault="00562809" w:rsidP="00751051">
      <w:pPr>
        <w:spacing w:after="0"/>
        <w:rPr>
          <w:rFonts w:ascii="Garamond" w:hAnsi="Garamond" w:cs="Book Antiqua"/>
          <w:b/>
          <w:bCs/>
          <w:sz w:val="24"/>
          <w:szCs w:val="24"/>
        </w:rPr>
      </w:pPr>
    </w:p>
    <w:p w:rsidR="00562809" w:rsidRPr="00F9058E" w:rsidRDefault="00562809"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751051" w:rsidRDefault="00751051" w:rsidP="00751051">
      <w:pPr>
        <w:spacing w:after="0"/>
        <w:rPr>
          <w:rFonts w:ascii="Garamond" w:hAnsi="Garamond" w:cs="Book Antiqua"/>
          <w:b/>
          <w:bCs/>
        </w:rPr>
        <w:sectPr w:rsidR="00751051" w:rsidSect="0054328C">
          <w:pgSz w:w="12240" w:h="15840"/>
          <w:pgMar w:top="1417" w:right="1701" w:bottom="1417" w:left="1701" w:header="720" w:footer="720" w:gutter="0"/>
          <w:cols w:space="720"/>
          <w:noEndnote/>
        </w:sectPr>
      </w:pPr>
    </w:p>
    <w:p w:rsidR="00BC6295" w:rsidRPr="00751051" w:rsidRDefault="00751051" w:rsidP="00751051">
      <w:pPr>
        <w:pBdr>
          <w:bottom w:val="threeDEmboss" w:sz="24" w:space="1" w:color="FFC000" w:themeColor="accent4"/>
        </w:pBdr>
        <w:spacing w:after="0"/>
        <w:jc w:val="center"/>
        <w:rPr>
          <w:rFonts w:ascii="Garamond" w:hAnsi="Garamond" w:cs="Book Antiqua"/>
          <w:b/>
          <w:bCs/>
          <w:sz w:val="52"/>
          <w:szCs w:val="36"/>
        </w:rPr>
      </w:pPr>
      <w:r w:rsidRPr="00751051">
        <w:rPr>
          <w:rFonts w:ascii="Garamond" w:hAnsi="Garamond" w:cs="Book Antiqua"/>
          <w:b/>
          <w:bCs/>
          <w:sz w:val="52"/>
          <w:szCs w:val="36"/>
        </w:rPr>
        <w:lastRenderedPageBreak/>
        <w:t>Anexo</w:t>
      </w:r>
    </w:p>
    <w:p w:rsidR="00BC6295" w:rsidRPr="00F9058E" w:rsidRDefault="00BC6295" w:rsidP="00751051">
      <w:pPr>
        <w:spacing w:after="0"/>
        <w:rPr>
          <w:rFonts w:ascii="Garamond" w:hAnsi="Garamond" w:cs="Book Antiqua"/>
          <w:b/>
          <w:bCs/>
        </w:rPr>
      </w:pPr>
    </w:p>
    <w:p w:rsidR="00BC6295" w:rsidRPr="00F9058E" w:rsidRDefault="00BC6295" w:rsidP="00751051">
      <w:pPr>
        <w:spacing w:after="0"/>
        <w:rPr>
          <w:rFonts w:ascii="Garamond" w:hAnsi="Garamond" w:cs="Book Antiqua"/>
          <w:b/>
          <w:bCs/>
        </w:rPr>
      </w:pPr>
    </w:p>
    <w:p w:rsidR="00D219EE" w:rsidRPr="00F9058E" w:rsidRDefault="00D219EE" w:rsidP="004B23DC">
      <w:pPr>
        <w:rPr>
          <w:rFonts w:ascii="Garamond" w:hAnsi="Garamond" w:cs="Book Antiqua"/>
          <w:b/>
          <w:bCs/>
        </w:rPr>
        <w:sectPr w:rsidR="00D219EE" w:rsidRPr="00F9058E" w:rsidSect="0054328C">
          <w:pgSz w:w="12240" w:h="15840"/>
          <w:pgMar w:top="1417" w:right="1701" w:bottom="1417" w:left="1701" w:header="720" w:footer="720" w:gutter="0"/>
          <w:cols w:space="720"/>
          <w:noEndnote/>
        </w:sectPr>
      </w:pPr>
    </w:p>
    <w:tbl>
      <w:tblPr>
        <w:tblW w:w="18853" w:type="dxa"/>
        <w:jc w:val="center"/>
        <w:tblCellMar>
          <w:left w:w="70" w:type="dxa"/>
          <w:right w:w="70" w:type="dxa"/>
        </w:tblCellMar>
        <w:tblLook w:val="04A0" w:firstRow="1" w:lastRow="0" w:firstColumn="1" w:lastColumn="0" w:noHBand="0" w:noVBand="1"/>
      </w:tblPr>
      <w:tblGrid>
        <w:gridCol w:w="1412"/>
        <w:gridCol w:w="1140"/>
        <w:gridCol w:w="992"/>
        <w:gridCol w:w="1134"/>
        <w:gridCol w:w="992"/>
        <w:gridCol w:w="878"/>
        <w:gridCol w:w="992"/>
        <w:gridCol w:w="992"/>
        <w:gridCol w:w="878"/>
        <w:gridCol w:w="992"/>
        <w:gridCol w:w="992"/>
        <w:gridCol w:w="878"/>
        <w:gridCol w:w="992"/>
        <w:gridCol w:w="992"/>
        <w:gridCol w:w="878"/>
        <w:gridCol w:w="992"/>
        <w:gridCol w:w="992"/>
        <w:gridCol w:w="878"/>
        <w:gridCol w:w="992"/>
      </w:tblGrid>
      <w:tr w:rsidR="00BF67EA" w:rsidRPr="008B7030" w:rsidTr="0075498E">
        <w:trPr>
          <w:trHeight w:val="20"/>
          <w:jc w:val="center"/>
        </w:trPr>
        <w:tc>
          <w:tcPr>
            <w:tcW w:w="18853" w:type="dxa"/>
            <w:gridSpan w:val="19"/>
            <w:tcBorders>
              <w:top w:val="nil"/>
              <w:left w:val="nil"/>
              <w:bottom w:val="single" w:sz="8" w:space="0" w:color="auto"/>
              <w:right w:val="nil"/>
            </w:tcBorders>
            <w:shd w:val="clear" w:color="000000" w:fill="8EA9DB"/>
            <w:noWrap/>
            <w:vAlign w:val="bottom"/>
            <w:hideMark/>
          </w:tcPr>
          <w:p w:rsidR="00BF67EA" w:rsidRPr="008B7030" w:rsidRDefault="00111D18" w:rsidP="0075498E">
            <w:pPr>
              <w:spacing w:after="0" w:line="240" w:lineRule="auto"/>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lastRenderedPageBreak/>
              <w:t>Cuadro 2: I</w:t>
            </w:r>
            <w:r w:rsidR="008B7030" w:rsidRPr="008B7030">
              <w:rPr>
                <w:rFonts w:ascii="Garamond" w:eastAsia="Times New Roman" w:hAnsi="Garamond" w:cs="Calibri"/>
                <w:b/>
                <w:color w:val="000000"/>
                <w:sz w:val="14"/>
                <w:szCs w:val="14"/>
                <w:lang w:eastAsia="es-CR"/>
              </w:rPr>
              <w:t>NA</w:t>
            </w:r>
            <w:r w:rsidRPr="008B7030">
              <w:rPr>
                <w:rFonts w:ascii="Garamond" w:eastAsia="Times New Roman" w:hAnsi="Garamond" w:cs="Calibri"/>
                <w:b/>
                <w:color w:val="000000"/>
                <w:sz w:val="14"/>
                <w:szCs w:val="14"/>
                <w:lang w:eastAsia="es-CR"/>
              </w:rPr>
              <w:t xml:space="preserve">. Región Central Oriental. Costos Desagregados </w:t>
            </w:r>
            <w:r w:rsidR="008B7030" w:rsidRPr="008B7030">
              <w:rPr>
                <w:rFonts w:ascii="Garamond" w:eastAsia="Times New Roman" w:hAnsi="Garamond" w:cs="Calibri"/>
                <w:b/>
                <w:color w:val="000000"/>
                <w:sz w:val="14"/>
                <w:szCs w:val="14"/>
                <w:lang w:eastAsia="es-CR"/>
              </w:rPr>
              <w:t>d</w:t>
            </w:r>
            <w:r w:rsidRPr="008B7030">
              <w:rPr>
                <w:rFonts w:ascii="Garamond" w:eastAsia="Times New Roman" w:hAnsi="Garamond" w:cs="Calibri"/>
                <w:b/>
                <w:color w:val="000000"/>
                <w:sz w:val="14"/>
                <w:szCs w:val="14"/>
                <w:lang w:eastAsia="es-CR"/>
              </w:rPr>
              <w:t>el Proyecto "</w:t>
            </w:r>
            <w:r w:rsidR="00874D17" w:rsidRPr="00874D17">
              <w:rPr>
                <w:rFonts w:ascii="Garamond" w:eastAsia="Times New Roman" w:hAnsi="Garamond" w:cs="Calibri"/>
                <w:b/>
                <w:color w:val="000000"/>
                <w:sz w:val="14"/>
                <w:szCs w:val="14"/>
                <w:lang w:eastAsia="es-CR"/>
              </w:rPr>
              <w:t>Remodelación eléctrica</w:t>
            </w:r>
            <w:r w:rsidRPr="008B7030">
              <w:rPr>
                <w:rFonts w:ascii="Garamond" w:eastAsia="Times New Roman" w:hAnsi="Garamond" w:cs="Calibri"/>
                <w:b/>
                <w:color w:val="000000"/>
                <w:sz w:val="14"/>
                <w:szCs w:val="14"/>
                <w:lang w:eastAsia="es-CR"/>
              </w:rPr>
              <w:t xml:space="preserve">, Instalación </w:t>
            </w:r>
            <w:r w:rsidR="008B7030" w:rsidRPr="008B7030">
              <w:rPr>
                <w:rFonts w:ascii="Garamond" w:eastAsia="Times New Roman" w:hAnsi="Garamond" w:cs="Calibri"/>
                <w:b/>
                <w:color w:val="000000"/>
                <w:sz w:val="14"/>
                <w:szCs w:val="14"/>
                <w:lang w:eastAsia="es-CR"/>
              </w:rPr>
              <w:t>d</w:t>
            </w:r>
            <w:r w:rsidRPr="008B7030">
              <w:rPr>
                <w:rFonts w:ascii="Garamond" w:eastAsia="Times New Roman" w:hAnsi="Garamond" w:cs="Calibri"/>
                <w:b/>
                <w:color w:val="000000"/>
                <w:sz w:val="14"/>
                <w:szCs w:val="14"/>
                <w:lang w:eastAsia="es-CR"/>
              </w:rPr>
              <w:t xml:space="preserve">e Plantas Eléctricas </w:t>
            </w:r>
            <w:r w:rsidR="008B7030" w:rsidRPr="008B7030">
              <w:rPr>
                <w:rFonts w:ascii="Garamond" w:eastAsia="Times New Roman" w:hAnsi="Garamond" w:cs="Calibri"/>
                <w:b/>
                <w:color w:val="000000"/>
                <w:sz w:val="14"/>
                <w:szCs w:val="14"/>
                <w:lang w:eastAsia="es-CR"/>
              </w:rPr>
              <w:t>d</w:t>
            </w:r>
            <w:r w:rsidRPr="008B7030">
              <w:rPr>
                <w:rFonts w:ascii="Garamond" w:eastAsia="Times New Roman" w:hAnsi="Garamond" w:cs="Calibri"/>
                <w:b/>
                <w:color w:val="000000"/>
                <w:sz w:val="14"/>
                <w:szCs w:val="14"/>
                <w:lang w:eastAsia="es-CR"/>
              </w:rPr>
              <w:t xml:space="preserve">e Emergencia </w:t>
            </w:r>
            <w:r w:rsidR="008B7030" w:rsidRPr="008B7030">
              <w:rPr>
                <w:rFonts w:ascii="Garamond" w:eastAsia="Times New Roman" w:hAnsi="Garamond" w:cs="Calibri"/>
                <w:b/>
                <w:color w:val="000000"/>
                <w:sz w:val="14"/>
                <w:szCs w:val="14"/>
                <w:lang w:eastAsia="es-CR"/>
              </w:rPr>
              <w:t>y</w:t>
            </w:r>
            <w:r w:rsidRPr="008B7030">
              <w:rPr>
                <w:rFonts w:ascii="Garamond" w:eastAsia="Times New Roman" w:hAnsi="Garamond" w:cs="Calibri"/>
                <w:b/>
                <w:color w:val="000000"/>
                <w:sz w:val="14"/>
                <w:szCs w:val="14"/>
                <w:lang w:eastAsia="es-CR"/>
              </w:rPr>
              <w:t xml:space="preserve"> </w:t>
            </w:r>
            <w:r w:rsidR="008B7030" w:rsidRPr="008B7030">
              <w:rPr>
                <w:rFonts w:ascii="Garamond" w:eastAsia="Times New Roman" w:hAnsi="Garamond" w:cs="Calibri"/>
                <w:b/>
                <w:color w:val="000000"/>
                <w:sz w:val="14"/>
                <w:szCs w:val="14"/>
                <w:lang w:eastAsia="es-CR"/>
              </w:rPr>
              <w:t>d</w:t>
            </w:r>
            <w:r w:rsidRPr="008B7030">
              <w:rPr>
                <w:rFonts w:ascii="Garamond" w:eastAsia="Times New Roman" w:hAnsi="Garamond" w:cs="Calibri"/>
                <w:b/>
                <w:color w:val="000000"/>
                <w:sz w:val="14"/>
                <w:szCs w:val="14"/>
                <w:lang w:eastAsia="es-CR"/>
              </w:rPr>
              <w:t xml:space="preserve">e Sistemas </w:t>
            </w:r>
            <w:r w:rsidR="008B7030" w:rsidRPr="008B7030">
              <w:rPr>
                <w:rFonts w:ascii="Garamond" w:eastAsia="Times New Roman" w:hAnsi="Garamond" w:cs="Calibri"/>
                <w:b/>
                <w:color w:val="000000"/>
                <w:sz w:val="14"/>
                <w:szCs w:val="14"/>
                <w:lang w:eastAsia="es-CR"/>
              </w:rPr>
              <w:t>d</w:t>
            </w:r>
            <w:r w:rsidRPr="008B7030">
              <w:rPr>
                <w:rFonts w:ascii="Garamond" w:eastAsia="Times New Roman" w:hAnsi="Garamond" w:cs="Calibri"/>
                <w:b/>
                <w:color w:val="000000"/>
                <w:sz w:val="14"/>
                <w:szCs w:val="14"/>
                <w:lang w:eastAsia="es-CR"/>
              </w:rPr>
              <w:t xml:space="preserve">e Pararrayos </w:t>
            </w:r>
            <w:r w:rsidR="008B7030" w:rsidRPr="008B7030">
              <w:rPr>
                <w:rFonts w:ascii="Garamond" w:eastAsia="Times New Roman" w:hAnsi="Garamond" w:cs="Calibri"/>
                <w:b/>
                <w:color w:val="000000"/>
                <w:sz w:val="14"/>
                <w:szCs w:val="14"/>
                <w:lang w:eastAsia="es-CR"/>
              </w:rPr>
              <w:t>en la</w:t>
            </w:r>
            <w:r w:rsidRPr="008B7030">
              <w:rPr>
                <w:rFonts w:ascii="Garamond" w:eastAsia="Times New Roman" w:hAnsi="Garamond" w:cs="Calibri"/>
                <w:b/>
                <w:color w:val="000000"/>
                <w:sz w:val="14"/>
                <w:szCs w:val="14"/>
                <w:lang w:eastAsia="es-CR"/>
              </w:rPr>
              <w:t xml:space="preserve"> Sede Central </w:t>
            </w:r>
            <w:r w:rsidR="008B7030" w:rsidRPr="008B7030">
              <w:rPr>
                <w:rFonts w:ascii="Garamond" w:eastAsia="Times New Roman" w:hAnsi="Garamond" w:cs="Calibri"/>
                <w:b/>
                <w:color w:val="000000"/>
                <w:sz w:val="14"/>
                <w:szCs w:val="14"/>
                <w:lang w:eastAsia="es-CR"/>
              </w:rPr>
              <w:t>en la</w:t>
            </w:r>
            <w:r w:rsidRPr="008B7030">
              <w:rPr>
                <w:rFonts w:ascii="Garamond" w:eastAsia="Times New Roman" w:hAnsi="Garamond" w:cs="Calibri"/>
                <w:b/>
                <w:color w:val="000000"/>
                <w:sz w:val="14"/>
                <w:szCs w:val="14"/>
                <w:lang w:eastAsia="es-CR"/>
              </w:rPr>
              <w:t xml:space="preserve"> Uruca".</w:t>
            </w:r>
          </w:p>
        </w:tc>
      </w:tr>
      <w:tr w:rsidR="00BF67EA" w:rsidRPr="00F9058E" w:rsidTr="00BF67EA">
        <w:trPr>
          <w:trHeight w:val="113"/>
          <w:jc w:val="center"/>
        </w:trPr>
        <w:tc>
          <w:tcPr>
            <w:tcW w:w="1412" w:type="dxa"/>
            <w:tcBorders>
              <w:top w:val="nil"/>
              <w:left w:val="single" w:sz="8" w:space="0" w:color="auto"/>
              <w:bottom w:val="single" w:sz="4" w:space="0" w:color="auto"/>
              <w:right w:val="nil"/>
            </w:tcBorders>
            <w:shd w:val="clear" w:color="000000" w:fill="D9D9D9"/>
            <w:noWrap/>
            <w:vAlign w:val="center"/>
            <w:hideMark/>
          </w:tcPr>
          <w:p w:rsidR="00BF67EA" w:rsidRPr="00F9058E" w:rsidRDefault="00BF67EA" w:rsidP="0075498E">
            <w:pPr>
              <w:spacing w:after="0" w:line="240" w:lineRule="auto"/>
              <w:rPr>
                <w:rFonts w:ascii="Garamond" w:eastAsia="Times New Roman" w:hAnsi="Garamond" w:cs="Calibri"/>
                <w:b/>
                <w:bCs/>
                <w:color w:val="000000"/>
                <w:sz w:val="14"/>
                <w:szCs w:val="14"/>
                <w:lang w:eastAsia="es-CR"/>
              </w:rPr>
            </w:pPr>
            <w:bookmarkStart w:id="2" w:name="RANGE!A2:S37"/>
            <w:r w:rsidRPr="00F9058E">
              <w:rPr>
                <w:rFonts w:ascii="Garamond" w:eastAsia="Times New Roman" w:hAnsi="Garamond" w:cs="Calibri"/>
                <w:b/>
                <w:bCs/>
                <w:color w:val="000000"/>
                <w:sz w:val="14"/>
                <w:szCs w:val="14"/>
                <w:lang w:eastAsia="es-CR"/>
              </w:rPr>
              <w:t>INA</w:t>
            </w:r>
            <w:bookmarkEnd w:id="2"/>
          </w:p>
        </w:tc>
        <w:tc>
          <w:tcPr>
            <w:tcW w:w="3266" w:type="dxa"/>
            <w:gridSpan w:val="3"/>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BF67EA" w:rsidRPr="00F9058E" w:rsidRDefault="00BF67EA" w:rsidP="0075498E">
            <w:pPr>
              <w:spacing w:after="0" w:line="240" w:lineRule="auto"/>
              <w:jc w:val="center"/>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TOTAL REMODELACIÓN</w:t>
            </w:r>
          </w:p>
        </w:tc>
        <w:tc>
          <w:tcPr>
            <w:tcW w:w="2835" w:type="dxa"/>
            <w:gridSpan w:val="3"/>
            <w:tcBorders>
              <w:top w:val="single" w:sz="8" w:space="0" w:color="auto"/>
              <w:left w:val="nil"/>
              <w:bottom w:val="single" w:sz="4" w:space="0" w:color="auto"/>
              <w:right w:val="single" w:sz="8" w:space="0" w:color="000000"/>
            </w:tcBorders>
            <w:shd w:val="clear" w:color="000000" w:fill="BFBFBF"/>
            <w:vAlign w:val="center"/>
            <w:hideMark/>
          </w:tcPr>
          <w:p w:rsidR="00BF67EA" w:rsidRPr="00F9058E" w:rsidRDefault="00BF67EA" w:rsidP="0075498E">
            <w:pPr>
              <w:spacing w:after="0" w:line="240" w:lineRule="auto"/>
              <w:jc w:val="center"/>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Edificio Administrativo</w:t>
            </w:r>
          </w:p>
        </w:tc>
        <w:tc>
          <w:tcPr>
            <w:tcW w:w="2835" w:type="dxa"/>
            <w:gridSpan w:val="3"/>
            <w:tcBorders>
              <w:top w:val="single" w:sz="8" w:space="0" w:color="auto"/>
              <w:left w:val="nil"/>
              <w:bottom w:val="single" w:sz="4" w:space="0" w:color="auto"/>
              <w:right w:val="single" w:sz="8" w:space="0" w:color="000000"/>
            </w:tcBorders>
            <w:shd w:val="clear" w:color="000000" w:fill="D9D9D9"/>
            <w:noWrap/>
            <w:vAlign w:val="center"/>
            <w:hideMark/>
          </w:tcPr>
          <w:p w:rsidR="00BF67EA" w:rsidRPr="00F9058E" w:rsidRDefault="00BF67EA" w:rsidP="0075498E">
            <w:pPr>
              <w:spacing w:after="0" w:line="240" w:lineRule="auto"/>
              <w:jc w:val="center"/>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Edificio Biblioteca</w:t>
            </w:r>
          </w:p>
        </w:tc>
        <w:tc>
          <w:tcPr>
            <w:tcW w:w="2835" w:type="dxa"/>
            <w:gridSpan w:val="3"/>
            <w:tcBorders>
              <w:top w:val="single" w:sz="8" w:space="0" w:color="auto"/>
              <w:left w:val="nil"/>
              <w:bottom w:val="single" w:sz="4" w:space="0" w:color="auto"/>
              <w:right w:val="single" w:sz="8" w:space="0" w:color="000000"/>
            </w:tcBorders>
            <w:shd w:val="clear" w:color="000000" w:fill="D9D9D9"/>
            <w:noWrap/>
            <w:vAlign w:val="center"/>
            <w:hideMark/>
          </w:tcPr>
          <w:p w:rsidR="00BF67EA" w:rsidRPr="00F9058E" w:rsidRDefault="00BF67EA" w:rsidP="0075498E">
            <w:pPr>
              <w:spacing w:after="0" w:line="240" w:lineRule="auto"/>
              <w:jc w:val="center"/>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Edificio Docencia</w:t>
            </w:r>
          </w:p>
        </w:tc>
        <w:tc>
          <w:tcPr>
            <w:tcW w:w="2835" w:type="dxa"/>
            <w:gridSpan w:val="3"/>
            <w:tcBorders>
              <w:top w:val="single" w:sz="8" w:space="0" w:color="auto"/>
              <w:left w:val="nil"/>
              <w:bottom w:val="single" w:sz="4" w:space="0" w:color="auto"/>
              <w:right w:val="single" w:sz="8" w:space="0" w:color="000000"/>
            </w:tcBorders>
            <w:shd w:val="clear" w:color="000000" w:fill="D9D9D9"/>
            <w:noWrap/>
            <w:vAlign w:val="center"/>
            <w:hideMark/>
          </w:tcPr>
          <w:p w:rsidR="00BF67EA" w:rsidRPr="00F9058E" w:rsidRDefault="00BF67EA" w:rsidP="0075498E">
            <w:pPr>
              <w:spacing w:after="0" w:line="240" w:lineRule="auto"/>
              <w:jc w:val="center"/>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Edificio Informática</w:t>
            </w:r>
          </w:p>
        </w:tc>
        <w:tc>
          <w:tcPr>
            <w:tcW w:w="2835" w:type="dxa"/>
            <w:gridSpan w:val="3"/>
            <w:tcBorders>
              <w:top w:val="single" w:sz="8" w:space="0" w:color="auto"/>
              <w:left w:val="nil"/>
              <w:bottom w:val="single" w:sz="4" w:space="0" w:color="auto"/>
              <w:right w:val="single" w:sz="8" w:space="0" w:color="000000"/>
            </w:tcBorders>
            <w:shd w:val="clear" w:color="000000" w:fill="D9D9D9"/>
            <w:noWrap/>
            <w:vAlign w:val="center"/>
            <w:hideMark/>
          </w:tcPr>
          <w:p w:rsidR="00BF67EA" w:rsidRPr="00F9058E" w:rsidRDefault="00BF67EA" w:rsidP="0075498E">
            <w:pPr>
              <w:spacing w:after="0" w:line="240" w:lineRule="auto"/>
              <w:jc w:val="center"/>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Edificio Presidencia</w:t>
            </w:r>
          </w:p>
        </w:tc>
      </w:tr>
      <w:tr w:rsidR="00BF67EA" w:rsidRPr="008B7030" w:rsidTr="00BF67EA">
        <w:trPr>
          <w:trHeight w:val="340"/>
          <w:jc w:val="center"/>
        </w:trPr>
        <w:tc>
          <w:tcPr>
            <w:tcW w:w="1412" w:type="dxa"/>
            <w:tcBorders>
              <w:top w:val="nil"/>
              <w:left w:val="single" w:sz="8" w:space="0" w:color="auto"/>
              <w:bottom w:val="single" w:sz="8" w:space="0" w:color="auto"/>
              <w:right w:val="nil"/>
            </w:tcBorders>
            <w:shd w:val="clear" w:color="auto" w:fill="auto"/>
            <w:vAlign w:val="center"/>
            <w:hideMark/>
          </w:tcPr>
          <w:p w:rsidR="00BF67EA" w:rsidRPr="008B7030" w:rsidRDefault="00BF67EA" w:rsidP="0075498E">
            <w:pPr>
              <w:spacing w:after="0" w:line="240" w:lineRule="auto"/>
              <w:rPr>
                <w:rFonts w:ascii="Garamond" w:eastAsia="Times New Roman" w:hAnsi="Garamond" w:cs="Calibri"/>
                <w:b/>
                <w:bCs/>
                <w:color w:val="000000"/>
                <w:sz w:val="14"/>
                <w:szCs w:val="14"/>
                <w:lang w:eastAsia="es-CR"/>
              </w:rPr>
            </w:pPr>
            <w:r w:rsidRPr="008B7030">
              <w:rPr>
                <w:rFonts w:ascii="Garamond" w:eastAsia="Times New Roman" w:hAnsi="Garamond" w:cs="Calibri"/>
                <w:b/>
                <w:bCs/>
                <w:color w:val="000000"/>
                <w:sz w:val="14"/>
                <w:szCs w:val="14"/>
                <w:lang w:eastAsia="es-CR"/>
              </w:rPr>
              <w:t>REMODELACIÓN ELÉCTRICA</w:t>
            </w:r>
          </w:p>
        </w:tc>
        <w:tc>
          <w:tcPr>
            <w:tcW w:w="1140" w:type="dxa"/>
            <w:tcBorders>
              <w:top w:val="nil"/>
              <w:left w:val="single" w:sz="8" w:space="0" w:color="auto"/>
              <w:bottom w:val="single" w:sz="4" w:space="0" w:color="auto"/>
              <w:right w:val="nil"/>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bCs/>
                <w:color w:val="000000"/>
                <w:sz w:val="14"/>
                <w:szCs w:val="14"/>
                <w:lang w:eastAsia="es-CR"/>
              </w:rPr>
            </w:pPr>
            <w:r w:rsidRPr="008B7030">
              <w:rPr>
                <w:rFonts w:ascii="Garamond" w:eastAsia="Times New Roman" w:hAnsi="Garamond" w:cs="Calibri"/>
                <w:b/>
                <w:bCs/>
                <w:color w:val="000000"/>
                <w:sz w:val="14"/>
                <w:szCs w:val="14"/>
                <w:lang w:eastAsia="es-CR"/>
              </w:rPr>
              <w:t>Total SIN Impuestos</w:t>
            </w: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Impuestos Exonerables</w:t>
            </w:r>
          </w:p>
        </w:tc>
        <w:tc>
          <w:tcPr>
            <w:tcW w:w="1134" w:type="dxa"/>
            <w:tcBorders>
              <w:top w:val="nil"/>
              <w:left w:val="single" w:sz="8" w:space="0" w:color="auto"/>
              <w:bottom w:val="single" w:sz="4" w:space="0" w:color="auto"/>
              <w:right w:val="nil"/>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bCs/>
                <w:color w:val="000000"/>
                <w:sz w:val="14"/>
                <w:szCs w:val="14"/>
                <w:lang w:eastAsia="es-CR"/>
              </w:rPr>
            </w:pPr>
            <w:r w:rsidRPr="008B7030">
              <w:rPr>
                <w:rFonts w:ascii="Garamond" w:eastAsia="Times New Roman" w:hAnsi="Garamond" w:cs="Calibri"/>
                <w:b/>
                <w:bCs/>
                <w:color w:val="000000"/>
                <w:sz w:val="14"/>
                <w:szCs w:val="14"/>
                <w:lang w:eastAsia="es-CR"/>
              </w:rPr>
              <w:t>Total CON Impuestos</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SIN Impuestos</w:t>
            </w:r>
          </w:p>
        </w:tc>
        <w:tc>
          <w:tcPr>
            <w:tcW w:w="851" w:type="dxa"/>
            <w:tcBorders>
              <w:top w:val="nil"/>
              <w:left w:val="nil"/>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Impuestos Exonerables</w:t>
            </w:r>
          </w:p>
        </w:tc>
        <w:tc>
          <w:tcPr>
            <w:tcW w:w="992" w:type="dxa"/>
            <w:tcBorders>
              <w:top w:val="nil"/>
              <w:left w:val="single" w:sz="8" w:space="0" w:color="auto"/>
              <w:bottom w:val="single" w:sz="4" w:space="0" w:color="auto"/>
              <w:right w:val="nil"/>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bCs/>
                <w:color w:val="000000"/>
                <w:sz w:val="14"/>
                <w:szCs w:val="14"/>
                <w:lang w:eastAsia="es-CR"/>
              </w:rPr>
            </w:pPr>
            <w:r w:rsidRPr="008B7030">
              <w:rPr>
                <w:rFonts w:ascii="Garamond" w:eastAsia="Times New Roman" w:hAnsi="Garamond" w:cs="Calibri"/>
                <w:b/>
                <w:bCs/>
                <w:color w:val="000000"/>
                <w:sz w:val="14"/>
                <w:szCs w:val="14"/>
                <w:lang w:eastAsia="es-CR"/>
              </w:rPr>
              <w:t>Total CON Impuestos</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SIN Impuestos</w:t>
            </w:r>
          </w:p>
        </w:tc>
        <w:tc>
          <w:tcPr>
            <w:tcW w:w="851" w:type="dxa"/>
            <w:tcBorders>
              <w:top w:val="nil"/>
              <w:left w:val="nil"/>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Impuestos Exonerables</w:t>
            </w:r>
          </w:p>
        </w:tc>
        <w:tc>
          <w:tcPr>
            <w:tcW w:w="992" w:type="dxa"/>
            <w:tcBorders>
              <w:top w:val="nil"/>
              <w:left w:val="nil"/>
              <w:bottom w:val="single" w:sz="8" w:space="0" w:color="auto"/>
              <w:right w:val="single" w:sz="8"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CON Impuestos</w:t>
            </w:r>
          </w:p>
        </w:tc>
        <w:tc>
          <w:tcPr>
            <w:tcW w:w="992" w:type="dxa"/>
            <w:tcBorders>
              <w:top w:val="nil"/>
              <w:left w:val="nil"/>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SIN Impuestos</w:t>
            </w:r>
          </w:p>
        </w:tc>
        <w:tc>
          <w:tcPr>
            <w:tcW w:w="851" w:type="dxa"/>
            <w:tcBorders>
              <w:top w:val="nil"/>
              <w:left w:val="nil"/>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Impuestos Exonerables</w:t>
            </w:r>
          </w:p>
        </w:tc>
        <w:tc>
          <w:tcPr>
            <w:tcW w:w="992" w:type="dxa"/>
            <w:tcBorders>
              <w:top w:val="nil"/>
              <w:left w:val="nil"/>
              <w:bottom w:val="single" w:sz="8" w:space="0" w:color="auto"/>
              <w:right w:val="single" w:sz="8"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CON Impuestos</w:t>
            </w:r>
          </w:p>
        </w:tc>
        <w:tc>
          <w:tcPr>
            <w:tcW w:w="992" w:type="dxa"/>
            <w:tcBorders>
              <w:top w:val="nil"/>
              <w:left w:val="nil"/>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SIN Impuestos</w:t>
            </w:r>
          </w:p>
        </w:tc>
        <w:tc>
          <w:tcPr>
            <w:tcW w:w="851" w:type="dxa"/>
            <w:tcBorders>
              <w:top w:val="nil"/>
              <w:left w:val="nil"/>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Impuestos Exonerables</w:t>
            </w:r>
          </w:p>
        </w:tc>
        <w:tc>
          <w:tcPr>
            <w:tcW w:w="992" w:type="dxa"/>
            <w:tcBorders>
              <w:top w:val="nil"/>
              <w:left w:val="nil"/>
              <w:bottom w:val="single" w:sz="8" w:space="0" w:color="auto"/>
              <w:right w:val="single" w:sz="8"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CON Impuestos</w:t>
            </w:r>
          </w:p>
        </w:tc>
        <w:tc>
          <w:tcPr>
            <w:tcW w:w="992" w:type="dxa"/>
            <w:tcBorders>
              <w:top w:val="nil"/>
              <w:left w:val="nil"/>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SIN Impuestos</w:t>
            </w:r>
          </w:p>
        </w:tc>
        <w:tc>
          <w:tcPr>
            <w:tcW w:w="851" w:type="dxa"/>
            <w:tcBorders>
              <w:top w:val="nil"/>
              <w:left w:val="nil"/>
              <w:bottom w:val="single" w:sz="8" w:space="0" w:color="auto"/>
              <w:right w:val="single" w:sz="4"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Impuestos Exonerables</w:t>
            </w:r>
          </w:p>
        </w:tc>
        <w:tc>
          <w:tcPr>
            <w:tcW w:w="992" w:type="dxa"/>
            <w:tcBorders>
              <w:top w:val="nil"/>
              <w:left w:val="nil"/>
              <w:bottom w:val="single" w:sz="8" w:space="0" w:color="auto"/>
              <w:right w:val="single" w:sz="8" w:space="0" w:color="auto"/>
            </w:tcBorders>
            <w:shd w:val="clear" w:color="auto" w:fill="auto"/>
            <w:vAlign w:val="center"/>
            <w:hideMark/>
          </w:tcPr>
          <w:p w:rsidR="00BF67EA" w:rsidRPr="008B7030" w:rsidRDefault="00BF67EA" w:rsidP="0075498E">
            <w:pPr>
              <w:spacing w:after="0" w:line="240" w:lineRule="auto"/>
              <w:jc w:val="center"/>
              <w:rPr>
                <w:rFonts w:ascii="Garamond" w:eastAsia="Times New Roman" w:hAnsi="Garamond" w:cs="Calibri"/>
                <w:b/>
                <w:color w:val="000000"/>
                <w:sz w:val="14"/>
                <w:szCs w:val="14"/>
                <w:lang w:eastAsia="es-CR"/>
              </w:rPr>
            </w:pPr>
            <w:r w:rsidRPr="008B7030">
              <w:rPr>
                <w:rFonts w:ascii="Garamond" w:eastAsia="Times New Roman" w:hAnsi="Garamond" w:cs="Calibri"/>
                <w:b/>
                <w:color w:val="000000"/>
                <w:sz w:val="14"/>
                <w:szCs w:val="14"/>
                <w:lang w:eastAsia="es-CR"/>
              </w:rPr>
              <w:t>Total CON Impuestos</w:t>
            </w:r>
          </w:p>
        </w:tc>
      </w:tr>
      <w:tr w:rsidR="00BF67EA" w:rsidRPr="00F9058E" w:rsidTr="0075498E">
        <w:trPr>
          <w:trHeight w:val="20"/>
          <w:jc w:val="center"/>
        </w:trPr>
        <w:tc>
          <w:tcPr>
            <w:tcW w:w="1412" w:type="dxa"/>
            <w:tcBorders>
              <w:top w:val="single" w:sz="4" w:space="0" w:color="auto"/>
              <w:left w:val="single" w:sz="8" w:space="0" w:color="auto"/>
              <w:bottom w:val="single" w:sz="4" w:space="0" w:color="auto"/>
              <w:right w:val="nil"/>
            </w:tcBorders>
            <w:shd w:val="clear" w:color="000000" w:fill="BFBFBF"/>
            <w:noWrap/>
            <w:vAlign w:val="center"/>
            <w:hideMark/>
          </w:tcPr>
          <w:p w:rsidR="00BF67EA" w:rsidRPr="00F9058E" w:rsidRDefault="00BF67EA" w:rsidP="0075498E">
            <w:pPr>
              <w:spacing w:after="0" w:line="240" w:lineRule="auto"/>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OBRAS CIVILES</w:t>
            </w:r>
          </w:p>
        </w:tc>
        <w:tc>
          <w:tcPr>
            <w:tcW w:w="114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1134" w:type="dxa"/>
            <w:tcBorders>
              <w:top w:val="single" w:sz="8" w:space="0" w:color="auto"/>
              <w:left w:val="nil"/>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single" w:sz="8" w:space="0" w:color="auto"/>
              <w:left w:val="nil"/>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c>
          <w:tcPr>
            <w:tcW w:w="992" w:type="dxa"/>
            <w:tcBorders>
              <w:top w:val="nil"/>
              <w:left w:val="nil"/>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Fundaciones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3 588 048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184 435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3 772 483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1 311 160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60 603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1 371 763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1 332 712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67 195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1 399 907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31 483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31 483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912 693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56 638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969 331</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Subestructuras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1 942 309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142 476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2 084 785</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582 662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46 104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628 766</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660 955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41 063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702 017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698 692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55 310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754 002</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Super estructuras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29 317 943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1 018 082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30 336 025</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11 526 234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171 108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11 697 341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5 206 818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162 539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5 369 358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2 167 042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59 414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2 226 457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10 417 849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625 021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11 042 870</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Cubiertas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1 252 140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122 764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1 374 904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1 252 140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122 764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1 374 904</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Acabados internos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184 965 692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17 920 098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202 885 790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39 076 522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3 791 123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42 867 645</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50 005 524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4 880 463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54 885 987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18 919 144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1 798 351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20 717 494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34 147 868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3 305 590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37 453 458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42 816 635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4 144 571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46 961 206</w:t>
            </w:r>
          </w:p>
        </w:tc>
      </w:tr>
      <w:tr w:rsidR="00BF67EA" w:rsidRPr="00F9058E" w:rsidTr="0075498E">
        <w:trPr>
          <w:trHeight w:val="20"/>
          <w:jc w:val="center"/>
        </w:trPr>
        <w:tc>
          <w:tcPr>
            <w:tcW w:w="18853" w:type="dxa"/>
            <w:gridSpan w:val="19"/>
            <w:tcBorders>
              <w:top w:val="nil"/>
              <w:left w:val="single" w:sz="8" w:space="0" w:color="auto"/>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SISTEMAS MECANICOS</w:t>
            </w:r>
            <w:r w:rsidRPr="00F9058E">
              <w:rPr>
                <w:rFonts w:ascii="Garamond" w:eastAsia="Times New Roman" w:hAnsi="Garamond" w:cs="Calibri"/>
                <w:color w:val="000000"/>
                <w:sz w:val="14"/>
                <w:szCs w:val="14"/>
                <w:lang w:eastAsia="es-CR"/>
              </w:rPr>
              <w:t> </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Sistema potable</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63 599 552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6 235 526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69 835 078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17 361 987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1 702 231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19 064 218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6 798 156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666 515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7 464 671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3 569 914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350 007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3 919 921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15 474 268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1 517 152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16 991 420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20 395 228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1 999 621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22 394 848</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Sistema sanitario</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32 333 484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3 170 090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35 503 573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5 261 251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515 832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5 777 083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11 330 259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1 110 859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12 441 118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5 949 856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583 345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6 533 201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3 611 694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354 103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3 965 798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6 180 423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605 951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6 786 373</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Sistema pluvial</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19 400 090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1 902 054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21 302 144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3 156 751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309 499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3 466 250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6 798 156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666 515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7 464 671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3 569 914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350 007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3 919 921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2 167 017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212 462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2 379 479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3 708 254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363 570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4 071 824</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xml:space="preserve">Obra civil </w:t>
            </w:r>
            <w:r w:rsidR="00AE6397" w:rsidRPr="00F9058E">
              <w:rPr>
                <w:rFonts w:ascii="Garamond" w:eastAsia="Times New Roman" w:hAnsi="Garamond" w:cs="Calibri"/>
                <w:color w:val="000000"/>
                <w:sz w:val="14"/>
                <w:szCs w:val="14"/>
                <w:lang w:eastAsia="es-CR"/>
              </w:rPr>
              <w:t>mecánica</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8 135 543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797 638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8 933 181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1 323 802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129 790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1 453 592</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2 850 847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279 507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3 130 354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1 497 065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146 778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1 643 842</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908 751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89 097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997 848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1 555 078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152 465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1 707 544</w:t>
            </w:r>
          </w:p>
        </w:tc>
      </w:tr>
      <w:tr w:rsidR="00BF67EA" w:rsidRPr="00F9058E" w:rsidTr="0075498E">
        <w:trPr>
          <w:trHeight w:val="20"/>
          <w:jc w:val="center"/>
        </w:trPr>
        <w:tc>
          <w:tcPr>
            <w:tcW w:w="18853" w:type="dxa"/>
            <w:gridSpan w:val="19"/>
            <w:tcBorders>
              <w:top w:val="nil"/>
              <w:left w:val="single" w:sz="8" w:space="0" w:color="auto"/>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SISTEMAS ELÉCTRICOS</w:t>
            </w:r>
            <w:r w:rsidRPr="00F9058E">
              <w:rPr>
                <w:rFonts w:ascii="Garamond" w:eastAsia="Times New Roman" w:hAnsi="Garamond" w:cs="Calibri"/>
                <w:color w:val="000000"/>
                <w:sz w:val="14"/>
                <w:szCs w:val="14"/>
                <w:lang w:eastAsia="es-CR"/>
              </w:rPr>
              <w:t> </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Equipos de potencia</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638 192 050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62 570 616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700 762 665</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195 501 435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19 167 655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214 669 090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69 572 777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6 821 162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76 393 939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120 527 632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11 816 957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132 344 589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132 609 089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13 001 466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145 610 556</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119 981 116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11 763 375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131 744 491</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Acometidas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142 583 519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13 979 395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156 562 914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38 751 208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3 799 306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42 550 515</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44 856 346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4 397 876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49 254 222</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22 506 349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2 206 602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24 712 951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22 673 288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2 222 970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24 896 258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13 796 328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1 352 641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15 148 968</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AE6397"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Iluminación</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315 400 030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30 922 939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346 322 969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67 653 873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6 633 026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74 286 899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59 982 460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5 880 893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65 863 354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47 196 110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4 627 274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51 823 384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48 533 233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4 758 371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53 291 603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92 034 354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9 023 375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101 057 729</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AE6397"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Tomacorrientes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194 682 797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19 087 393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213 770 189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50 723 268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4 973 089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55 696 358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33 311 488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3 265 977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36 577 464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19 861 265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1 947 269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21 808 534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39 989 104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3 920 674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43 909 778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50 797 672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4 980 384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55 778 056</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Sistema de Telecomunicaciones - voz y datos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1 691 478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165 839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1 857 317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338 296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33 168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371 463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338 296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33 168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371 463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338 296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33 168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371 463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338 296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33 168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371 463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338 296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33 168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371 463</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Sistemas de UPS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157 410 511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15 433 086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172 843 596</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58 840 044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5 768 887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64 608 931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18 201 420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1 784 532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19 985 951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15 871 738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1 556 122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17 427 859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42 725 372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4 188 947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46 914 319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21 771 938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2 134 598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23 906 536</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Detección de incendio</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145 475 812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14 262 965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159 738 777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28 390 975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2 783 552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31 174 527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37 710 824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3 697 303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41 408 128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26 802 556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2 627 818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29 430 374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26 638 731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2 611 756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29 250 487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25 932 725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2 542 537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28 475 262</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Sistema de pararrayos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30 806 619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3 020 390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33 827 009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6 039 732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592 157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6 631 889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6 976 588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684 009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7 660 597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5 930 100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581 408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6 511 508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5 930 100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581 408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6 511 508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5 930 100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581 408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6 511 508</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Sistema de elect aire acondic</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26 675 159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2 615 327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29 290 487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5 802 641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568 912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6 371 553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2 136 671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209 487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2 346 158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4 310 566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422 623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4 733 189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6 679 150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654 848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7 333 998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7 746 131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759 458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8 505 589</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Obra civil eléctrica</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91 507 611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8 971 731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100 479 342</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14 889 968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1 459 865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16 349 833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32 065 984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3 143 863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35 209 847</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16 838 802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1 650 936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18 489 738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10 221 525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1 002 155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11 223 680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17 491 333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1 714 912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19 206 245</w:t>
            </w:r>
          </w:p>
        </w:tc>
      </w:tr>
      <w:tr w:rsidR="00BF67EA" w:rsidRPr="00F9058E" w:rsidTr="0075498E">
        <w:trPr>
          <w:trHeight w:val="20"/>
          <w:jc w:val="center"/>
        </w:trPr>
        <w:tc>
          <w:tcPr>
            <w:tcW w:w="18853" w:type="dxa"/>
            <w:gridSpan w:val="19"/>
            <w:tcBorders>
              <w:top w:val="nil"/>
              <w:left w:val="single" w:sz="8" w:space="0" w:color="auto"/>
              <w:bottom w:val="single" w:sz="4" w:space="0" w:color="auto"/>
              <w:right w:val="single" w:sz="8" w:space="0" w:color="auto"/>
            </w:tcBorders>
            <w:shd w:val="clear" w:color="000000" w:fill="BFBFBF"/>
            <w:vAlign w:val="center"/>
            <w:hideMark/>
          </w:tcPr>
          <w:p w:rsidR="00BF67EA" w:rsidRPr="00F9058E" w:rsidRDefault="00BF67EA" w:rsidP="0075498E">
            <w:pPr>
              <w:spacing w:after="0" w:line="240" w:lineRule="auto"/>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SISTEMA DE AIRE ACONDICIONADO Y EXTRACCION</w:t>
            </w:r>
            <w:r w:rsidRPr="00F9058E">
              <w:rPr>
                <w:rFonts w:ascii="Garamond" w:eastAsia="Times New Roman" w:hAnsi="Garamond" w:cs="Calibri"/>
                <w:color w:val="000000"/>
                <w:sz w:val="14"/>
                <w:szCs w:val="14"/>
                <w:lang w:eastAsia="es-CR"/>
              </w:rPr>
              <w:t> </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 xml:space="preserve">Sistema de aire acondicionado y </w:t>
            </w:r>
            <w:r w:rsidR="00AE6397" w:rsidRPr="00F9058E">
              <w:rPr>
                <w:rFonts w:ascii="Garamond" w:eastAsia="Times New Roman" w:hAnsi="Garamond" w:cs="Calibri"/>
                <w:color w:val="000000"/>
                <w:sz w:val="14"/>
                <w:szCs w:val="14"/>
                <w:lang w:eastAsia="es-CR"/>
              </w:rPr>
              <w:t>extracción</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88 574 712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8 684 179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97 258 891</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36 544 032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3 582 907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40 126 939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11 030 058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1 081 426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12 111 485</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11 030 058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1 081 426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12 111 485</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18 494 845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1 813 300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20 308 146</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11 475 717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1 125 120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12 600 837</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Obra civil aire acondicionado y extras cc</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3 810 057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373 552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4 183 609</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762 011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74 710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836 722</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762 011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74 710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836 722</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762 011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74 710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836 722</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762 011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74 710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836 722</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762 011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74 710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836 722</w:t>
            </w:r>
          </w:p>
        </w:tc>
      </w:tr>
      <w:tr w:rsidR="00BF67EA" w:rsidRPr="00F9058E" w:rsidTr="0075498E">
        <w:trPr>
          <w:trHeight w:val="20"/>
          <w:jc w:val="center"/>
        </w:trPr>
        <w:tc>
          <w:tcPr>
            <w:tcW w:w="18853" w:type="dxa"/>
            <w:gridSpan w:val="19"/>
            <w:tcBorders>
              <w:top w:val="nil"/>
              <w:left w:val="single" w:sz="8" w:space="0" w:color="auto"/>
              <w:bottom w:val="single" w:sz="4" w:space="0" w:color="auto"/>
              <w:right w:val="single" w:sz="8" w:space="0" w:color="auto"/>
            </w:tcBorders>
            <w:shd w:val="clear" w:color="000000" w:fill="BFBFBF"/>
            <w:noWrap/>
            <w:vAlign w:val="center"/>
            <w:hideMark/>
          </w:tcPr>
          <w:p w:rsidR="00BF67EA" w:rsidRPr="00F9058E" w:rsidRDefault="00BF67EA" w:rsidP="0075498E">
            <w:pPr>
              <w:spacing w:after="0" w:line="240" w:lineRule="auto"/>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TRABAJOS DE SITIO</w:t>
            </w:r>
            <w:r w:rsidRPr="00F9058E">
              <w:rPr>
                <w:rFonts w:ascii="Garamond" w:eastAsia="Times New Roman" w:hAnsi="Garamond" w:cs="Calibri"/>
                <w:color w:val="000000"/>
                <w:sz w:val="14"/>
                <w:szCs w:val="14"/>
                <w:lang w:eastAsia="es-CR"/>
              </w:rPr>
              <w:t> </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Demoliciones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63 921 895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6 267 130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70 189 025</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16 314 943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1 599 575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17 914 518</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20 200 841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1 980 562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22 181 404</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7 162 448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702 232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7 864 680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7 347 689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720 394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8 068 083</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12 895 974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1 264 367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14 160 341</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Aceras</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808 526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77 390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885 916</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0</w:t>
            </w:r>
          </w:p>
        </w:tc>
        <w:tc>
          <w:tcPr>
            <w:tcW w:w="992" w:type="dxa"/>
            <w:tcBorders>
              <w:top w:val="nil"/>
              <w:left w:val="nil"/>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808 526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77 390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885 916</w:t>
            </w:r>
          </w:p>
        </w:tc>
      </w:tr>
      <w:tr w:rsidR="00BF67EA" w:rsidRPr="00F9058E" w:rsidTr="0075498E">
        <w:trPr>
          <w:trHeight w:val="20"/>
          <w:jc w:val="center"/>
        </w:trPr>
        <w:tc>
          <w:tcPr>
            <w:tcW w:w="1412" w:type="dxa"/>
            <w:tcBorders>
              <w:top w:val="nil"/>
              <w:left w:val="single" w:sz="8" w:space="0" w:color="auto"/>
              <w:bottom w:val="nil"/>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Jardines y Zonas verdes</w:t>
            </w:r>
          </w:p>
        </w:tc>
        <w:tc>
          <w:tcPr>
            <w:tcW w:w="1140" w:type="dxa"/>
            <w:tcBorders>
              <w:top w:val="nil"/>
              <w:left w:val="single" w:sz="8" w:space="0" w:color="auto"/>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4 473 820</w:t>
            </w:r>
          </w:p>
        </w:tc>
        <w:tc>
          <w:tcPr>
            <w:tcW w:w="992" w:type="dxa"/>
            <w:tcBorders>
              <w:top w:val="nil"/>
              <w:left w:val="single" w:sz="4" w:space="0" w:color="auto"/>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422 973</w:t>
            </w:r>
          </w:p>
        </w:tc>
        <w:tc>
          <w:tcPr>
            <w:tcW w:w="1134" w:type="dxa"/>
            <w:tcBorders>
              <w:top w:val="nil"/>
              <w:left w:val="single" w:sz="4" w:space="0" w:color="auto"/>
              <w:bottom w:val="nil"/>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4 896 793</w:t>
            </w:r>
          </w:p>
        </w:tc>
        <w:tc>
          <w:tcPr>
            <w:tcW w:w="992" w:type="dxa"/>
            <w:tcBorders>
              <w:top w:val="nil"/>
              <w:left w:val="nil"/>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894 764</w:t>
            </w:r>
          </w:p>
        </w:tc>
        <w:tc>
          <w:tcPr>
            <w:tcW w:w="851" w:type="dxa"/>
            <w:tcBorders>
              <w:top w:val="nil"/>
              <w:left w:val="single" w:sz="4" w:space="0" w:color="auto"/>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84 595</w:t>
            </w:r>
          </w:p>
        </w:tc>
        <w:tc>
          <w:tcPr>
            <w:tcW w:w="992" w:type="dxa"/>
            <w:tcBorders>
              <w:top w:val="nil"/>
              <w:left w:val="single" w:sz="4" w:space="0" w:color="auto"/>
              <w:bottom w:val="nil"/>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979 359</w:t>
            </w:r>
          </w:p>
        </w:tc>
        <w:tc>
          <w:tcPr>
            <w:tcW w:w="992" w:type="dxa"/>
            <w:tcBorders>
              <w:top w:val="nil"/>
              <w:left w:val="nil"/>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894 764</w:t>
            </w:r>
          </w:p>
        </w:tc>
        <w:tc>
          <w:tcPr>
            <w:tcW w:w="851" w:type="dxa"/>
            <w:tcBorders>
              <w:top w:val="nil"/>
              <w:left w:val="single" w:sz="4" w:space="0" w:color="auto"/>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84 595</w:t>
            </w:r>
          </w:p>
        </w:tc>
        <w:tc>
          <w:tcPr>
            <w:tcW w:w="992" w:type="dxa"/>
            <w:tcBorders>
              <w:top w:val="nil"/>
              <w:left w:val="single" w:sz="4" w:space="0" w:color="auto"/>
              <w:bottom w:val="nil"/>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979 359</w:t>
            </w:r>
          </w:p>
        </w:tc>
        <w:tc>
          <w:tcPr>
            <w:tcW w:w="992" w:type="dxa"/>
            <w:tcBorders>
              <w:top w:val="nil"/>
              <w:left w:val="nil"/>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894 764</w:t>
            </w:r>
          </w:p>
        </w:tc>
        <w:tc>
          <w:tcPr>
            <w:tcW w:w="851" w:type="dxa"/>
            <w:tcBorders>
              <w:top w:val="nil"/>
              <w:left w:val="single" w:sz="4" w:space="0" w:color="auto"/>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84 595</w:t>
            </w:r>
          </w:p>
        </w:tc>
        <w:tc>
          <w:tcPr>
            <w:tcW w:w="992" w:type="dxa"/>
            <w:tcBorders>
              <w:top w:val="nil"/>
              <w:left w:val="single" w:sz="4" w:space="0" w:color="auto"/>
              <w:bottom w:val="nil"/>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979 359</w:t>
            </w:r>
          </w:p>
        </w:tc>
        <w:tc>
          <w:tcPr>
            <w:tcW w:w="992" w:type="dxa"/>
            <w:tcBorders>
              <w:top w:val="nil"/>
              <w:left w:val="nil"/>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894 764</w:t>
            </w:r>
          </w:p>
        </w:tc>
        <w:tc>
          <w:tcPr>
            <w:tcW w:w="851" w:type="dxa"/>
            <w:tcBorders>
              <w:top w:val="nil"/>
              <w:left w:val="single" w:sz="4" w:space="0" w:color="auto"/>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84 595</w:t>
            </w:r>
          </w:p>
        </w:tc>
        <w:tc>
          <w:tcPr>
            <w:tcW w:w="992" w:type="dxa"/>
            <w:tcBorders>
              <w:top w:val="nil"/>
              <w:left w:val="single" w:sz="4" w:space="0" w:color="auto"/>
              <w:bottom w:val="nil"/>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979 359</w:t>
            </w:r>
          </w:p>
        </w:tc>
        <w:tc>
          <w:tcPr>
            <w:tcW w:w="992" w:type="dxa"/>
            <w:tcBorders>
              <w:top w:val="nil"/>
              <w:left w:val="nil"/>
              <w:bottom w:val="nil"/>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894 764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84 595</w:t>
            </w:r>
          </w:p>
        </w:tc>
        <w:tc>
          <w:tcPr>
            <w:tcW w:w="992" w:type="dxa"/>
            <w:tcBorders>
              <w:top w:val="nil"/>
              <w:left w:val="single" w:sz="4" w:space="0" w:color="auto"/>
              <w:bottom w:val="nil"/>
              <w:right w:val="single" w:sz="8" w:space="0" w:color="auto"/>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979 359</w:t>
            </w:r>
          </w:p>
        </w:tc>
      </w:tr>
      <w:tr w:rsidR="00BF67EA" w:rsidRPr="00F9058E" w:rsidTr="0075498E">
        <w:trPr>
          <w:trHeight w:val="20"/>
          <w:jc w:val="center"/>
        </w:trPr>
        <w:tc>
          <w:tcPr>
            <w:tcW w:w="1412" w:type="dxa"/>
            <w:tcBorders>
              <w:top w:val="single" w:sz="8" w:space="0" w:color="auto"/>
              <w:left w:val="single" w:sz="8" w:space="0" w:color="auto"/>
              <w:bottom w:val="single" w:sz="8" w:space="0" w:color="auto"/>
              <w:right w:val="nil"/>
            </w:tcBorders>
            <w:shd w:val="clear" w:color="000000" w:fill="BFBFBF"/>
            <w:noWrap/>
            <w:vAlign w:val="center"/>
            <w:hideMark/>
          </w:tcPr>
          <w:p w:rsidR="00BF67EA" w:rsidRPr="00F9058E" w:rsidRDefault="00BF67EA" w:rsidP="0075498E">
            <w:pPr>
              <w:spacing w:after="0" w:line="240" w:lineRule="auto"/>
              <w:rPr>
                <w:rFonts w:ascii="Garamond" w:eastAsia="Times New Roman" w:hAnsi="Garamond" w:cs="Calibri"/>
                <w:b/>
                <w:bCs/>
                <w:color w:val="000000"/>
                <w:sz w:val="14"/>
                <w:szCs w:val="14"/>
                <w:lang w:eastAsia="es-CR"/>
              </w:rPr>
            </w:pPr>
            <w:r w:rsidRPr="00F9058E">
              <w:rPr>
                <w:rFonts w:ascii="Garamond" w:eastAsia="Times New Roman" w:hAnsi="Garamond" w:cs="Calibri"/>
                <w:b/>
                <w:bCs/>
                <w:color w:val="000000"/>
                <w:sz w:val="14"/>
                <w:szCs w:val="14"/>
                <w:lang w:eastAsia="es-CR"/>
              </w:rPr>
              <w:t>TOTALES</w:t>
            </w:r>
          </w:p>
        </w:tc>
        <w:tc>
          <w:tcPr>
            <w:tcW w:w="1140"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2 250 549 396</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218 348 068</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2 468 897 464</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601 047 560</w:t>
            </w:r>
          </w:p>
        </w:tc>
        <w:tc>
          <w:tcPr>
            <w:tcW w:w="851"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57 847 694</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658 895 253</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415 823 470</w:t>
            </w:r>
          </w:p>
        </w:tc>
        <w:tc>
          <w:tcPr>
            <w:tcW w:w="851"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40 743 423</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456 566 893</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340 739 070</w:t>
            </w:r>
          </w:p>
        </w:tc>
        <w:tc>
          <w:tcPr>
            <w:tcW w:w="851"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32 912 424</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373 651 494</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422 345 321</w:t>
            </w:r>
          </w:p>
        </w:tc>
        <w:tc>
          <w:tcPr>
            <w:tcW w:w="851"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41 206 579</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463 551 900</w:t>
            </w:r>
          </w:p>
        </w:tc>
        <w:tc>
          <w:tcPr>
            <w:tcW w:w="992"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470 593 975</w:t>
            </w:r>
          </w:p>
        </w:tc>
        <w:tc>
          <w:tcPr>
            <w:tcW w:w="851" w:type="dxa"/>
            <w:tcBorders>
              <w:top w:val="single" w:sz="8" w:space="0" w:color="auto"/>
              <w:left w:val="nil"/>
              <w:bottom w:val="single" w:sz="8" w:space="0" w:color="auto"/>
              <w:right w:val="single" w:sz="4"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45 637 949</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rsidR="00BF67EA" w:rsidRPr="00F9058E" w:rsidRDefault="00BF67EA" w:rsidP="0075498E">
            <w:pPr>
              <w:spacing w:after="0" w:line="240" w:lineRule="auto"/>
              <w:jc w:val="right"/>
              <w:rPr>
                <w:rFonts w:ascii="Garamond" w:eastAsia="Times New Roman" w:hAnsi="Garamond" w:cs="Calibri"/>
                <w:b/>
                <w:bCs/>
                <w:color w:val="000000"/>
                <w:sz w:val="14"/>
                <w:szCs w:val="14"/>
                <w:lang w:eastAsia="es-CR"/>
              </w:rPr>
            </w:pPr>
            <w:r w:rsidRPr="00F9058E">
              <w:rPr>
                <w:rFonts w:ascii="Times New Roman" w:eastAsia="Times New Roman" w:hAnsi="Times New Roman"/>
                <w:b/>
                <w:bCs/>
                <w:color w:val="000000"/>
                <w:sz w:val="14"/>
                <w:szCs w:val="14"/>
                <w:lang w:eastAsia="es-CR"/>
              </w:rPr>
              <w:t>₡</w:t>
            </w:r>
            <w:r w:rsidRPr="00F9058E">
              <w:rPr>
                <w:rFonts w:ascii="Garamond" w:eastAsia="Times New Roman" w:hAnsi="Garamond" w:cs="Calibri"/>
                <w:b/>
                <w:bCs/>
                <w:color w:val="000000"/>
                <w:sz w:val="14"/>
                <w:szCs w:val="14"/>
                <w:lang w:eastAsia="es-CR"/>
              </w:rPr>
              <w:t>516 231 923</w:t>
            </w:r>
          </w:p>
        </w:tc>
      </w:tr>
      <w:tr w:rsidR="00BF67EA" w:rsidRPr="00F9058E" w:rsidTr="0075498E">
        <w:trPr>
          <w:trHeight w:val="20"/>
          <w:jc w:val="center"/>
        </w:trPr>
        <w:tc>
          <w:tcPr>
            <w:tcW w:w="141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b/>
                <w:bCs/>
                <w:color w:val="000000"/>
                <w:sz w:val="14"/>
                <w:szCs w:val="14"/>
                <w:lang w:eastAsia="es-CR"/>
              </w:rPr>
            </w:pPr>
          </w:p>
        </w:tc>
        <w:tc>
          <w:tcPr>
            <w:tcW w:w="1140"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1134"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r w:rsidRPr="00F9058E">
              <w:rPr>
                <w:rFonts w:ascii="Times New Roman" w:eastAsia="Times New Roman" w:hAnsi="Times New Roman"/>
                <w:color w:val="FF0000"/>
                <w:sz w:val="14"/>
                <w:szCs w:val="14"/>
                <w:lang w:eastAsia="es-CR"/>
              </w:rPr>
              <w:t>₡</w:t>
            </w:r>
            <w:r w:rsidRPr="00F9058E">
              <w:rPr>
                <w:rFonts w:ascii="Garamond" w:eastAsia="Times New Roman" w:hAnsi="Garamond" w:cs="Calibri"/>
                <w:color w:val="FF0000"/>
                <w:sz w:val="14"/>
                <w:szCs w:val="14"/>
                <w:lang w:eastAsia="es-CR"/>
              </w:rPr>
              <w:t>0</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r w:rsidRPr="00F9058E">
              <w:rPr>
                <w:rFonts w:ascii="Times New Roman" w:eastAsia="Times New Roman" w:hAnsi="Times New Roman"/>
                <w:color w:val="FF0000"/>
                <w:sz w:val="14"/>
                <w:szCs w:val="14"/>
                <w:lang w:eastAsia="es-CR"/>
              </w:rPr>
              <w:t>₡</w:t>
            </w:r>
            <w:r w:rsidRPr="00F9058E">
              <w:rPr>
                <w:rFonts w:ascii="Garamond" w:eastAsia="Times New Roman" w:hAnsi="Garamond" w:cs="Calibri"/>
                <w:color w:val="FF0000"/>
                <w:sz w:val="14"/>
                <w:szCs w:val="14"/>
                <w:lang w:eastAsia="es-CR"/>
              </w:rPr>
              <w:t>0</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r w:rsidRPr="00F9058E">
              <w:rPr>
                <w:rFonts w:ascii="Times New Roman" w:eastAsia="Times New Roman" w:hAnsi="Times New Roman"/>
                <w:color w:val="FF0000"/>
                <w:sz w:val="14"/>
                <w:szCs w:val="14"/>
                <w:lang w:eastAsia="es-CR"/>
              </w:rPr>
              <w:t>₡</w:t>
            </w:r>
            <w:r w:rsidRPr="00F9058E">
              <w:rPr>
                <w:rFonts w:ascii="Garamond" w:eastAsia="Times New Roman" w:hAnsi="Garamond" w:cs="Calibri"/>
                <w:color w:val="FF0000"/>
                <w:sz w:val="14"/>
                <w:szCs w:val="14"/>
                <w:lang w:eastAsia="es-CR"/>
              </w:rPr>
              <w:t>0</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r w:rsidRPr="00F9058E">
              <w:rPr>
                <w:rFonts w:ascii="Times New Roman" w:eastAsia="Times New Roman" w:hAnsi="Times New Roman"/>
                <w:color w:val="FF0000"/>
                <w:sz w:val="14"/>
                <w:szCs w:val="14"/>
                <w:lang w:eastAsia="es-CR"/>
              </w:rPr>
              <w:t>₡</w:t>
            </w:r>
            <w:r w:rsidRPr="00F9058E">
              <w:rPr>
                <w:rFonts w:ascii="Garamond" w:eastAsia="Times New Roman" w:hAnsi="Garamond" w:cs="Calibri"/>
                <w:color w:val="FF0000"/>
                <w:sz w:val="14"/>
                <w:szCs w:val="14"/>
                <w:lang w:eastAsia="es-CR"/>
              </w:rPr>
              <w:t>0</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r w:rsidRPr="00F9058E">
              <w:rPr>
                <w:rFonts w:ascii="Times New Roman" w:eastAsia="Times New Roman" w:hAnsi="Times New Roman"/>
                <w:color w:val="FF0000"/>
                <w:sz w:val="14"/>
                <w:szCs w:val="14"/>
                <w:lang w:eastAsia="es-CR"/>
              </w:rPr>
              <w:t>₡</w:t>
            </w:r>
            <w:r w:rsidRPr="00F9058E">
              <w:rPr>
                <w:rFonts w:ascii="Garamond" w:eastAsia="Times New Roman" w:hAnsi="Garamond" w:cs="Calibri"/>
                <w:color w:val="FF0000"/>
                <w:sz w:val="14"/>
                <w:szCs w:val="14"/>
                <w:lang w:eastAsia="es-CR"/>
              </w:rPr>
              <w:t>0</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FF0000"/>
                <w:sz w:val="14"/>
                <w:szCs w:val="14"/>
                <w:lang w:eastAsia="es-CR"/>
              </w:rPr>
            </w:pPr>
            <w:r w:rsidRPr="00F9058E">
              <w:rPr>
                <w:rFonts w:ascii="Times New Roman" w:eastAsia="Times New Roman" w:hAnsi="Times New Roman"/>
                <w:color w:val="FF0000"/>
                <w:sz w:val="14"/>
                <w:szCs w:val="14"/>
                <w:lang w:eastAsia="es-CR"/>
              </w:rPr>
              <w:t>₡</w:t>
            </w:r>
            <w:r w:rsidRPr="00F9058E">
              <w:rPr>
                <w:rFonts w:ascii="Garamond" w:eastAsia="Times New Roman" w:hAnsi="Garamond" w:cs="Calibri"/>
                <w:color w:val="FF0000"/>
                <w:sz w:val="14"/>
                <w:szCs w:val="14"/>
                <w:lang w:eastAsia="es-CR"/>
              </w:rPr>
              <w:t>0</w:t>
            </w:r>
          </w:p>
        </w:tc>
      </w:tr>
      <w:tr w:rsidR="00BF67EA" w:rsidRPr="00F9058E" w:rsidTr="0075498E">
        <w:trPr>
          <w:trHeight w:val="20"/>
          <w:jc w:val="center"/>
        </w:trPr>
        <w:tc>
          <w:tcPr>
            <w:tcW w:w="141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sz w:val="14"/>
                <w:szCs w:val="14"/>
                <w:lang w:eastAsia="es-CR"/>
              </w:rPr>
            </w:pPr>
          </w:p>
        </w:tc>
        <w:tc>
          <w:tcPr>
            <w:tcW w:w="1140"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1134"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1 814 975 924</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496 361 225</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299 861 277</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289 163 851</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358 089 969</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371 499 602</w:t>
            </w:r>
          </w:p>
        </w:tc>
      </w:tr>
      <w:tr w:rsidR="00BF67EA" w:rsidRPr="00F9058E" w:rsidTr="0075498E">
        <w:trPr>
          <w:trHeight w:val="20"/>
          <w:jc w:val="center"/>
        </w:trPr>
        <w:tc>
          <w:tcPr>
            <w:tcW w:w="141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p>
        </w:tc>
        <w:tc>
          <w:tcPr>
            <w:tcW w:w="1140"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1134"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346 239 454</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94 689 873</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57 203 957</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55 163 230</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68 312 132</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70 870 262</w:t>
            </w:r>
          </w:p>
        </w:tc>
      </w:tr>
      <w:tr w:rsidR="00BF67EA" w:rsidRPr="00F9058E" w:rsidTr="0075498E">
        <w:trPr>
          <w:trHeight w:val="20"/>
          <w:jc w:val="center"/>
        </w:trPr>
        <w:tc>
          <w:tcPr>
            <w:tcW w:w="141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p>
        </w:tc>
        <w:tc>
          <w:tcPr>
            <w:tcW w:w="1140"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1134"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19,1%</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19,1%</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#¡DIV/0!</w:t>
            </w: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#¡DIV/0!</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19,1%</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19,1%</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19,1%</w:t>
            </w: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p>
        </w:tc>
        <w:tc>
          <w:tcPr>
            <w:tcW w:w="851"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sz w:val="14"/>
                <w:szCs w:val="14"/>
                <w:lang w:eastAsia="es-CR"/>
              </w:rPr>
            </w:pPr>
          </w:p>
        </w:tc>
        <w:tc>
          <w:tcPr>
            <w:tcW w:w="992" w:type="dxa"/>
            <w:tcBorders>
              <w:top w:val="nil"/>
              <w:left w:val="nil"/>
              <w:bottom w:val="nil"/>
              <w:right w:val="nil"/>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19,1%</w:t>
            </w:r>
          </w:p>
        </w:tc>
      </w:tr>
      <w:tr w:rsidR="00BF67EA" w:rsidRPr="00F9058E" w:rsidTr="0075498E">
        <w:trPr>
          <w:trHeight w:val="20"/>
          <w:jc w:val="center"/>
        </w:trPr>
        <w:tc>
          <w:tcPr>
            <w:tcW w:w="1412"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rPr>
                <w:rFonts w:ascii="Garamond" w:eastAsia="Times New Roman" w:hAnsi="Garamond" w:cs="Calibri"/>
                <w:b/>
                <w:bCs/>
                <w:sz w:val="14"/>
                <w:szCs w:val="14"/>
                <w:lang w:eastAsia="es-CR"/>
              </w:rPr>
            </w:pPr>
            <w:r w:rsidRPr="00F9058E">
              <w:rPr>
                <w:rFonts w:ascii="Garamond" w:eastAsia="Times New Roman" w:hAnsi="Garamond" w:cs="Calibri"/>
                <w:b/>
                <w:bCs/>
                <w:sz w:val="14"/>
                <w:szCs w:val="14"/>
                <w:lang w:eastAsia="es-CR"/>
              </w:rPr>
              <w:t> </w:t>
            </w:r>
          </w:p>
        </w:tc>
        <w:tc>
          <w:tcPr>
            <w:tcW w:w="3266" w:type="dxa"/>
            <w:gridSpan w:val="3"/>
            <w:tcBorders>
              <w:top w:val="single" w:sz="4" w:space="0" w:color="auto"/>
              <w:left w:val="nil"/>
              <w:bottom w:val="nil"/>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2 468 897 463,85</w:t>
            </w:r>
          </w:p>
        </w:tc>
        <w:tc>
          <w:tcPr>
            <w:tcW w:w="2835" w:type="dxa"/>
            <w:gridSpan w:val="3"/>
            <w:tcBorders>
              <w:top w:val="single" w:sz="4" w:space="0" w:color="auto"/>
              <w:left w:val="single" w:sz="4" w:space="0" w:color="auto"/>
              <w:bottom w:val="nil"/>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658 895 253,22</w:t>
            </w:r>
          </w:p>
        </w:tc>
        <w:tc>
          <w:tcPr>
            <w:tcW w:w="2835" w:type="dxa"/>
            <w:gridSpan w:val="3"/>
            <w:tcBorders>
              <w:top w:val="single" w:sz="4" w:space="0" w:color="auto"/>
              <w:left w:val="single" w:sz="4" w:space="0" w:color="auto"/>
              <w:bottom w:val="nil"/>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456 566 893,34</w:t>
            </w:r>
          </w:p>
        </w:tc>
        <w:tc>
          <w:tcPr>
            <w:tcW w:w="2835" w:type="dxa"/>
            <w:gridSpan w:val="3"/>
            <w:tcBorders>
              <w:top w:val="single" w:sz="4" w:space="0" w:color="auto"/>
              <w:left w:val="single" w:sz="4" w:space="0" w:color="auto"/>
              <w:bottom w:val="nil"/>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373 651 494,11</w:t>
            </w:r>
          </w:p>
        </w:tc>
        <w:tc>
          <w:tcPr>
            <w:tcW w:w="2835" w:type="dxa"/>
            <w:gridSpan w:val="3"/>
            <w:tcBorders>
              <w:top w:val="single" w:sz="4" w:space="0" w:color="auto"/>
              <w:left w:val="single" w:sz="4" w:space="0" w:color="auto"/>
              <w:bottom w:val="nil"/>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463 551 899,77</w:t>
            </w:r>
          </w:p>
        </w:tc>
        <w:tc>
          <w:tcPr>
            <w:tcW w:w="2835" w:type="dxa"/>
            <w:gridSpan w:val="3"/>
            <w:tcBorders>
              <w:top w:val="single" w:sz="4" w:space="0" w:color="auto"/>
              <w:left w:val="single" w:sz="4" w:space="0" w:color="auto"/>
              <w:bottom w:val="nil"/>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Times New Roman" w:eastAsia="Times New Roman" w:hAnsi="Times New Roman"/>
                <w:color w:val="000000"/>
                <w:sz w:val="14"/>
                <w:szCs w:val="14"/>
                <w:lang w:eastAsia="es-CR"/>
              </w:rPr>
              <w:t>₡</w:t>
            </w:r>
            <w:r w:rsidRPr="00F9058E">
              <w:rPr>
                <w:rFonts w:ascii="Garamond" w:eastAsia="Times New Roman" w:hAnsi="Garamond" w:cs="Calibri"/>
                <w:color w:val="000000"/>
                <w:sz w:val="14"/>
                <w:szCs w:val="14"/>
                <w:lang w:eastAsia="es-CR"/>
              </w:rPr>
              <w:t>516 231 923,41</w:t>
            </w:r>
          </w:p>
        </w:tc>
      </w:tr>
      <w:tr w:rsidR="00BF67EA" w:rsidRPr="00F9058E" w:rsidTr="0075498E">
        <w:trPr>
          <w:trHeight w:val="20"/>
          <w:jc w:val="center"/>
        </w:trPr>
        <w:tc>
          <w:tcPr>
            <w:tcW w:w="1412" w:type="dxa"/>
            <w:tcBorders>
              <w:top w:val="nil"/>
              <w:left w:val="single" w:sz="8" w:space="0" w:color="auto"/>
              <w:bottom w:val="single" w:sz="4" w:space="0" w:color="auto"/>
              <w:right w:val="nil"/>
            </w:tcBorders>
            <w:shd w:val="clear" w:color="000000" w:fill="D9D9D9"/>
            <w:noWrap/>
            <w:vAlign w:val="center"/>
            <w:hideMark/>
          </w:tcPr>
          <w:p w:rsidR="00BF67EA" w:rsidRPr="00F9058E" w:rsidRDefault="00BF67EA" w:rsidP="0075498E">
            <w:pPr>
              <w:spacing w:after="0" w:line="240" w:lineRule="auto"/>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Índice dic 2016</w:t>
            </w:r>
          </w:p>
        </w:tc>
        <w:tc>
          <w:tcPr>
            <w:tcW w:w="114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98,85</w:t>
            </w:r>
          </w:p>
        </w:tc>
        <w:tc>
          <w:tcPr>
            <w:tcW w:w="992" w:type="dxa"/>
            <w:tcBorders>
              <w:top w:val="single" w:sz="4" w:space="0" w:color="auto"/>
              <w:left w:val="nil"/>
              <w:bottom w:val="single" w:sz="4" w:space="0" w:color="auto"/>
              <w:right w:val="nil"/>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sz w:val="14"/>
                <w:szCs w:val="14"/>
                <w:lang w:eastAsia="es-CR"/>
              </w:rPr>
            </w:pPr>
            <w:r w:rsidRPr="00F9058E">
              <w:rPr>
                <w:rFonts w:ascii="Garamond" w:eastAsia="Times New Roman" w:hAnsi="Garamond" w:cs="Calibri"/>
                <w:sz w:val="14"/>
                <w:szCs w:val="14"/>
                <w:lang w:eastAsia="es-CR"/>
              </w:rPr>
              <w:t>jul-19</w:t>
            </w:r>
          </w:p>
        </w:tc>
        <w:tc>
          <w:tcPr>
            <w:tcW w:w="1134"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110,50</w:t>
            </w:r>
          </w:p>
        </w:tc>
        <w:tc>
          <w:tcPr>
            <w:tcW w:w="992" w:type="dxa"/>
            <w:tcBorders>
              <w:top w:val="single" w:sz="8" w:space="0" w:color="auto"/>
              <w:left w:val="nil"/>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98,85</w:t>
            </w:r>
          </w:p>
        </w:tc>
        <w:tc>
          <w:tcPr>
            <w:tcW w:w="851" w:type="dxa"/>
            <w:tcBorders>
              <w:top w:val="single" w:sz="4" w:space="0" w:color="auto"/>
              <w:left w:val="nil"/>
              <w:bottom w:val="single" w:sz="4" w:space="0" w:color="auto"/>
              <w:right w:val="nil"/>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sz w:val="14"/>
                <w:szCs w:val="14"/>
                <w:lang w:eastAsia="es-CR"/>
              </w:rPr>
            </w:pPr>
            <w:r w:rsidRPr="00F9058E">
              <w:rPr>
                <w:rFonts w:ascii="Garamond" w:eastAsia="Times New Roman" w:hAnsi="Garamond" w:cs="Calibri"/>
                <w:sz w:val="14"/>
                <w:szCs w:val="14"/>
                <w:lang w:eastAsia="es-CR"/>
              </w:rPr>
              <w:t>jul-19</w:t>
            </w:r>
          </w:p>
        </w:tc>
        <w:tc>
          <w:tcPr>
            <w:tcW w:w="992"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110,50</w:t>
            </w:r>
          </w:p>
        </w:tc>
        <w:tc>
          <w:tcPr>
            <w:tcW w:w="992" w:type="dxa"/>
            <w:tcBorders>
              <w:top w:val="single" w:sz="8" w:space="0" w:color="auto"/>
              <w:left w:val="nil"/>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98,85</w:t>
            </w:r>
          </w:p>
        </w:tc>
        <w:tc>
          <w:tcPr>
            <w:tcW w:w="851" w:type="dxa"/>
            <w:tcBorders>
              <w:top w:val="single" w:sz="4" w:space="0" w:color="auto"/>
              <w:left w:val="nil"/>
              <w:bottom w:val="single" w:sz="4" w:space="0" w:color="auto"/>
              <w:right w:val="nil"/>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sz w:val="14"/>
                <w:szCs w:val="14"/>
                <w:lang w:eastAsia="es-CR"/>
              </w:rPr>
            </w:pPr>
            <w:r w:rsidRPr="00F9058E">
              <w:rPr>
                <w:rFonts w:ascii="Garamond" w:eastAsia="Times New Roman" w:hAnsi="Garamond" w:cs="Calibri"/>
                <w:sz w:val="14"/>
                <w:szCs w:val="14"/>
                <w:lang w:eastAsia="es-CR"/>
              </w:rPr>
              <w:t>jul-19</w:t>
            </w:r>
          </w:p>
        </w:tc>
        <w:tc>
          <w:tcPr>
            <w:tcW w:w="992"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110,50</w:t>
            </w:r>
          </w:p>
        </w:tc>
        <w:tc>
          <w:tcPr>
            <w:tcW w:w="992" w:type="dxa"/>
            <w:tcBorders>
              <w:top w:val="single" w:sz="8" w:space="0" w:color="auto"/>
              <w:left w:val="nil"/>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98,85</w:t>
            </w:r>
          </w:p>
        </w:tc>
        <w:tc>
          <w:tcPr>
            <w:tcW w:w="851" w:type="dxa"/>
            <w:tcBorders>
              <w:top w:val="single" w:sz="4" w:space="0" w:color="auto"/>
              <w:left w:val="nil"/>
              <w:bottom w:val="single" w:sz="4" w:space="0" w:color="auto"/>
              <w:right w:val="nil"/>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sz w:val="14"/>
                <w:szCs w:val="14"/>
                <w:lang w:eastAsia="es-CR"/>
              </w:rPr>
            </w:pPr>
            <w:r w:rsidRPr="00F9058E">
              <w:rPr>
                <w:rFonts w:ascii="Garamond" w:eastAsia="Times New Roman" w:hAnsi="Garamond" w:cs="Calibri"/>
                <w:sz w:val="14"/>
                <w:szCs w:val="14"/>
                <w:lang w:eastAsia="es-CR"/>
              </w:rPr>
              <w:t>jul-19</w:t>
            </w:r>
          </w:p>
        </w:tc>
        <w:tc>
          <w:tcPr>
            <w:tcW w:w="992"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110,50</w:t>
            </w:r>
          </w:p>
        </w:tc>
        <w:tc>
          <w:tcPr>
            <w:tcW w:w="992" w:type="dxa"/>
            <w:tcBorders>
              <w:top w:val="single" w:sz="8" w:space="0" w:color="auto"/>
              <w:left w:val="nil"/>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98,85</w:t>
            </w:r>
          </w:p>
        </w:tc>
        <w:tc>
          <w:tcPr>
            <w:tcW w:w="851" w:type="dxa"/>
            <w:tcBorders>
              <w:top w:val="single" w:sz="4" w:space="0" w:color="auto"/>
              <w:left w:val="nil"/>
              <w:bottom w:val="single" w:sz="4" w:space="0" w:color="auto"/>
              <w:right w:val="nil"/>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sz w:val="14"/>
                <w:szCs w:val="14"/>
                <w:lang w:eastAsia="es-CR"/>
              </w:rPr>
            </w:pPr>
            <w:r w:rsidRPr="00F9058E">
              <w:rPr>
                <w:rFonts w:ascii="Garamond" w:eastAsia="Times New Roman" w:hAnsi="Garamond" w:cs="Calibri"/>
                <w:sz w:val="14"/>
                <w:szCs w:val="14"/>
                <w:lang w:eastAsia="es-CR"/>
              </w:rPr>
              <w:t>jul-19</w:t>
            </w:r>
          </w:p>
        </w:tc>
        <w:tc>
          <w:tcPr>
            <w:tcW w:w="992"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110,50</w:t>
            </w:r>
          </w:p>
        </w:tc>
        <w:tc>
          <w:tcPr>
            <w:tcW w:w="992" w:type="dxa"/>
            <w:tcBorders>
              <w:top w:val="single" w:sz="8" w:space="0" w:color="auto"/>
              <w:left w:val="nil"/>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98,85</w:t>
            </w:r>
          </w:p>
        </w:tc>
        <w:tc>
          <w:tcPr>
            <w:tcW w:w="851" w:type="dxa"/>
            <w:tcBorders>
              <w:top w:val="single" w:sz="4" w:space="0" w:color="auto"/>
              <w:left w:val="nil"/>
              <w:bottom w:val="single" w:sz="4" w:space="0" w:color="auto"/>
              <w:right w:val="nil"/>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sz w:val="14"/>
                <w:szCs w:val="14"/>
                <w:lang w:eastAsia="es-CR"/>
              </w:rPr>
            </w:pPr>
            <w:r w:rsidRPr="00F9058E">
              <w:rPr>
                <w:rFonts w:ascii="Garamond" w:eastAsia="Times New Roman" w:hAnsi="Garamond" w:cs="Calibri"/>
                <w:sz w:val="14"/>
                <w:szCs w:val="14"/>
                <w:lang w:eastAsia="es-CR"/>
              </w:rPr>
              <w:t>jul-19</w:t>
            </w:r>
          </w:p>
        </w:tc>
        <w:tc>
          <w:tcPr>
            <w:tcW w:w="992"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F67EA" w:rsidRPr="00F9058E" w:rsidRDefault="00BF67EA" w:rsidP="0075498E">
            <w:pPr>
              <w:spacing w:after="0" w:line="240" w:lineRule="auto"/>
              <w:jc w:val="right"/>
              <w:rPr>
                <w:rFonts w:ascii="Garamond" w:eastAsia="Times New Roman" w:hAnsi="Garamond" w:cs="Calibri"/>
                <w:b/>
                <w:bCs/>
                <w:color w:val="FFFFFF"/>
                <w:sz w:val="14"/>
                <w:szCs w:val="14"/>
                <w:lang w:eastAsia="es-CR"/>
              </w:rPr>
            </w:pPr>
            <w:r w:rsidRPr="00F9058E">
              <w:rPr>
                <w:rFonts w:ascii="Garamond" w:eastAsia="Times New Roman" w:hAnsi="Garamond" w:cs="Calibri"/>
                <w:b/>
                <w:bCs/>
                <w:color w:val="FFFFFF"/>
                <w:sz w:val="14"/>
                <w:szCs w:val="14"/>
                <w:lang w:eastAsia="es-CR"/>
              </w:rPr>
              <w:t>110,50</w:t>
            </w:r>
          </w:p>
        </w:tc>
      </w:tr>
      <w:tr w:rsidR="00BF67EA" w:rsidRPr="00F9058E" w:rsidTr="0075498E">
        <w:trPr>
          <w:trHeight w:val="20"/>
          <w:jc w:val="center"/>
        </w:trPr>
        <w:tc>
          <w:tcPr>
            <w:tcW w:w="1412" w:type="dxa"/>
            <w:tcBorders>
              <w:top w:val="nil"/>
              <w:left w:val="single" w:sz="8" w:space="0" w:color="auto"/>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rPr>
                <w:rFonts w:ascii="Garamond" w:eastAsia="Times New Roman" w:hAnsi="Garamond" w:cs="Calibri"/>
                <w:sz w:val="14"/>
                <w:szCs w:val="14"/>
                <w:lang w:eastAsia="es-CR"/>
              </w:rPr>
            </w:pPr>
            <w:r w:rsidRPr="00F9058E">
              <w:rPr>
                <w:rFonts w:ascii="Garamond" w:eastAsia="Times New Roman" w:hAnsi="Garamond" w:cs="Calibri"/>
                <w:sz w:val="14"/>
                <w:szCs w:val="14"/>
                <w:lang w:eastAsia="es-CR"/>
              </w:rPr>
              <w:t>Diferencia entre índices</w:t>
            </w:r>
          </w:p>
        </w:tc>
        <w:tc>
          <w:tcPr>
            <w:tcW w:w="1140" w:type="dxa"/>
            <w:tcBorders>
              <w:top w:val="nil"/>
              <w:left w:val="nil"/>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11,64</w:t>
            </w:r>
          </w:p>
        </w:tc>
        <w:tc>
          <w:tcPr>
            <w:tcW w:w="992" w:type="dxa"/>
            <w:tcBorders>
              <w:top w:val="nil"/>
              <w:left w:val="nil"/>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Incremento</w:t>
            </w:r>
          </w:p>
        </w:tc>
        <w:tc>
          <w:tcPr>
            <w:tcW w:w="1134" w:type="dxa"/>
            <w:tcBorders>
              <w:top w:val="nil"/>
              <w:left w:val="nil"/>
              <w:bottom w:val="single" w:sz="4" w:space="0" w:color="auto"/>
              <w:right w:val="single" w:sz="8"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11,78%</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11,64</w:t>
            </w:r>
          </w:p>
        </w:tc>
        <w:tc>
          <w:tcPr>
            <w:tcW w:w="851" w:type="dxa"/>
            <w:tcBorders>
              <w:top w:val="nil"/>
              <w:left w:val="nil"/>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Incremento</w:t>
            </w:r>
          </w:p>
        </w:tc>
        <w:tc>
          <w:tcPr>
            <w:tcW w:w="992" w:type="dxa"/>
            <w:tcBorders>
              <w:top w:val="nil"/>
              <w:left w:val="nil"/>
              <w:bottom w:val="single" w:sz="4" w:space="0" w:color="auto"/>
              <w:right w:val="single" w:sz="8"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11,78%</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11,64</w:t>
            </w:r>
          </w:p>
        </w:tc>
        <w:tc>
          <w:tcPr>
            <w:tcW w:w="851" w:type="dxa"/>
            <w:tcBorders>
              <w:top w:val="nil"/>
              <w:left w:val="nil"/>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Incremento</w:t>
            </w:r>
          </w:p>
        </w:tc>
        <w:tc>
          <w:tcPr>
            <w:tcW w:w="992" w:type="dxa"/>
            <w:tcBorders>
              <w:top w:val="nil"/>
              <w:left w:val="nil"/>
              <w:bottom w:val="single" w:sz="4" w:space="0" w:color="auto"/>
              <w:right w:val="single" w:sz="8"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11,78%</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11,64</w:t>
            </w:r>
          </w:p>
        </w:tc>
        <w:tc>
          <w:tcPr>
            <w:tcW w:w="851" w:type="dxa"/>
            <w:tcBorders>
              <w:top w:val="nil"/>
              <w:left w:val="nil"/>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Incremento</w:t>
            </w:r>
          </w:p>
        </w:tc>
        <w:tc>
          <w:tcPr>
            <w:tcW w:w="992" w:type="dxa"/>
            <w:tcBorders>
              <w:top w:val="nil"/>
              <w:left w:val="nil"/>
              <w:bottom w:val="single" w:sz="4" w:space="0" w:color="auto"/>
              <w:right w:val="single" w:sz="8"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11,78%</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11,64</w:t>
            </w:r>
          </w:p>
        </w:tc>
        <w:tc>
          <w:tcPr>
            <w:tcW w:w="851" w:type="dxa"/>
            <w:tcBorders>
              <w:top w:val="nil"/>
              <w:left w:val="nil"/>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Incremento</w:t>
            </w:r>
          </w:p>
        </w:tc>
        <w:tc>
          <w:tcPr>
            <w:tcW w:w="992" w:type="dxa"/>
            <w:tcBorders>
              <w:top w:val="nil"/>
              <w:left w:val="nil"/>
              <w:bottom w:val="single" w:sz="4" w:space="0" w:color="auto"/>
              <w:right w:val="single" w:sz="8"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11,78%</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11,64</w:t>
            </w:r>
          </w:p>
        </w:tc>
        <w:tc>
          <w:tcPr>
            <w:tcW w:w="851" w:type="dxa"/>
            <w:tcBorders>
              <w:top w:val="nil"/>
              <w:left w:val="nil"/>
              <w:bottom w:val="single" w:sz="4" w:space="0" w:color="auto"/>
              <w:right w:val="single" w:sz="4"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Incremento</w:t>
            </w:r>
          </w:p>
        </w:tc>
        <w:tc>
          <w:tcPr>
            <w:tcW w:w="992" w:type="dxa"/>
            <w:tcBorders>
              <w:top w:val="nil"/>
              <w:left w:val="nil"/>
              <w:bottom w:val="single" w:sz="4" w:space="0" w:color="auto"/>
              <w:right w:val="single" w:sz="8" w:space="0" w:color="auto"/>
            </w:tcBorders>
            <w:shd w:val="clear" w:color="000000" w:fill="D9D9D9"/>
            <w:noWrap/>
            <w:vAlign w:val="center"/>
            <w:hideMark/>
          </w:tcPr>
          <w:p w:rsidR="00BF67EA" w:rsidRPr="00F9058E" w:rsidRDefault="00BF67EA" w:rsidP="0075498E">
            <w:pPr>
              <w:spacing w:after="0" w:line="240" w:lineRule="auto"/>
              <w:jc w:val="right"/>
              <w:rPr>
                <w:rFonts w:ascii="Garamond" w:eastAsia="Times New Roman" w:hAnsi="Garamond" w:cs="Calibri"/>
                <w:color w:val="000000"/>
                <w:sz w:val="14"/>
                <w:szCs w:val="14"/>
                <w:lang w:eastAsia="es-CR"/>
              </w:rPr>
            </w:pPr>
            <w:r w:rsidRPr="00F9058E">
              <w:rPr>
                <w:rFonts w:ascii="Garamond" w:eastAsia="Times New Roman" w:hAnsi="Garamond" w:cs="Calibri"/>
                <w:color w:val="000000"/>
                <w:sz w:val="14"/>
                <w:szCs w:val="14"/>
                <w:lang w:eastAsia="es-CR"/>
              </w:rPr>
              <w:t>11,78%</w:t>
            </w:r>
          </w:p>
        </w:tc>
      </w:tr>
      <w:tr w:rsidR="00A16255" w:rsidRPr="00F9058E" w:rsidTr="0075498E">
        <w:trPr>
          <w:trHeight w:val="20"/>
          <w:jc w:val="center"/>
        </w:trPr>
        <w:tc>
          <w:tcPr>
            <w:tcW w:w="1412" w:type="dxa"/>
            <w:tcBorders>
              <w:top w:val="nil"/>
              <w:left w:val="single" w:sz="8" w:space="0" w:color="auto"/>
              <w:bottom w:val="single" w:sz="8" w:space="0" w:color="auto"/>
              <w:right w:val="single" w:sz="4" w:space="0" w:color="auto"/>
            </w:tcBorders>
            <w:shd w:val="clear" w:color="000000" w:fill="D9D9D9"/>
            <w:noWrap/>
            <w:vAlign w:val="center"/>
            <w:hideMark/>
          </w:tcPr>
          <w:p w:rsidR="00BF67EA" w:rsidRPr="00F9058E" w:rsidRDefault="00BF67EA" w:rsidP="0075498E">
            <w:pPr>
              <w:spacing w:after="0" w:line="240" w:lineRule="auto"/>
              <w:rPr>
                <w:rFonts w:ascii="Garamond" w:eastAsia="Times New Roman" w:hAnsi="Garamond" w:cs="Calibri"/>
                <w:b/>
                <w:bCs/>
                <w:sz w:val="14"/>
                <w:szCs w:val="14"/>
                <w:lang w:eastAsia="es-CR"/>
              </w:rPr>
            </w:pPr>
            <w:r w:rsidRPr="00F9058E">
              <w:rPr>
                <w:rFonts w:ascii="Garamond" w:eastAsia="Times New Roman" w:hAnsi="Garamond" w:cs="Calibri"/>
                <w:b/>
                <w:bCs/>
                <w:sz w:val="14"/>
                <w:szCs w:val="14"/>
                <w:lang w:eastAsia="es-CR"/>
              </w:rPr>
              <w:t>Costo actualizado 8/2019</w:t>
            </w:r>
          </w:p>
        </w:tc>
        <w:tc>
          <w:tcPr>
            <w:tcW w:w="3266"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984806"/>
                <w:sz w:val="14"/>
                <w:szCs w:val="14"/>
                <w:lang w:eastAsia="es-CR"/>
              </w:rPr>
            </w:pPr>
            <w:r w:rsidRPr="00F9058E">
              <w:rPr>
                <w:rFonts w:ascii="Times New Roman" w:eastAsia="Times New Roman" w:hAnsi="Times New Roman"/>
                <w:color w:val="984806"/>
                <w:sz w:val="14"/>
                <w:szCs w:val="14"/>
                <w:lang w:eastAsia="es-CR"/>
              </w:rPr>
              <w:t>₡</w:t>
            </w:r>
            <w:r w:rsidRPr="00F9058E">
              <w:rPr>
                <w:rFonts w:ascii="Garamond" w:eastAsia="Times New Roman" w:hAnsi="Garamond" w:cs="Calibri"/>
                <w:color w:val="984806"/>
                <w:sz w:val="14"/>
                <w:szCs w:val="14"/>
                <w:lang w:eastAsia="es-CR"/>
              </w:rPr>
              <w:t>2 759 689 488,01</w:t>
            </w:r>
          </w:p>
        </w:tc>
        <w:tc>
          <w:tcPr>
            <w:tcW w:w="2835" w:type="dxa"/>
            <w:gridSpan w:val="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984806"/>
                <w:sz w:val="14"/>
                <w:szCs w:val="14"/>
                <w:lang w:eastAsia="es-CR"/>
              </w:rPr>
            </w:pPr>
            <w:r w:rsidRPr="00F9058E">
              <w:rPr>
                <w:rFonts w:ascii="Times New Roman" w:eastAsia="Times New Roman" w:hAnsi="Times New Roman"/>
                <w:color w:val="984806"/>
                <w:sz w:val="14"/>
                <w:szCs w:val="14"/>
                <w:lang w:eastAsia="es-CR"/>
              </w:rPr>
              <w:t>₡</w:t>
            </w:r>
            <w:r w:rsidRPr="00F9058E">
              <w:rPr>
                <w:rFonts w:ascii="Garamond" w:eastAsia="Times New Roman" w:hAnsi="Garamond" w:cs="Calibri"/>
                <w:color w:val="984806"/>
                <w:sz w:val="14"/>
                <w:szCs w:val="14"/>
                <w:lang w:eastAsia="es-CR"/>
              </w:rPr>
              <w:t>736 501 345,50</w:t>
            </w:r>
          </w:p>
        </w:tc>
        <w:tc>
          <w:tcPr>
            <w:tcW w:w="2835" w:type="dxa"/>
            <w:gridSpan w:val="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984806"/>
                <w:sz w:val="14"/>
                <w:szCs w:val="14"/>
                <w:lang w:eastAsia="es-CR"/>
              </w:rPr>
            </w:pPr>
            <w:r w:rsidRPr="00F9058E">
              <w:rPr>
                <w:rFonts w:ascii="Times New Roman" w:eastAsia="Times New Roman" w:hAnsi="Times New Roman"/>
                <w:color w:val="984806"/>
                <w:sz w:val="14"/>
                <w:szCs w:val="14"/>
                <w:lang w:eastAsia="es-CR"/>
              </w:rPr>
              <w:t>₡</w:t>
            </w:r>
            <w:r w:rsidRPr="00F9058E">
              <w:rPr>
                <w:rFonts w:ascii="Garamond" w:eastAsia="Times New Roman" w:hAnsi="Garamond" w:cs="Calibri"/>
                <w:color w:val="984806"/>
                <w:sz w:val="14"/>
                <w:szCs w:val="14"/>
                <w:lang w:eastAsia="es-CR"/>
              </w:rPr>
              <w:t>510 342 318,61</w:t>
            </w:r>
          </w:p>
        </w:tc>
        <w:tc>
          <w:tcPr>
            <w:tcW w:w="2835" w:type="dxa"/>
            <w:gridSpan w:val="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BF67EA" w:rsidRPr="00F9058E" w:rsidRDefault="00A16255" w:rsidP="0075498E">
            <w:pPr>
              <w:spacing w:after="0" w:line="240" w:lineRule="auto"/>
              <w:jc w:val="right"/>
              <w:rPr>
                <w:rFonts w:ascii="Garamond" w:eastAsia="Times New Roman" w:hAnsi="Garamond" w:cs="Calibri"/>
                <w:color w:val="984806"/>
                <w:sz w:val="14"/>
                <w:szCs w:val="14"/>
                <w:lang w:eastAsia="es-CR"/>
              </w:rPr>
            </w:pPr>
            <w:r w:rsidRPr="00F9058E">
              <w:rPr>
                <w:rFonts w:ascii="Garamond" w:eastAsia="Times New Roman" w:hAnsi="Garamond"/>
                <w:color w:val="984806"/>
                <w:sz w:val="14"/>
                <w:szCs w:val="14"/>
                <w:lang w:eastAsia="es-CR"/>
              </w:rPr>
              <w:t>0</w:t>
            </w:r>
            <w:r w:rsidR="00BF67EA" w:rsidRPr="00F9058E">
              <w:rPr>
                <w:rFonts w:ascii="Times New Roman" w:eastAsia="Times New Roman" w:hAnsi="Times New Roman"/>
                <w:color w:val="984806"/>
                <w:sz w:val="14"/>
                <w:szCs w:val="14"/>
                <w:lang w:eastAsia="es-CR"/>
              </w:rPr>
              <w:t>₡</w:t>
            </w:r>
            <w:r w:rsidR="00BF67EA" w:rsidRPr="00F9058E">
              <w:rPr>
                <w:rFonts w:ascii="Garamond" w:eastAsia="Times New Roman" w:hAnsi="Garamond" w:cs="Calibri"/>
                <w:color w:val="984806"/>
                <w:sz w:val="14"/>
                <w:szCs w:val="14"/>
                <w:lang w:eastAsia="es-CR"/>
              </w:rPr>
              <w:t>417 660 966,31</w:t>
            </w:r>
          </w:p>
        </w:tc>
        <w:tc>
          <w:tcPr>
            <w:tcW w:w="2835" w:type="dxa"/>
            <w:gridSpan w:val="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984806"/>
                <w:sz w:val="14"/>
                <w:szCs w:val="14"/>
                <w:lang w:eastAsia="es-CR"/>
              </w:rPr>
            </w:pPr>
            <w:r w:rsidRPr="00F9058E">
              <w:rPr>
                <w:rFonts w:ascii="Times New Roman" w:eastAsia="Times New Roman" w:hAnsi="Times New Roman"/>
                <w:color w:val="984806"/>
                <w:sz w:val="14"/>
                <w:szCs w:val="14"/>
                <w:lang w:eastAsia="es-CR"/>
              </w:rPr>
              <w:t>₡</w:t>
            </w:r>
            <w:r w:rsidRPr="00F9058E">
              <w:rPr>
                <w:rFonts w:ascii="Garamond" w:eastAsia="Times New Roman" w:hAnsi="Garamond" w:cs="Calibri"/>
                <w:color w:val="984806"/>
                <w:sz w:val="14"/>
                <w:szCs w:val="14"/>
                <w:lang w:eastAsia="es-CR"/>
              </w:rPr>
              <w:t>518 150 034,04</w:t>
            </w:r>
          </w:p>
        </w:tc>
        <w:tc>
          <w:tcPr>
            <w:tcW w:w="2835" w:type="dxa"/>
            <w:gridSpan w:val="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BF67EA" w:rsidRPr="00F9058E" w:rsidRDefault="00BF67EA" w:rsidP="0075498E">
            <w:pPr>
              <w:spacing w:after="0" w:line="240" w:lineRule="auto"/>
              <w:jc w:val="right"/>
              <w:rPr>
                <w:rFonts w:ascii="Garamond" w:eastAsia="Times New Roman" w:hAnsi="Garamond" w:cs="Calibri"/>
                <w:color w:val="984806"/>
                <w:sz w:val="14"/>
                <w:szCs w:val="14"/>
                <w:lang w:eastAsia="es-CR"/>
              </w:rPr>
            </w:pPr>
            <w:r w:rsidRPr="00F9058E">
              <w:rPr>
                <w:rFonts w:ascii="Times New Roman" w:eastAsia="Times New Roman" w:hAnsi="Times New Roman"/>
                <w:color w:val="984806"/>
                <w:sz w:val="14"/>
                <w:szCs w:val="14"/>
                <w:lang w:eastAsia="es-CR"/>
              </w:rPr>
              <w:t>₡</w:t>
            </w:r>
            <w:r w:rsidRPr="00F9058E">
              <w:rPr>
                <w:rFonts w:ascii="Garamond" w:eastAsia="Times New Roman" w:hAnsi="Garamond" w:cs="Calibri"/>
                <w:color w:val="984806"/>
                <w:sz w:val="14"/>
                <w:szCs w:val="14"/>
                <w:lang w:eastAsia="es-CR"/>
              </w:rPr>
              <w:t>577 034 823,55</w:t>
            </w:r>
          </w:p>
        </w:tc>
      </w:tr>
    </w:tbl>
    <w:p w:rsidR="00BC6295" w:rsidRPr="00F9058E" w:rsidRDefault="00BC6295" w:rsidP="00BF67EA">
      <w:pPr>
        <w:spacing w:after="0" w:line="240" w:lineRule="auto"/>
        <w:rPr>
          <w:rFonts w:ascii="Garamond" w:hAnsi="Garamond" w:cs="Book Antiqua"/>
          <w:b/>
          <w:bCs/>
          <w:sz w:val="18"/>
        </w:rPr>
      </w:pPr>
    </w:p>
    <w:sectPr w:rsidR="00BC6295" w:rsidRPr="00F9058E" w:rsidSect="00BF67EA">
      <w:pgSz w:w="20163" w:h="12242" w:orient="landscape" w:code="5"/>
      <w:pgMar w:top="1276"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E1" w:rsidRDefault="008900E1" w:rsidP="00DA6D18">
      <w:pPr>
        <w:spacing w:after="0" w:line="240" w:lineRule="auto"/>
      </w:pPr>
      <w:r>
        <w:separator/>
      </w:r>
    </w:p>
  </w:endnote>
  <w:endnote w:type="continuationSeparator" w:id="0">
    <w:p w:rsidR="008900E1" w:rsidRDefault="008900E1" w:rsidP="00DA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17" w:rsidRDefault="00874D17" w:rsidP="00FC025E">
    <w:pPr>
      <w:pStyle w:val="Piedepgina"/>
      <w:jc w:val="right"/>
    </w:pPr>
    <w:r>
      <w:fldChar w:fldCharType="begin"/>
    </w:r>
    <w:r>
      <w:instrText>PAGE   \* MERGEFORMAT</w:instrText>
    </w:r>
    <w:r>
      <w:fldChar w:fldCharType="separate"/>
    </w:r>
    <w:r w:rsidR="00443CD0">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E1" w:rsidRDefault="008900E1" w:rsidP="00DA6D18">
      <w:pPr>
        <w:spacing w:after="0" w:line="240" w:lineRule="auto"/>
      </w:pPr>
      <w:r>
        <w:separator/>
      </w:r>
    </w:p>
  </w:footnote>
  <w:footnote w:type="continuationSeparator" w:id="0">
    <w:p w:rsidR="008900E1" w:rsidRDefault="008900E1" w:rsidP="00DA6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79B"/>
    <w:multiLevelType w:val="hybridMultilevel"/>
    <w:tmpl w:val="2F8EB71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C166C26"/>
    <w:multiLevelType w:val="hybridMultilevel"/>
    <w:tmpl w:val="5DFCF9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8123A8"/>
    <w:multiLevelType w:val="hybridMultilevel"/>
    <w:tmpl w:val="10421B98"/>
    <w:lvl w:ilvl="0" w:tplc="4D2E70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041E32"/>
    <w:multiLevelType w:val="multilevel"/>
    <w:tmpl w:val="1E680590"/>
    <w:lvl w:ilvl="0">
      <w:start w:val="1"/>
      <w:numFmt w:val="decimal"/>
      <w:lvlText w:val="%1."/>
      <w:lvlJc w:val="left"/>
      <w:pPr>
        <w:ind w:left="1080" w:hanging="360"/>
      </w:pPr>
      <w:rPr>
        <w:rFonts w:hint="default"/>
      </w:rPr>
    </w:lvl>
    <w:lvl w:ilvl="1">
      <w:start w:val="3"/>
      <w:numFmt w:val="decimal"/>
      <w:isLgl/>
      <w:lvlText w:val="%1.%2"/>
      <w:lvlJc w:val="left"/>
      <w:pPr>
        <w:ind w:left="1245" w:hanging="52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EA55088"/>
    <w:multiLevelType w:val="multilevel"/>
    <w:tmpl w:val="02C6B21E"/>
    <w:lvl w:ilvl="0">
      <w:start w:val="1"/>
      <w:numFmt w:val="decimal"/>
      <w:lvlText w:val="%1."/>
      <w:lvlJc w:val="left"/>
      <w:pPr>
        <w:ind w:left="585" w:hanging="58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5" w15:restartNumberingAfterBreak="0">
    <w:nsid w:val="226C5370"/>
    <w:multiLevelType w:val="multilevel"/>
    <w:tmpl w:val="906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5349"/>
    <w:multiLevelType w:val="hybridMultilevel"/>
    <w:tmpl w:val="98EE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C22B6E"/>
    <w:multiLevelType w:val="hybridMultilevel"/>
    <w:tmpl w:val="B980F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041FB7"/>
    <w:multiLevelType w:val="multilevel"/>
    <w:tmpl w:val="F120D7BA"/>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AC662F"/>
    <w:multiLevelType w:val="hybridMultilevel"/>
    <w:tmpl w:val="05B67686"/>
    <w:lvl w:ilvl="0" w:tplc="DE3C5480">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02470A0"/>
    <w:multiLevelType w:val="hybridMultilevel"/>
    <w:tmpl w:val="E31403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23826D1"/>
    <w:multiLevelType w:val="multilevel"/>
    <w:tmpl w:val="3D30B50E"/>
    <w:lvl w:ilvl="0">
      <w:start w:val="3"/>
      <w:numFmt w:val="decimal"/>
      <w:lvlText w:val="%1"/>
      <w:lvlJc w:val="left"/>
      <w:pPr>
        <w:ind w:left="525" w:hanging="525"/>
      </w:pPr>
      <w:rPr>
        <w:rFonts w:eastAsia="Calibri" w:cs="Arial" w:hint="default"/>
        <w:i w:val="0"/>
        <w:color w:val="FF0000"/>
      </w:rPr>
    </w:lvl>
    <w:lvl w:ilvl="1">
      <w:start w:val="1"/>
      <w:numFmt w:val="decimal"/>
      <w:lvlText w:val="%1.%2"/>
      <w:lvlJc w:val="left"/>
      <w:pPr>
        <w:ind w:left="525" w:hanging="525"/>
      </w:pPr>
      <w:rPr>
        <w:rFonts w:eastAsia="Calibri" w:cs="Arial" w:hint="default"/>
        <w:i w:val="0"/>
        <w:color w:val="FF0000"/>
      </w:rPr>
    </w:lvl>
    <w:lvl w:ilvl="2">
      <w:start w:val="2"/>
      <w:numFmt w:val="decimal"/>
      <w:lvlText w:val="%1.%2.%3"/>
      <w:lvlJc w:val="left"/>
      <w:pPr>
        <w:ind w:left="720" w:hanging="720"/>
      </w:pPr>
      <w:rPr>
        <w:rFonts w:eastAsia="Calibri" w:cs="Arial" w:hint="default"/>
        <w:i w:val="0"/>
        <w:color w:val="auto"/>
      </w:rPr>
    </w:lvl>
    <w:lvl w:ilvl="3">
      <w:start w:val="1"/>
      <w:numFmt w:val="decimal"/>
      <w:lvlText w:val="%1.%2.%3.%4"/>
      <w:lvlJc w:val="left"/>
      <w:pPr>
        <w:ind w:left="1080" w:hanging="1080"/>
      </w:pPr>
      <w:rPr>
        <w:rFonts w:eastAsia="Calibri" w:cs="Arial" w:hint="default"/>
        <w:i w:val="0"/>
        <w:color w:val="FF0000"/>
      </w:rPr>
    </w:lvl>
    <w:lvl w:ilvl="4">
      <w:start w:val="1"/>
      <w:numFmt w:val="decimal"/>
      <w:lvlText w:val="%1.%2.%3.%4.%5"/>
      <w:lvlJc w:val="left"/>
      <w:pPr>
        <w:ind w:left="1080" w:hanging="1080"/>
      </w:pPr>
      <w:rPr>
        <w:rFonts w:eastAsia="Calibri" w:cs="Arial" w:hint="default"/>
        <w:i w:val="0"/>
        <w:color w:val="FF0000"/>
      </w:rPr>
    </w:lvl>
    <w:lvl w:ilvl="5">
      <w:start w:val="1"/>
      <w:numFmt w:val="decimal"/>
      <w:lvlText w:val="%1.%2.%3.%4.%5.%6"/>
      <w:lvlJc w:val="left"/>
      <w:pPr>
        <w:ind w:left="1440" w:hanging="1440"/>
      </w:pPr>
      <w:rPr>
        <w:rFonts w:eastAsia="Calibri" w:cs="Arial" w:hint="default"/>
        <w:i w:val="0"/>
        <w:color w:val="FF0000"/>
      </w:rPr>
    </w:lvl>
    <w:lvl w:ilvl="6">
      <w:start w:val="1"/>
      <w:numFmt w:val="decimal"/>
      <w:lvlText w:val="%1.%2.%3.%4.%5.%6.%7"/>
      <w:lvlJc w:val="left"/>
      <w:pPr>
        <w:ind w:left="1440" w:hanging="1440"/>
      </w:pPr>
      <w:rPr>
        <w:rFonts w:eastAsia="Calibri" w:cs="Arial" w:hint="default"/>
        <w:i w:val="0"/>
        <w:color w:val="FF0000"/>
      </w:rPr>
    </w:lvl>
    <w:lvl w:ilvl="7">
      <w:start w:val="1"/>
      <w:numFmt w:val="decimal"/>
      <w:lvlText w:val="%1.%2.%3.%4.%5.%6.%7.%8"/>
      <w:lvlJc w:val="left"/>
      <w:pPr>
        <w:ind w:left="1800" w:hanging="1800"/>
      </w:pPr>
      <w:rPr>
        <w:rFonts w:eastAsia="Calibri" w:cs="Arial" w:hint="default"/>
        <w:i w:val="0"/>
        <w:color w:val="FF0000"/>
      </w:rPr>
    </w:lvl>
    <w:lvl w:ilvl="8">
      <w:start w:val="1"/>
      <w:numFmt w:val="decimal"/>
      <w:lvlText w:val="%1.%2.%3.%4.%5.%6.%7.%8.%9"/>
      <w:lvlJc w:val="left"/>
      <w:pPr>
        <w:ind w:left="1800" w:hanging="1800"/>
      </w:pPr>
      <w:rPr>
        <w:rFonts w:eastAsia="Calibri" w:cs="Arial" w:hint="default"/>
        <w:i w:val="0"/>
        <w:color w:val="FF0000"/>
      </w:rPr>
    </w:lvl>
  </w:abstractNum>
  <w:abstractNum w:abstractNumId="12" w15:restartNumberingAfterBreak="0">
    <w:nsid w:val="453367EB"/>
    <w:multiLevelType w:val="hybridMultilevel"/>
    <w:tmpl w:val="86B8E486"/>
    <w:lvl w:ilvl="0" w:tplc="8340B450">
      <w:start w:val="1"/>
      <w:numFmt w:val="lowerLetter"/>
      <w:lvlText w:val="%1)"/>
      <w:lvlJc w:val="left"/>
      <w:pPr>
        <w:ind w:left="72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FB2AB0"/>
    <w:multiLevelType w:val="multilevel"/>
    <w:tmpl w:val="8176FB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0C5493"/>
    <w:multiLevelType w:val="hybridMultilevel"/>
    <w:tmpl w:val="928C99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69437EA"/>
    <w:multiLevelType w:val="hybridMultilevel"/>
    <w:tmpl w:val="7336412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9DA3E88"/>
    <w:multiLevelType w:val="hybridMultilevel"/>
    <w:tmpl w:val="629EA1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D2B177E"/>
    <w:multiLevelType w:val="multilevel"/>
    <w:tmpl w:val="BE60F2A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E473F5"/>
    <w:multiLevelType w:val="multilevel"/>
    <w:tmpl w:val="F8A69DF0"/>
    <w:lvl w:ilvl="0">
      <w:start w:val="1"/>
      <w:numFmt w:val="decimal"/>
      <w:lvlText w:val="%1"/>
      <w:lvlJc w:val="left"/>
      <w:pPr>
        <w:ind w:left="525" w:hanging="525"/>
      </w:pPr>
      <w:rPr>
        <w:rFonts w:hint="default"/>
        <w:i w:val="0"/>
      </w:rPr>
    </w:lvl>
    <w:lvl w:ilvl="1">
      <w:start w:val="3"/>
      <w:numFmt w:val="decimal"/>
      <w:lvlText w:val="%1.%2"/>
      <w:lvlJc w:val="left"/>
      <w:pPr>
        <w:ind w:left="1245" w:hanging="525"/>
      </w:pPr>
      <w:rPr>
        <w:rFonts w:hint="default"/>
        <w:i w:val="0"/>
      </w:rPr>
    </w:lvl>
    <w:lvl w:ilvl="2">
      <w:start w:val="7"/>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9" w15:restartNumberingAfterBreak="0">
    <w:nsid w:val="69430660"/>
    <w:multiLevelType w:val="multilevel"/>
    <w:tmpl w:val="8F5C614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pStyle w:val="ti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2A20B3A"/>
    <w:multiLevelType w:val="hybridMultilevel"/>
    <w:tmpl w:val="D87224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19"/>
  </w:num>
  <w:num w:numId="5">
    <w:abstractNumId w:val="12"/>
  </w:num>
  <w:num w:numId="6">
    <w:abstractNumId w:val="7"/>
  </w:num>
  <w:num w:numId="7">
    <w:abstractNumId w:val="5"/>
  </w:num>
  <w:num w:numId="8">
    <w:abstractNumId w:val="11"/>
  </w:num>
  <w:num w:numId="9">
    <w:abstractNumId w:val="8"/>
  </w:num>
  <w:num w:numId="10">
    <w:abstractNumId w:val="9"/>
  </w:num>
  <w:num w:numId="11">
    <w:abstractNumId w:val="0"/>
  </w:num>
  <w:num w:numId="12">
    <w:abstractNumId w:val="0"/>
  </w:num>
  <w:num w:numId="13">
    <w:abstractNumId w:val="15"/>
  </w:num>
  <w:num w:numId="14">
    <w:abstractNumId w:val="3"/>
  </w:num>
  <w:num w:numId="15">
    <w:abstractNumId w:val="14"/>
  </w:num>
  <w:num w:numId="16">
    <w:abstractNumId w:val="16"/>
  </w:num>
  <w:num w:numId="17">
    <w:abstractNumId w:val="10"/>
  </w:num>
  <w:num w:numId="18">
    <w:abstractNumId w:val="20"/>
  </w:num>
  <w:num w:numId="19">
    <w:abstractNumId w:val="18"/>
  </w:num>
  <w:num w:numId="20">
    <w:abstractNumId w:val="17"/>
  </w:num>
  <w:num w:numId="21">
    <w:abstractNumId w:val="4"/>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67"/>
    <w:rsid w:val="00005DD3"/>
    <w:rsid w:val="00006700"/>
    <w:rsid w:val="00006C02"/>
    <w:rsid w:val="000079A3"/>
    <w:rsid w:val="00007CE9"/>
    <w:rsid w:val="00010FB1"/>
    <w:rsid w:val="00012621"/>
    <w:rsid w:val="0001441A"/>
    <w:rsid w:val="000151FC"/>
    <w:rsid w:val="00015684"/>
    <w:rsid w:val="00015890"/>
    <w:rsid w:val="000205A0"/>
    <w:rsid w:val="00022235"/>
    <w:rsid w:val="000224BD"/>
    <w:rsid w:val="000300A7"/>
    <w:rsid w:val="00035B98"/>
    <w:rsid w:val="00035F18"/>
    <w:rsid w:val="0003625E"/>
    <w:rsid w:val="000369C0"/>
    <w:rsid w:val="00037E5B"/>
    <w:rsid w:val="0004056A"/>
    <w:rsid w:val="00041B73"/>
    <w:rsid w:val="00046048"/>
    <w:rsid w:val="000464D6"/>
    <w:rsid w:val="0005227D"/>
    <w:rsid w:val="00054C14"/>
    <w:rsid w:val="00055713"/>
    <w:rsid w:val="00056A6A"/>
    <w:rsid w:val="00057D24"/>
    <w:rsid w:val="000606A0"/>
    <w:rsid w:val="00060843"/>
    <w:rsid w:val="00060B2F"/>
    <w:rsid w:val="00060F3F"/>
    <w:rsid w:val="000615EE"/>
    <w:rsid w:val="00063A8C"/>
    <w:rsid w:val="000641E8"/>
    <w:rsid w:val="00065C5E"/>
    <w:rsid w:val="00067613"/>
    <w:rsid w:val="000708C3"/>
    <w:rsid w:val="00070F38"/>
    <w:rsid w:val="00073757"/>
    <w:rsid w:val="00073EAE"/>
    <w:rsid w:val="00075B66"/>
    <w:rsid w:val="0007664F"/>
    <w:rsid w:val="000802FE"/>
    <w:rsid w:val="00081533"/>
    <w:rsid w:val="000866D6"/>
    <w:rsid w:val="00086E54"/>
    <w:rsid w:val="00090380"/>
    <w:rsid w:val="00092792"/>
    <w:rsid w:val="0009295C"/>
    <w:rsid w:val="0009487B"/>
    <w:rsid w:val="000954AF"/>
    <w:rsid w:val="000A0A38"/>
    <w:rsid w:val="000A3613"/>
    <w:rsid w:val="000A3A02"/>
    <w:rsid w:val="000A3D16"/>
    <w:rsid w:val="000A3E2B"/>
    <w:rsid w:val="000A59F9"/>
    <w:rsid w:val="000B0A25"/>
    <w:rsid w:val="000B17D4"/>
    <w:rsid w:val="000B307B"/>
    <w:rsid w:val="000B410C"/>
    <w:rsid w:val="000B41BB"/>
    <w:rsid w:val="000C03E1"/>
    <w:rsid w:val="000C0554"/>
    <w:rsid w:val="000C1107"/>
    <w:rsid w:val="000C2156"/>
    <w:rsid w:val="000C233B"/>
    <w:rsid w:val="000C2FE6"/>
    <w:rsid w:val="000C3A6D"/>
    <w:rsid w:val="000C4BA5"/>
    <w:rsid w:val="000C7D4B"/>
    <w:rsid w:val="000C7EF0"/>
    <w:rsid w:val="000D0183"/>
    <w:rsid w:val="000D0BEF"/>
    <w:rsid w:val="000D0E97"/>
    <w:rsid w:val="000D3A67"/>
    <w:rsid w:val="000E03BA"/>
    <w:rsid w:val="000E20BF"/>
    <w:rsid w:val="000E482E"/>
    <w:rsid w:val="000E4E5C"/>
    <w:rsid w:val="000E646A"/>
    <w:rsid w:val="000E6A45"/>
    <w:rsid w:val="000E7188"/>
    <w:rsid w:val="000E7AC2"/>
    <w:rsid w:val="000F3CD2"/>
    <w:rsid w:val="000F490F"/>
    <w:rsid w:val="000F6EFD"/>
    <w:rsid w:val="000F6FE1"/>
    <w:rsid w:val="001033D6"/>
    <w:rsid w:val="00105D86"/>
    <w:rsid w:val="00106E79"/>
    <w:rsid w:val="00110063"/>
    <w:rsid w:val="00110E26"/>
    <w:rsid w:val="00111D18"/>
    <w:rsid w:val="00114975"/>
    <w:rsid w:val="001168F6"/>
    <w:rsid w:val="0011707F"/>
    <w:rsid w:val="001172AB"/>
    <w:rsid w:val="00117C6D"/>
    <w:rsid w:val="00122320"/>
    <w:rsid w:val="0012335F"/>
    <w:rsid w:val="00124576"/>
    <w:rsid w:val="00127E8D"/>
    <w:rsid w:val="001300EB"/>
    <w:rsid w:val="00130D04"/>
    <w:rsid w:val="001315A6"/>
    <w:rsid w:val="00133454"/>
    <w:rsid w:val="00144CC5"/>
    <w:rsid w:val="00150595"/>
    <w:rsid w:val="00151330"/>
    <w:rsid w:val="00154A8B"/>
    <w:rsid w:val="0015608E"/>
    <w:rsid w:val="0015696B"/>
    <w:rsid w:val="00161093"/>
    <w:rsid w:val="00161ABB"/>
    <w:rsid w:val="0016347F"/>
    <w:rsid w:val="00163A6B"/>
    <w:rsid w:val="00165714"/>
    <w:rsid w:val="00165742"/>
    <w:rsid w:val="00166851"/>
    <w:rsid w:val="00170CAD"/>
    <w:rsid w:val="00174339"/>
    <w:rsid w:val="00180252"/>
    <w:rsid w:val="00180502"/>
    <w:rsid w:val="00183527"/>
    <w:rsid w:val="00183D67"/>
    <w:rsid w:val="00183EE8"/>
    <w:rsid w:val="00184724"/>
    <w:rsid w:val="00185AC7"/>
    <w:rsid w:val="00185C9D"/>
    <w:rsid w:val="00186E2F"/>
    <w:rsid w:val="00187DC7"/>
    <w:rsid w:val="001932C9"/>
    <w:rsid w:val="001A1AD2"/>
    <w:rsid w:val="001B0187"/>
    <w:rsid w:val="001B050D"/>
    <w:rsid w:val="001B78E6"/>
    <w:rsid w:val="001B7DA8"/>
    <w:rsid w:val="001C0AAE"/>
    <w:rsid w:val="001C3A5F"/>
    <w:rsid w:val="001C46E4"/>
    <w:rsid w:val="001C675E"/>
    <w:rsid w:val="001C737A"/>
    <w:rsid w:val="001D4049"/>
    <w:rsid w:val="001D5C89"/>
    <w:rsid w:val="001E172E"/>
    <w:rsid w:val="001E288C"/>
    <w:rsid w:val="001E56EE"/>
    <w:rsid w:val="001E56FC"/>
    <w:rsid w:val="001E650F"/>
    <w:rsid w:val="001E7239"/>
    <w:rsid w:val="001F0C0A"/>
    <w:rsid w:val="001F15B8"/>
    <w:rsid w:val="001F1F06"/>
    <w:rsid w:val="001F74A3"/>
    <w:rsid w:val="002049B2"/>
    <w:rsid w:val="00204D69"/>
    <w:rsid w:val="002104BC"/>
    <w:rsid w:val="0021291F"/>
    <w:rsid w:val="002154F2"/>
    <w:rsid w:val="002161C8"/>
    <w:rsid w:val="002168BB"/>
    <w:rsid w:val="00217605"/>
    <w:rsid w:val="00220F4B"/>
    <w:rsid w:val="00224024"/>
    <w:rsid w:val="002327D8"/>
    <w:rsid w:val="002328E8"/>
    <w:rsid w:val="00241739"/>
    <w:rsid w:val="00241806"/>
    <w:rsid w:val="002432EF"/>
    <w:rsid w:val="0024358A"/>
    <w:rsid w:val="002439DD"/>
    <w:rsid w:val="002477C3"/>
    <w:rsid w:val="002564B1"/>
    <w:rsid w:val="00256578"/>
    <w:rsid w:val="00260D17"/>
    <w:rsid w:val="00260F2A"/>
    <w:rsid w:val="00262ED4"/>
    <w:rsid w:val="00270FC5"/>
    <w:rsid w:val="002753DB"/>
    <w:rsid w:val="00277EED"/>
    <w:rsid w:val="002811DA"/>
    <w:rsid w:val="00281A7E"/>
    <w:rsid w:val="002838FF"/>
    <w:rsid w:val="00284AC4"/>
    <w:rsid w:val="00285F70"/>
    <w:rsid w:val="0029136F"/>
    <w:rsid w:val="00297112"/>
    <w:rsid w:val="002976A1"/>
    <w:rsid w:val="002A0A32"/>
    <w:rsid w:val="002A0CCF"/>
    <w:rsid w:val="002A1187"/>
    <w:rsid w:val="002A145F"/>
    <w:rsid w:val="002A36FC"/>
    <w:rsid w:val="002A402C"/>
    <w:rsid w:val="002A4079"/>
    <w:rsid w:val="002A499C"/>
    <w:rsid w:val="002A6143"/>
    <w:rsid w:val="002A64E2"/>
    <w:rsid w:val="002A7323"/>
    <w:rsid w:val="002A7E00"/>
    <w:rsid w:val="002B0770"/>
    <w:rsid w:val="002B20AA"/>
    <w:rsid w:val="002B48DB"/>
    <w:rsid w:val="002B7724"/>
    <w:rsid w:val="002C60D5"/>
    <w:rsid w:val="002D105A"/>
    <w:rsid w:val="002D184B"/>
    <w:rsid w:val="002D25B6"/>
    <w:rsid w:val="002D3050"/>
    <w:rsid w:val="002D415A"/>
    <w:rsid w:val="002D5289"/>
    <w:rsid w:val="002E04C3"/>
    <w:rsid w:val="002E0624"/>
    <w:rsid w:val="002E10A1"/>
    <w:rsid w:val="002E4E08"/>
    <w:rsid w:val="002F1917"/>
    <w:rsid w:val="002F3343"/>
    <w:rsid w:val="002F7106"/>
    <w:rsid w:val="002F7E28"/>
    <w:rsid w:val="00300D75"/>
    <w:rsid w:val="00301685"/>
    <w:rsid w:val="00304698"/>
    <w:rsid w:val="00305578"/>
    <w:rsid w:val="00305C09"/>
    <w:rsid w:val="0031325A"/>
    <w:rsid w:val="00315090"/>
    <w:rsid w:val="0032061B"/>
    <w:rsid w:val="00320EF0"/>
    <w:rsid w:val="003217BF"/>
    <w:rsid w:val="00321844"/>
    <w:rsid w:val="003236F6"/>
    <w:rsid w:val="00324956"/>
    <w:rsid w:val="003262EC"/>
    <w:rsid w:val="00332CFD"/>
    <w:rsid w:val="00332D78"/>
    <w:rsid w:val="00333473"/>
    <w:rsid w:val="00333DC1"/>
    <w:rsid w:val="0034029A"/>
    <w:rsid w:val="003453C6"/>
    <w:rsid w:val="003503CB"/>
    <w:rsid w:val="00350915"/>
    <w:rsid w:val="003522F6"/>
    <w:rsid w:val="00361C7F"/>
    <w:rsid w:val="0036280E"/>
    <w:rsid w:val="00364327"/>
    <w:rsid w:val="00364659"/>
    <w:rsid w:val="00365D36"/>
    <w:rsid w:val="0036618C"/>
    <w:rsid w:val="00367088"/>
    <w:rsid w:val="003728E2"/>
    <w:rsid w:val="003745ED"/>
    <w:rsid w:val="00377686"/>
    <w:rsid w:val="00377DF8"/>
    <w:rsid w:val="003941F9"/>
    <w:rsid w:val="0039619C"/>
    <w:rsid w:val="0039675B"/>
    <w:rsid w:val="003A14F9"/>
    <w:rsid w:val="003A50FB"/>
    <w:rsid w:val="003B0559"/>
    <w:rsid w:val="003B0EC3"/>
    <w:rsid w:val="003B5886"/>
    <w:rsid w:val="003B7E7B"/>
    <w:rsid w:val="003C02A4"/>
    <w:rsid w:val="003C06B2"/>
    <w:rsid w:val="003C3624"/>
    <w:rsid w:val="003C3F5D"/>
    <w:rsid w:val="003C490A"/>
    <w:rsid w:val="003D2800"/>
    <w:rsid w:val="003D3CAD"/>
    <w:rsid w:val="003D5B4E"/>
    <w:rsid w:val="003D5C5A"/>
    <w:rsid w:val="003E029E"/>
    <w:rsid w:val="003E181D"/>
    <w:rsid w:val="003E4072"/>
    <w:rsid w:val="003E46BA"/>
    <w:rsid w:val="003E5CB2"/>
    <w:rsid w:val="003E6D4B"/>
    <w:rsid w:val="003F0F8F"/>
    <w:rsid w:val="003F117E"/>
    <w:rsid w:val="003F1398"/>
    <w:rsid w:val="003F1C06"/>
    <w:rsid w:val="003F2F5F"/>
    <w:rsid w:val="003F4AC4"/>
    <w:rsid w:val="003F5BC7"/>
    <w:rsid w:val="003F67CC"/>
    <w:rsid w:val="003F79FD"/>
    <w:rsid w:val="00400A29"/>
    <w:rsid w:val="004017C1"/>
    <w:rsid w:val="00404274"/>
    <w:rsid w:val="004129EC"/>
    <w:rsid w:val="0041319F"/>
    <w:rsid w:val="00413561"/>
    <w:rsid w:val="00415D7D"/>
    <w:rsid w:val="0041773F"/>
    <w:rsid w:val="004200F4"/>
    <w:rsid w:val="004218A0"/>
    <w:rsid w:val="00421F4C"/>
    <w:rsid w:val="004220B5"/>
    <w:rsid w:val="00422BE2"/>
    <w:rsid w:val="00425C66"/>
    <w:rsid w:val="0042671F"/>
    <w:rsid w:val="00427999"/>
    <w:rsid w:val="00427A21"/>
    <w:rsid w:val="0043087C"/>
    <w:rsid w:val="00441E4E"/>
    <w:rsid w:val="00442FC8"/>
    <w:rsid w:val="00443CD0"/>
    <w:rsid w:val="004453F0"/>
    <w:rsid w:val="0044677B"/>
    <w:rsid w:val="004467A2"/>
    <w:rsid w:val="0045222A"/>
    <w:rsid w:val="00453148"/>
    <w:rsid w:val="004539B7"/>
    <w:rsid w:val="00453AB5"/>
    <w:rsid w:val="00456015"/>
    <w:rsid w:val="00457D49"/>
    <w:rsid w:val="00457E71"/>
    <w:rsid w:val="0046126F"/>
    <w:rsid w:val="00467233"/>
    <w:rsid w:val="00467619"/>
    <w:rsid w:val="004700BC"/>
    <w:rsid w:val="00475D96"/>
    <w:rsid w:val="004769CB"/>
    <w:rsid w:val="00481D50"/>
    <w:rsid w:val="00482309"/>
    <w:rsid w:val="00482FBB"/>
    <w:rsid w:val="00484A9F"/>
    <w:rsid w:val="00486F8A"/>
    <w:rsid w:val="00493536"/>
    <w:rsid w:val="004966A7"/>
    <w:rsid w:val="00497C04"/>
    <w:rsid w:val="004A2D3C"/>
    <w:rsid w:val="004A3A28"/>
    <w:rsid w:val="004A4B4D"/>
    <w:rsid w:val="004A4FB3"/>
    <w:rsid w:val="004A58A1"/>
    <w:rsid w:val="004A5EA7"/>
    <w:rsid w:val="004A607C"/>
    <w:rsid w:val="004B1D3B"/>
    <w:rsid w:val="004B1ECD"/>
    <w:rsid w:val="004B23DC"/>
    <w:rsid w:val="004B5854"/>
    <w:rsid w:val="004B7526"/>
    <w:rsid w:val="004C07DD"/>
    <w:rsid w:val="004C08C1"/>
    <w:rsid w:val="004C1A46"/>
    <w:rsid w:val="004C1D28"/>
    <w:rsid w:val="004C378B"/>
    <w:rsid w:val="004C7928"/>
    <w:rsid w:val="004D2615"/>
    <w:rsid w:val="004D3C79"/>
    <w:rsid w:val="004E45EA"/>
    <w:rsid w:val="004E4D8E"/>
    <w:rsid w:val="004E6449"/>
    <w:rsid w:val="004E77D3"/>
    <w:rsid w:val="004F0F28"/>
    <w:rsid w:val="004F190C"/>
    <w:rsid w:val="004F4BE8"/>
    <w:rsid w:val="004F65BF"/>
    <w:rsid w:val="004F6998"/>
    <w:rsid w:val="004F7912"/>
    <w:rsid w:val="00501E4B"/>
    <w:rsid w:val="00502621"/>
    <w:rsid w:val="00505478"/>
    <w:rsid w:val="00505751"/>
    <w:rsid w:val="005069F9"/>
    <w:rsid w:val="00507B2A"/>
    <w:rsid w:val="00510682"/>
    <w:rsid w:val="00515FBA"/>
    <w:rsid w:val="00524888"/>
    <w:rsid w:val="005319ED"/>
    <w:rsid w:val="0053237A"/>
    <w:rsid w:val="005335D6"/>
    <w:rsid w:val="00535643"/>
    <w:rsid w:val="005357FD"/>
    <w:rsid w:val="00535DD2"/>
    <w:rsid w:val="00541066"/>
    <w:rsid w:val="00542D8E"/>
    <w:rsid w:val="0054328C"/>
    <w:rsid w:val="005453A7"/>
    <w:rsid w:val="00547C1F"/>
    <w:rsid w:val="00556C2F"/>
    <w:rsid w:val="00560F51"/>
    <w:rsid w:val="0056148D"/>
    <w:rsid w:val="005616AD"/>
    <w:rsid w:val="005621E3"/>
    <w:rsid w:val="00562809"/>
    <w:rsid w:val="00564126"/>
    <w:rsid w:val="00564552"/>
    <w:rsid w:val="00564946"/>
    <w:rsid w:val="0057195B"/>
    <w:rsid w:val="005755BC"/>
    <w:rsid w:val="00576C21"/>
    <w:rsid w:val="00584350"/>
    <w:rsid w:val="00585C21"/>
    <w:rsid w:val="005860AC"/>
    <w:rsid w:val="005867E2"/>
    <w:rsid w:val="00587DA3"/>
    <w:rsid w:val="005A15D1"/>
    <w:rsid w:val="005A2067"/>
    <w:rsid w:val="005A2FBE"/>
    <w:rsid w:val="005A3BD3"/>
    <w:rsid w:val="005B13F3"/>
    <w:rsid w:val="005B2853"/>
    <w:rsid w:val="005B65D4"/>
    <w:rsid w:val="005B7FCF"/>
    <w:rsid w:val="005C0C89"/>
    <w:rsid w:val="005C289D"/>
    <w:rsid w:val="005C29C7"/>
    <w:rsid w:val="005C2BFF"/>
    <w:rsid w:val="005C2FD3"/>
    <w:rsid w:val="005C4B3B"/>
    <w:rsid w:val="005C5AC2"/>
    <w:rsid w:val="005C5DC7"/>
    <w:rsid w:val="005C716F"/>
    <w:rsid w:val="005C718F"/>
    <w:rsid w:val="005C790D"/>
    <w:rsid w:val="005D1F2A"/>
    <w:rsid w:val="005D2512"/>
    <w:rsid w:val="005D30D9"/>
    <w:rsid w:val="005D3B59"/>
    <w:rsid w:val="005E0799"/>
    <w:rsid w:val="005E0A11"/>
    <w:rsid w:val="005E0A5F"/>
    <w:rsid w:val="005E2032"/>
    <w:rsid w:val="005E3CB0"/>
    <w:rsid w:val="005E7D07"/>
    <w:rsid w:val="005F21B0"/>
    <w:rsid w:val="00602246"/>
    <w:rsid w:val="006029EE"/>
    <w:rsid w:val="006039CF"/>
    <w:rsid w:val="0060478C"/>
    <w:rsid w:val="00606D47"/>
    <w:rsid w:val="0061014B"/>
    <w:rsid w:val="00610924"/>
    <w:rsid w:val="00614C8F"/>
    <w:rsid w:val="00615297"/>
    <w:rsid w:val="00622B2E"/>
    <w:rsid w:val="00623F55"/>
    <w:rsid w:val="006269FA"/>
    <w:rsid w:val="006318F9"/>
    <w:rsid w:val="00633495"/>
    <w:rsid w:val="006335E6"/>
    <w:rsid w:val="00634681"/>
    <w:rsid w:val="006351BF"/>
    <w:rsid w:val="006358A8"/>
    <w:rsid w:val="00637FE5"/>
    <w:rsid w:val="00641047"/>
    <w:rsid w:val="00641E27"/>
    <w:rsid w:val="00644401"/>
    <w:rsid w:val="0064631D"/>
    <w:rsid w:val="00647C56"/>
    <w:rsid w:val="006519E0"/>
    <w:rsid w:val="00654BA6"/>
    <w:rsid w:val="00655CF7"/>
    <w:rsid w:val="0066488C"/>
    <w:rsid w:val="00667AFC"/>
    <w:rsid w:val="0067005B"/>
    <w:rsid w:val="0067137C"/>
    <w:rsid w:val="006738B4"/>
    <w:rsid w:val="006747F0"/>
    <w:rsid w:val="006765A2"/>
    <w:rsid w:val="00682C3D"/>
    <w:rsid w:val="0068562F"/>
    <w:rsid w:val="00692077"/>
    <w:rsid w:val="00693269"/>
    <w:rsid w:val="00694FB9"/>
    <w:rsid w:val="00695CC3"/>
    <w:rsid w:val="00696954"/>
    <w:rsid w:val="00697BD3"/>
    <w:rsid w:val="006A0672"/>
    <w:rsid w:val="006A1BC1"/>
    <w:rsid w:val="006A3745"/>
    <w:rsid w:val="006A4CF2"/>
    <w:rsid w:val="006B0DC3"/>
    <w:rsid w:val="006B1AE1"/>
    <w:rsid w:val="006B37D2"/>
    <w:rsid w:val="006B751D"/>
    <w:rsid w:val="006C0180"/>
    <w:rsid w:val="006C5609"/>
    <w:rsid w:val="006D0D04"/>
    <w:rsid w:val="006D1CA3"/>
    <w:rsid w:val="006D202A"/>
    <w:rsid w:val="006D2511"/>
    <w:rsid w:val="006D29AB"/>
    <w:rsid w:val="006D3263"/>
    <w:rsid w:val="006D3499"/>
    <w:rsid w:val="006D47DE"/>
    <w:rsid w:val="006D4D88"/>
    <w:rsid w:val="006D4F5B"/>
    <w:rsid w:val="006D6CA0"/>
    <w:rsid w:val="006D75B3"/>
    <w:rsid w:val="006E0291"/>
    <w:rsid w:val="006E1C57"/>
    <w:rsid w:val="006E6A8E"/>
    <w:rsid w:val="006F1477"/>
    <w:rsid w:val="006F2508"/>
    <w:rsid w:val="006F3BF6"/>
    <w:rsid w:val="007031A9"/>
    <w:rsid w:val="00703D46"/>
    <w:rsid w:val="007054C5"/>
    <w:rsid w:val="00706A52"/>
    <w:rsid w:val="00706C79"/>
    <w:rsid w:val="00707915"/>
    <w:rsid w:val="00710D93"/>
    <w:rsid w:val="007128E9"/>
    <w:rsid w:val="00713B67"/>
    <w:rsid w:val="00715533"/>
    <w:rsid w:val="00715566"/>
    <w:rsid w:val="00715891"/>
    <w:rsid w:val="00715991"/>
    <w:rsid w:val="0071619A"/>
    <w:rsid w:val="007218D1"/>
    <w:rsid w:val="0072448D"/>
    <w:rsid w:val="0072776F"/>
    <w:rsid w:val="0072793E"/>
    <w:rsid w:val="007342E1"/>
    <w:rsid w:val="00735F5F"/>
    <w:rsid w:val="00736DA1"/>
    <w:rsid w:val="00740332"/>
    <w:rsid w:val="00742B85"/>
    <w:rsid w:val="0074367A"/>
    <w:rsid w:val="00746C2A"/>
    <w:rsid w:val="00746E32"/>
    <w:rsid w:val="007475E5"/>
    <w:rsid w:val="00751051"/>
    <w:rsid w:val="007522DB"/>
    <w:rsid w:val="00753AC2"/>
    <w:rsid w:val="0075498E"/>
    <w:rsid w:val="007560B6"/>
    <w:rsid w:val="00756AC5"/>
    <w:rsid w:val="00760119"/>
    <w:rsid w:val="007638B4"/>
    <w:rsid w:val="007643C9"/>
    <w:rsid w:val="0076441F"/>
    <w:rsid w:val="007646CB"/>
    <w:rsid w:val="00764A7B"/>
    <w:rsid w:val="0076582E"/>
    <w:rsid w:val="00765B0A"/>
    <w:rsid w:val="00767B5C"/>
    <w:rsid w:val="00771DCA"/>
    <w:rsid w:val="00774F4C"/>
    <w:rsid w:val="00776531"/>
    <w:rsid w:val="00781B61"/>
    <w:rsid w:val="0078248F"/>
    <w:rsid w:val="00786278"/>
    <w:rsid w:val="007878BB"/>
    <w:rsid w:val="0078793C"/>
    <w:rsid w:val="0079127E"/>
    <w:rsid w:val="0079294E"/>
    <w:rsid w:val="00792E50"/>
    <w:rsid w:val="0079772B"/>
    <w:rsid w:val="007A0376"/>
    <w:rsid w:val="007A108E"/>
    <w:rsid w:val="007A4890"/>
    <w:rsid w:val="007A500D"/>
    <w:rsid w:val="007A508A"/>
    <w:rsid w:val="007B561B"/>
    <w:rsid w:val="007C3554"/>
    <w:rsid w:val="007C5641"/>
    <w:rsid w:val="007C6DC8"/>
    <w:rsid w:val="007D363B"/>
    <w:rsid w:val="007D51FF"/>
    <w:rsid w:val="007E643C"/>
    <w:rsid w:val="007F085A"/>
    <w:rsid w:val="007F0C37"/>
    <w:rsid w:val="007F4439"/>
    <w:rsid w:val="007F5D08"/>
    <w:rsid w:val="007F6CAF"/>
    <w:rsid w:val="007F757A"/>
    <w:rsid w:val="007F7BC2"/>
    <w:rsid w:val="0080084F"/>
    <w:rsid w:val="00801E05"/>
    <w:rsid w:val="00802216"/>
    <w:rsid w:val="008033EB"/>
    <w:rsid w:val="0080476F"/>
    <w:rsid w:val="00804C7C"/>
    <w:rsid w:val="00804D45"/>
    <w:rsid w:val="00806C2D"/>
    <w:rsid w:val="008113A5"/>
    <w:rsid w:val="00815B7C"/>
    <w:rsid w:val="00816B1B"/>
    <w:rsid w:val="00822D39"/>
    <w:rsid w:val="00823BE4"/>
    <w:rsid w:val="008241D9"/>
    <w:rsid w:val="00824357"/>
    <w:rsid w:val="00825CD6"/>
    <w:rsid w:val="008264A1"/>
    <w:rsid w:val="00830D19"/>
    <w:rsid w:val="0083241D"/>
    <w:rsid w:val="00834CFF"/>
    <w:rsid w:val="00834F7A"/>
    <w:rsid w:val="00842664"/>
    <w:rsid w:val="008430F8"/>
    <w:rsid w:val="00845F14"/>
    <w:rsid w:val="00851B38"/>
    <w:rsid w:val="00852F95"/>
    <w:rsid w:val="00853115"/>
    <w:rsid w:val="00854A7C"/>
    <w:rsid w:val="00857CDA"/>
    <w:rsid w:val="00860A73"/>
    <w:rsid w:val="00861C19"/>
    <w:rsid w:val="00861F81"/>
    <w:rsid w:val="00864339"/>
    <w:rsid w:val="008644FF"/>
    <w:rsid w:val="00864694"/>
    <w:rsid w:val="008654CA"/>
    <w:rsid w:val="008668D2"/>
    <w:rsid w:val="00874A41"/>
    <w:rsid w:val="00874D17"/>
    <w:rsid w:val="00874D29"/>
    <w:rsid w:val="00875AD8"/>
    <w:rsid w:val="00876617"/>
    <w:rsid w:val="00876EB4"/>
    <w:rsid w:val="008813BF"/>
    <w:rsid w:val="00884CBF"/>
    <w:rsid w:val="00884D88"/>
    <w:rsid w:val="008900E1"/>
    <w:rsid w:val="00891A12"/>
    <w:rsid w:val="00893B59"/>
    <w:rsid w:val="0089414D"/>
    <w:rsid w:val="00896D33"/>
    <w:rsid w:val="008A294C"/>
    <w:rsid w:val="008A64D5"/>
    <w:rsid w:val="008B1F90"/>
    <w:rsid w:val="008B1FF0"/>
    <w:rsid w:val="008B4037"/>
    <w:rsid w:val="008B581C"/>
    <w:rsid w:val="008B5DD9"/>
    <w:rsid w:val="008B7030"/>
    <w:rsid w:val="008B7391"/>
    <w:rsid w:val="008B73FF"/>
    <w:rsid w:val="008B78AC"/>
    <w:rsid w:val="008C12CE"/>
    <w:rsid w:val="008C19AB"/>
    <w:rsid w:val="008C360A"/>
    <w:rsid w:val="008C4DFE"/>
    <w:rsid w:val="008C642B"/>
    <w:rsid w:val="008C67A4"/>
    <w:rsid w:val="008C747E"/>
    <w:rsid w:val="008D0E50"/>
    <w:rsid w:val="008D1A2E"/>
    <w:rsid w:val="008D2822"/>
    <w:rsid w:val="008D2CD2"/>
    <w:rsid w:val="008D3490"/>
    <w:rsid w:val="008D5556"/>
    <w:rsid w:val="008E02CB"/>
    <w:rsid w:val="008E1EA2"/>
    <w:rsid w:val="008E380F"/>
    <w:rsid w:val="008E44D7"/>
    <w:rsid w:val="008E4E39"/>
    <w:rsid w:val="008E5819"/>
    <w:rsid w:val="008E6D44"/>
    <w:rsid w:val="008F0C87"/>
    <w:rsid w:val="008F244F"/>
    <w:rsid w:val="008F38DA"/>
    <w:rsid w:val="008F64E8"/>
    <w:rsid w:val="008F74ED"/>
    <w:rsid w:val="008F7D65"/>
    <w:rsid w:val="00900A4A"/>
    <w:rsid w:val="00902518"/>
    <w:rsid w:val="00904CDD"/>
    <w:rsid w:val="00905496"/>
    <w:rsid w:val="009059DF"/>
    <w:rsid w:val="009061F4"/>
    <w:rsid w:val="00907806"/>
    <w:rsid w:val="00912A03"/>
    <w:rsid w:val="0091416C"/>
    <w:rsid w:val="009231BD"/>
    <w:rsid w:val="009269CC"/>
    <w:rsid w:val="009307B1"/>
    <w:rsid w:val="009335AD"/>
    <w:rsid w:val="00933B5B"/>
    <w:rsid w:val="009353F2"/>
    <w:rsid w:val="00935BE8"/>
    <w:rsid w:val="009368B2"/>
    <w:rsid w:val="0093734D"/>
    <w:rsid w:val="00937CF1"/>
    <w:rsid w:val="009404B2"/>
    <w:rsid w:val="00941846"/>
    <w:rsid w:val="00942330"/>
    <w:rsid w:val="009476FB"/>
    <w:rsid w:val="00950A9E"/>
    <w:rsid w:val="009553E0"/>
    <w:rsid w:val="00961702"/>
    <w:rsid w:val="00961815"/>
    <w:rsid w:val="009622AF"/>
    <w:rsid w:val="0096271E"/>
    <w:rsid w:val="009644FE"/>
    <w:rsid w:val="00964CAC"/>
    <w:rsid w:val="0096650B"/>
    <w:rsid w:val="009702AD"/>
    <w:rsid w:val="00970959"/>
    <w:rsid w:val="00971143"/>
    <w:rsid w:val="00971E25"/>
    <w:rsid w:val="00972C99"/>
    <w:rsid w:val="00974F56"/>
    <w:rsid w:val="009801BF"/>
    <w:rsid w:val="0098146A"/>
    <w:rsid w:val="009828EF"/>
    <w:rsid w:val="0098482E"/>
    <w:rsid w:val="00985EE3"/>
    <w:rsid w:val="009876D4"/>
    <w:rsid w:val="00987E07"/>
    <w:rsid w:val="0099164F"/>
    <w:rsid w:val="00994183"/>
    <w:rsid w:val="009944B2"/>
    <w:rsid w:val="00996F3A"/>
    <w:rsid w:val="009A35BC"/>
    <w:rsid w:val="009A3CC3"/>
    <w:rsid w:val="009A4C97"/>
    <w:rsid w:val="009A6F69"/>
    <w:rsid w:val="009A7438"/>
    <w:rsid w:val="009B0756"/>
    <w:rsid w:val="009B0C96"/>
    <w:rsid w:val="009B1843"/>
    <w:rsid w:val="009B3805"/>
    <w:rsid w:val="009B6CB4"/>
    <w:rsid w:val="009B72AE"/>
    <w:rsid w:val="009C1186"/>
    <w:rsid w:val="009C12DD"/>
    <w:rsid w:val="009C189F"/>
    <w:rsid w:val="009C53D6"/>
    <w:rsid w:val="009C7E10"/>
    <w:rsid w:val="009D175B"/>
    <w:rsid w:val="009D336C"/>
    <w:rsid w:val="009D3BA1"/>
    <w:rsid w:val="009D3D29"/>
    <w:rsid w:val="009E2EE8"/>
    <w:rsid w:val="009E3027"/>
    <w:rsid w:val="009E4168"/>
    <w:rsid w:val="009E6C56"/>
    <w:rsid w:val="009F00D0"/>
    <w:rsid w:val="009F16A6"/>
    <w:rsid w:val="009F1FBD"/>
    <w:rsid w:val="009F4CA2"/>
    <w:rsid w:val="009F71B0"/>
    <w:rsid w:val="00A00CE5"/>
    <w:rsid w:val="00A12500"/>
    <w:rsid w:val="00A16255"/>
    <w:rsid w:val="00A22151"/>
    <w:rsid w:val="00A22EEE"/>
    <w:rsid w:val="00A2641E"/>
    <w:rsid w:val="00A2791E"/>
    <w:rsid w:val="00A30F9B"/>
    <w:rsid w:val="00A340C7"/>
    <w:rsid w:val="00A3412C"/>
    <w:rsid w:val="00A34B41"/>
    <w:rsid w:val="00A35121"/>
    <w:rsid w:val="00A35F77"/>
    <w:rsid w:val="00A36FB6"/>
    <w:rsid w:val="00A37D2C"/>
    <w:rsid w:val="00A40899"/>
    <w:rsid w:val="00A42430"/>
    <w:rsid w:val="00A43B6E"/>
    <w:rsid w:val="00A44E7B"/>
    <w:rsid w:val="00A450A6"/>
    <w:rsid w:val="00A45C85"/>
    <w:rsid w:val="00A4608D"/>
    <w:rsid w:val="00A50EE1"/>
    <w:rsid w:val="00A52044"/>
    <w:rsid w:val="00A5331A"/>
    <w:rsid w:val="00A549A3"/>
    <w:rsid w:val="00A54B4F"/>
    <w:rsid w:val="00A552AF"/>
    <w:rsid w:val="00A61B4C"/>
    <w:rsid w:val="00A61E84"/>
    <w:rsid w:val="00A62B58"/>
    <w:rsid w:val="00A630FA"/>
    <w:rsid w:val="00A643CD"/>
    <w:rsid w:val="00A668FD"/>
    <w:rsid w:val="00A66DEC"/>
    <w:rsid w:val="00A67B17"/>
    <w:rsid w:val="00A7109E"/>
    <w:rsid w:val="00A71ACE"/>
    <w:rsid w:val="00A72EB4"/>
    <w:rsid w:val="00A73FA4"/>
    <w:rsid w:val="00A74425"/>
    <w:rsid w:val="00A7466F"/>
    <w:rsid w:val="00A75597"/>
    <w:rsid w:val="00A77A11"/>
    <w:rsid w:val="00A843B2"/>
    <w:rsid w:val="00A87196"/>
    <w:rsid w:val="00A92812"/>
    <w:rsid w:val="00A94742"/>
    <w:rsid w:val="00A94855"/>
    <w:rsid w:val="00A9503E"/>
    <w:rsid w:val="00A96D2E"/>
    <w:rsid w:val="00AA0A70"/>
    <w:rsid w:val="00AA0FBD"/>
    <w:rsid w:val="00AA21D0"/>
    <w:rsid w:val="00AA2E0B"/>
    <w:rsid w:val="00AA42D8"/>
    <w:rsid w:val="00AA5D11"/>
    <w:rsid w:val="00AB0304"/>
    <w:rsid w:val="00AB12B2"/>
    <w:rsid w:val="00AB1E39"/>
    <w:rsid w:val="00AB327C"/>
    <w:rsid w:val="00AB6284"/>
    <w:rsid w:val="00AB633B"/>
    <w:rsid w:val="00AB7A7B"/>
    <w:rsid w:val="00AB7B93"/>
    <w:rsid w:val="00AC0623"/>
    <w:rsid w:val="00AC2FFC"/>
    <w:rsid w:val="00AC458E"/>
    <w:rsid w:val="00AC7AD2"/>
    <w:rsid w:val="00AD280B"/>
    <w:rsid w:val="00AD3B16"/>
    <w:rsid w:val="00AD6C10"/>
    <w:rsid w:val="00AD6F7E"/>
    <w:rsid w:val="00AE265E"/>
    <w:rsid w:val="00AE378C"/>
    <w:rsid w:val="00AE6397"/>
    <w:rsid w:val="00AE79DC"/>
    <w:rsid w:val="00AE7CDE"/>
    <w:rsid w:val="00AE7E1C"/>
    <w:rsid w:val="00B02195"/>
    <w:rsid w:val="00B0335F"/>
    <w:rsid w:val="00B0427B"/>
    <w:rsid w:val="00B044C7"/>
    <w:rsid w:val="00B064B0"/>
    <w:rsid w:val="00B067F7"/>
    <w:rsid w:val="00B10F1D"/>
    <w:rsid w:val="00B13CAA"/>
    <w:rsid w:val="00B20DB5"/>
    <w:rsid w:val="00B22319"/>
    <w:rsid w:val="00B239E2"/>
    <w:rsid w:val="00B23B90"/>
    <w:rsid w:val="00B3052A"/>
    <w:rsid w:val="00B31164"/>
    <w:rsid w:val="00B311C1"/>
    <w:rsid w:val="00B344AC"/>
    <w:rsid w:val="00B344D5"/>
    <w:rsid w:val="00B36947"/>
    <w:rsid w:val="00B371A4"/>
    <w:rsid w:val="00B373C1"/>
    <w:rsid w:val="00B3743B"/>
    <w:rsid w:val="00B37B99"/>
    <w:rsid w:val="00B40241"/>
    <w:rsid w:val="00B41419"/>
    <w:rsid w:val="00B439CE"/>
    <w:rsid w:val="00B43BE1"/>
    <w:rsid w:val="00B4469A"/>
    <w:rsid w:val="00B44823"/>
    <w:rsid w:val="00B45499"/>
    <w:rsid w:val="00B46801"/>
    <w:rsid w:val="00B46B55"/>
    <w:rsid w:val="00B47064"/>
    <w:rsid w:val="00B5057B"/>
    <w:rsid w:val="00B50A11"/>
    <w:rsid w:val="00B52806"/>
    <w:rsid w:val="00B53657"/>
    <w:rsid w:val="00B56C3E"/>
    <w:rsid w:val="00B60BD4"/>
    <w:rsid w:val="00B65424"/>
    <w:rsid w:val="00B66DBF"/>
    <w:rsid w:val="00B773F4"/>
    <w:rsid w:val="00B80989"/>
    <w:rsid w:val="00B83A98"/>
    <w:rsid w:val="00B864B0"/>
    <w:rsid w:val="00B912F9"/>
    <w:rsid w:val="00B920A7"/>
    <w:rsid w:val="00B92C8C"/>
    <w:rsid w:val="00B92CBE"/>
    <w:rsid w:val="00B952A3"/>
    <w:rsid w:val="00B9567A"/>
    <w:rsid w:val="00B96804"/>
    <w:rsid w:val="00B96EC0"/>
    <w:rsid w:val="00BA11DB"/>
    <w:rsid w:val="00BA759F"/>
    <w:rsid w:val="00BB180D"/>
    <w:rsid w:val="00BB1C56"/>
    <w:rsid w:val="00BB22EC"/>
    <w:rsid w:val="00BB491D"/>
    <w:rsid w:val="00BB787E"/>
    <w:rsid w:val="00BC0628"/>
    <w:rsid w:val="00BC1E39"/>
    <w:rsid w:val="00BC2C78"/>
    <w:rsid w:val="00BC6295"/>
    <w:rsid w:val="00BC788B"/>
    <w:rsid w:val="00BD476F"/>
    <w:rsid w:val="00BD564E"/>
    <w:rsid w:val="00BD6CC0"/>
    <w:rsid w:val="00BE0026"/>
    <w:rsid w:val="00BE1D8D"/>
    <w:rsid w:val="00BE1E03"/>
    <w:rsid w:val="00BE2A1E"/>
    <w:rsid w:val="00BE3951"/>
    <w:rsid w:val="00BE3EA1"/>
    <w:rsid w:val="00BE65DD"/>
    <w:rsid w:val="00BE6DDC"/>
    <w:rsid w:val="00BF2C16"/>
    <w:rsid w:val="00BF3A80"/>
    <w:rsid w:val="00BF56FE"/>
    <w:rsid w:val="00BF64DC"/>
    <w:rsid w:val="00BF6599"/>
    <w:rsid w:val="00BF67EA"/>
    <w:rsid w:val="00C02390"/>
    <w:rsid w:val="00C0399A"/>
    <w:rsid w:val="00C03BE2"/>
    <w:rsid w:val="00C05157"/>
    <w:rsid w:val="00C05AB0"/>
    <w:rsid w:val="00C11328"/>
    <w:rsid w:val="00C12F0F"/>
    <w:rsid w:val="00C131D6"/>
    <w:rsid w:val="00C13250"/>
    <w:rsid w:val="00C14778"/>
    <w:rsid w:val="00C16985"/>
    <w:rsid w:val="00C17612"/>
    <w:rsid w:val="00C22FE5"/>
    <w:rsid w:val="00C241AE"/>
    <w:rsid w:val="00C259B2"/>
    <w:rsid w:val="00C27035"/>
    <w:rsid w:val="00C27ECB"/>
    <w:rsid w:val="00C326C1"/>
    <w:rsid w:val="00C32B9D"/>
    <w:rsid w:val="00C44C53"/>
    <w:rsid w:val="00C44F8C"/>
    <w:rsid w:val="00C45905"/>
    <w:rsid w:val="00C460FF"/>
    <w:rsid w:val="00C467A2"/>
    <w:rsid w:val="00C47DF7"/>
    <w:rsid w:val="00C5689F"/>
    <w:rsid w:val="00C56DA5"/>
    <w:rsid w:val="00C5765A"/>
    <w:rsid w:val="00C67B54"/>
    <w:rsid w:val="00C73145"/>
    <w:rsid w:val="00C766E9"/>
    <w:rsid w:val="00C767FC"/>
    <w:rsid w:val="00C771EB"/>
    <w:rsid w:val="00C77353"/>
    <w:rsid w:val="00C77B23"/>
    <w:rsid w:val="00C81E33"/>
    <w:rsid w:val="00C83AC6"/>
    <w:rsid w:val="00C854B2"/>
    <w:rsid w:val="00C8657E"/>
    <w:rsid w:val="00C871A2"/>
    <w:rsid w:val="00C90453"/>
    <w:rsid w:val="00C909E6"/>
    <w:rsid w:val="00C973B5"/>
    <w:rsid w:val="00C976EC"/>
    <w:rsid w:val="00CA28D9"/>
    <w:rsid w:val="00CA6B59"/>
    <w:rsid w:val="00CA6FAA"/>
    <w:rsid w:val="00CB01D5"/>
    <w:rsid w:val="00CB10F2"/>
    <w:rsid w:val="00CB3437"/>
    <w:rsid w:val="00CB4265"/>
    <w:rsid w:val="00CC1BA0"/>
    <w:rsid w:val="00CC247E"/>
    <w:rsid w:val="00CC7105"/>
    <w:rsid w:val="00CC78C9"/>
    <w:rsid w:val="00CD1259"/>
    <w:rsid w:val="00CD2B97"/>
    <w:rsid w:val="00CD3B55"/>
    <w:rsid w:val="00CD5BDA"/>
    <w:rsid w:val="00CD62AC"/>
    <w:rsid w:val="00CD7D75"/>
    <w:rsid w:val="00CD7E63"/>
    <w:rsid w:val="00CE3329"/>
    <w:rsid w:val="00CF764A"/>
    <w:rsid w:val="00D00767"/>
    <w:rsid w:val="00D00CA7"/>
    <w:rsid w:val="00D027BA"/>
    <w:rsid w:val="00D03AD5"/>
    <w:rsid w:val="00D05459"/>
    <w:rsid w:val="00D05CAB"/>
    <w:rsid w:val="00D06D15"/>
    <w:rsid w:val="00D06E2E"/>
    <w:rsid w:val="00D1732A"/>
    <w:rsid w:val="00D212DA"/>
    <w:rsid w:val="00D219EE"/>
    <w:rsid w:val="00D2273C"/>
    <w:rsid w:val="00D25CDD"/>
    <w:rsid w:val="00D32966"/>
    <w:rsid w:val="00D371E7"/>
    <w:rsid w:val="00D418DE"/>
    <w:rsid w:val="00D467C4"/>
    <w:rsid w:val="00D50E11"/>
    <w:rsid w:val="00D50E39"/>
    <w:rsid w:val="00D63657"/>
    <w:rsid w:val="00D63B36"/>
    <w:rsid w:val="00D6599A"/>
    <w:rsid w:val="00D65BA9"/>
    <w:rsid w:val="00D7091D"/>
    <w:rsid w:val="00D81B04"/>
    <w:rsid w:val="00D83A6F"/>
    <w:rsid w:val="00D8521B"/>
    <w:rsid w:val="00D85588"/>
    <w:rsid w:val="00D8767D"/>
    <w:rsid w:val="00D942FE"/>
    <w:rsid w:val="00D94DE3"/>
    <w:rsid w:val="00DA19CA"/>
    <w:rsid w:val="00DA3199"/>
    <w:rsid w:val="00DA37C8"/>
    <w:rsid w:val="00DA3EAE"/>
    <w:rsid w:val="00DA4336"/>
    <w:rsid w:val="00DA6D18"/>
    <w:rsid w:val="00DA77DA"/>
    <w:rsid w:val="00DA7A1D"/>
    <w:rsid w:val="00DB16FD"/>
    <w:rsid w:val="00DB3B2A"/>
    <w:rsid w:val="00DB423C"/>
    <w:rsid w:val="00DB4504"/>
    <w:rsid w:val="00DB5673"/>
    <w:rsid w:val="00DB6918"/>
    <w:rsid w:val="00DB7673"/>
    <w:rsid w:val="00DC2990"/>
    <w:rsid w:val="00DC2BDC"/>
    <w:rsid w:val="00DC7D65"/>
    <w:rsid w:val="00DC7F51"/>
    <w:rsid w:val="00DD1391"/>
    <w:rsid w:val="00DD1BB3"/>
    <w:rsid w:val="00DD1DCB"/>
    <w:rsid w:val="00DD562E"/>
    <w:rsid w:val="00DD658A"/>
    <w:rsid w:val="00DD7A36"/>
    <w:rsid w:val="00DD7E80"/>
    <w:rsid w:val="00DE0A46"/>
    <w:rsid w:val="00DE59C6"/>
    <w:rsid w:val="00DF135A"/>
    <w:rsid w:val="00DF1ACB"/>
    <w:rsid w:val="00DF4DAA"/>
    <w:rsid w:val="00E0110B"/>
    <w:rsid w:val="00E061CF"/>
    <w:rsid w:val="00E120A4"/>
    <w:rsid w:val="00E12285"/>
    <w:rsid w:val="00E127C4"/>
    <w:rsid w:val="00E13288"/>
    <w:rsid w:val="00E135C0"/>
    <w:rsid w:val="00E13776"/>
    <w:rsid w:val="00E15577"/>
    <w:rsid w:val="00E16E56"/>
    <w:rsid w:val="00E20494"/>
    <w:rsid w:val="00E247F0"/>
    <w:rsid w:val="00E24923"/>
    <w:rsid w:val="00E30701"/>
    <w:rsid w:val="00E30DAA"/>
    <w:rsid w:val="00E316F5"/>
    <w:rsid w:val="00E31C28"/>
    <w:rsid w:val="00E31DA2"/>
    <w:rsid w:val="00E33331"/>
    <w:rsid w:val="00E34599"/>
    <w:rsid w:val="00E35398"/>
    <w:rsid w:val="00E40ED8"/>
    <w:rsid w:val="00E42AAF"/>
    <w:rsid w:val="00E42B6D"/>
    <w:rsid w:val="00E44D6F"/>
    <w:rsid w:val="00E47481"/>
    <w:rsid w:val="00E50A25"/>
    <w:rsid w:val="00E5190B"/>
    <w:rsid w:val="00E539D9"/>
    <w:rsid w:val="00E54FDA"/>
    <w:rsid w:val="00E56EBD"/>
    <w:rsid w:val="00E60811"/>
    <w:rsid w:val="00E61684"/>
    <w:rsid w:val="00E65441"/>
    <w:rsid w:val="00E67A31"/>
    <w:rsid w:val="00E708F9"/>
    <w:rsid w:val="00E726D0"/>
    <w:rsid w:val="00E7326F"/>
    <w:rsid w:val="00E7395B"/>
    <w:rsid w:val="00E769A3"/>
    <w:rsid w:val="00E77BD6"/>
    <w:rsid w:val="00E81E7F"/>
    <w:rsid w:val="00E82345"/>
    <w:rsid w:val="00E9082D"/>
    <w:rsid w:val="00E90EF7"/>
    <w:rsid w:val="00E951B9"/>
    <w:rsid w:val="00E95AB3"/>
    <w:rsid w:val="00E97A72"/>
    <w:rsid w:val="00EA0652"/>
    <w:rsid w:val="00EA116F"/>
    <w:rsid w:val="00EA7AD9"/>
    <w:rsid w:val="00EA7D99"/>
    <w:rsid w:val="00EB0A12"/>
    <w:rsid w:val="00EB3042"/>
    <w:rsid w:val="00EB369C"/>
    <w:rsid w:val="00EB4884"/>
    <w:rsid w:val="00EB5CA0"/>
    <w:rsid w:val="00EC075A"/>
    <w:rsid w:val="00EC13F3"/>
    <w:rsid w:val="00EC4398"/>
    <w:rsid w:val="00EC5B2C"/>
    <w:rsid w:val="00EC629D"/>
    <w:rsid w:val="00EC6D3C"/>
    <w:rsid w:val="00EC6EAF"/>
    <w:rsid w:val="00EC7F6A"/>
    <w:rsid w:val="00ED1DAA"/>
    <w:rsid w:val="00ED2D00"/>
    <w:rsid w:val="00ED4D80"/>
    <w:rsid w:val="00ED5C97"/>
    <w:rsid w:val="00ED70C3"/>
    <w:rsid w:val="00ED7ECC"/>
    <w:rsid w:val="00EE1F8A"/>
    <w:rsid w:val="00EE26E9"/>
    <w:rsid w:val="00EE4D1A"/>
    <w:rsid w:val="00EE6289"/>
    <w:rsid w:val="00EF1D1D"/>
    <w:rsid w:val="00EF20E3"/>
    <w:rsid w:val="00EF2216"/>
    <w:rsid w:val="00EF3A2D"/>
    <w:rsid w:val="00EF6FB2"/>
    <w:rsid w:val="00F00AC4"/>
    <w:rsid w:val="00F00D58"/>
    <w:rsid w:val="00F016AB"/>
    <w:rsid w:val="00F02D32"/>
    <w:rsid w:val="00F03DD6"/>
    <w:rsid w:val="00F053AC"/>
    <w:rsid w:val="00F053D9"/>
    <w:rsid w:val="00F06B7C"/>
    <w:rsid w:val="00F06E39"/>
    <w:rsid w:val="00F11BBA"/>
    <w:rsid w:val="00F13222"/>
    <w:rsid w:val="00F134AA"/>
    <w:rsid w:val="00F14D45"/>
    <w:rsid w:val="00F15EBE"/>
    <w:rsid w:val="00F218E0"/>
    <w:rsid w:val="00F2256B"/>
    <w:rsid w:val="00F22AAC"/>
    <w:rsid w:val="00F23327"/>
    <w:rsid w:val="00F27BED"/>
    <w:rsid w:val="00F35773"/>
    <w:rsid w:val="00F40547"/>
    <w:rsid w:val="00F41E41"/>
    <w:rsid w:val="00F423CD"/>
    <w:rsid w:val="00F4390E"/>
    <w:rsid w:val="00F43983"/>
    <w:rsid w:val="00F45769"/>
    <w:rsid w:val="00F47832"/>
    <w:rsid w:val="00F506B7"/>
    <w:rsid w:val="00F50BED"/>
    <w:rsid w:val="00F5148B"/>
    <w:rsid w:val="00F51E23"/>
    <w:rsid w:val="00F51FAA"/>
    <w:rsid w:val="00F52B8A"/>
    <w:rsid w:val="00F536E1"/>
    <w:rsid w:val="00F54806"/>
    <w:rsid w:val="00F61843"/>
    <w:rsid w:val="00F62E43"/>
    <w:rsid w:val="00F64CAA"/>
    <w:rsid w:val="00F66F7D"/>
    <w:rsid w:val="00F67066"/>
    <w:rsid w:val="00F715FE"/>
    <w:rsid w:val="00F74867"/>
    <w:rsid w:val="00F76288"/>
    <w:rsid w:val="00F80FE0"/>
    <w:rsid w:val="00F9058E"/>
    <w:rsid w:val="00F93D8D"/>
    <w:rsid w:val="00F95F64"/>
    <w:rsid w:val="00F975E6"/>
    <w:rsid w:val="00FA26EA"/>
    <w:rsid w:val="00FA3AFF"/>
    <w:rsid w:val="00FA3C09"/>
    <w:rsid w:val="00FA3D64"/>
    <w:rsid w:val="00FA516D"/>
    <w:rsid w:val="00FB367A"/>
    <w:rsid w:val="00FB5DFF"/>
    <w:rsid w:val="00FB7AFC"/>
    <w:rsid w:val="00FC025E"/>
    <w:rsid w:val="00FC2714"/>
    <w:rsid w:val="00FC3676"/>
    <w:rsid w:val="00FD07FF"/>
    <w:rsid w:val="00FD1142"/>
    <w:rsid w:val="00FD3BC6"/>
    <w:rsid w:val="00FD4489"/>
    <w:rsid w:val="00FE4185"/>
    <w:rsid w:val="00FE4220"/>
    <w:rsid w:val="00FE4BB9"/>
    <w:rsid w:val="00FF1683"/>
    <w:rsid w:val="00FF2B95"/>
    <w:rsid w:val="00FF54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6001"/>
  <w15:chartTrackingRefBased/>
  <w15:docId w15:val="{CFF49C07-6E0A-4BD6-ACE5-58C246A1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EC"/>
    <w:pPr>
      <w:spacing w:after="200" w:line="276" w:lineRule="auto"/>
    </w:pPr>
    <w:rPr>
      <w:sz w:val="22"/>
      <w:szCs w:val="22"/>
      <w:lang w:val="es-ES" w:eastAsia="en-US"/>
    </w:rPr>
  </w:style>
  <w:style w:type="paragraph" w:styleId="Ttulo1">
    <w:name w:val="heading 1"/>
    <w:basedOn w:val="Normal"/>
    <w:next w:val="Normal"/>
    <w:link w:val="Ttulo1Car"/>
    <w:uiPriority w:val="9"/>
    <w:qFormat/>
    <w:rsid w:val="00746E32"/>
    <w:pPr>
      <w:keepNext/>
      <w:keepLines/>
      <w:spacing w:before="480" w:after="0"/>
      <w:outlineLvl w:val="0"/>
    </w:pPr>
    <w:rPr>
      <w:rFonts w:ascii="Arial" w:eastAsia="Times New Roman" w:hAnsi="Arial"/>
      <w:b/>
      <w:bCs/>
      <w:sz w:val="28"/>
      <w:szCs w:val="28"/>
    </w:rPr>
  </w:style>
  <w:style w:type="paragraph" w:styleId="Ttulo2">
    <w:name w:val="heading 2"/>
    <w:basedOn w:val="Normal"/>
    <w:next w:val="Normal"/>
    <w:link w:val="Ttulo2Car"/>
    <w:uiPriority w:val="9"/>
    <w:unhideWhenUsed/>
    <w:qFormat/>
    <w:rsid w:val="00746E32"/>
    <w:pPr>
      <w:keepNext/>
      <w:spacing w:before="240" w:after="60"/>
      <w:outlineLvl w:val="1"/>
    </w:pPr>
    <w:rPr>
      <w:rFonts w:ascii="Arial" w:eastAsia="Times New Roman" w:hAnsi="Arial"/>
      <w:b/>
      <w:bCs/>
      <w:iCs/>
      <w:sz w:val="28"/>
      <w:szCs w:val="28"/>
    </w:rPr>
  </w:style>
  <w:style w:type="paragraph" w:styleId="Ttulo3">
    <w:name w:val="heading 3"/>
    <w:basedOn w:val="Normal"/>
    <w:next w:val="Normal"/>
    <w:link w:val="Ttulo3Car"/>
    <w:uiPriority w:val="9"/>
    <w:unhideWhenUsed/>
    <w:qFormat/>
    <w:rsid w:val="00746E32"/>
    <w:pPr>
      <w:keepNext/>
      <w:spacing w:before="240" w:after="60"/>
      <w:outlineLvl w:val="2"/>
    </w:pPr>
    <w:rPr>
      <w:rFonts w:ascii="Arial" w:eastAsia="Times New Roman" w:hAnsi="Arial"/>
      <w:b/>
      <w:bCs/>
      <w:sz w:val="28"/>
      <w:szCs w:val="26"/>
    </w:rPr>
  </w:style>
  <w:style w:type="paragraph" w:styleId="Ttulo4">
    <w:name w:val="heading 4"/>
    <w:basedOn w:val="Normal"/>
    <w:next w:val="Normal"/>
    <w:link w:val="Ttulo4Car"/>
    <w:uiPriority w:val="9"/>
    <w:unhideWhenUsed/>
    <w:qFormat/>
    <w:rsid w:val="00746E32"/>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46E32"/>
    <w:rPr>
      <w:rFonts w:ascii="Arial" w:eastAsia="Times New Roman" w:hAnsi="Arial"/>
      <w:b/>
      <w:bCs/>
      <w:sz w:val="28"/>
      <w:szCs w:val="28"/>
      <w:lang w:eastAsia="en-US"/>
    </w:rPr>
  </w:style>
  <w:style w:type="character" w:customStyle="1" w:styleId="Ttulo2Car">
    <w:name w:val="Título 2 Car"/>
    <w:link w:val="Ttulo2"/>
    <w:uiPriority w:val="9"/>
    <w:rsid w:val="00746E32"/>
    <w:rPr>
      <w:rFonts w:ascii="Arial" w:eastAsia="Times New Roman" w:hAnsi="Arial"/>
      <w:b/>
      <w:bCs/>
      <w:iCs/>
      <w:sz w:val="28"/>
      <w:szCs w:val="28"/>
      <w:lang w:eastAsia="en-US"/>
    </w:rPr>
  </w:style>
  <w:style w:type="character" w:customStyle="1" w:styleId="Ttulo3Car">
    <w:name w:val="Título 3 Car"/>
    <w:link w:val="Ttulo3"/>
    <w:uiPriority w:val="9"/>
    <w:rsid w:val="00746E32"/>
    <w:rPr>
      <w:rFonts w:ascii="Arial" w:eastAsia="Times New Roman" w:hAnsi="Arial" w:cs="Times New Roman"/>
      <w:b/>
      <w:bCs/>
      <w:sz w:val="28"/>
      <w:szCs w:val="26"/>
      <w:lang w:eastAsia="en-US"/>
    </w:rPr>
  </w:style>
  <w:style w:type="character" w:customStyle="1" w:styleId="Ttulo4Car">
    <w:name w:val="Título 4 Car"/>
    <w:link w:val="Ttulo4"/>
    <w:uiPriority w:val="9"/>
    <w:rsid w:val="00746E32"/>
    <w:rPr>
      <w:rFonts w:ascii="Calibri" w:eastAsia="Times New Roman" w:hAnsi="Calibri" w:cs="Times New Roman"/>
      <w:b/>
      <w:bCs/>
      <w:sz w:val="28"/>
      <w:szCs w:val="28"/>
      <w:lang w:eastAsia="en-US"/>
    </w:rPr>
  </w:style>
  <w:style w:type="paragraph" w:customStyle="1" w:styleId="titulo1">
    <w:name w:val="titulo 1"/>
    <w:basedOn w:val="Ttulo1"/>
    <w:link w:val="titulo1Car"/>
    <w:rsid w:val="00713B67"/>
    <w:pPr>
      <w:keepLines w:val="0"/>
      <w:spacing w:before="240" w:after="60"/>
    </w:pPr>
    <w:rPr>
      <w:rFonts w:cs="Arial"/>
      <w:kern w:val="32"/>
      <w:sz w:val="24"/>
      <w:szCs w:val="24"/>
      <w:lang w:eastAsia="es-ES"/>
    </w:rPr>
  </w:style>
  <w:style w:type="character" w:customStyle="1" w:styleId="titulo1Car">
    <w:name w:val="titulo 1 Car"/>
    <w:link w:val="titulo1"/>
    <w:rsid w:val="00713B67"/>
    <w:rPr>
      <w:rFonts w:ascii="Arial" w:eastAsia="Times New Roman" w:hAnsi="Arial" w:cs="Arial"/>
      <w:b/>
      <w:bCs/>
      <w:kern w:val="32"/>
      <w:sz w:val="24"/>
      <w:szCs w:val="24"/>
      <w:lang w:eastAsia="es-ES"/>
    </w:rPr>
  </w:style>
  <w:style w:type="paragraph" w:styleId="Prrafodelista">
    <w:name w:val="List Paragraph"/>
    <w:basedOn w:val="Normal"/>
    <w:uiPriority w:val="34"/>
    <w:qFormat/>
    <w:rsid w:val="001F74A3"/>
    <w:pPr>
      <w:ind w:left="708"/>
    </w:pPr>
  </w:style>
  <w:style w:type="paragraph" w:customStyle="1" w:styleId="titulo4">
    <w:name w:val="titulo 4"/>
    <w:basedOn w:val="Normal"/>
    <w:link w:val="titulo4Car"/>
    <w:qFormat/>
    <w:rsid w:val="00996F3A"/>
    <w:pPr>
      <w:autoSpaceDE w:val="0"/>
      <w:autoSpaceDN w:val="0"/>
      <w:adjustRightInd w:val="0"/>
      <w:spacing w:after="0" w:line="360" w:lineRule="auto"/>
      <w:jc w:val="both"/>
    </w:pPr>
    <w:rPr>
      <w:rFonts w:ascii="Arial" w:hAnsi="Arial" w:cs="Arial"/>
      <w:b/>
      <w:sz w:val="24"/>
      <w:szCs w:val="24"/>
    </w:rPr>
  </w:style>
  <w:style w:type="character" w:customStyle="1" w:styleId="titulo4Car">
    <w:name w:val="titulo 4 Car"/>
    <w:link w:val="titulo4"/>
    <w:rsid w:val="00996F3A"/>
    <w:rPr>
      <w:rFonts w:ascii="Arial" w:hAnsi="Arial" w:cs="Arial"/>
      <w:b/>
      <w:sz w:val="24"/>
      <w:szCs w:val="24"/>
      <w:lang w:eastAsia="en-US"/>
    </w:rPr>
  </w:style>
  <w:style w:type="paragraph" w:customStyle="1" w:styleId="Default">
    <w:name w:val="Default"/>
    <w:rsid w:val="009A7438"/>
    <w:pPr>
      <w:autoSpaceDE w:val="0"/>
      <w:autoSpaceDN w:val="0"/>
      <w:adjustRightInd w:val="0"/>
    </w:pPr>
    <w:rPr>
      <w:rFonts w:cs="Calibri"/>
      <w:color w:val="000000"/>
      <w:sz w:val="24"/>
      <w:szCs w:val="24"/>
      <w:lang w:val="es-ES" w:eastAsia="en-US"/>
    </w:rPr>
  </w:style>
  <w:style w:type="paragraph" w:styleId="Encabezado">
    <w:name w:val="header"/>
    <w:basedOn w:val="Normal"/>
    <w:link w:val="EncabezadoCar"/>
    <w:uiPriority w:val="99"/>
    <w:unhideWhenUsed/>
    <w:rsid w:val="00DA6D18"/>
    <w:pPr>
      <w:tabs>
        <w:tab w:val="center" w:pos="4252"/>
        <w:tab w:val="right" w:pos="8504"/>
      </w:tabs>
    </w:pPr>
  </w:style>
  <w:style w:type="character" w:customStyle="1" w:styleId="EncabezadoCar">
    <w:name w:val="Encabezado Car"/>
    <w:link w:val="Encabezado"/>
    <w:uiPriority w:val="99"/>
    <w:rsid w:val="00DA6D18"/>
    <w:rPr>
      <w:sz w:val="22"/>
      <w:szCs w:val="22"/>
      <w:lang w:eastAsia="en-US"/>
    </w:rPr>
  </w:style>
  <w:style w:type="paragraph" w:styleId="Piedepgina">
    <w:name w:val="footer"/>
    <w:basedOn w:val="Normal"/>
    <w:link w:val="PiedepginaCar"/>
    <w:uiPriority w:val="99"/>
    <w:unhideWhenUsed/>
    <w:rsid w:val="00DA6D18"/>
    <w:pPr>
      <w:tabs>
        <w:tab w:val="center" w:pos="4252"/>
        <w:tab w:val="right" w:pos="8504"/>
      </w:tabs>
    </w:pPr>
  </w:style>
  <w:style w:type="character" w:customStyle="1" w:styleId="PiedepginaCar">
    <w:name w:val="Pie de página Car"/>
    <w:link w:val="Piedepgina"/>
    <w:uiPriority w:val="99"/>
    <w:rsid w:val="00DA6D18"/>
    <w:rPr>
      <w:sz w:val="22"/>
      <w:szCs w:val="22"/>
      <w:lang w:eastAsia="en-US"/>
    </w:rPr>
  </w:style>
  <w:style w:type="paragraph" w:customStyle="1" w:styleId="titulo3">
    <w:name w:val="titulo 3"/>
    <w:basedOn w:val="Normal"/>
    <w:link w:val="titulo3Car"/>
    <w:rsid w:val="001932C9"/>
    <w:pPr>
      <w:numPr>
        <w:ilvl w:val="2"/>
        <w:numId w:val="4"/>
      </w:numPr>
      <w:autoSpaceDE w:val="0"/>
      <w:autoSpaceDN w:val="0"/>
      <w:adjustRightInd w:val="0"/>
      <w:spacing w:after="0" w:line="360" w:lineRule="auto"/>
    </w:pPr>
    <w:rPr>
      <w:rFonts w:ascii="Arial" w:hAnsi="Arial" w:cs="Arial"/>
      <w:b/>
      <w:sz w:val="24"/>
      <w:szCs w:val="24"/>
    </w:rPr>
  </w:style>
  <w:style w:type="character" w:customStyle="1" w:styleId="titulo3Car">
    <w:name w:val="titulo 3 Car"/>
    <w:link w:val="titulo3"/>
    <w:rsid w:val="001932C9"/>
    <w:rPr>
      <w:rFonts w:ascii="Arial" w:hAnsi="Arial" w:cs="Arial"/>
      <w:b/>
      <w:sz w:val="24"/>
      <w:szCs w:val="24"/>
      <w:lang w:val="es-ES" w:eastAsia="en-US"/>
    </w:rPr>
  </w:style>
  <w:style w:type="character" w:styleId="Textoennegrita">
    <w:name w:val="Strong"/>
    <w:rsid w:val="001932C9"/>
    <w:rPr>
      <w:b/>
      <w:bCs/>
    </w:rPr>
  </w:style>
  <w:style w:type="table" w:styleId="Cuadrculaclara-nfasis3">
    <w:name w:val="Light Grid Accent 3"/>
    <w:basedOn w:val="Tablanormal"/>
    <w:uiPriority w:val="62"/>
    <w:rsid w:val="006D251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tulo">
    <w:name w:val="Title"/>
    <w:basedOn w:val="Normal"/>
    <w:next w:val="Normal"/>
    <w:link w:val="TtuloCar"/>
    <w:uiPriority w:val="10"/>
    <w:qFormat/>
    <w:rsid w:val="00746E32"/>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746E32"/>
    <w:rPr>
      <w:rFonts w:ascii="Cambria" w:eastAsia="Times New Roman" w:hAnsi="Cambria" w:cs="Times New Roman"/>
      <w:b/>
      <w:bCs/>
      <w:kern w:val="28"/>
      <w:sz w:val="32"/>
      <w:szCs w:val="32"/>
      <w:lang w:eastAsia="en-US"/>
    </w:rPr>
  </w:style>
  <w:style w:type="paragraph" w:customStyle="1" w:styleId="JORGE">
    <w:name w:val="JORGE"/>
    <w:basedOn w:val="titulo1"/>
    <w:link w:val="JORGECar"/>
    <w:qFormat/>
    <w:rsid w:val="00746E32"/>
  </w:style>
  <w:style w:type="character" w:customStyle="1" w:styleId="JORGECar">
    <w:name w:val="JORGE Car"/>
    <w:basedOn w:val="titulo1Car"/>
    <w:link w:val="JORGE"/>
    <w:rsid w:val="00746E32"/>
    <w:rPr>
      <w:rFonts w:ascii="Arial" w:eastAsia="Times New Roman" w:hAnsi="Arial" w:cs="Arial"/>
      <w:b/>
      <w:bCs/>
      <w:kern w:val="32"/>
      <w:sz w:val="24"/>
      <w:szCs w:val="24"/>
      <w:lang w:eastAsia="es-ES"/>
    </w:rPr>
  </w:style>
  <w:style w:type="character" w:styleId="Hipervnculo">
    <w:name w:val="Hyperlink"/>
    <w:uiPriority w:val="99"/>
    <w:unhideWhenUsed/>
    <w:rsid w:val="005B2853"/>
    <w:rPr>
      <w:color w:val="0000FF"/>
      <w:u w:val="single"/>
    </w:rPr>
  </w:style>
  <w:style w:type="paragraph" w:styleId="NormalWeb">
    <w:name w:val="Normal (Web)"/>
    <w:basedOn w:val="Normal"/>
    <w:uiPriority w:val="99"/>
    <w:unhideWhenUsed/>
    <w:rsid w:val="005B2853"/>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uiPriority w:val="99"/>
    <w:semiHidden/>
    <w:unhideWhenUsed/>
    <w:rsid w:val="005B2853"/>
    <w:rPr>
      <w:color w:val="800080"/>
      <w:u w:val="single"/>
    </w:rPr>
  </w:style>
  <w:style w:type="table" w:styleId="Tablaconcuadrcula">
    <w:name w:val="Table Grid"/>
    <w:basedOn w:val="Tablanormal"/>
    <w:uiPriority w:val="59"/>
    <w:rsid w:val="007A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327D8"/>
    <w:pPr>
      <w:spacing w:after="0" w:line="240" w:lineRule="auto"/>
      <w:jc w:val="both"/>
    </w:pPr>
    <w:rPr>
      <w:rFonts w:ascii="Times New Roman" w:eastAsia="Times New Roman" w:hAnsi="Times New Roman"/>
      <w:sz w:val="24"/>
      <w:szCs w:val="24"/>
      <w:lang w:val="es-CR" w:eastAsia="es-CR"/>
    </w:rPr>
  </w:style>
  <w:style w:type="character" w:customStyle="1" w:styleId="Textoindependiente2Car">
    <w:name w:val="Texto independiente 2 Car"/>
    <w:link w:val="Textoindependiente2"/>
    <w:uiPriority w:val="99"/>
    <w:semiHidden/>
    <w:rsid w:val="002327D8"/>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5432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4328C"/>
    <w:rPr>
      <w:rFonts w:ascii="Tahoma" w:hAnsi="Tahoma" w:cs="Tahoma"/>
      <w:sz w:val="16"/>
      <w:szCs w:val="16"/>
      <w:lang w:val="es-ES" w:eastAsia="en-US"/>
    </w:rPr>
  </w:style>
  <w:style w:type="paragraph" w:customStyle="1" w:styleId="Car">
    <w:name w:val="Car"/>
    <w:basedOn w:val="Normal"/>
    <w:semiHidden/>
    <w:rsid w:val="00184724"/>
    <w:pPr>
      <w:spacing w:after="160" w:line="240" w:lineRule="exact"/>
    </w:pPr>
    <w:rPr>
      <w:rFonts w:ascii="Verdana" w:eastAsia="Times New Roman" w:hAnsi="Verdana" w:cs="Verdana"/>
      <w:sz w:val="20"/>
      <w:szCs w:val="20"/>
      <w:lang w:val="en-AU"/>
    </w:rPr>
  </w:style>
  <w:style w:type="paragraph" w:styleId="Textonotapie">
    <w:name w:val="footnote text"/>
    <w:basedOn w:val="Normal"/>
    <w:link w:val="TextonotapieCar"/>
    <w:uiPriority w:val="99"/>
    <w:semiHidden/>
    <w:rsid w:val="004B23DC"/>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uiPriority w:val="99"/>
    <w:semiHidden/>
    <w:rsid w:val="004B23DC"/>
    <w:rPr>
      <w:rFonts w:ascii="Times New Roman" w:eastAsia="Times New Roman" w:hAnsi="Times New Roman"/>
      <w:lang w:val="es-ES" w:eastAsia="es-ES"/>
    </w:rPr>
  </w:style>
  <w:style w:type="character" w:styleId="Refdecomentario">
    <w:name w:val="annotation reference"/>
    <w:uiPriority w:val="99"/>
    <w:semiHidden/>
    <w:unhideWhenUsed/>
    <w:rsid w:val="00E061CF"/>
    <w:rPr>
      <w:sz w:val="16"/>
      <w:szCs w:val="16"/>
    </w:rPr>
  </w:style>
  <w:style w:type="paragraph" w:styleId="Textocomentario">
    <w:name w:val="annotation text"/>
    <w:basedOn w:val="Normal"/>
    <w:link w:val="TextocomentarioCar"/>
    <w:uiPriority w:val="99"/>
    <w:semiHidden/>
    <w:unhideWhenUsed/>
    <w:rsid w:val="00E061CF"/>
    <w:rPr>
      <w:sz w:val="20"/>
      <w:szCs w:val="20"/>
    </w:rPr>
  </w:style>
  <w:style w:type="character" w:customStyle="1" w:styleId="TextocomentarioCar">
    <w:name w:val="Texto comentario Car"/>
    <w:link w:val="Textocomentario"/>
    <w:uiPriority w:val="99"/>
    <w:semiHidden/>
    <w:rsid w:val="00E061CF"/>
    <w:rPr>
      <w:lang w:val="es-ES" w:eastAsia="en-US"/>
    </w:rPr>
  </w:style>
  <w:style w:type="paragraph" w:styleId="Asuntodelcomentario">
    <w:name w:val="annotation subject"/>
    <w:basedOn w:val="Textocomentario"/>
    <w:next w:val="Textocomentario"/>
    <w:link w:val="AsuntodelcomentarioCar"/>
    <w:uiPriority w:val="99"/>
    <w:semiHidden/>
    <w:unhideWhenUsed/>
    <w:rsid w:val="00E061CF"/>
    <w:rPr>
      <w:b/>
      <w:bCs/>
    </w:rPr>
  </w:style>
  <w:style w:type="character" w:customStyle="1" w:styleId="AsuntodelcomentarioCar">
    <w:name w:val="Asunto del comentario Car"/>
    <w:link w:val="Asuntodelcomentario"/>
    <w:uiPriority w:val="99"/>
    <w:semiHidden/>
    <w:rsid w:val="00E061CF"/>
    <w:rPr>
      <w:b/>
      <w:bCs/>
      <w:lang w:val="es-ES" w:eastAsia="en-US"/>
    </w:rPr>
  </w:style>
  <w:style w:type="paragraph" w:styleId="Sangra3detindependiente">
    <w:name w:val="Body Text Indent 3"/>
    <w:basedOn w:val="Normal"/>
    <w:link w:val="Sangra3detindependienteCar"/>
    <w:uiPriority w:val="99"/>
    <w:semiHidden/>
    <w:unhideWhenUsed/>
    <w:rsid w:val="00165714"/>
    <w:pPr>
      <w:spacing w:after="120"/>
      <w:ind w:left="283"/>
    </w:pPr>
    <w:rPr>
      <w:sz w:val="16"/>
      <w:szCs w:val="16"/>
    </w:rPr>
  </w:style>
  <w:style w:type="character" w:customStyle="1" w:styleId="Sangra3detindependienteCar">
    <w:name w:val="Sangría 3 de t. independiente Car"/>
    <w:link w:val="Sangra3detindependiente"/>
    <w:uiPriority w:val="99"/>
    <w:semiHidden/>
    <w:rsid w:val="00165714"/>
    <w:rPr>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359">
      <w:bodyDiv w:val="1"/>
      <w:marLeft w:val="0"/>
      <w:marRight w:val="0"/>
      <w:marTop w:val="0"/>
      <w:marBottom w:val="0"/>
      <w:divBdr>
        <w:top w:val="none" w:sz="0" w:space="0" w:color="auto"/>
        <w:left w:val="none" w:sz="0" w:space="0" w:color="auto"/>
        <w:bottom w:val="none" w:sz="0" w:space="0" w:color="auto"/>
        <w:right w:val="none" w:sz="0" w:space="0" w:color="auto"/>
      </w:divBdr>
    </w:div>
    <w:div w:id="58019325">
      <w:bodyDiv w:val="1"/>
      <w:marLeft w:val="0"/>
      <w:marRight w:val="0"/>
      <w:marTop w:val="0"/>
      <w:marBottom w:val="0"/>
      <w:divBdr>
        <w:top w:val="none" w:sz="0" w:space="0" w:color="auto"/>
        <w:left w:val="none" w:sz="0" w:space="0" w:color="auto"/>
        <w:bottom w:val="none" w:sz="0" w:space="0" w:color="auto"/>
        <w:right w:val="none" w:sz="0" w:space="0" w:color="auto"/>
      </w:divBdr>
    </w:div>
    <w:div w:id="62337182">
      <w:bodyDiv w:val="1"/>
      <w:marLeft w:val="0"/>
      <w:marRight w:val="0"/>
      <w:marTop w:val="0"/>
      <w:marBottom w:val="0"/>
      <w:divBdr>
        <w:top w:val="none" w:sz="0" w:space="0" w:color="auto"/>
        <w:left w:val="none" w:sz="0" w:space="0" w:color="auto"/>
        <w:bottom w:val="none" w:sz="0" w:space="0" w:color="auto"/>
        <w:right w:val="none" w:sz="0" w:space="0" w:color="auto"/>
      </w:divBdr>
    </w:div>
    <w:div w:id="77797515">
      <w:bodyDiv w:val="1"/>
      <w:marLeft w:val="0"/>
      <w:marRight w:val="0"/>
      <w:marTop w:val="0"/>
      <w:marBottom w:val="0"/>
      <w:divBdr>
        <w:top w:val="none" w:sz="0" w:space="0" w:color="auto"/>
        <w:left w:val="none" w:sz="0" w:space="0" w:color="auto"/>
        <w:bottom w:val="none" w:sz="0" w:space="0" w:color="auto"/>
        <w:right w:val="none" w:sz="0" w:space="0" w:color="auto"/>
      </w:divBdr>
    </w:div>
    <w:div w:id="126747342">
      <w:bodyDiv w:val="1"/>
      <w:marLeft w:val="0"/>
      <w:marRight w:val="0"/>
      <w:marTop w:val="0"/>
      <w:marBottom w:val="0"/>
      <w:divBdr>
        <w:top w:val="none" w:sz="0" w:space="0" w:color="auto"/>
        <w:left w:val="none" w:sz="0" w:space="0" w:color="auto"/>
        <w:bottom w:val="none" w:sz="0" w:space="0" w:color="auto"/>
        <w:right w:val="none" w:sz="0" w:space="0" w:color="auto"/>
      </w:divBdr>
    </w:div>
    <w:div w:id="230779552">
      <w:bodyDiv w:val="1"/>
      <w:marLeft w:val="0"/>
      <w:marRight w:val="0"/>
      <w:marTop w:val="0"/>
      <w:marBottom w:val="0"/>
      <w:divBdr>
        <w:top w:val="none" w:sz="0" w:space="0" w:color="auto"/>
        <w:left w:val="none" w:sz="0" w:space="0" w:color="auto"/>
        <w:bottom w:val="none" w:sz="0" w:space="0" w:color="auto"/>
        <w:right w:val="none" w:sz="0" w:space="0" w:color="auto"/>
      </w:divBdr>
    </w:div>
    <w:div w:id="231089180">
      <w:bodyDiv w:val="1"/>
      <w:marLeft w:val="0"/>
      <w:marRight w:val="0"/>
      <w:marTop w:val="0"/>
      <w:marBottom w:val="0"/>
      <w:divBdr>
        <w:top w:val="none" w:sz="0" w:space="0" w:color="auto"/>
        <w:left w:val="none" w:sz="0" w:space="0" w:color="auto"/>
        <w:bottom w:val="none" w:sz="0" w:space="0" w:color="auto"/>
        <w:right w:val="none" w:sz="0" w:space="0" w:color="auto"/>
      </w:divBdr>
    </w:div>
    <w:div w:id="253363622">
      <w:bodyDiv w:val="1"/>
      <w:marLeft w:val="0"/>
      <w:marRight w:val="0"/>
      <w:marTop w:val="0"/>
      <w:marBottom w:val="0"/>
      <w:divBdr>
        <w:top w:val="none" w:sz="0" w:space="0" w:color="auto"/>
        <w:left w:val="none" w:sz="0" w:space="0" w:color="auto"/>
        <w:bottom w:val="none" w:sz="0" w:space="0" w:color="auto"/>
        <w:right w:val="none" w:sz="0" w:space="0" w:color="auto"/>
      </w:divBdr>
    </w:div>
    <w:div w:id="291635374">
      <w:bodyDiv w:val="1"/>
      <w:marLeft w:val="0"/>
      <w:marRight w:val="0"/>
      <w:marTop w:val="0"/>
      <w:marBottom w:val="0"/>
      <w:divBdr>
        <w:top w:val="none" w:sz="0" w:space="0" w:color="auto"/>
        <w:left w:val="none" w:sz="0" w:space="0" w:color="auto"/>
        <w:bottom w:val="none" w:sz="0" w:space="0" w:color="auto"/>
        <w:right w:val="none" w:sz="0" w:space="0" w:color="auto"/>
      </w:divBdr>
      <w:divsChild>
        <w:div w:id="2078047067">
          <w:marLeft w:val="0"/>
          <w:marRight w:val="0"/>
          <w:marTop w:val="0"/>
          <w:marBottom w:val="0"/>
          <w:divBdr>
            <w:top w:val="none" w:sz="0" w:space="0" w:color="auto"/>
            <w:left w:val="none" w:sz="0" w:space="0" w:color="auto"/>
            <w:bottom w:val="none" w:sz="0" w:space="0" w:color="auto"/>
            <w:right w:val="none" w:sz="0" w:space="0" w:color="auto"/>
          </w:divBdr>
          <w:divsChild>
            <w:div w:id="1136875799">
              <w:marLeft w:val="0"/>
              <w:marRight w:val="0"/>
              <w:marTop w:val="0"/>
              <w:marBottom w:val="0"/>
              <w:divBdr>
                <w:top w:val="none" w:sz="0" w:space="0" w:color="auto"/>
                <w:left w:val="none" w:sz="0" w:space="0" w:color="auto"/>
                <w:bottom w:val="none" w:sz="0" w:space="0" w:color="auto"/>
                <w:right w:val="none" w:sz="0" w:space="0" w:color="auto"/>
              </w:divBdr>
              <w:divsChild>
                <w:div w:id="19937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2481">
      <w:bodyDiv w:val="1"/>
      <w:marLeft w:val="0"/>
      <w:marRight w:val="0"/>
      <w:marTop w:val="0"/>
      <w:marBottom w:val="0"/>
      <w:divBdr>
        <w:top w:val="none" w:sz="0" w:space="0" w:color="auto"/>
        <w:left w:val="none" w:sz="0" w:space="0" w:color="auto"/>
        <w:bottom w:val="none" w:sz="0" w:space="0" w:color="auto"/>
        <w:right w:val="none" w:sz="0" w:space="0" w:color="auto"/>
      </w:divBdr>
    </w:div>
    <w:div w:id="397168319">
      <w:bodyDiv w:val="1"/>
      <w:marLeft w:val="0"/>
      <w:marRight w:val="0"/>
      <w:marTop w:val="0"/>
      <w:marBottom w:val="0"/>
      <w:divBdr>
        <w:top w:val="none" w:sz="0" w:space="0" w:color="auto"/>
        <w:left w:val="none" w:sz="0" w:space="0" w:color="auto"/>
        <w:bottom w:val="none" w:sz="0" w:space="0" w:color="auto"/>
        <w:right w:val="none" w:sz="0" w:space="0" w:color="auto"/>
      </w:divBdr>
    </w:div>
    <w:div w:id="401370166">
      <w:bodyDiv w:val="1"/>
      <w:marLeft w:val="0"/>
      <w:marRight w:val="0"/>
      <w:marTop w:val="0"/>
      <w:marBottom w:val="0"/>
      <w:divBdr>
        <w:top w:val="none" w:sz="0" w:space="0" w:color="auto"/>
        <w:left w:val="none" w:sz="0" w:space="0" w:color="auto"/>
        <w:bottom w:val="none" w:sz="0" w:space="0" w:color="auto"/>
        <w:right w:val="none" w:sz="0" w:space="0" w:color="auto"/>
      </w:divBdr>
    </w:div>
    <w:div w:id="429740063">
      <w:bodyDiv w:val="1"/>
      <w:marLeft w:val="0"/>
      <w:marRight w:val="0"/>
      <w:marTop w:val="0"/>
      <w:marBottom w:val="0"/>
      <w:divBdr>
        <w:top w:val="none" w:sz="0" w:space="0" w:color="auto"/>
        <w:left w:val="none" w:sz="0" w:space="0" w:color="auto"/>
        <w:bottom w:val="none" w:sz="0" w:space="0" w:color="auto"/>
        <w:right w:val="none" w:sz="0" w:space="0" w:color="auto"/>
      </w:divBdr>
    </w:div>
    <w:div w:id="455762892">
      <w:bodyDiv w:val="1"/>
      <w:marLeft w:val="0"/>
      <w:marRight w:val="0"/>
      <w:marTop w:val="0"/>
      <w:marBottom w:val="0"/>
      <w:divBdr>
        <w:top w:val="none" w:sz="0" w:space="0" w:color="auto"/>
        <w:left w:val="none" w:sz="0" w:space="0" w:color="auto"/>
        <w:bottom w:val="none" w:sz="0" w:space="0" w:color="auto"/>
        <w:right w:val="none" w:sz="0" w:space="0" w:color="auto"/>
      </w:divBdr>
    </w:div>
    <w:div w:id="456217658">
      <w:bodyDiv w:val="1"/>
      <w:marLeft w:val="0"/>
      <w:marRight w:val="0"/>
      <w:marTop w:val="0"/>
      <w:marBottom w:val="0"/>
      <w:divBdr>
        <w:top w:val="none" w:sz="0" w:space="0" w:color="auto"/>
        <w:left w:val="none" w:sz="0" w:space="0" w:color="auto"/>
        <w:bottom w:val="none" w:sz="0" w:space="0" w:color="auto"/>
        <w:right w:val="none" w:sz="0" w:space="0" w:color="auto"/>
      </w:divBdr>
      <w:divsChild>
        <w:div w:id="378358526">
          <w:marLeft w:val="0"/>
          <w:marRight w:val="0"/>
          <w:marTop w:val="0"/>
          <w:marBottom w:val="0"/>
          <w:divBdr>
            <w:top w:val="none" w:sz="0" w:space="0" w:color="auto"/>
            <w:left w:val="none" w:sz="0" w:space="0" w:color="auto"/>
            <w:bottom w:val="none" w:sz="0" w:space="0" w:color="auto"/>
            <w:right w:val="none" w:sz="0" w:space="0" w:color="auto"/>
          </w:divBdr>
          <w:divsChild>
            <w:div w:id="957030543">
              <w:marLeft w:val="0"/>
              <w:marRight w:val="0"/>
              <w:marTop w:val="0"/>
              <w:marBottom w:val="0"/>
              <w:divBdr>
                <w:top w:val="none" w:sz="0" w:space="0" w:color="auto"/>
                <w:left w:val="none" w:sz="0" w:space="0" w:color="auto"/>
                <w:bottom w:val="none" w:sz="0" w:space="0" w:color="auto"/>
                <w:right w:val="none" w:sz="0" w:space="0" w:color="auto"/>
              </w:divBdr>
              <w:divsChild>
                <w:div w:id="17093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6159">
      <w:bodyDiv w:val="1"/>
      <w:marLeft w:val="0"/>
      <w:marRight w:val="0"/>
      <w:marTop w:val="0"/>
      <w:marBottom w:val="0"/>
      <w:divBdr>
        <w:top w:val="none" w:sz="0" w:space="0" w:color="auto"/>
        <w:left w:val="none" w:sz="0" w:space="0" w:color="auto"/>
        <w:bottom w:val="none" w:sz="0" w:space="0" w:color="auto"/>
        <w:right w:val="none" w:sz="0" w:space="0" w:color="auto"/>
      </w:divBdr>
    </w:div>
    <w:div w:id="491676445">
      <w:bodyDiv w:val="1"/>
      <w:marLeft w:val="0"/>
      <w:marRight w:val="0"/>
      <w:marTop w:val="0"/>
      <w:marBottom w:val="0"/>
      <w:divBdr>
        <w:top w:val="none" w:sz="0" w:space="0" w:color="auto"/>
        <w:left w:val="none" w:sz="0" w:space="0" w:color="auto"/>
        <w:bottom w:val="none" w:sz="0" w:space="0" w:color="auto"/>
        <w:right w:val="none" w:sz="0" w:space="0" w:color="auto"/>
      </w:divBdr>
    </w:div>
    <w:div w:id="505487513">
      <w:bodyDiv w:val="1"/>
      <w:marLeft w:val="0"/>
      <w:marRight w:val="0"/>
      <w:marTop w:val="0"/>
      <w:marBottom w:val="0"/>
      <w:divBdr>
        <w:top w:val="none" w:sz="0" w:space="0" w:color="auto"/>
        <w:left w:val="none" w:sz="0" w:space="0" w:color="auto"/>
        <w:bottom w:val="none" w:sz="0" w:space="0" w:color="auto"/>
        <w:right w:val="none" w:sz="0" w:space="0" w:color="auto"/>
      </w:divBdr>
    </w:div>
    <w:div w:id="543061905">
      <w:bodyDiv w:val="1"/>
      <w:marLeft w:val="0"/>
      <w:marRight w:val="0"/>
      <w:marTop w:val="0"/>
      <w:marBottom w:val="0"/>
      <w:divBdr>
        <w:top w:val="none" w:sz="0" w:space="0" w:color="auto"/>
        <w:left w:val="none" w:sz="0" w:space="0" w:color="auto"/>
        <w:bottom w:val="none" w:sz="0" w:space="0" w:color="auto"/>
        <w:right w:val="none" w:sz="0" w:space="0" w:color="auto"/>
      </w:divBdr>
      <w:divsChild>
        <w:div w:id="2045907253">
          <w:marLeft w:val="0"/>
          <w:marRight w:val="0"/>
          <w:marTop w:val="0"/>
          <w:marBottom w:val="0"/>
          <w:divBdr>
            <w:top w:val="none" w:sz="0" w:space="0" w:color="auto"/>
            <w:left w:val="none" w:sz="0" w:space="0" w:color="auto"/>
            <w:bottom w:val="none" w:sz="0" w:space="0" w:color="auto"/>
            <w:right w:val="none" w:sz="0" w:space="0" w:color="auto"/>
          </w:divBdr>
          <w:divsChild>
            <w:div w:id="586350745">
              <w:marLeft w:val="0"/>
              <w:marRight w:val="0"/>
              <w:marTop w:val="0"/>
              <w:marBottom w:val="0"/>
              <w:divBdr>
                <w:top w:val="none" w:sz="0" w:space="0" w:color="auto"/>
                <w:left w:val="none" w:sz="0" w:space="0" w:color="auto"/>
                <w:bottom w:val="none" w:sz="0" w:space="0" w:color="auto"/>
                <w:right w:val="none" w:sz="0" w:space="0" w:color="auto"/>
              </w:divBdr>
              <w:divsChild>
                <w:div w:id="4165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30076">
      <w:bodyDiv w:val="1"/>
      <w:marLeft w:val="0"/>
      <w:marRight w:val="0"/>
      <w:marTop w:val="0"/>
      <w:marBottom w:val="0"/>
      <w:divBdr>
        <w:top w:val="none" w:sz="0" w:space="0" w:color="auto"/>
        <w:left w:val="none" w:sz="0" w:space="0" w:color="auto"/>
        <w:bottom w:val="none" w:sz="0" w:space="0" w:color="auto"/>
        <w:right w:val="none" w:sz="0" w:space="0" w:color="auto"/>
      </w:divBdr>
    </w:div>
    <w:div w:id="607011718">
      <w:bodyDiv w:val="1"/>
      <w:marLeft w:val="0"/>
      <w:marRight w:val="0"/>
      <w:marTop w:val="0"/>
      <w:marBottom w:val="0"/>
      <w:divBdr>
        <w:top w:val="none" w:sz="0" w:space="0" w:color="auto"/>
        <w:left w:val="none" w:sz="0" w:space="0" w:color="auto"/>
        <w:bottom w:val="none" w:sz="0" w:space="0" w:color="auto"/>
        <w:right w:val="none" w:sz="0" w:space="0" w:color="auto"/>
      </w:divBdr>
    </w:div>
    <w:div w:id="611480468">
      <w:bodyDiv w:val="1"/>
      <w:marLeft w:val="0"/>
      <w:marRight w:val="0"/>
      <w:marTop w:val="0"/>
      <w:marBottom w:val="0"/>
      <w:divBdr>
        <w:top w:val="none" w:sz="0" w:space="0" w:color="auto"/>
        <w:left w:val="none" w:sz="0" w:space="0" w:color="auto"/>
        <w:bottom w:val="none" w:sz="0" w:space="0" w:color="auto"/>
        <w:right w:val="none" w:sz="0" w:space="0" w:color="auto"/>
      </w:divBdr>
    </w:div>
    <w:div w:id="619141186">
      <w:bodyDiv w:val="1"/>
      <w:marLeft w:val="0"/>
      <w:marRight w:val="0"/>
      <w:marTop w:val="0"/>
      <w:marBottom w:val="0"/>
      <w:divBdr>
        <w:top w:val="none" w:sz="0" w:space="0" w:color="auto"/>
        <w:left w:val="none" w:sz="0" w:space="0" w:color="auto"/>
        <w:bottom w:val="none" w:sz="0" w:space="0" w:color="auto"/>
        <w:right w:val="none" w:sz="0" w:space="0" w:color="auto"/>
      </w:divBdr>
    </w:div>
    <w:div w:id="626815465">
      <w:bodyDiv w:val="1"/>
      <w:marLeft w:val="0"/>
      <w:marRight w:val="0"/>
      <w:marTop w:val="0"/>
      <w:marBottom w:val="0"/>
      <w:divBdr>
        <w:top w:val="none" w:sz="0" w:space="0" w:color="auto"/>
        <w:left w:val="none" w:sz="0" w:space="0" w:color="auto"/>
        <w:bottom w:val="none" w:sz="0" w:space="0" w:color="auto"/>
        <w:right w:val="none" w:sz="0" w:space="0" w:color="auto"/>
      </w:divBdr>
    </w:div>
    <w:div w:id="650015776">
      <w:bodyDiv w:val="1"/>
      <w:marLeft w:val="0"/>
      <w:marRight w:val="0"/>
      <w:marTop w:val="0"/>
      <w:marBottom w:val="0"/>
      <w:divBdr>
        <w:top w:val="none" w:sz="0" w:space="0" w:color="auto"/>
        <w:left w:val="none" w:sz="0" w:space="0" w:color="auto"/>
        <w:bottom w:val="none" w:sz="0" w:space="0" w:color="auto"/>
        <w:right w:val="none" w:sz="0" w:space="0" w:color="auto"/>
      </w:divBdr>
    </w:div>
    <w:div w:id="651716489">
      <w:bodyDiv w:val="1"/>
      <w:marLeft w:val="0"/>
      <w:marRight w:val="0"/>
      <w:marTop w:val="0"/>
      <w:marBottom w:val="0"/>
      <w:divBdr>
        <w:top w:val="none" w:sz="0" w:space="0" w:color="auto"/>
        <w:left w:val="none" w:sz="0" w:space="0" w:color="auto"/>
        <w:bottom w:val="none" w:sz="0" w:space="0" w:color="auto"/>
        <w:right w:val="none" w:sz="0" w:space="0" w:color="auto"/>
      </w:divBdr>
    </w:div>
    <w:div w:id="655306658">
      <w:bodyDiv w:val="1"/>
      <w:marLeft w:val="0"/>
      <w:marRight w:val="0"/>
      <w:marTop w:val="0"/>
      <w:marBottom w:val="0"/>
      <w:divBdr>
        <w:top w:val="none" w:sz="0" w:space="0" w:color="auto"/>
        <w:left w:val="none" w:sz="0" w:space="0" w:color="auto"/>
        <w:bottom w:val="none" w:sz="0" w:space="0" w:color="auto"/>
        <w:right w:val="none" w:sz="0" w:space="0" w:color="auto"/>
      </w:divBdr>
    </w:div>
    <w:div w:id="657464826">
      <w:bodyDiv w:val="1"/>
      <w:marLeft w:val="0"/>
      <w:marRight w:val="0"/>
      <w:marTop w:val="0"/>
      <w:marBottom w:val="0"/>
      <w:divBdr>
        <w:top w:val="none" w:sz="0" w:space="0" w:color="auto"/>
        <w:left w:val="none" w:sz="0" w:space="0" w:color="auto"/>
        <w:bottom w:val="none" w:sz="0" w:space="0" w:color="auto"/>
        <w:right w:val="none" w:sz="0" w:space="0" w:color="auto"/>
      </w:divBdr>
    </w:div>
    <w:div w:id="661473485">
      <w:bodyDiv w:val="1"/>
      <w:marLeft w:val="0"/>
      <w:marRight w:val="0"/>
      <w:marTop w:val="0"/>
      <w:marBottom w:val="0"/>
      <w:divBdr>
        <w:top w:val="none" w:sz="0" w:space="0" w:color="auto"/>
        <w:left w:val="none" w:sz="0" w:space="0" w:color="auto"/>
        <w:bottom w:val="none" w:sz="0" w:space="0" w:color="auto"/>
        <w:right w:val="none" w:sz="0" w:space="0" w:color="auto"/>
      </w:divBdr>
    </w:div>
    <w:div w:id="664431488">
      <w:bodyDiv w:val="1"/>
      <w:marLeft w:val="0"/>
      <w:marRight w:val="0"/>
      <w:marTop w:val="0"/>
      <w:marBottom w:val="0"/>
      <w:divBdr>
        <w:top w:val="none" w:sz="0" w:space="0" w:color="auto"/>
        <w:left w:val="none" w:sz="0" w:space="0" w:color="auto"/>
        <w:bottom w:val="none" w:sz="0" w:space="0" w:color="auto"/>
        <w:right w:val="none" w:sz="0" w:space="0" w:color="auto"/>
      </w:divBdr>
      <w:divsChild>
        <w:div w:id="463933409">
          <w:marLeft w:val="0"/>
          <w:marRight w:val="0"/>
          <w:marTop w:val="0"/>
          <w:marBottom w:val="0"/>
          <w:divBdr>
            <w:top w:val="none" w:sz="0" w:space="0" w:color="auto"/>
            <w:left w:val="none" w:sz="0" w:space="0" w:color="auto"/>
            <w:bottom w:val="none" w:sz="0" w:space="0" w:color="auto"/>
            <w:right w:val="none" w:sz="0" w:space="0" w:color="auto"/>
          </w:divBdr>
          <w:divsChild>
            <w:div w:id="205920091">
              <w:marLeft w:val="0"/>
              <w:marRight w:val="0"/>
              <w:marTop w:val="0"/>
              <w:marBottom w:val="0"/>
              <w:divBdr>
                <w:top w:val="none" w:sz="0" w:space="0" w:color="auto"/>
                <w:left w:val="none" w:sz="0" w:space="0" w:color="auto"/>
                <w:bottom w:val="none" w:sz="0" w:space="0" w:color="auto"/>
                <w:right w:val="none" w:sz="0" w:space="0" w:color="auto"/>
              </w:divBdr>
              <w:divsChild>
                <w:div w:id="14638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8915">
      <w:bodyDiv w:val="1"/>
      <w:marLeft w:val="0"/>
      <w:marRight w:val="0"/>
      <w:marTop w:val="0"/>
      <w:marBottom w:val="0"/>
      <w:divBdr>
        <w:top w:val="none" w:sz="0" w:space="0" w:color="auto"/>
        <w:left w:val="none" w:sz="0" w:space="0" w:color="auto"/>
        <w:bottom w:val="none" w:sz="0" w:space="0" w:color="auto"/>
        <w:right w:val="none" w:sz="0" w:space="0" w:color="auto"/>
      </w:divBdr>
    </w:div>
    <w:div w:id="742263576">
      <w:bodyDiv w:val="1"/>
      <w:marLeft w:val="0"/>
      <w:marRight w:val="0"/>
      <w:marTop w:val="0"/>
      <w:marBottom w:val="0"/>
      <w:divBdr>
        <w:top w:val="none" w:sz="0" w:space="0" w:color="auto"/>
        <w:left w:val="none" w:sz="0" w:space="0" w:color="auto"/>
        <w:bottom w:val="none" w:sz="0" w:space="0" w:color="auto"/>
        <w:right w:val="none" w:sz="0" w:space="0" w:color="auto"/>
      </w:divBdr>
    </w:div>
    <w:div w:id="788936014">
      <w:bodyDiv w:val="1"/>
      <w:marLeft w:val="0"/>
      <w:marRight w:val="0"/>
      <w:marTop w:val="0"/>
      <w:marBottom w:val="0"/>
      <w:divBdr>
        <w:top w:val="none" w:sz="0" w:space="0" w:color="auto"/>
        <w:left w:val="none" w:sz="0" w:space="0" w:color="auto"/>
        <w:bottom w:val="none" w:sz="0" w:space="0" w:color="auto"/>
        <w:right w:val="none" w:sz="0" w:space="0" w:color="auto"/>
      </w:divBdr>
    </w:div>
    <w:div w:id="819690401">
      <w:bodyDiv w:val="1"/>
      <w:marLeft w:val="0"/>
      <w:marRight w:val="0"/>
      <w:marTop w:val="0"/>
      <w:marBottom w:val="0"/>
      <w:divBdr>
        <w:top w:val="none" w:sz="0" w:space="0" w:color="auto"/>
        <w:left w:val="none" w:sz="0" w:space="0" w:color="auto"/>
        <w:bottom w:val="none" w:sz="0" w:space="0" w:color="auto"/>
        <w:right w:val="none" w:sz="0" w:space="0" w:color="auto"/>
      </w:divBdr>
    </w:div>
    <w:div w:id="894436840">
      <w:bodyDiv w:val="1"/>
      <w:marLeft w:val="0"/>
      <w:marRight w:val="0"/>
      <w:marTop w:val="0"/>
      <w:marBottom w:val="0"/>
      <w:divBdr>
        <w:top w:val="none" w:sz="0" w:space="0" w:color="auto"/>
        <w:left w:val="none" w:sz="0" w:space="0" w:color="auto"/>
        <w:bottom w:val="none" w:sz="0" w:space="0" w:color="auto"/>
        <w:right w:val="none" w:sz="0" w:space="0" w:color="auto"/>
      </w:divBdr>
    </w:div>
    <w:div w:id="930553533">
      <w:bodyDiv w:val="1"/>
      <w:marLeft w:val="0"/>
      <w:marRight w:val="0"/>
      <w:marTop w:val="0"/>
      <w:marBottom w:val="0"/>
      <w:divBdr>
        <w:top w:val="none" w:sz="0" w:space="0" w:color="auto"/>
        <w:left w:val="none" w:sz="0" w:space="0" w:color="auto"/>
        <w:bottom w:val="none" w:sz="0" w:space="0" w:color="auto"/>
        <w:right w:val="none" w:sz="0" w:space="0" w:color="auto"/>
      </w:divBdr>
    </w:div>
    <w:div w:id="941500327">
      <w:bodyDiv w:val="1"/>
      <w:marLeft w:val="0"/>
      <w:marRight w:val="0"/>
      <w:marTop w:val="0"/>
      <w:marBottom w:val="0"/>
      <w:divBdr>
        <w:top w:val="none" w:sz="0" w:space="0" w:color="auto"/>
        <w:left w:val="none" w:sz="0" w:space="0" w:color="auto"/>
        <w:bottom w:val="none" w:sz="0" w:space="0" w:color="auto"/>
        <w:right w:val="none" w:sz="0" w:space="0" w:color="auto"/>
      </w:divBdr>
    </w:div>
    <w:div w:id="1102843216">
      <w:bodyDiv w:val="1"/>
      <w:marLeft w:val="0"/>
      <w:marRight w:val="0"/>
      <w:marTop w:val="0"/>
      <w:marBottom w:val="0"/>
      <w:divBdr>
        <w:top w:val="none" w:sz="0" w:space="0" w:color="auto"/>
        <w:left w:val="none" w:sz="0" w:space="0" w:color="auto"/>
        <w:bottom w:val="none" w:sz="0" w:space="0" w:color="auto"/>
        <w:right w:val="none" w:sz="0" w:space="0" w:color="auto"/>
      </w:divBdr>
    </w:div>
    <w:div w:id="1158227723">
      <w:bodyDiv w:val="1"/>
      <w:marLeft w:val="0"/>
      <w:marRight w:val="0"/>
      <w:marTop w:val="0"/>
      <w:marBottom w:val="0"/>
      <w:divBdr>
        <w:top w:val="none" w:sz="0" w:space="0" w:color="auto"/>
        <w:left w:val="none" w:sz="0" w:space="0" w:color="auto"/>
        <w:bottom w:val="none" w:sz="0" w:space="0" w:color="auto"/>
        <w:right w:val="none" w:sz="0" w:space="0" w:color="auto"/>
      </w:divBdr>
    </w:div>
    <w:div w:id="1160775838">
      <w:bodyDiv w:val="1"/>
      <w:marLeft w:val="0"/>
      <w:marRight w:val="0"/>
      <w:marTop w:val="0"/>
      <w:marBottom w:val="0"/>
      <w:divBdr>
        <w:top w:val="none" w:sz="0" w:space="0" w:color="auto"/>
        <w:left w:val="none" w:sz="0" w:space="0" w:color="auto"/>
        <w:bottom w:val="none" w:sz="0" w:space="0" w:color="auto"/>
        <w:right w:val="none" w:sz="0" w:space="0" w:color="auto"/>
      </w:divBdr>
    </w:div>
    <w:div w:id="1190216107">
      <w:bodyDiv w:val="1"/>
      <w:marLeft w:val="0"/>
      <w:marRight w:val="0"/>
      <w:marTop w:val="0"/>
      <w:marBottom w:val="0"/>
      <w:divBdr>
        <w:top w:val="none" w:sz="0" w:space="0" w:color="auto"/>
        <w:left w:val="none" w:sz="0" w:space="0" w:color="auto"/>
        <w:bottom w:val="none" w:sz="0" w:space="0" w:color="auto"/>
        <w:right w:val="none" w:sz="0" w:space="0" w:color="auto"/>
      </w:divBdr>
    </w:div>
    <w:div w:id="1238513630">
      <w:bodyDiv w:val="1"/>
      <w:marLeft w:val="0"/>
      <w:marRight w:val="0"/>
      <w:marTop w:val="0"/>
      <w:marBottom w:val="0"/>
      <w:divBdr>
        <w:top w:val="none" w:sz="0" w:space="0" w:color="auto"/>
        <w:left w:val="none" w:sz="0" w:space="0" w:color="auto"/>
        <w:bottom w:val="none" w:sz="0" w:space="0" w:color="auto"/>
        <w:right w:val="none" w:sz="0" w:space="0" w:color="auto"/>
      </w:divBdr>
    </w:div>
    <w:div w:id="1278222184">
      <w:bodyDiv w:val="1"/>
      <w:marLeft w:val="0"/>
      <w:marRight w:val="0"/>
      <w:marTop w:val="0"/>
      <w:marBottom w:val="0"/>
      <w:divBdr>
        <w:top w:val="none" w:sz="0" w:space="0" w:color="auto"/>
        <w:left w:val="none" w:sz="0" w:space="0" w:color="auto"/>
        <w:bottom w:val="none" w:sz="0" w:space="0" w:color="auto"/>
        <w:right w:val="none" w:sz="0" w:space="0" w:color="auto"/>
      </w:divBdr>
    </w:div>
    <w:div w:id="1296595940">
      <w:bodyDiv w:val="1"/>
      <w:marLeft w:val="0"/>
      <w:marRight w:val="0"/>
      <w:marTop w:val="0"/>
      <w:marBottom w:val="0"/>
      <w:divBdr>
        <w:top w:val="none" w:sz="0" w:space="0" w:color="auto"/>
        <w:left w:val="none" w:sz="0" w:space="0" w:color="auto"/>
        <w:bottom w:val="none" w:sz="0" w:space="0" w:color="auto"/>
        <w:right w:val="none" w:sz="0" w:space="0" w:color="auto"/>
      </w:divBdr>
    </w:div>
    <w:div w:id="1306659318">
      <w:bodyDiv w:val="1"/>
      <w:marLeft w:val="0"/>
      <w:marRight w:val="0"/>
      <w:marTop w:val="0"/>
      <w:marBottom w:val="0"/>
      <w:divBdr>
        <w:top w:val="none" w:sz="0" w:space="0" w:color="auto"/>
        <w:left w:val="none" w:sz="0" w:space="0" w:color="auto"/>
        <w:bottom w:val="none" w:sz="0" w:space="0" w:color="auto"/>
        <w:right w:val="none" w:sz="0" w:space="0" w:color="auto"/>
      </w:divBdr>
    </w:div>
    <w:div w:id="1316957161">
      <w:bodyDiv w:val="1"/>
      <w:marLeft w:val="0"/>
      <w:marRight w:val="0"/>
      <w:marTop w:val="0"/>
      <w:marBottom w:val="0"/>
      <w:divBdr>
        <w:top w:val="none" w:sz="0" w:space="0" w:color="auto"/>
        <w:left w:val="none" w:sz="0" w:space="0" w:color="auto"/>
        <w:bottom w:val="none" w:sz="0" w:space="0" w:color="auto"/>
        <w:right w:val="none" w:sz="0" w:space="0" w:color="auto"/>
      </w:divBdr>
    </w:div>
    <w:div w:id="1340083476">
      <w:bodyDiv w:val="1"/>
      <w:marLeft w:val="0"/>
      <w:marRight w:val="0"/>
      <w:marTop w:val="0"/>
      <w:marBottom w:val="0"/>
      <w:divBdr>
        <w:top w:val="none" w:sz="0" w:space="0" w:color="auto"/>
        <w:left w:val="none" w:sz="0" w:space="0" w:color="auto"/>
        <w:bottom w:val="none" w:sz="0" w:space="0" w:color="auto"/>
        <w:right w:val="none" w:sz="0" w:space="0" w:color="auto"/>
      </w:divBdr>
    </w:div>
    <w:div w:id="1391729852">
      <w:bodyDiv w:val="1"/>
      <w:marLeft w:val="0"/>
      <w:marRight w:val="0"/>
      <w:marTop w:val="0"/>
      <w:marBottom w:val="0"/>
      <w:divBdr>
        <w:top w:val="none" w:sz="0" w:space="0" w:color="auto"/>
        <w:left w:val="none" w:sz="0" w:space="0" w:color="auto"/>
        <w:bottom w:val="none" w:sz="0" w:space="0" w:color="auto"/>
        <w:right w:val="none" w:sz="0" w:space="0" w:color="auto"/>
      </w:divBdr>
    </w:div>
    <w:div w:id="1550339500">
      <w:bodyDiv w:val="1"/>
      <w:marLeft w:val="0"/>
      <w:marRight w:val="0"/>
      <w:marTop w:val="0"/>
      <w:marBottom w:val="0"/>
      <w:divBdr>
        <w:top w:val="none" w:sz="0" w:space="0" w:color="auto"/>
        <w:left w:val="none" w:sz="0" w:space="0" w:color="auto"/>
        <w:bottom w:val="none" w:sz="0" w:space="0" w:color="auto"/>
        <w:right w:val="none" w:sz="0" w:space="0" w:color="auto"/>
      </w:divBdr>
    </w:div>
    <w:div w:id="1599370657">
      <w:bodyDiv w:val="1"/>
      <w:marLeft w:val="0"/>
      <w:marRight w:val="0"/>
      <w:marTop w:val="0"/>
      <w:marBottom w:val="0"/>
      <w:divBdr>
        <w:top w:val="none" w:sz="0" w:space="0" w:color="auto"/>
        <w:left w:val="none" w:sz="0" w:space="0" w:color="auto"/>
        <w:bottom w:val="none" w:sz="0" w:space="0" w:color="auto"/>
        <w:right w:val="none" w:sz="0" w:space="0" w:color="auto"/>
      </w:divBdr>
    </w:div>
    <w:div w:id="1616715690">
      <w:bodyDiv w:val="1"/>
      <w:marLeft w:val="0"/>
      <w:marRight w:val="0"/>
      <w:marTop w:val="0"/>
      <w:marBottom w:val="0"/>
      <w:divBdr>
        <w:top w:val="none" w:sz="0" w:space="0" w:color="auto"/>
        <w:left w:val="none" w:sz="0" w:space="0" w:color="auto"/>
        <w:bottom w:val="none" w:sz="0" w:space="0" w:color="auto"/>
        <w:right w:val="none" w:sz="0" w:space="0" w:color="auto"/>
      </w:divBdr>
    </w:div>
    <w:div w:id="1626230437">
      <w:bodyDiv w:val="1"/>
      <w:marLeft w:val="0"/>
      <w:marRight w:val="0"/>
      <w:marTop w:val="0"/>
      <w:marBottom w:val="0"/>
      <w:divBdr>
        <w:top w:val="none" w:sz="0" w:space="0" w:color="auto"/>
        <w:left w:val="none" w:sz="0" w:space="0" w:color="auto"/>
        <w:bottom w:val="none" w:sz="0" w:space="0" w:color="auto"/>
        <w:right w:val="none" w:sz="0" w:space="0" w:color="auto"/>
      </w:divBdr>
    </w:div>
    <w:div w:id="1651667978">
      <w:bodyDiv w:val="1"/>
      <w:marLeft w:val="0"/>
      <w:marRight w:val="0"/>
      <w:marTop w:val="0"/>
      <w:marBottom w:val="0"/>
      <w:divBdr>
        <w:top w:val="none" w:sz="0" w:space="0" w:color="auto"/>
        <w:left w:val="none" w:sz="0" w:space="0" w:color="auto"/>
        <w:bottom w:val="none" w:sz="0" w:space="0" w:color="auto"/>
        <w:right w:val="none" w:sz="0" w:space="0" w:color="auto"/>
      </w:divBdr>
    </w:div>
    <w:div w:id="1716612041">
      <w:bodyDiv w:val="1"/>
      <w:marLeft w:val="0"/>
      <w:marRight w:val="0"/>
      <w:marTop w:val="0"/>
      <w:marBottom w:val="0"/>
      <w:divBdr>
        <w:top w:val="none" w:sz="0" w:space="0" w:color="auto"/>
        <w:left w:val="none" w:sz="0" w:space="0" w:color="auto"/>
        <w:bottom w:val="none" w:sz="0" w:space="0" w:color="auto"/>
        <w:right w:val="none" w:sz="0" w:space="0" w:color="auto"/>
      </w:divBdr>
    </w:div>
    <w:div w:id="1724669567">
      <w:bodyDiv w:val="1"/>
      <w:marLeft w:val="0"/>
      <w:marRight w:val="0"/>
      <w:marTop w:val="0"/>
      <w:marBottom w:val="0"/>
      <w:divBdr>
        <w:top w:val="none" w:sz="0" w:space="0" w:color="auto"/>
        <w:left w:val="none" w:sz="0" w:space="0" w:color="auto"/>
        <w:bottom w:val="none" w:sz="0" w:space="0" w:color="auto"/>
        <w:right w:val="none" w:sz="0" w:space="0" w:color="auto"/>
      </w:divBdr>
    </w:div>
    <w:div w:id="1772697218">
      <w:bodyDiv w:val="1"/>
      <w:marLeft w:val="0"/>
      <w:marRight w:val="0"/>
      <w:marTop w:val="0"/>
      <w:marBottom w:val="0"/>
      <w:divBdr>
        <w:top w:val="none" w:sz="0" w:space="0" w:color="auto"/>
        <w:left w:val="none" w:sz="0" w:space="0" w:color="auto"/>
        <w:bottom w:val="none" w:sz="0" w:space="0" w:color="auto"/>
        <w:right w:val="none" w:sz="0" w:space="0" w:color="auto"/>
      </w:divBdr>
    </w:div>
    <w:div w:id="1790902521">
      <w:bodyDiv w:val="1"/>
      <w:marLeft w:val="0"/>
      <w:marRight w:val="0"/>
      <w:marTop w:val="0"/>
      <w:marBottom w:val="0"/>
      <w:divBdr>
        <w:top w:val="none" w:sz="0" w:space="0" w:color="auto"/>
        <w:left w:val="none" w:sz="0" w:space="0" w:color="auto"/>
        <w:bottom w:val="none" w:sz="0" w:space="0" w:color="auto"/>
        <w:right w:val="none" w:sz="0" w:space="0" w:color="auto"/>
      </w:divBdr>
    </w:div>
    <w:div w:id="1848907791">
      <w:bodyDiv w:val="1"/>
      <w:marLeft w:val="0"/>
      <w:marRight w:val="0"/>
      <w:marTop w:val="0"/>
      <w:marBottom w:val="0"/>
      <w:divBdr>
        <w:top w:val="none" w:sz="0" w:space="0" w:color="auto"/>
        <w:left w:val="none" w:sz="0" w:space="0" w:color="auto"/>
        <w:bottom w:val="none" w:sz="0" w:space="0" w:color="auto"/>
        <w:right w:val="none" w:sz="0" w:space="0" w:color="auto"/>
      </w:divBdr>
    </w:div>
    <w:div w:id="1858690492">
      <w:bodyDiv w:val="1"/>
      <w:marLeft w:val="0"/>
      <w:marRight w:val="0"/>
      <w:marTop w:val="0"/>
      <w:marBottom w:val="0"/>
      <w:divBdr>
        <w:top w:val="none" w:sz="0" w:space="0" w:color="auto"/>
        <w:left w:val="none" w:sz="0" w:space="0" w:color="auto"/>
        <w:bottom w:val="none" w:sz="0" w:space="0" w:color="auto"/>
        <w:right w:val="none" w:sz="0" w:space="0" w:color="auto"/>
      </w:divBdr>
    </w:div>
    <w:div w:id="1892157500">
      <w:bodyDiv w:val="1"/>
      <w:marLeft w:val="0"/>
      <w:marRight w:val="0"/>
      <w:marTop w:val="0"/>
      <w:marBottom w:val="0"/>
      <w:divBdr>
        <w:top w:val="none" w:sz="0" w:space="0" w:color="auto"/>
        <w:left w:val="none" w:sz="0" w:space="0" w:color="auto"/>
        <w:bottom w:val="none" w:sz="0" w:space="0" w:color="auto"/>
        <w:right w:val="none" w:sz="0" w:space="0" w:color="auto"/>
      </w:divBdr>
    </w:div>
    <w:div w:id="1966620582">
      <w:bodyDiv w:val="1"/>
      <w:marLeft w:val="0"/>
      <w:marRight w:val="0"/>
      <w:marTop w:val="0"/>
      <w:marBottom w:val="0"/>
      <w:divBdr>
        <w:top w:val="none" w:sz="0" w:space="0" w:color="auto"/>
        <w:left w:val="none" w:sz="0" w:space="0" w:color="auto"/>
        <w:bottom w:val="none" w:sz="0" w:space="0" w:color="auto"/>
        <w:right w:val="none" w:sz="0" w:space="0" w:color="auto"/>
      </w:divBdr>
      <w:divsChild>
        <w:div w:id="482551904">
          <w:marLeft w:val="0"/>
          <w:marRight w:val="0"/>
          <w:marTop w:val="0"/>
          <w:marBottom w:val="0"/>
          <w:divBdr>
            <w:top w:val="none" w:sz="0" w:space="0" w:color="auto"/>
            <w:left w:val="none" w:sz="0" w:space="0" w:color="auto"/>
            <w:bottom w:val="none" w:sz="0" w:space="0" w:color="auto"/>
            <w:right w:val="none" w:sz="0" w:space="0" w:color="auto"/>
          </w:divBdr>
          <w:divsChild>
            <w:div w:id="1763183214">
              <w:marLeft w:val="0"/>
              <w:marRight w:val="0"/>
              <w:marTop w:val="0"/>
              <w:marBottom w:val="0"/>
              <w:divBdr>
                <w:top w:val="none" w:sz="0" w:space="0" w:color="auto"/>
                <w:left w:val="none" w:sz="0" w:space="0" w:color="auto"/>
                <w:bottom w:val="none" w:sz="0" w:space="0" w:color="auto"/>
                <w:right w:val="none" w:sz="0" w:space="0" w:color="auto"/>
              </w:divBdr>
              <w:divsChild>
                <w:div w:id="6161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2184">
      <w:bodyDiv w:val="1"/>
      <w:marLeft w:val="0"/>
      <w:marRight w:val="0"/>
      <w:marTop w:val="0"/>
      <w:marBottom w:val="0"/>
      <w:divBdr>
        <w:top w:val="none" w:sz="0" w:space="0" w:color="auto"/>
        <w:left w:val="none" w:sz="0" w:space="0" w:color="auto"/>
        <w:bottom w:val="none" w:sz="0" w:space="0" w:color="auto"/>
        <w:right w:val="none" w:sz="0" w:space="0" w:color="auto"/>
      </w:divBdr>
    </w:div>
    <w:div w:id="2001888130">
      <w:bodyDiv w:val="1"/>
      <w:marLeft w:val="0"/>
      <w:marRight w:val="0"/>
      <w:marTop w:val="0"/>
      <w:marBottom w:val="0"/>
      <w:divBdr>
        <w:top w:val="none" w:sz="0" w:space="0" w:color="auto"/>
        <w:left w:val="none" w:sz="0" w:space="0" w:color="auto"/>
        <w:bottom w:val="none" w:sz="0" w:space="0" w:color="auto"/>
        <w:right w:val="none" w:sz="0" w:space="0" w:color="auto"/>
      </w:divBdr>
    </w:div>
    <w:div w:id="200411668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08">
          <w:marLeft w:val="0"/>
          <w:marRight w:val="0"/>
          <w:marTop w:val="0"/>
          <w:marBottom w:val="0"/>
          <w:divBdr>
            <w:top w:val="none" w:sz="0" w:space="0" w:color="auto"/>
            <w:left w:val="none" w:sz="0" w:space="0" w:color="auto"/>
            <w:bottom w:val="none" w:sz="0" w:space="0" w:color="auto"/>
            <w:right w:val="none" w:sz="0" w:space="0" w:color="auto"/>
          </w:divBdr>
          <w:divsChild>
            <w:div w:id="1653947789">
              <w:marLeft w:val="0"/>
              <w:marRight w:val="0"/>
              <w:marTop w:val="0"/>
              <w:marBottom w:val="0"/>
              <w:divBdr>
                <w:top w:val="none" w:sz="0" w:space="0" w:color="auto"/>
                <w:left w:val="none" w:sz="0" w:space="0" w:color="auto"/>
                <w:bottom w:val="none" w:sz="0" w:space="0" w:color="auto"/>
                <w:right w:val="none" w:sz="0" w:space="0" w:color="auto"/>
              </w:divBdr>
              <w:divsChild>
                <w:div w:id="9751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70789">
      <w:bodyDiv w:val="1"/>
      <w:marLeft w:val="0"/>
      <w:marRight w:val="0"/>
      <w:marTop w:val="0"/>
      <w:marBottom w:val="0"/>
      <w:divBdr>
        <w:top w:val="none" w:sz="0" w:space="0" w:color="auto"/>
        <w:left w:val="none" w:sz="0" w:space="0" w:color="auto"/>
        <w:bottom w:val="none" w:sz="0" w:space="0" w:color="auto"/>
        <w:right w:val="none" w:sz="0" w:space="0" w:color="auto"/>
      </w:divBdr>
    </w:div>
    <w:div w:id="2072343951">
      <w:bodyDiv w:val="1"/>
      <w:marLeft w:val="0"/>
      <w:marRight w:val="0"/>
      <w:marTop w:val="0"/>
      <w:marBottom w:val="0"/>
      <w:divBdr>
        <w:top w:val="none" w:sz="0" w:space="0" w:color="auto"/>
        <w:left w:val="none" w:sz="0" w:space="0" w:color="auto"/>
        <w:bottom w:val="none" w:sz="0" w:space="0" w:color="auto"/>
        <w:right w:val="none" w:sz="0" w:space="0" w:color="auto"/>
      </w:divBdr>
    </w:div>
    <w:div w:id="2078243203">
      <w:bodyDiv w:val="1"/>
      <w:marLeft w:val="0"/>
      <w:marRight w:val="0"/>
      <w:marTop w:val="0"/>
      <w:marBottom w:val="0"/>
      <w:divBdr>
        <w:top w:val="none" w:sz="0" w:space="0" w:color="auto"/>
        <w:left w:val="none" w:sz="0" w:space="0" w:color="auto"/>
        <w:bottom w:val="none" w:sz="0" w:space="0" w:color="auto"/>
        <w:right w:val="none" w:sz="0" w:space="0" w:color="auto"/>
      </w:divBdr>
      <w:divsChild>
        <w:div w:id="416831994">
          <w:marLeft w:val="0"/>
          <w:marRight w:val="0"/>
          <w:marTop w:val="0"/>
          <w:marBottom w:val="0"/>
          <w:divBdr>
            <w:top w:val="none" w:sz="0" w:space="0" w:color="auto"/>
            <w:left w:val="none" w:sz="0" w:space="0" w:color="auto"/>
            <w:bottom w:val="none" w:sz="0" w:space="0" w:color="auto"/>
            <w:right w:val="none" w:sz="0" w:space="0" w:color="auto"/>
          </w:divBdr>
          <w:divsChild>
            <w:div w:id="1209562698">
              <w:marLeft w:val="0"/>
              <w:marRight w:val="0"/>
              <w:marTop w:val="0"/>
              <w:marBottom w:val="0"/>
              <w:divBdr>
                <w:top w:val="none" w:sz="0" w:space="0" w:color="auto"/>
                <w:left w:val="none" w:sz="0" w:space="0" w:color="auto"/>
                <w:bottom w:val="none" w:sz="0" w:space="0" w:color="auto"/>
                <w:right w:val="none" w:sz="0" w:space="0" w:color="auto"/>
              </w:divBdr>
              <w:divsChild>
                <w:div w:id="17040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cr/url?sa=i&amp;rct=j&amp;q=equis+simbolo&amp;source=images&amp;cd=&amp;cad=rja&amp;docid=ZZTcE5vq9WfWCM&amp;tbnid=C_aWyaj586HHZM:&amp;ved=0CAUQjRw&amp;url=http://resumenestemuco.blogspot.com/2010_06_01_archive.html&amp;ei=JQylUaWtAejk0QGHtIDQAg&amp;bvm=bv.47008514,d.dmQ&amp;psig=AFQjCNEnqBqW5utEPToBoVk4NQdJQwAjYg&amp;ust=1369857423973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pararrayospeesa.com/images/Producto01.jpg"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Pro12</b:Tag>
    <b:SourceType>Book</b:SourceType>
    <b:Guid>{C69048FA-8CFA-43AD-A425-DABED045F0B1}</b:Guid>
    <b:Author>
      <b:Author>
        <b:NameList>
          <b:Person>
            <b:Last>Estratégico</b:Last>
            <b:First>Proceso</b:First>
            <b:Middle>de Planeamiento</b:Middle>
          </b:Person>
        </b:NameList>
      </b:Author>
    </b:Author>
    <b:Title>Plan Operativo Institucional Anual</b:Title>
    <b:Year>2012</b:Year>
    <b:City>San José, Costa Rica</b:City>
    <b:Publisher>Instituto Nacional de Aprendizaje</b:Publisher>
    <b:RefOrder>1</b:RefOrder>
  </b:Source>
</b:Sources>
</file>

<file path=customXml/itemProps1.xml><?xml version="1.0" encoding="utf-8"?>
<ds:datastoreItem xmlns:ds="http://schemas.openxmlformats.org/officeDocument/2006/customXml" ds:itemID="{756DBB81-B5F9-4E53-A6A1-D8236372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7479</Words>
  <Characters>41137</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48519</CharactersWithSpaces>
  <SharedDoc>false</SharedDoc>
  <HLinks>
    <vt:vector size="30" baseType="variant">
      <vt:variant>
        <vt:i4>65553</vt:i4>
      </vt:variant>
      <vt:variant>
        <vt:i4>24</vt:i4>
      </vt:variant>
      <vt:variant>
        <vt:i4>0</vt:i4>
      </vt:variant>
      <vt:variant>
        <vt:i4>5</vt:i4>
      </vt:variant>
      <vt:variant>
        <vt:lpwstr>http://www.google.co.cr/url?sa=i&amp;rct=j&amp;q=equis+simbolo&amp;source=images&amp;cd=&amp;cad=rja&amp;docid=ZZTcE5vq9WfWCM&amp;tbnid=C_aWyaj586HHZM:&amp;ved=0CAUQjRw&amp;url=http%3A%2F%2Fresumenestemuco.blogspot.com%2F2010_06_01_archive.html&amp;ei=JQylUaWtAejk0QGHtIDQAg&amp;bvm=bv.47008514,d.dmQ&amp;psig=AFQjCNEnqBqW5utEPToBoVk4NQdJQwAjYg&amp;ust=1369857423973178</vt:lpwstr>
      </vt:variant>
      <vt:variant>
        <vt:lpwstr/>
      </vt:variant>
      <vt:variant>
        <vt:i4>65553</vt:i4>
      </vt:variant>
      <vt:variant>
        <vt:i4>18</vt:i4>
      </vt:variant>
      <vt:variant>
        <vt:i4>0</vt:i4>
      </vt:variant>
      <vt:variant>
        <vt:i4>5</vt:i4>
      </vt:variant>
      <vt:variant>
        <vt:lpwstr>http://www.google.co.cr/url?sa=i&amp;rct=j&amp;q=equis+simbolo&amp;source=images&amp;cd=&amp;cad=rja&amp;docid=ZZTcE5vq9WfWCM&amp;tbnid=C_aWyaj586HHZM:&amp;ved=0CAUQjRw&amp;url=http%3A%2F%2Fresumenestemuco.blogspot.com%2F2010_06_01_archive.html&amp;ei=JQylUaWtAejk0QGHtIDQAg&amp;bvm=bv.47008514,d.dmQ&amp;psig=AFQjCNEnqBqW5utEPToBoVk4NQdJQwAjYg&amp;ust=1369857423973178</vt:lpwstr>
      </vt:variant>
      <vt:variant>
        <vt:lpwstr/>
      </vt:variant>
      <vt:variant>
        <vt:i4>65553</vt:i4>
      </vt:variant>
      <vt:variant>
        <vt:i4>12</vt:i4>
      </vt:variant>
      <vt:variant>
        <vt:i4>0</vt:i4>
      </vt:variant>
      <vt:variant>
        <vt:i4>5</vt:i4>
      </vt:variant>
      <vt:variant>
        <vt:lpwstr>http://www.google.co.cr/url?sa=i&amp;rct=j&amp;q=equis+simbolo&amp;source=images&amp;cd=&amp;cad=rja&amp;docid=ZZTcE5vq9WfWCM&amp;tbnid=C_aWyaj586HHZM:&amp;ved=0CAUQjRw&amp;url=http%3A%2F%2Fresumenestemuco.blogspot.com%2F2010_06_01_archive.html&amp;ei=JQylUaWtAejk0QGHtIDQAg&amp;bvm=bv.47008514,d.dmQ&amp;psig=AFQjCNEnqBqW5utEPToBoVk4NQdJQwAjYg&amp;ust=1369857423973178</vt:lpwstr>
      </vt:variant>
      <vt:variant>
        <vt:lpwstr/>
      </vt:variant>
      <vt:variant>
        <vt:i4>65553</vt:i4>
      </vt:variant>
      <vt:variant>
        <vt:i4>6</vt:i4>
      </vt:variant>
      <vt:variant>
        <vt:i4>0</vt:i4>
      </vt:variant>
      <vt:variant>
        <vt:i4>5</vt:i4>
      </vt:variant>
      <vt:variant>
        <vt:lpwstr>http://www.google.co.cr/url?sa=i&amp;rct=j&amp;q=equis+simbolo&amp;source=images&amp;cd=&amp;cad=rja&amp;docid=ZZTcE5vq9WfWCM&amp;tbnid=C_aWyaj586HHZM:&amp;ved=0CAUQjRw&amp;url=http%3A%2F%2Fresumenestemuco.blogspot.com%2F2010_06_01_archive.html&amp;ei=JQylUaWtAejk0QGHtIDQAg&amp;bvm=bv.47008514,d.dmQ&amp;psig=AFQjCNEnqBqW5utEPToBoVk4NQdJQwAjYg&amp;ust=1369857423973178</vt:lpwstr>
      </vt:variant>
      <vt:variant>
        <vt:lpwstr/>
      </vt:variant>
      <vt:variant>
        <vt:i4>4915289</vt:i4>
      </vt:variant>
      <vt:variant>
        <vt:i4>-1</vt:i4>
      </vt:variant>
      <vt:variant>
        <vt:i4>1026</vt:i4>
      </vt:variant>
      <vt:variant>
        <vt:i4>1</vt:i4>
      </vt:variant>
      <vt:variant>
        <vt:lpwstr>http://www.pararrayospeesa.com/images/Producto01.jpg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ggonzalez ramirez</dc:creator>
  <cp:keywords/>
  <cp:lastModifiedBy>Rosalynn Rodgers Arguedas</cp:lastModifiedBy>
  <cp:revision>3</cp:revision>
  <cp:lastPrinted>2019-08-23T16:11:00Z</cp:lastPrinted>
  <dcterms:created xsi:type="dcterms:W3CDTF">2019-09-10T16:18:00Z</dcterms:created>
  <dcterms:modified xsi:type="dcterms:W3CDTF">2019-09-10T16:18:00Z</dcterms:modified>
</cp:coreProperties>
</file>