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8706" w14:textId="77777777" w:rsidR="00896383" w:rsidRPr="008402D1" w:rsidRDefault="00896383" w:rsidP="00BF537E">
      <w:pPr>
        <w:spacing w:before="120" w:after="120"/>
        <w:jc w:val="center"/>
        <w:rPr>
          <w:rFonts w:ascii="Arial" w:eastAsia="Arial" w:hAnsi="Arial" w:cs="Arial"/>
          <w:b/>
          <w:color w:val="1F497D"/>
        </w:rPr>
      </w:pPr>
    </w:p>
    <w:p w14:paraId="00000002" w14:textId="77777777" w:rsidR="00364096" w:rsidRPr="008402D1" w:rsidRDefault="00364096" w:rsidP="00BF537E">
      <w:pPr>
        <w:spacing w:before="120" w:after="120"/>
        <w:jc w:val="center"/>
        <w:rPr>
          <w:rFonts w:ascii="Arial" w:eastAsia="Arial" w:hAnsi="Arial" w:cs="Arial"/>
          <w:b/>
          <w:color w:val="1F497D"/>
        </w:rPr>
      </w:pPr>
    </w:p>
    <w:p w14:paraId="00000003" w14:textId="77777777" w:rsidR="00364096" w:rsidRPr="00E237A4" w:rsidRDefault="008328B9" w:rsidP="00BF537E">
      <w:pPr>
        <w:pBdr>
          <w:top w:val="nil"/>
          <w:left w:val="nil"/>
          <w:bottom w:val="nil"/>
          <w:right w:val="nil"/>
          <w:between w:val="nil"/>
        </w:pBdr>
        <w:spacing w:before="120" w:after="120"/>
        <w:jc w:val="center"/>
        <w:rPr>
          <w:rFonts w:ascii="Arial" w:eastAsia="Arial" w:hAnsi="Arial" w:cs="Arial"/>
          <w:b/>
          <w:color w:val="948A54"/>
          <w:sz w:val="28"/>
          <w:szCs w:val="28"/>
        </w:rPr>
      </w:pPr>
      <w:r w:rsidRPr="00E237A4">
        <w:rPr>
          <w:rFonts w:ascii="Arial" w:eastAsia="Arial" w:hAnsi="Arial" w:cs="Arial"/>
          <w:b/>
          <w:color w:val="000000"/>
          <w:sz w:val="28"/>
          <w:szCs w:val="28"/>
        </w:rPr>
        <w:t>Perfil de Programa y Plan de Acción por Meta</w:t>
      </w:r>
    </w:p>
    <w:p w14:paraId="00000004" w14:textId="77777777" w:rsidR="00364096" w:rsidRPr="00E237A4" w:rsidRDefault="008328B9" w:rsidP="00BF537E">
      <w:pPr>
        <w:pBdr>
          <w:top w:val="nil"/>
          <w:left w:val="nil"/>
          <w:bottom w:val="nil"/>
          <w:right w:val="nil"/>
          <w:between w:val="nil"/>
        </w:pBdr>
        <w:spacing w:before="120" w:after="120"/>
        <w:jc w:val="center"/>
        <w:rPr>
          <w:rFonts w:ascii="Arial" w:eastAsia="Arial" w:hAnsi="Arial" w:cs="Arial"/>
          <w:b/>
          <w:color w:val="948A54"/>
          <w:sz w:val="28"/>
          <w:szCs w:val="28"/>
        </w:rPr>
      </w:pPr>
      <w:r w:rsidRPr="00E237A4">
        <w:rPr>
          <w:rFonts w:ascii="Arial" w:eastAsia="Arial" w:hAnsi="Arial" w:cs="Arial"/>
          <w:b/>
          <w:color w:val="948A54"/>
          <w:sz w:val="28"/>
          <w:szCs w:val="28"/>
        </w:rPr>
        <w:t>Pilar Inclusión Digital</w:t>
      </w:r>
    </w:p>
    <w:p w14:paraId="00000005" w14:textId="77777777" w:rsidR="00364096" w:rsidRPr="00E237A4" w:rsidRDefault="008328B9" w:rsidP="00BF537E">
      <w:pPr>
        <w:pBdr>
          <w:top w:val="nil"/>
          <w:left w:val="nil"/>
          <w:bottom w:val="nil"/>
          <w:right w:val="nil"/>
          <w:between w:val="nil"/>
        </w:pBdr>
        <w:spacing w:before="120" w:after="120"/>
        <w:jc w:val="center"/>
        <w:rPr>
          <w:rFonts w:ascii="Arial" w:eastAsia="Arial" w:hAnsi="Arial" w:cs="Arial"/>
          <w:b/>
          <w:color w:val="948A54"/>
          <w:sz w:val="28"/>
          <w:szCs w:val="28"/>
        </w:rPr>
      </w:pPr>
      <w:r w:rsidRPr="00E237A4">
        <w:rPr>
          <w:rFonts w:ascii="Arial" w:eastAsia="Arial" w:hAnsi="Arial" w:cs="Arial"/>
          <w:b/>
          <w:color w:val="948A54"/>
          <w:sz w:val="28"/>
          <w:szCs w:val="28"/>
        </w:rPr>
        <w:t>Programa 5: Red Educativa del Bicentenario</w:t>
      </w:r>
    </w:p>
    <w:p w14:paraId="15F0A16A" w14:textId="7B5F91B0" w:rsidR="00EA2A12" w:rsidRPr="00E237A4" w:rsidRDefault="008328B9" w:rsidP="00BF537E">
      <w:pPr>
        <w:pBdr>
          <w:top w:val="nil"/>
          <w:left w:val="nil"/>
          <w:bottom w:val="nil"/>
          <w:right w:val="nil"/>
          <w:between w:val="nil"/>
        </w:pBdr>
        <w:spacing w:before="120" w:after="120"/>
        <w:jc w:val="center"/>
        <w:rPr>
          <w:rFonts w:ascii="Arial" w:eastAsia="Arial" w:hAnsi="Arial" w:cs="Arial"/>
          <w:b/>
          <w:color w:val="948A54"/>
          <w:sz w:val="28"/>
          <w:szCs w:val="28"/>
        </w:rPr>
      </w:pPr>
      <w:r w:rsidRPr="00E237A4">
        <w:rPr>
          <w:rFonts w:ascii="Arial" w:eastAsia="Arial" w:hAnsi="Arial" w:cs="Arial"/>
          <w:b/>
          <w:color w:val="948A54"/>
          <w:sz w:val="28"/>
          <w:szCs w:val="28"/>
        </w:rPr>
        <w:t xml:space="preserve">Meta 14: </w:t>
      </w:r>
      <w:r w:rsidR="00641852" w:rsidRPr="00E237A4">
        <w:rPr>
          <w:rFonts w:ascii="Arial" w:eastAsia="Arial" w:hAnsi="Arial" w:cs="Arial"/>
          <w:b/>
          <w:color w:val="948A54"/>
          <w:sz w:val="28"/>
          <w:szCs w:val="28"/>
        </w:rPr>
        <w:t>39,</w:t>
      </w:r>
      <w:r w:rsidR="00DF03CA" w:rsidRPr="00E237A4">
        <w:rPr>
          <w:rFonts w:ascii="Arial" w:eastAsia="Arial" w:hAnsi="Arial" w:cs="Arial"/>
          <w:b/>
          <w:color w:val="948A54"/>
          <w:sz w:val="28"/>
          <w:szCs w:val="28"/>
        </w:rPr>
        <w:t>6</w:t>
      </w:r>
      <w:r w:rsidR="00A60EA3" w:rsidRPr="00E237A4">
        <w:rPr>
          <w:rFonts w:ascii="Arial" w:eastAsia="Arial" w:hAnsi="Arial" w:cs="Arial"/>
          <w:b/>
          <w:color w:val="948A54"/>
          <w:sz w:val="28"/>
          <w:szCs w:val="28"/>
        </w:rPr>
        <w:t xml:space="preserve">% </w:t>
      </w:r>
      <w:r w:rsidR="0082268F" w:rsidRPr="00E237A4">
        <w:rPr>
          <w:rFonts w:ascii="Arial" w:eastAsia="Arial" w:hAnsi="Arial" w:cs="Arial"/>
          <w:b/>
          <w:color w:val="948A54"/>
          <w:sz w:val="28"/>
          <w:szCs w:val="28"/>
        </w:rPr>
        <w:t>de avance de e</w:t>
      </w:r>
      <w:r w:rsidRPr="00E237A4">
        <w:rPr>
          <w:rFonts w:ascii="Arial" w:eastAsia="Arial" w:hAnsi="Arial" w:cs="Arial"/>
          <w:b/>
          <w:color w:val="948A54"/>
          <w:sz w:val="28"/>
          <w:szCs w:val="28"/>
        </w:rPr>
        <w:t>jecución de la Red Educativa del Bicentenario</w:t>
      </w:r>
      <w:r w:rsidR="008A71FE" w:rsidRPr="00E237A4">
        <w:rPr>
          <w:rFonts w:ascii="Arial" w:eastAsia="Arial" w:hAnsi="Arial" w:cs="Arial"/>
          <w:b/>
          <w:color w:val="948A54"/>
          <w:sz w:val="28"/>
          <w:szCs w:val="28"/>
        </w:rPr>
        <w:t xml:space="preserve"> (Eje FONATEL) </w:t>
      </w:r>
      <w:r w:rsidRPr="00E237A4">
        <w:rPr>
          <w:rFonts w:ascii="Arial" w:eastAsia="Arial" w:hAnsi="Arial" w:cs="Arial"/>
          <w:b/>
          <w:color w:val="948A54"/>
          <w:sz w:val="28"/>
          <w:szCs w:val="28"/>
        </w:rPr>
        <w:t>al 2021</w:t>
      </w:r>
      <w:r w:rsidR="009B3632" w:rsidRPr="00E237A4">
        <w:rPr>
          <w:rStyle w:val="Refdenotaalpie"/>
          <w:rFonts w:ascii="Arial" w:eastAsia="Arial" w:hAnsi="Arial" w:cs="Arial"/>
          <w:b/>
          <w:color w:val="948A54"/>
          <w:sz w:val="28"/>
          <w:szCs w:val="28"/>
        </w:rPr>
        <w:footnoteReference w:id="2"/>
      </w:r>
      <w:r w:rsidR="004D42A5" w:rsidRPr="00E237A4">
        <w:rPr>
          <w:rFonts w:ascii="Arial" w:eastAsia="Arial" w:hAnsi="Arial" w:cs="Arial"/>
          <w:b/>
          <w:color w:val="948A54"/>
          <w:sz w:val="28"/>
          <w:szCs w:val="28"/>
        </w:rPr>
        <w:t xml:space="preserve"> </w:t>
      </w:r>
    </w:p>
    <w:p w14:paraId="51C34434" w14:textId="77777777" w:rsidR="00EA2A12" w:rsidRPr="00E237A4" w:rsidRDefault="00EA2A12" w:rsidP="00BF537E">
      <w:pPr>
        <w:pBdr>
          <w:top w:val="nil"/>
          <w:left w:val="nil"/>
          <w:bottom w:val="nil"/>
          <w:right w:val="nil"/>
          <w:between w:val="nil"/>
        </w:pBdr>
        <w:spacing w:before="120" w:after="120"/>
        <w:jc w:val="center"/>
        <w:rPr>
          <w:rFonts w:ascii="Arial" w:eastAsia="Arial" w:hAnsi="Arial" w:cs="Arial"/>
          <w:b/>
          <w:color w:val="948A54"/>
        </w:rPr>
      </w:pPr>
    </w:p>
    <w:p w14:paraId="00000006" w14:textId="42445024" w:rsidR="00364096" w:rsidRPr="00E237A4" w:rsidRDefault="008328B9" w:rsidP="00BF537E">
      <w:pPr>
        <w:pBdr>
          <w:top w:val="nil"/>
          <w:left w:val="nil"/>
          <w:bottom w:val="nil"/>
          <w:right w:val="nil"/>
          <w:between w:val="nil"/>
        </w:pBdr>
        <w:spacing w:before="120" w:after="120"/>
        <w:jc w:val="center"/>
        <w:rPr>
          <w:rFonts w:ascii="Arial" w:eastAsia="Arial" w:hAnsi="Arial" w:cs="Arial"/>
          <w:color w:val="000000"/>
        </w:rPr>
      </w:pPr>
      <w:r w:rsidRPr="00E237A4">
        <w:rPr>
          <w:rFonts w:ascii="Arial" w:eastAsia="Arial" w:hAnsi="Arial" w:cs="Arial"/>
          <w:noProof/>
          <w:color w:val="000000"/>
          <w:lang w:val="en-US" w:eastAsia="en-US"/>
        </w:rPr>
        <w:drawing>
          <wp:inline distT="0" distB="0" distL="0" distR="0" wp14:anchorId="00A00255" wp14:editId="15863718">
            <wp:extent cx="6099932" cy="2050744"/>
            <wp:effectExtent l="0" t="0" r="0" b="0"/>
            <wp:docPr id="564484445" name="image1.png" descr="C:\Users\wendy.flores\Downloads\PNDT2015-2021 (7).png"/>
            <wp:cNvGraphicFramePr/>
            <a:graphic xmlns:a="http://schemas.openxmlformats.org/drawingml/2006/main">
              <a:graphicData uri="http://schemas.openxmlformats.org/drawingml/2006/picture">
                <pic:pic xmlns:pic="http://schemas.openxmlformats.org/drawingml/2006/picture">
                  <pic:nvPicPr>
                    <pic:cNvPr id="0" name="image1.png" descr="C:\Users\wendy.flores\Downloads\PNDT2015-2021 (7).png"/>
                    <pic:cNvPicPr preferRelativeResize="0"/>
                  </pic:nvPicPr>
                  <pic:blipFill>
                    <a:blip r:embed="rId12"/>
                    <a:srcRect t="27048" b="28130"/>
                    <a:stretch>
                      <a:fillRect/>
                    </a:stretch>
                  </pic:blipFill>
                  <pic:spPr>
                    <a:xfrm>
                      <a:off x="0" y="0"/>
                      <a:ext cx="6099932" cy="2050744"/>
                    </a:xfrm>
                    <a:prstGeom prst="rect">
                      <a:avLst/>
                    </a:prstGeom>
                    <a:ln/>
                  </pic:spPr>
                </pic:pic>
              </a:graphicData>
            </a:graphic>
          </wp:inline>
        </w:drawing>
      </w:r>
    </w:p>
    <w:p w14:paraId="00000007" w14:textId="77777777" w:rsidR="00364096" w:rsidRPr="00E237A4" w:rsidRDefault="00364096" w:rsidP="00BF537E">
      <w:pPr>
        <w:pBdr>
          <w:top w:val="nil"/>
          <w:left w:val="nil"/>
          <w:bottom w:val="nil"/>
          <w:right w:val="nil"/>
          <w:between w:val="nil"/>
        </w:pBdr>
        <w:spacing w:before="120" w:after="120"/>
        <w:jc w:val="center"/>
        <w:rPr>
          <w:rFonts w:ascii="Arial" w:eastAsia="Arial" w:hAnsi="Arial" w:cs="Arial"/>
          <w:color w:val="000000"/>
        </w:rPr>
      </w:pPr>
    </w:p>
    <w:p w14:paraId="00000008" w14:textId="77777777" w:rsidR="00364096" w:rsidRPr="00E237A4" w:rsidRDefault="00364096" w:rsidP="00BF537E">
      <w:pPr>
        <w:pBdr>
          <w:top w:val="nil"/>
          <w:left w:val="nil"/>
          <w:bottom w:val="nil"/>
          <w:right w:val="nil"/>
          <w:between w:val="nil"/>
        </w:pBdr>
        <w:spacing w:before="120" w:after="120"/>
        <w:jc w:val="center"/>
        <w:rPr>
          <w:rFonts w:ascii="Arial" w:eastAsia="Arial" w:hAnsi="Arial" w:cs="Arial"/>
          <w:color w:val="000000"/>
        </w:rPr>
      </w:pPr>
    </w:p>
    <w:p w14:paraId="00000009" w14:textId="77777777" w:rsidR="00364096" w:rsidRPr="00E237A4" w:rsidRDefault="008328B9" w:rsidP="00BF537E">
      <w:pPr>
        <w:pBdr>
          <w:top w:val="nil"/>
          <w:left w:val="nil"/>
          <w:bottom w:val="nil"/>
          <w:right w:val="nil"/>
          <w:between w:val="nil"/>
        </w:pBdr>
        <w:spacing w:before="120" w:after="120"/>
        <w:jc w:val="center"/>
        <w:rPr>
          <w:rFonts w:ascii="Arial" w:eastAsia="Arial" w:hAnsi="Arial" w:cs="Arial"/>
          <w:color w:val="000000"/>
        </w:rPr>
      </w:pPr>
      <w:r w:rsidRPr="00E237A4">
        <w:rPr>
          <w:rFonts w:ascii="Arial" w:eastAsia="Arial" w:hAnsi="Arial" w:cs="Arial"/>
          <w:color w:val="000000"/>
        </w:rPr>
        <w:t>Elaborado por:</w:t>
      </w:r>
    </w:p>
    <w:p w14:paraId="0000000A" w14:textId="0CEC52A5" w:rsidR="00364096" w:rsidRPr="00E237A4" w:rsidRDefault="008328B9" w:rsidP="00BF537E">
      <w:pPr>
        <w:pBdr>
          <w:top w:val="nil"/>
          <w:left w:val="nil"/>
          <w:bottom w:val="nil"/>
          <w:right w:val="nil"/>
          <w:between w:val="nil"/>
        </w:pBdr>
        <w:spacing w:before="120" w:after="120"/>
        <w:jc w:val="center"/>
        <w:rPr>
          <w:rFonts w:ascii="Arial" w:eastAsia="Arial" w:hAnsi="Arial" w:cs="Arial"/>
          <w:color w:val="948A54"/>
        </w:rPr>
      </w:pPr>
      <w:r w:rsidRPr="00E237A4">
        <w:rPr>
          <w:rFonts w:ascii="Arial" w:eastAsia="Arial" w:hAnsi="Arial" w:cs="Arial"/>
          <w:color w:val="948A54"/>
        </w:rPr>
        <w:t>MEP/</w:t>
      </w:r>
      <w:r w:rsidR="00896383" w:rsidRPr="00E237A4">
        <w:rPr>
          <w:rFonts w:ascii="Arial" w:eastAsia="Arial" w:hAnsi="Arial" w:cs="Arial"/>
          <w:color w:val="948A54"/>
        </w:rPr>
        <w:t>SUTEL</w:t>
      </w:r>
    </w:p>
    <w:p w14:paraId="0000000B" w14:textId="77777777" w:rsidR="00364096" w:rsidRPr="00E237A4" w:rsidRDefault="00364096" w:rsidP="00BF537E">
      <w:pPr>
        <w:pBdr>
          <w:top w:val="nil"/>
          <w:left w:val="nil"/>
          <w:bottom w:val="nil"/>
          <w:right w:val="nil"/>
          <w:between w:val="nil"/>
        </w:pBdr>
        <w:spacing w:before="120" w:after="120"/>
        <w:jc w:val="center"/>
        <w:rPr>
          <w:rFonts w:ascii="Arial" w:eastAsia="Arial" w:hAnsi="Arial" w:cs="Arial"/>
          <w:color w:val="000000"/>
        </w:rPr>
      </w:pPr>
    </w:p>
    <w:p w14:paraId="0000000C" w14:textId="77777777" w:rsidR="00364096" w:rsidRPr="00E237A4" w:rsidRDefault="00364096" w:rsidP="00BF537E">
      <w:pPr>
        <w:pBdr>
          <w:top w:val="nil"/>
          <w:left w:val="nil"/>
          <w:bottom w:val="nil"/>
          <w:right w:val="nil"/>
          <w:between w:val="nil"/>
        </w:pBdr>
        <w:spacing w:before="120" w:after="120"/>
        <w:jc w:val="center"/>
        <w:rPr>
          <w:rFonts w:ascii="Arial" w:eastAsia="Arial" w:hAnsi="Arial" w:cs="Arial"/>
          <w:color w:val="000000"/>
        </w:rPr>
      </w:pPr>
    </w:p>
    <w:p w14:paraId="0000000D" w14:textId="77777777" w:rsidR="00364096" w:rsidRPr="00E237A4" w:rsidRDefault="00364096" w:rsidP="00BF537E">
      <w:pPr>
        <w:pBdr>
          <w:top w:val="nil"/>
          <w:left w:val="nil"/>
          <w:bottom w:val="nil"/>
          <w:right w:val="nil"/>
          <w:between w:val="nil"/>
        </w:pBdr>
        <w:spacing w:before="120" w:after="120"/>
        <w:jc w:val="center"/>
        <w:rPr>
          <w:rFonts w:ascii="Arial" w:eastAsia="Arial" w:hAnsi="Arial" w:cs="Arial"/>
          <w:color w:val="000000"/>
        </w:rPr>
      </w:pPr>
    </w:p>
    <w:p w14:paraId="0000000E" w14:textId="77777777" w:rsidR="00364096" w:rsidRPr="00E237A4" w:rsidRDefault="00364096" w:rsidP="00BF537E">
      <w:pPr>
        <w:pBdr>
          <w:top w:val="nil"/>
          <w:left w:val="nil"/>
          <w:bottom w:val="nil"/>
          <w:right w:val="nil"/>
          <w:between w:val="nil"/>
        </w:pBdr>
        <w:spacing w:before="120" w:after="120"/>
        <w:rPr>
          <w:rFonts w:ascii="Arial" w:eastAsia="Arial" w:hAnsi="Arial" w:cs="Arial"/>
          <w:color w:val="000000"/>
        </w:rPr>
      </w:pPr>
    </w:p>
    <w:p w14:paraId="0000000F" w14:textId="77777777" w:rsidR="00364096" w:rsidRPr="00E237A4" w:rsidRDefault="008328B9" w:rsidP="00BF537E">
      <w:pPr>
        <w:pBdr>
          <w:top w:val="nil"/>
          <w:left w:val="nil"/>
          <w:bottom w:val="nil"/>
          <w:right w:val="nil"/>
          <w:between w:val="nil"/>
        </w:pBdr>
        <w:spacing w:before="120" w:after="120"/>
        <w:jc w:val="center"/>
        <w:rPr>
          <w:rFonts w:ascii="Arial" w:eastAsia="Arial" w:hAnsi="Arial" w:cs="Arial"/>
          <w:color w:val="000000"/>
        </w:rPr>
      </w:pPr>
      <w:r w:rsidRPr="00E237A4">
        <w:rPr>
          <w:rFonts w:ascii="Arial" w:eastAsia="Arial" w:hAnsi="Arial" w:cs="Arial"/>
          <w:color w:val="000000"/>
        </w:rPr>
        <w:t>Fecha:</w:t>
      </w:r>
    </w:p>
    <w:p w14:paraId="00000010" w14:textId="74D5425D" w:rsidR="00364096" w:rsidRPr="00E237A4" w:rsidRDefault="001B158D" w:rsidP="00BF537E">
      <w:pPr>
        <w:pBdr>
          <w:top w:val="nil"/>
          <w:left w:val="nil"/>
          <w:bottom w:val="nil"/>
          <w:right w:val="nil"/>
          <w:between w:val="nil"/>
        </w:pBdr>
        <w:spacing w:before="120" w:after="120"/>
        <w:jc w:val="center"/>
        <w:rPr>
          <w:rFonts w:ascii="Arial" w:eastAsia="Arial" w:hAnsi="Arial" w:cs="Arial"/>
          <w:color w:val="948A54"/>
        </w:rPr>
      </w:pPr>
      <w:r w:rsidRPr="00E237A4">
        <w:rPr>
          <w:rFonts w:ascii="Arial" w:eastAsia="Arial" w:hAnsi="Arial" w:cs="Arial"/>
          <w:color w:val="948A54"/>
        </w:rPr>
        <w:t>1</w:t>
      </w:r>
      <w:r w:rsidR="00E62FCE" w:rsidRPr="00E237A4">
        <w:rPr>
          <w:rFonts w:ascii="Arial" w:eastAsia="Arial" w:hAnsi="Arial" w:cs="Arial"/>
          <w:color w:val="948A54"/>
        </w:rPr>
        <w:t>6</w:t>
      </w:r>
      <w:r w:rsidR="008857EB" w:rsidRPr="00E237A4">
        <w:rPr>
          <w:rFonts w:ascii="Arial" w:eastAsia="Arial" w:hAnsi="Arial" w:cs="Arial"/>
          <w:color w:val="948A54"/>
        </w:rPr>
        <w:t>-02-2021</w:t>
      </w:r>
    </w:p>
    <w:p w14:paraId="00000011" w14:textId="77777777" w:rsidR="00364096" w:rsidRPr="00E237A4" w:rsidRDefault="008328B9" w:rsidP="00BF537E">
      <w:pPr>
        <w:spacing w:before="120" w:after="120"/>
        <w:rPr>
          <w:rFonts w:ascii="Arial" w:eastAsia="Arial" w:hAnsi="Arial" w:cs="Arial"/>
        </w:rPr>
      </w:pPr>
      <w:r w:rsidRPr="00E237A4">
        <w:rPr>
          <w:rFonts w:ascii="Arial" w:hAnsi="Arial" w:cs="Arial"/>
        </w:rPr>
        <w:br w:type="page"/>
      </w:r>
    </w:p>
    <w:tbl>
      <w:tblPr>
        <w:tblStyle w:val="8"/>
        <w:tblW w:w="882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9"/>
        <w:gridCol w:w="3357"/>
        <w:gridCol w:w="2312"/>
      </w:tblGrid>
      <w:tr w:rsidR="00364096" w:rsidRPr="00E237A4" w14:paraId="6AEDB368" w14:textId="77777777">
        <w:trPr>
          <w:trHeight w:val="308"/>
        </w:trPr>
        <w:tc>
          <w:tcPr>
            <w:tcW w:w="8828" w:type="dxa"/>
            <w:gridSpan w:val="3"/>
            <w:shd w:val="clear" w:color="auto" w:fill="auto"/>
          </w:tcPr>
          <w:p w14:paraId="00000013" w14:textId="77777777" w:rsidR="00364096" w:rsidRPr="00E237A4" w:rsidRDefault="008328B9" w:rsidP="00BF537E">
            <w:pPr>
              <w:numPr>
                <w:ilvl w:val="0"/>
                <w:numId w:val="11"/>
              </w:numPr>
              <w:pBdr>
                <w:top w:val="nil"/>
                <w:left w:val="nil"/>
                <w:bottom w:val="nil"/>
                <w:right w:val="nil"/>
                <w:between w:val="nil"/>
              </w:pBdr>
              <w:spacing w:before="120" w:after="120" w:line="276" w:lineRule="auto"/>
              <w:rPr>
                <w:rFonts w:ascii="Arial" w:eastAsia="Arial" w:hAnsi="Arial" w:cs="Arial"/>
                <w:b/>
                <w:sz w:val="22"/>
                <w:szCs w:val="22"/>
              </w:rPr>
            </w:pPr>
            <w:bookmarkStart w:id="0" w:name="_heading=h.gjdgxs" w:colFirst="0" w:colLast="0"/>
            <w:bookmarkEnd w:id="0"/>
            <w:r w:rsidRPr="00E237A4">
              <w:rPr>
                <w:rFonts w:ascii="Arial" w:eastAsia="Arial" w:hAnsi="Arial" w:cs="Arial"/>
                <w:b/>
                <w:sz w:val="22"/>
                <w:szCs w:val="22"/>
              </w:rPr>
              <w:lastRenderedPageBreak/>
              <w:t>Información General</w:t>
            </w:r>
          </w:p>
        </w:tc>
      </w:tr>
      <w:tr w:rsidR="00364096" w:rsidRPr="00E237A4" w14:paraId="3C088E13" w14:textId="77777777">
        <w:tc>
          <w:tcPr>
            <w:tcW w:w="3159" w:type="dxa"/>
          </w:tcPr>
          <w:p w14:paraId="00000016" w14:textId="77777777" w:rsidR="00364096" w:rsidRPr="00E237A4" w:rsidRDefault="008328B9" w:rsidP="00BF537E">
            <w:pPr>
              <w:numPr>
                <w:ilvl w:val="1"/>
                <w:numId w:val="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 xml:space="preserve">Nombre: </w:t>
            </w:r>
          </w:p>
        </w:tc>
        <w:tc>
          <w:tcPr>
            <w:tcW w:w="5669" w:type="dxa"/>
            <w:gridSpan w:val="2"/>
          </w:tcPr>
          <w:p w14:paraId="00000017" w14:textId="35360361" w:rsidR="00364096" w:rsidRPr="00E237A4" w:rsidRDefault="008328B9" w:rsidP="00BF537E">
            <w:pPr>
              <w:spacing w:before="120" w:after="120" w:line="276" w:lineRule="auto"/>
              <w:jc w:val="both"/>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xml:space="preserve">Red Educativa del Bicentenario: Eje </w:t>
            </w:r>
            <w:r w:rsidR="00B03A5E" w:rsidRPr="00E237A4">
              <w:rPr>
                <w:rFonts w:ascii="Arial" w:eastAsia="Arial" w:hAnsi="Arial" w:cs="Arial"/>
                <w:b/>
                <w:color w:val="1F497D"/>
                <w:sz w:val="22"/>
                <w:szCs w:val="22"/>
                <w:shd w:val="clear" w:color="auto" w:fill="F2F2F2"/>
              </w:rPr>
              <w:t xml:space="preserve">FONATEL </w:t>
            </w:r>
          </w:p>
        </w:tc>
      </w:tr>
      <w:tr w:rsidR="00364096" w:rsidRPr="00E237A4" w14:paraId="2F3F3AF5" w14:textId="77777777">
        <w:tc>
          <w:tcPr>
            <w:tcW w:w="3159" w:type="dxa"/>
          </w:tcPr>
          <w:p w14:paraId="00000019" w14:textId="77777777" w:rsidR="00364096" w:rsidRPr="00E237A4" w:rsidRDefault="008328B9" w:rsidP="00BF537E">
            <w:pPr>
              <w:numPr>
                <w:ilvl w:val="1"/>
                <w:numId w:val="9"/>
              </w:numPr>
              <w:spacing w:before="120" w:after="120" w:line="276" w:lineRule="auto"/>
              <w:rPr>
                <w:rFonts w:ascii="Arial" w:eastAsia="Arial" w:hAnsi="Arial" w:cs="Arial"/>
                <w:b/>
                <w:sz w:val="22"/>
                <w:szCs w:val="22"/>
              </w:rPr>
            </w:pPr>
            <w:r w:rsidRPr="00E237A4">
              <w:rPr>
                <w:rFonts w:ascii="Arial" w:eastAsia="Arial" w:hAnsi="Arial" w:cs="Arial"/>
                <w:b/>
                <w:sz w:val="22"/>
                <w:szCs w:val="22"/>
              </w:rPr>
              <w:t>Responsable / coordinador del proyecto:</w:t>
            </w:r>
          </w:p>
        </w:tc>
        <w:tc>
          <w:tcPr>
            <w:tcW w:w="5669" w:type="dxa"/>
            <w:gridSpan w:val="2"/>
          </w:tcPr>
          <w:p w14:paraId="543BAFD4" w14:textId="5CD2BCF2" w:rsidR="00644115" w:rsidRDefault="00644115" w:rsidP="00BF537E">
            <w:pPr>
              <w:spacing w:before="120" w:after="120" w:line="276" w:lineRule="auto"/>
              <w:jc w:val="both"/>
              <w:rPr>
                <w:rFonts w:ascii="Arial" w:eastAsia="Arial" w:hAnsi="Arial" w:cs="Arial"/>
                <w:b/>
                <w:color w:val="1F497D"/>
                <w:sz w:val="22"/>
                <w:szCs w:val="22"/>
                <w:shd w:val="clear" w:color="auto" w:fill="F2F2F2"/>
              </w:rPr>
            </w:pPr>
            <w:r>
              <w:rPr>
                <w:rFonts w:ascii="Arial" w:eastAsia="Arial" w:hAnsi="Arial" w:cs="Arial"/>
                <w:b/>
                <w:color w:val="1F497D"/>
                <w:sz w:val="22"/>
                <w:szCs w:val="22"/>
                <w:shd w:val="clear" w:color="auto" w:fill="F2F2F2"/>
              </w:rPr>
              <w:t>Ejecución</w:t>
            </w:r>
          </w:p>
          <w:p w14:paraId="34519601" w14:textId="5F0815DD" w:rsidR="00286917" w:rsidRPr="00644115" w:rsidRDefault="00286917" w:rsidP="00644115">
            <w:pPr>
              <w:pStyle w:val="Prrafodelista"/>
              <w:numPr>
                <w:ilvl w:val="0"/>
                <w:numId w:val="47"/>
              </w:numPr>
              <w:spacing w:before="120" w:after="120"/>
              <w:jc w:val="both"/>
              <w:rPr>
                <w:rFonts w:ascii="Arial" w:eastAsia="Arial" w:hAnsi="Arial" w:cs="Arial"/>
                <w:b/>
                <w:color w:val="1F497D"/>
                <w:shd w:val="clear" w:color="auto" w:fill="F2F2F2"/>
              </w:rPr>
            </w:pPr>
            <w:r w:rsidRPr="00644115">
              <w:rPr>
                <w:rFonts w:ascii="Arial" w:eastAsia="Arial" w:hAnsi="Arial" w:cs="Arial"/>
                <w:b/>
                <w:color w:val="1F497D"/>
                <w:shd w:val="clear" w:color="auto" w:fill="F2F2F2"/>
              </w:rPr>
              <w:t xml:space="preserve">Adrián Mazón Villegas, Director General de </w:t>
            </w:r>
            <w:r w:rsidR="00A67F3D" w:rsidRPr="00644115">
              <w:rPr>
                <w:rFonts w:ascii="Arial" w:eastAsia="Arial" w:hAnsi="Arial" w:cs="Arial"/>
                <w:b/>
                <w:color w:val="1F497D"/>
                <w:shd w:val="clear" w:color="auto" w:fill="F2F2F2"/>
              </w:rPr>
              <w:t>FON</w:t>
            </w:r>
            <w:r w:rsidR="00644115" w:rsidRPr="00644115">
              <w:rPr>
                <w:rFonts w:ascii="Arial" w:eastAsia="Arial" w:hAnsi="Arial" w:cs="Arial"/>
                <w:b/>
                <w:color w:val="1F497D"/>
                <w:shd w:val="clear" w:color="auto" w:fill="F2F2F2"/>
              </w:rPr>
              <w:t>A</w:t>
            </w:r>
            <w:r w:rsidR="00A67F3D" w:rsidRPr="00644115">
              <w:rPr>
                <w:rFonts w:ascii="Arial" w:eastAsia="Arial" w:hAnsi="Arial" w:cs="Arial"/>
                <w:b/>
                <w:color w:val="1F497D"/>
                <w:shd w:val="clear" w:color="auto" w:fill="F2F2F2"/>
              </w:rPr>
              <w:t>TEL</w:t>
            </w:r>
            <w:r w:rsidRPr="00644115">
              <w:rPr>
                <w:rFonts w:ascii="Arial" w:eastAsia="Arial" w:hAnsi="Arial" w:cs="Arial"/>
                <w:b/>
                <w:color w:val="1F497D"/>
                <w:shd w:val="clear" w:color="auto" w:fill="F2F2F2"/>
              </w:rPr>
              <w:t>, SUTEL</w:t>
            </w:r>
          </w:p>
          <w:p w14:paraId="679391A6" w14:textId="77777777" w:rsidR="00644115" w:rsidRDefault="00644115" w:rsidP="00644115">
            <w:pPr>
              <w:spacing w:before="120" w:after="120" w:line="276" w:lineRule="auto"/>
              <w:jc w:val="both"/>
              <w:rPr>
                <w:rFonts w:ascii="Arial" w:eastAsia="Arial" w:hAnsi="Arial" w:cs="Arial"/>
                <w:b/>
                <w:color w:val="1F497D"/>
                <w:sz w:val="22"/>
                <w:szCs w:val="22"/>
                <w:shd w:val="clear" w:color="auto" w:fill="F2F2F2"/>
              </w:rPr>
            </w:pPr>
          </w:p>
          <w:p w14:paraId="04BB52CF" w14:textId="318C1F25" w:rsidR="00644115" w:rsidRDefault="00644115" w:rsidP="00644115">
            <w:pPr>
              <w:spacing w:before="120" w:after="120" w:line="276" w:lineRule="auto"/>
              <w:jc w:val="both"/>
              <w:rPr>
                <w:rFonts w:ascii="Arial" w:eastAsia="Arial" w:hAnsi="Arial" w:cs="Arial"/>
                <w:b/>
                <w:color w:val="1F497D"/>
                <w:sz w:val="22"/>
                <w:szCs w:val="22"/>
                <w:shd w:val="clear" w:color="auto" w:fill="F2F2F2"/>
              </w:rPr>
            </w:pPr>
            <w:r>
              <w:rPr>
                <w:rFonts w:ascii="Arial" w:eastAsia="Arial" w:hAnsi="Arial" w:cs="Arial"/>
                <w:b/>
                <w:color w:val="1F497D"/>
                <w:sz w:val="22"/>
                <w:szCs w:val="22"/>
                <w:shd w:val="clear" w:color="auto" w:fill="F2F2F2"/>
              </w:rPr>
              <w:t>Seguimiento</w:t>
            </w:r>
          </w:p>
          <w:p w14:paraId="38F4718A" w14:textId="1BA7858E" w:rsidR="00644115" w:rsidRPr="00644115" w:rsidRDefault="00644115" w:rsidP="00644115">
            <w:pPr>
              <w:pStyle w:val="Prrafodelista"/>
              <w:numPr>
                <w:ilvl w:val="0"/>
                <w:numId w:val="47"/>
              </w:numPr>
              <w:spacing w:before="120" w:after="120"/>
              <w:jc w:val="both"/>
              <w:rPr>
                <w:rFonts w:ascii="Arial" w:eastAsia="Arial" w:hAnsi="Arial" w:cs="Arial"/>
                <w:b/>
                <w:color w:val="1F497D"/>
                <w:shd w:val="clear" w:color="auto" w:fill="F2F2F2"/>
              </w:rPr>
            </w:pPr>
            <w:r w:rsidRPr="00644115">
              <w:rPr>
                <w:rFonts w:ascii="Arial" w:eastAsia="Arial" w:hAnsi="Arial" w:cs="Arial"/>
                <w:b/>
                <w:color w:val="1F497D"/>
                <w:shd w:val="clear" w:color="auto" w:fill="F2F2F2"/>
              </w:rPr>
              <w:t>José Sandí Zúñiga, Director, Dirección de Informática de Gestión, MEP.</w:t>
            </w:r>
          </w:p>
          <w:p w14:paraId="0000001B" w14:textId="2FCA2C08" w:rsidR="00644115" w:rsidRPr="00644115" w:rsidRDefault="00644115" w:rsidP="00BF537E">
            <w:pPr>
              <w:pStyle w:val="Prrafodelista"/>
              <w:numPr>
                <w:ilvl w:val="0"/>
                <w:numId w:val="47"/>
              </w:numPr>
              <w:spacing w:before="120" w:after="120"/>
              <w:jc w:val="both"/>
              <w:rPr>
                <w:rFonts w:ascii="Arial" w:eastAsia="Arial" w:hAnsi="Arial" w:cs="Arial"/>
                <w:b/>
                <w:color w:val="1F497D"/>
                <w:shd w:val="clear" w:color="auto" w:fill="F2F2F2"/>
              </w:rPr>
            </w:pPr>
            <w:r w:rsidRPr="00644115">
              <w:rPr>
                <w:rFonts w:ascii="Arial" w:eastAsia="Arial" w:hAnsi="Arial" w:cs="Arial"/>
                <w:b/>
                <w:color w:val="1F497D"/>
                <w:shd w:val="clear" w:color="auto" w:fill="F2F2F2"/>
              </w:rPr>
              <w:t>Pablo Mora Segura, Coordinador Técnico, Dirección de Informática de Gestión, MEP.</w:t>
            </w:r>
          </w:p>
        </w:tc>
      </w:tr>
      <w:tr w:rsidR="00364096" w:rsidRPr="00E237A4" w14:paraId="27C58A7E" w14:textId="77777777" w:rsidTr="00644115">
        <w:tc>
          <w:tcPr>
            <w:tcW w:w="3159" w:type="dxa"/>
          </w:tcPr>
          <w:p w14:paraId="0000001D" w14:textId="77777777" w:rsidR="00364096" w:rsidRPr="00E237A4" w:rsidRDefault="008328B9" w:rsidP="00BF537E">
            <w:pPr>
              <w:numPr>
                <w:ilvl w:val="1"/>
                <w:numId w:val="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Datos de referencia de los responsables:</w:t>
            </w:r>
          </w:p>
        </w:tc>
        <w:tc>
          <w:tcPr>
            <w:tcW w:w="5669" w:type="dxa"/>
            <w:gridSpan w:val="2"/>
            <w:shd w:val="clear" w:color="auto" w:fill="auto"/>
          </w:tcPr>
          <w:p w14:paraId="51D86477" w14:textId="1D908DAF" w:rsidR="00286917" w:rsidRPr="00644115" w:rsidRDefault="004457FB" w:rsidP="00BF537E">
            <w:pPr>
              <w:spacing w:before="120" w:after="120" w:line="276" w:lineRule="auto"/>
              <w:jc w:val="both"/>
              <w:rPr>
                <w:rStyle w:val="Hipervnculo"/>
                <w:rFonts w:ascii="Arial" w:eastAsia="Arial" w:hAnsi="Arial" w:cs="Arial"/>
                <w:b/>
                <w:sz w:val="22"/>
                <w:szCs w:val="22"/>
                <w:shd w:val="clear" w:color="auto" w:fill="F2F2F2"/>
              </w:rPr>
            </w:pPr>
            <w:hyperlink r:id="rId13" w:history="1">
              <w:r w:rsidR="00E261F4" w:rsidRPr="00644115">
                <w:rPr>
                  <w:rStyle w:val="Hipervnculo"/>
                  <w:rFonts w:ascii="Arial" w:eastAsia="Arial" w:hAnsi="Arial" w:cs="Arial"/>
                  <w:b/>
                  <w:sz w:val="22"/>
                  <w:szCs w:val="22"/>
                  <w:shd w:val="clear" w:color="auto" w:fill="F2F2F2"/>
                </w:rPr>
                <w:t>adrian.mazon@sutel.go.cr</w:t>
              </w:r>
            </w:hyperlink>
            <w:r w:rsidR="00286917" w:rsidRPr="00644115">
              <w:rPr>
                <w:rStyle w:val="Hipervnculo"/>
                <w:rFonts w:ascii="Arial" w:eastAsia="Arial" w:hAnsi="Arial" w:cs="Arial"/>
                <w:b/>
                <w:sz w:val="22"/>
                <w:szCs w:val="22"/>
                <w:shd w:val="clear" w:color="auto" w:fill="F2F2F2"/>
              </w:rPr>
              <w:t xml:space="preserve"> </w:t>
            </w:r>
          </w:p>
          <w:p w14:paraId="0000001E" w14:textId="4FAA5E85" w:rsidR="00364096" w:rsidRPr="00644115" w:rsidRDefault="004457FB" w:rsidP="00BF537E">
            <w:pPr>
              <w:spacing w:before="120" w:after="120" w:line="276" w:lineRule="auto"/>
              <w:jc w:val="both"/>
              <w:rPr>
                <w:rFonts w:ascii="Arial" w:eastAsia="Arial" w:hAnsi="Arial" w:cs="Arial"/>
                <w:b/>
                <w:color w:val="1F497D"/>
                <w:sz w:val="22"/>
                <w:szCs w:val="22"/>
                <w:shd w:val="clear" w:color="auto" w:fill="F2F2F2"/>
              </w:rPr>
            </w:pPr>
            <w:hyperlink r:id="rId14" w:history="1">
              <w:r w:rsidR="00286917" w:rsidRPr="00644115">
                <w:rPr>
                  <w:rStyle w:val="Hipervnculo"/>
                  <w:rFonts w:ascii="Arial" w:eastAsia="Arial" w:hAnsi="Arial" w:cs="Arial"/>
                  <w:b/>
                  <w:sz w:val="22"/>
                  <w:szCs w:val="22"/>
                  <w:shd w:val="clear" w:color="auto" w:fill="F2F2F2"/>
                </w:rPr>
                <w:t>jose.sandi.zuniga@mep.go.cr</w:t>
              </w:r>
            </w:hyperlink>
          </w:p>
          <w:p w14:paraId="0000001F" w14:textId="77777777" w:rsidR="00364096" w:rsidRPr="00644115" w:rsidRDefault="004457FB" w:rsidP="00BF537E">
            <w:pPr>
              <w:spacing w:before="120" w:after="120" w:line="276" w:lineRule="auto"/>
              <w:jc w:val="both"/>
              <w:rPr>
                <w:rFonts w:ascii="Arial" w:eastAsia="Arial" w:hAnsi="Arial" w:cs="Arial"/>
                <w:b/>
                <w:color w:val="1F497D"/>
                <w:sz w:val="22"/>
                <w:szCs w:val="22"/>
              </w:rPr>
            </w:pPr>
            <w:hyperlink r:id="rId15">
              <w:r w:rsidR="008328B9" w:rsidRPr="00644115">
                <w:rPr>
                  <w:rFonts w:ascii="Arial" w:eastAsia="Arial" w:hAnsi="Arial" w:cs="Arial"/>
                  <w:b/>
                  <w:color w:val="0000FF"/>
                  <w:sz w:val="22"/>
                  <w:szCs w:val="22"/>
                  <w:u w:val="single"/>
                </w:rPr>
                <w:t>pablo.mora.segura@mep.go.cr</w:t>
              </w:r>
            </w:hyperlink>
          </w:p>
        </w:tc>
      </w:tr>
      <w:tr w:rsidR="00364096" w:rsidRPr="00E237A4" w14:paraId="605ED42B" w14:textId="77777777" w:rsidTr="00644115">
        <w:tc>
          <w:tcPr>
            <w:tcW w:w="3159" w:type="dxa"/>
          </w:tcPr>
          <w:p w14:paraId="00000021" w14:textId="77777777" w:rsidR="00364096" w:rsidRPr="00E237A4" w:rsidRDefault="008328B9" w:rsidP="00BF537E">
            <w:pPr>
              <w:numPr>
                <w:ilvl w:val="1"/>
                <w:numId w:val="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Enlace Institucional</w:t>
            </w:r>
          </w:p>
        </w:tc>
        <w:tc>
          <w:tcPr>
            <w:tcW w:w="5669" w:type="dxa"/>
            <w:gridSpan w:val="2"/>
            <w:shd w:val="clear" w:color="auto" w:fill="auto"/>
          </w:tcPr>
          <w:p w14:paraId="14B7C338" w14:textId="3436E2A2" w:rsidR="00286917" w:rsidRPr="00644115" w:rsidRDefault="00286917" w:rsidP="00BF537E">
            <w:pPr>
              <w:spacing w:before="120" w:after="120" w:line="276" w:lineRule="auto"/>
              <w:jc w:val="both"/>
              <w:rPr>
                <w:rFonts w:ascii="Arial" w:eastAsia="Arial" w:hAnsi="Arial" w:cs="Arial"/>
                <w:b/>
                <w:color w:val="1F497D"/>
                <w:sz w:val="22"/>
                <w:szCs w:val="22"/>
              </w:rPr>
            </w:pPr>
            <w:r w:rsidRPr="00644115">
              <w:rPr>
                <w:rFonts w:ascii="Arial" w:eastAsia="Arial" w:hAnsi="Arial" w:cs="Arial"/>
                <w:b/>
                <w:color w:val="1F497D"/>
                <w:sz w:val="22"/>
                <w:szCs w:val="22"/>
                <w:shd w:val="clear" w:color="auto" w:fill="F2F2F2"/>
              </w:rPr>
              <w:t xml:space="preserve">Adrián Mazón Villegas, Director General de </w:t>
            </w:r>
            <w:r w:rsidR="00A67F3D" w:rsidRPr="00644115">
              <w:rPr>
                <w:rFonts w:ascii="Arial" w:eastAsia="Arial" w:hAnsi="Arial" w:cs="Arial"/>
                <w:b/>
                <w:color w:val="1F497D"/>
                <w:sz w:val="22"/>
                <w:szCs w:val="22"/>
                <w:shd w:val="clear" w:color="auto" w:fill="F2F2F2"/>
              </w:rPr>
              <w:t>FOANTEL</w:t>
            </w:r>
            <w:r w:rsidRPr="00644115">
              <w:rPr>
                <w:rFonts w:ascii="Arial" w:eastAsia="Arial" w:hAnsi="Arial" w:cs="Arial"/>
                <w:b/>
                <w:color w:val="1F497D"/>
                <w:sz w:val="22"/>
                <w:szCs w:val="22"/>
                <w:shd w:val="clear" w:color="auto" w:fill="F2F2F2"/>
              </w:rPr>
              <w:t>, SUTEL</w:t>
            </w:r>
            <w:r w:rsidRPr="00644115">
              <w:rPr>
                <w:rFonts w:ascii="Arial" w:eastAsia="Arial" w:hAnsi="Arial" w:cs="Arial"/>
                <w:b/>
                <w:color w:val="1F497D"/>
                <w:sz w:val="22"/>
                <w:szCs w:val="22"/>
              </w:rPr>
              <w:t xml:space="preserve"> </w:t>
            </w:r>
          </w:p>
          <w:p w14:paraId="74776078" w14:textId="77777777" w:rsidR="00286917" w:rsidRPr="00644115" w:rsidRDefault="004457FB" w:rsidP="00BF537E">
            <w:pPr>
              <w:spacing w:before="120" w:after="120" w:line="276" w:lineRule="auto"/>
              <w:jc w:val="both"/>
              <w:rPr>
                <w:rStyle w:val="Hipervnculo"/>
                <w:rFonts w:ascii="Arial" w:eastAsia="Arial" w:hAnsi="Arial" w:cs="Arial"/>
                <w:b/>
                <w:sz w:val="22"/>
                <w:szCs w:val="22"/>
                <w:shd w:val="clear" w:color="auto" w:fill="F2F2F2"/>
              </w:rPr>
            </w:pPr>
            <w:hyperlink r:id="rId16" w:history="1">
              <w:r w:rsidR="00286917" w:rsidRPr="00644115">
                <w:rPr>
                  <w:rStyle w:val="Hipervnculo"/>
                  <w:rFonts w:ascii="Arial" w:eastAsia="Arial" w:hAnsi="Arial" w:cs="Arial"/>
                  <w:b/>
                  <w:sz w:val="22"/>
                  <w:szCs w:val="22"/>
                  <w:shd w:val="clear" w:color="auto" w:fill="F2F2F2"/>
                </w:rPr>
                <w:t>Adrian.mazon@sutel.go.cr</w:t>
              </w:r>
            </w:hyperlink>
            <w:r w:rsidR="00286917" w:rsidRPr="00644115">
              <w:rPr>
                <w:rStyle w:val="Hipervnculo"/>
                <w:rFonts w:ascii="Arial" w:eastAsia="Arial" w:hAnsi="Arial" w:cs="Arial"/>
                <w:b/>
                <w:sz w:val="22"/>
                <w:szCs w:val="22"/>
                <w:shd w:val="clear" w:color="auto" w:fill="F2F2F2"/>
              </w:rPr>
              <w:t xml:space="preserve"> </w:t>
            </w:r>
          </w:p>
          <w:p w14:paraId="00000022" w14:textId="68C8FA5B" w:rsidR="00364096" w:rsidRPr="00644115" w:rsidRDefault="008328B9" w:rsidP="00BF537E">
            <w:pPr>
              <w:spacing w:before="120" w:after="120" w:line="276" w:lineRule="auto"/>
              <w:jc w:val="both"/>
              <w:rPr>
                <w:rFonts w:ascii="Arial" w:eastAsia="Arial" w:hAnsi="Arial" w:cs="Arial"/>
                <w:b/>
                <w:color w:val="1F497D"/>
                <w:sz w:val="22"/>
                <w:szCs w:val="22"/>
              </w:rPr>
            </w:pPr>
            <w:r w:rsidRPr="00644115">
              <w:rPr>
                <w:rFonts w:ascii="Arial" w:eastAsia="Arial" w:hAnsi="Arial" w:cs="Arial"/>
                <w:b/>
                <w:color w:val="1F497D"/>
                <w:sz w:val="22"/>
                <w:szCs w:val="22"/>
              </w:rPr>
              <w:t>Andrés Fernández Arauz, Asesor, Despacho de planificación institucional, MEP</w:t>
            </w:r>
          </w:p>
          <w:p w14:paraId="00000023" w14:textId="77777777" w:rsidR="00364096" w:rsidRPr="00644115" w:rsidRDefault="004457FB" w:rsidP="00BF537E">
            <w:pPr>
              <w:spacing w:before="120" w:after="120" w:line="276" w:lineRule="auto"/>
              <w:jc w:val="both"/>
              <w:rPr>
                <w:rFonts w:ascii="Arial" w:eastAsia="Arial" w:hAnsi="Arial" w:cs="Arial"/>
                <w:b/>
                <w:color w:val="1F497D"/>
                <w:sz w:val="22"/>
                <w:szCs w:val="22"/>
              </w:rPr>
            </w:pPr>
            <w:hyperlink r:id="rId17">
              <w:r w:rsidR="008328B9" w:rsidRPr="00644115">
                <w:rPr>
                  <w:rFonts w:ascii="Arial" w:eastAsia="Arial" w:hAnsi="Arial" w:cs="Arial"/>
                  <w:b/>
                  <w:color w:val="0000FF"/>
                  <w:sz w:val="22"/>
                  <w:szCs w:val="22"/>
                  <w:u w:val="single"/>
                </w:rPr>
                <w:t>Andres.fernandez.arauz@mep.go.cr</w:t>
              </w:r>
            </w:hyperlink>
          </w:p>
        </w:tc>
      </w:tr>
      <w:tr w:rsidR="00364096" w:rsidRPr="00E237A4" w14:paraId="30FE7201" w14:textId="77777777" w:rsidTr="00644115">
        <w:trPr>
          <w:trHeight w:val="1262"/>
        </w:trPr>
        <w:tc>
          <w:tcPr>
            <w:tcW w:w="3159" w:type="dxa"/>
            <w:vMerge w:val="restart"/>
          </w:tcPr>
          <w:p w14:paraId="00000025" w14:textId="77777777" w:rsidR="00364096" w:rsidRPr="00E237A4" w:rsidRDefault="008328B9" w:rsidP="00BF537E">
            <w:pPr>
              <w:numPr>
                <w:ilvl w:val="1"/>
                <w:numId w:val="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Autoriza el Proyecto:</w:t>
            </w:r>
          </w:p>
        </w:tc>
        <w:tc>
          <w:tcPr>
            <w:tcW w:w="3357" w:type="dxa"/>
            <w:shd w:val="clear" w:color="auto" w:fill="auto"/>
          </w:tcPr>
          <w:p w14:paraId="00000026" w14:textId="77777777" w:rsidR="00364096" w:rsidRPr="00644115" w:rsidRDefault="008328B9" w:rsidP="00BF537E">
            <w:pPr>
              <w:spacing w:before="120" w:after="120" w:line="276" w:lineRule="auto"/>
              <w:jc w:val="both"/>
              <w:rPr>
                <w:rFonts w:ascii="Arial" w:eastAsia="Arial" w:hAnsi="Arial" w:cs="Arial"/>
                <w:b/>
                <w:color w:val="1F497D"/>
                <w:sz w:val="22"/>
                <w:szCs w:val="22"/>
              </w:rPr>
            </w:pPr>
            <w:r w:rsidRPr="00644115">
              <w:rPr>
                <w:rFonts w:ascii="Arial" w:eastAsia="Arial" w:hAnsi="Arial" w:cs="Arial"/>
                <w:b/>
                <w:color w:val="1F497D"/>
                <w:sz w:val="22"/>
                <w:szCs w:val="22"/>
                <w:shd w:val="clear" w:color="auto" w:fill="F2F2F2"/>
              </w:rPr>
              <w:t>MEP: Guiselle Cruz Maduro</w:t>
            </w:r>
          </w:p>
        </w:tc>
        <w:tc>
          <w:tcPr>
            <w:tcW w:w="2312" w:type="dxa"/>
            <w:shd w:val="clear" w:color="auto" w:fill="auto"/>
          </w:tcPr>
          <w:p w14:paraId="00000027" w14:textId="77777777" w:rsidR="00364096" w:rsidRPr="00644115" w:rsidRDefault="008328B9" w:rsidP="00BF537E">
            <w:pPr>
              <w:spacing w:before="120" w:after="120" w:line="276" w:lineRule="auto"/>
              <w:jc w:val="both"/>
              <w:rPr>
                <w:rFonts w:ascii="Arial" w:eastAsia="Arial" w:hAnsi="Arial" w:cs="Arial"/>
                <w:b/>
                <w:color w:val="FF0000"/>
                <w:sz w:val="22"/>
                <w:szCs w:val="22"/>
              </w:rPr>
            </w:pPr>
            <w:r w:rsidRPr="00644115">
              <w:rPr>
                <w:rFonts w:ascii="Arial" w:eastAsia="Arial" w:hAnsi="Arial" w:cs="Arial"/>
                <w:b/>
                <w:color w:val="FF0000"/>
                <w:sz w:val="22"/>
                <w:szCs w:val="22"/>
                <w:shd w:val="clear" w:color="auto" w:fill="F2F2F2"/>
              </w:rPr>
              <w:t>&lt;Firma del Jerarca&gt;</w:t>
            </w:r>
          </w:p>
        </w:tc>
      </w:tr>
      <w:tr w:rsidR="00364096" w:rsidRPr="00E237A4" w14:paraId="2C6857EC" w14:textId="77777777" w:rsidTr="00644115">
        <w:trPr>
          <w:trHeight w:val="1692"/>
        </w:trPr>
        <w:tc>
          <w:tcPr>
            <w:tcW w:w="3159" w:type="dxa"/>
            <w:vMerge/>
          </w:tcPr>
          <w:p w14:paraId="00000028" w14:textId="77777777" w:rsidR="00364096" w:rsidRPr="00E237A4" w:rsidRDefault="00364096" w:rsidP="00BF537E">
            <w:pPr>
              <w:widowControl w:val="0"/>
              <w:pBdr>
                <w:top w:val="nil"/>
                <w:left w:val="nil"/>
                <w:bottom w:val="nil"/>
                <w:right w:val="nil"/>
                <w:between w:val="nil"/>
              </w:pBdr>
              <w:spacing w:before="120" w:after="120" w:line="276" w:lineRule="auto"/>
              <w:rPr>
                <w:rFonts w:ascii="Arial" w:eastAsia="Arial" w:hAnsi="Arial" w:cs="Arial"/>
                <w:b/>
                <w:color w:val="FF0000"/>
                <w:sz w:val="22"/>
                <w:szCs w:val="22"/>
              </w:rPr>
            </w:pPr>
          </w:p>
        </w:tc>
        <w:tc>
          <w:tcPr>
            <w:tcW w:w="3357" w:type="dxa"/>
            <w:shd w:val="clear" w:color="auto" w:fill="auto"/>
          </w:tcPr>
          <w:p w14:paraId="00000029" w14:textId="77777777" w:rsidR="00364096" w:rsidRPr="00644115" w:rsidRDefault="008328B9" w:rsidP="00BF537E">
            <w:pPr>
              <w:spacing w:before="120" w:after="120" w:line="276" w:lineRule="auto"/>
              <w:jc w:val="both"/>
              <w:rPr>
                <w:rFonts w:ascii="Arial" w:eastAsia="Arial" w:hAnsi="Arial" w:cs="Arial"/>
                <w:b/>
                <w:color w:val="1F497D"/>
                <w:sz w:val="22"/>
                <w:szCs w:val="22"/>
                <w:shd w:val="clear" w:color="auto" w:fill="F2F2F2"/>
              </w:rPr>
            </w:pPr>
            <w:r w:rsidRPr="00644115">
              <w:rPr>
                <w:rFonts w:ascii="Arial" w:eastAsia="Arial" w:hAnsi="Arial" w:cs="Arial"/>
                <w:b/>
                <w:color w:val="1F497D"/>
                <w:sz w:val="22"/>
                <w:szCs w:val="22"/>
                <w:shd w:val="clear" w:color="auto" w:fill="F2F2F2"/>
              </w:rPr>
              <w:t>SUTEL/FONATEL: Federico Chacón Loaiza, Presidente del Consejo de la Sutel</w:t>
            </w:r>
          </w:p>
        </w:tc>
        <w:tc>
          <w:tcPr>
            <w:tcW w:w="2312" w:type="dxa"/>
            <w:shd w:val="clear" w:color="auto" w:fill="auto"/>
          </w:tcPr>
          <w:p w14:paraId="0000002A" w14:textId="77777777" w:rsidR="00364096" w:rsidRPr="00644115" w:rsidRDefault="008328B9" w:rsidP="00BF537E">
            <w:pPr>
              <w:spacing w:before="120" w:after="120" w:line="276" w:lineRule="auto"/>
              <w:jc w:val="both"/>
              <w:rPr>
                <w:rFonts w:ascii="Arial" w:eastAsia="Arial" w:hAnsi="Arial" w:cs="Arial"/>
                <w:b/>
                <w:color w:val="FF0000"/>
                <w:sz w:val="22"/>
                <w:szCs w:val="22"/>
                <w:shd w:val="clear" w:color="auto" w:fill="F2F2F2"/>
              </w:rPr>
            </w:pPr>
            <w:r w:rsidRPr="00644115">
              <w:rPr>
                <w:rFonts w:ascii="Arial" w:eastAsia="Arial" w:hAnsi="Arial" w:cs="Arial"/>
                <w:b/>
                <w:color w:val="1F497D"/>
                <w:sz w:val="22"/>
                <w:szCs w:val="22"/>
                <w:shd w:val="clear" w:color="auto" w:fill="F2F2F2"/>
              </w:rPr>
              <w:t>&lt;Firmas de los Jerarca&gt;</w:t>
            </w:r>
          </w:p>
        </w:tc>
      </w:tr>
    </w:tbl>
    <w:p w14:paraId="0000002B" w14:textId="77777777" w:rsidR="00364096" w:rsidRPr="00E237A4" w:rsidRDefault="00364096" w:rsidP="00BF537E">
      <w:pPr>
        <w:spacing w:before="120" w:after="120"/>
        <w:rPr>
          <w:rFonts w:ascii="Arial" w:eastAsia="Arial" w:hAnsi="Arial" w:cs="Arial"/>
          <w:b/>
          <w:color w:val="595959"/>
        </w:rPr>
      </w:pPr>
      <w:bookmarkStart w:id="1" w:name="_heading=h.30j0zll" w:colFirst="0" w:colLast="0"/>
      <w:bookmarkEnd w:id="1"/>
    </w:p>
    <w:p w14:paraId="0000002C" w14:textId="77777777" w:rsidR="00364096" w:rsidRPr="00E237A4" w:rsidRDefault="008328B9" w:rsidP="00BF537E">
      <w:pPr>
        <w:spacing w:before="120" w:after="120"/>
        <w:rPr>
          <w:rFonts w:ascii="Arial" w:eastAsia="Arial" w:hAnsi="Arial" w:cs="Arial"/>
          <w:b/>
          <w:color w:val="595959"/>
        </w:rPr>
      </w:pPr>
      <w:r w:rsidRPr="00E237A4">
        <w:rPr>
          <w:rFonts w:ascii="Arial" w:hAnsi="Arial" w:cs="Arial"/>
        </w:rPr>
        <w:br w:type="page"/>
      </w:r>
    </w:p>
    <w:tbl>
      <w:tblPr>
        <w:tblStyle w:val="7"/>
        <w:tblW w:w="882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8828"/>
      </w:tblGrid>
      <w:tr w:rsidR="00364096" w:rsidRPr="00E237A4" w14:paraId="1B4F7D25" w14:textId="77777777">
        <w:tc>
          <w:tcPr>
            <w:tcW w:w="8828" w:type="dxa"/>
          </w:tcPr>
          <w:p w14:paraId="0000002E" w14:textId="38CCEC8E" w:rsidR="00364096" w:rsidRPr="00E237A4" w:rsidRDefault="008328B9" w:rsidP="00BF537E">
            <w:pPr>
              <w:numPr>
                <w:ilvl w:val="0"/>
                <w:numId w:val="11"/>
              </w:numPr>
              <w:pBdr>
                <w:top w:val="nil"/>
                <w:left w:val="nil"/>
                <w:bottom w:val="nil"/>
                <w:right w:val="nil"/>
                <w:between w:val="nil"/>
              </w:pBdr>
              <w:spacing w:before="120" w:after="120" w:line="276" w:lineRule="auto"/>
              <w:rPr>
                <w:rFonts w:ascii="Arial" w:eastAsia="Arial" w:hAnsi="Arial" w:cs="Arial"/>
                <w:b/>
                <w:sz w:val="22"/>
                <w:szCs w:val="22"/>
              </w:rPr>
            </w:pPr>
            <w:bookmarkStart w:id="2" w:name="_heading=h.1fob9te" w:colFirst="0" w:colLast="0"/>
            <w:bookmarkEnd w:id="2"/>
            <w:r w:rsidRPr="00E237A4">
              <w:rPr>
                <w:rFonts w:ascii="Arial" w:eastAsia="Arial" w:hAnsi="Arial" w:cs="Arial"/>
                <w:b/>
                <w:sz w:val="22"/>
                <w:szCs w:val="22"/>
              </w:rPr>
              <w:lastRenderedPageBreak/>
              <w:t>Perfil del Programa</w:t>
            </w:r>
            <w:r w:rsidRPr="00E237A4">
              <w:rPr>
                <w:rFonts w:ascii="Arial" w:eastAsia="Arial" w:hAnsi="Arial" w:cs="Arial"/>
                <w:sz w:val="22"/>
                <w:szCs w:val="22"/>
                <w:vertAlign w:val="superscript"/>
              </w:rPr>
              <w:footnoteReference w:id="3"/>
            </w:r>
            <w:r w:rsidR="002206B2" w:rsidRPr="00E237A4">
              <w:rPr>
                <w:rStyle w:val="Refdenotaalpie"/>
                <w:rFonts w:ascii="Arial" w:eastAsia="Arial" w:hAnsi="Arial" w:cs="Arial"/>
                <w:b/>
                <w:color w:val="1F497D"/>
                <w:sz w:val="22"/>
                <w:szCs w:val="22"/>
                <w:shd w:val="clear" w:color="auto" w:fill="F2F2F2"/>
              </w:rPr>
              <w:footnoteReference w:id="4"/>
            </w:r>
          </w:p>
        </w:tc>
      </w:tr>
      <w:tr w:rsidR="00364096" w:rsidRPr="00E237A4" w14:paraId="5380A91D" w14:textId="77777777">
        <w:tc>
          <w:tcPr>
            <w:tcW w:w="8828" w:type="dxa"/>
          </w:tcPr>
          <w:p w14:paraId="0000002F" w14:textId="77777777" w:rsidR="00364096" w:rsidRPr="00E237A4" w:rsidRDefault="008328B9" w:rsidP="00BF537E">
            <w:pPr>
              <w:numPr>
                <w:ilvl w:val="1"/>
                <w:numId w:val="11"/>
              </w:numPr>
              <w:pBdr>
                <w:top w:val="nil"/>
                <w:left w:val="nil"/>
                <w:bottom w:val="nil"/>
                <w:right w:val="nil"/>
                <w:between w:val="nil"/>
              </w:pBdr>
              <w:spacing w:before="120" w:after="120" w:line="276" w:lineRule="auto"/>
              <w:jc w:val="both"/>
              <w:rPr>
                <w:rFonts w:ascii="Arial" w:hAnsi="Arial" w:cs="Arial"/>
                <w:sz w:val="22"/>
                <w:szCs w:val="22"/>
              </w:rPr>
            </w:pPr>
            <w:r w:rsidRPr="00E237A4">
              <w:rPr>
                <w:rFonts w:ascii="Arial" w:eastAsia="Arial" w:hAnsi="Arial" w:cs="Arial"/>
                <w:b/>
                <w:sz w:val="22"/>
                <w:szCs w:val="22"/>
              </w:rPr>
              <w:t>Descripción del programa:</w:t>
            </w:r>
          </w:p>
          <w:p w14:paraId="00000030" w14:textId="1ABE535E"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La Red Educativa del Bicentenario es un proyecto de alcance nacional con el cual el Ministerio de Educación Pública busca establecer un modelo de servicio dinámico y sostenible en el tiempo para enlazar</w:t>
            </w:r>
            <w:r w:rsidR="00273CD7" w:rsidRPr="00E237A4">
              <w:rPr>
                <w:rFonts w:ascii="Arial" w:eastAsia="Arial" w:hAnsi="Arial" w:cs="Arial"/>
                <w:sz w:val="22"/>
                <w:szCs w:val="22"/>
              </w:rPr>
              <w:t xml:space="preserve"> entre sí a</w:t>
            </w:r>
            <w:r w:rsidRPr="00E237A4">
              <w:rPr>
                <w:rFonts w:ascii="Arial" w:eastAsia="Arial" w:hAnsi="Arial" w:cs="Arial"/>
                <w:sz w:val="22"/>
                <w:szCs w:val="22"/>
              </w:rPr>
              <w:t xml:space="preserve"> los centros educativos públicos del país, con acceso a Internet de banda ancha, rediseñando así, el actual modelo de conectividad a Internet uno a uno. Esto mediante el desarrollo de un modelo de gestión y un diseño técnico y de servicio homogéneos de manera que se logre integrar la participación de los diversos actores, públicos y privados bajo un escenario de eficiencia y eficacia, de acuerdo con las capacidades y posibilidades operativas, económicas, legales y técnicas de cada uno, siempre que prevalezca la atención oportuna de las necesidades sociales y educativas.</w:t>
            </w:r>
          </w:p>
          <w:p w14:paraId="00000031" w14:textId="5F92A51D"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El diseño de la Red Educativa, está basado en el informe técnico realizado en el año 2019 por la empresa SPC Internacional, el cual fue producto del trabajo de un equipo interdisciplinario del MEP, FOD y MICITT,</w:t>
            </w:r>
            <w:r w:rsidR="00A06830" w:rsidRPr="00E237A4">
              <w:rPr>
                <w:rFonts w:ascii="Arial" w:eastAsia="Arial" w:hAnsi="Arial" w:cs="Arial"/>
                <w:sz w:val="22"/>
                <w:szCs w:val="22"/>
              </w:rPr>
              <w:t xml:space="preserve"> aprobado por el Comité Técnico tripartito establecido para este proyecto mediante oficio </w:t>
            </w:r>
            <w:r w:rsidR="00294F63" w:rsidRPr="00E237A4">
              <w:rPr>
                <w:rFonts w:ascii="Arial" w:eastAsia="Arial" w:hAnsi="Arial" w:cs="Arial"/>
                <w:sz w:val="22"/>
                <w:szCs w:val="22"/>
              </w:rPr>
              <w:t xml:space="preserve">Nº </w:t>
            </w:r>
            <w:r w:rsidR="00A06830" w:rsidRPr="00E237A4">
              <w:rPr>
                <w:rFonts w:ascii="Arial" w:eastAsia="Arial" w:hAnsi="Arial" w:cs="Arial"/>
                <w:sz w:val="22"/>
                <w:szCs w:val="22"/>
              </w:rPr>
              <w:t>DM-1632-11-2018 de setiembre del año 2018,</w:t>
            </w:r>
            <w:r w:rsidRPr="00E237A4">
              <w:rPr>
                <w:rFonts w:ascii="Arial" w:eastAsia="Arial" w:hAnsi="Arial" w:cs="Arial"/>
                <w:sz w:val="22"/>
                <w:szCs w:val="22"/>
              </w:rPr>
              <w:t xml:space="preserve"> </w:t>
            </w:r>
            <w:r w:rsidR="00515251" w:rsidRPr="00E237A4">
              <w:rPr>
                <w:rFonts w:ascii="Arial" w:eastAsia="Arial" w:hAnsi="Arial" w:cs="Arial"/>
                <w:sz w:val="22"/>
                <w:szCs w:val="22"/>
              </w:rPr>
              <w:t xml:space="preserve">y avalado por el MEP </w:t>
            </w:r>
            <w:r w:rsidR="000C7587" w:rsidRPr="00E237A4">
              <w:rPr>
                <w:rFonts w:ascii="Arial" w:eastAsia="Arial" w:hAnsi="Arial" w:cs="Arial"/>
                <w:sz w:val="22"/>
                <w:szCs w:val="22"/>
              </w:rPr>
              <w:t xml:space="preserve">y el MICITT </w:t>
            </w:r>
            <w:r w:rsidR="00A06830" w:rsidRPr="00E237A4">
              <w:rPr>
                <w:rFonts w:ascii="Arial" w:eastAsia="Arial" w:hAnsi="Arial" w:cs="Arial"/>
                <w:sz w:val="22"/>
                <w:szCs w:val="22"/>
              </w:rPr>
              <w:t xml:space="preserve">para ser incluido en los proyectos con cargo a FONATEL </w:t>
            </w:r>
            <w:r w:rsidR="00515251" w:rsidRPr="00E237A4">
              <w:rPr>
                <w:rFonts w:ascii="Arial" w:eastAsia="Arial" w:hAnsi="Arial" w:cs="Arial"/>
                <w:sz w:val="22"/>
                <w:szCs w:val="22"/>
              </w:rPr>
              <w:t xml:space="preserve">mediante </w:t>
            </w:r>
            <w:r w:rsidR="00A06830" w:rsidRPr="00E237A4">
              <w:rPr>
                <w:rFonts w:ascii="Arial" w:eastAsia="Arial" w:hAnsi="Arial" w:cs="Arial"/>
                <w:sz w:val="22"/>
                <w:szCs w:val="22"/>
              </w:rPr>
              <w:t xml:space="preserve">el Programa 5 a través de </w:t>
            </w:r>
            <w:r w:rsidR="00515251" w:rsidRPr="00E237A4">
              <w:rPr>
                <w:rFonts w:ascii="Arial" w:eastAsia="Arial" w:hAnsi="Arial" w:cs="Arial"/>
                <w:sz w:val="22"/>
                <w:szCs w:val="22"/>
              </w:rPr>
              <w:t xml:space="preserve">su oficio Nº DM-1192-09-2019. El </w:t>
            </w:r>
            <w:r w:rsidRPr="00E237A4">
              <w:rPr>
                <w:rFonts w:ascii="Arial" w:eastAsia="Arial" w:hAnsi="Arial" w:cs="Arial"/>
                <w:sz w:val="22"/>
                <w:szCs w:val="22"/>
              </w:rPr>
              <w:t>diseño está conformado por 4 capas:</w:t>
            </w:r>
          </w:p>
          <w:p w14:paraId="00000032" w14:textId="283A2B37" w:rsidR="00364096" w:rsidRPr="00E237A4" w:rsidRDefault="008328B9" w:rsidP="00BF537E">
            <w:pPr>
              <w:numPr>
                <w:ilvl w:val="0"/>
                <w:numId w:val="1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Servicios de conectividad:</w:t>
            </w:r>
            <w:r w:rsidRPr="00E237A4">
              <w:rPr>
                <w:rFonts w:ascii="Arial" w:eastAsia="Arial" w:hAnsi="Arial" w:cs="Arial"/>
                <w:sz w:val="22"/>
                <w:szCs w:val="22"/>
              </w:rPr>
              <w:t xml:space="preserve"> corresponde a todos los elementos relacionados a la infraestructura de los operadores de servicio, última milla y conexión del Internet en el centro educativo, con anchos de banda mejorados y escalables para ajustarse a las demandas futuras.</w:t>
            </w:r>
            <w:r w:rsidR="00C60B78" w:rsidRPr="00E237A4">
              <w:rPr>
                <w:rFonts w:ascii="Arial" w:eastAsia="Arial" w:hAnsi="Arial" w:cs="Arial"/>
                <w:sz w:val="22"/>
                <w:szCs w:val="22"/>
              </w:rPr>
              <w:t xml:space="preserve"> </w:t>
            </w:r>
          </w:p>
          <w:p w14:paraId="00000033" w14:textId="77777777" w:rsidR="00364096" w:rsidRPr="00E237A4" w:rsidRDefault="008328B9" w:rsidP="00BF537E">
            <w:pPr>
              <w:numPr>
                <w:ilvl w:val="0"/>
                <w:numId w:val="1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Infraestructura pasiva:</w:t>
            </w:r>
            <w:r w:rsidRPr="00E237A4">
              <w:rPr>
                <w:rFonts w:ascii="Arial" w:eastAsia="Arial" w:hAnsi="Arial" w:cs="Arial"/>
                <w:sz w:val="22"/>
                <w:szCs w:val="22"/>
              </w:rPr>
              <w:t xml:space="preserve"> corresponde a lo relacionado con el equipamiento pasivo en el centro educativo, tal como: cableado de datos UTP, instalaciones eléctricas, UPS, gabinetes de telecomunicaciones, entre otros acondicionamientos necesarios para construir una red LAN (alámbrica e inalámbrica) en el centro educativo, así como los servicios de implementación relacionados para dejar esta infraestructura funcional y lista para utilizar.</w:t>
            </w:r>
          </w:p>
          <w:p w14:paraId="00000034" w14:textId="77777777" w:rsidR="00364096" w:rsidRPr="00E237A4" w:rsidRDefault="008328B9" w:rsidP="00BF537E">
            <w:pPr>
              <w:numPr>
                <w:ilvl w:val="0"/>
                <w:numId w:val="1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 xml:space="preserve">Plataforma de redes y seguridad: </w:t>
            </w:r>
            <w:r w:rsidRPr="00E237A4">
              <w:rPr>
                <w:rFonts w:ascii="Arial" w:eastAsia="Arial" w:hAnsi="Arial" w:cs="Arial"/>
                <w:sz w:val="22"/>
                <w:szCs w:val="22"/>
              </w:rPr>
              <w:t xml:space="preserve">abarca las plataformas y servicios requeridos para el proyecto (incluye servicios generales o indirectos requeridos para el correcto funcionamiento de esta plataforma, como pólizas de seguros, entre otros). Equipos o servicios de seguridad perimetral (borde de la red) en el centro educativo, además de todo el equipamiento de switches de acceso, puntos de acceso inalámbricos que </w:t>
            </w:r>
            <w:r w:rsidRPr="00E237A4">
              <w:rPr>
                <w:rFonts w:ascii="Arial" w:eastAsia="Arial" w:hAnsi="Arial" w:cs="Arial"/>
                <w:sz w:val="22"/>
                <w:szCs w:val="22"/>
              </w:rPr>
              <w:lastRenderedPageBreak/>
              <w:t>permitirán el acceso final a los usuarios de los centros educativos y la gestión central en la nube.</w:t>
            </w:r>
          </w:p>
          <w:p w14:paraId="00000035" w14:textId="77777777" w:rsidR="00364096" w:rsidRPr="00E237A4" w:rsidRDefault="008328B9" w:rsidP="00BF537E">
            <w:pPr>
              <w:numPr>
                <w:ilvl w:val="0"/>
                <w:numId w:val="1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 xml:space="preserve">Servicios de operación y gestión </w:t>
            </w:r>
            <w:r w:rsidRPr="00E237A4">
              <w:rPr>
                <w:rFonts w:ascii="Arial" w:eastAsia="Arial" w:hAnsi="Arial" w:cs="Arial"/>
                <w:sz w:val="22"/>
                <w:szCs w:val="22"/>
              </w:rPr>
              <w:t>(NOC (centro de operaciones de red) y SOC (centro de seguridad de la red)): corresponden a componentes de operación requeridos para garantizar el adecuado funcionamiento del servicio y atención de los incidentes del servicio en operación; además de garantizar los niveles de seguridad de la plataforma y mitigar el riesgo de amenazas internas y externas.</w:t>
            </w:r>
          </w:p>
          <w:p w14:paraId="00000036" w14:textId="77777777" w:rsidR="00364096" w:rsidRPr="00E237A4" w:rsidRDefault="00364096" w:rsidP="00BF537E">
            <w:pPr>
              <w:spacing w:before="120" w:after="120" w:line="276" w:lineRule="auto"/>
              <w:jc w:val="both"/>
              <w:rPr>
                <w:rFonts w:ascii="Arial" w:eastAsia="Arial" w:hAnsi="Arial" w:cs="Arial"/>
                <w:sz w:val="22"/>
                <w:szCs w:val="22"/>
              </w:rPr>
            </w:pPr>
          </w:p>
          <w:p w14:paraId="00000037" w14:textId="77777777" w:rsidR="00364096" w:rsidRPr="00E237A4" w:rsidRDefault="008328B9" w:rsidP="00BF537E">
            <w:pPr>
              <w:spacing w:before="120" w:after="120" w:line="276" w:lineRule="auto"/>
              <w:jc w:val="center"/>
              <w:rPr>
                <w:rFonts w:ascii="Arial" w:eastAsia="Arial" w:hAnsi="Arial" w:cs="Arial"/>
                <w:sz w:val="22"/>
                <w:szCs w:val="22"/>
              </w:rPr>
            </w:pPr>
            <w:r w:rsidRPr="00E237A4">
              <w:rPr>
                <w:rFonts w:ascii="Arial" w:eastAsia="Arial" w:hAnsi="Arial" w:cs="Arial"/>
                <w:b/>
                <w:sz w:val="22"/>
                <w:szCs w:val="22"/>
              </w:rPr>
              <w:t>Figura 1. Modelo de Gestión y Operación Red Educativa Bicentenario</w:t>
            </w:r>
          </w:p>
          <w:p w14:paraId="00000038" w14:textId="77777777" w:rsidR="00364096" w:rsidRPr="00E237A4" w:rsidRDefault="008328B9" w:rsidP="00BF537E">
            <w:pPr>
              <w:spacing w:before="120" w:after="120" w:line="276" w:lineRule="auto"/>
              <w:jc w:val="center"/>
              <w:rPr>
                <w:rFonts w:ascii="Arial" w:eastAsia="Arial" w:hAnsi="Arial" w:cs="Arial"/>
                <w:b/>
                <w:i/>
                <w:sz w:val="22"/>
                <w:szCs w:val="22"/>
              </w:rPr>
            </w:pPr>
            <w:r w:rsidRPr="00E237A4">
              <w:rPr>
                <w:rFonts w:ascii="Arial" w:eastAsia="Arial" w:hAnsi="Arial" w:cs="Arial"/>
                <w:noProof/>
                <w:lang w:val="en-US" w:eastAsia="en-US"/>
              </w:rPr>
              <w:drawing>
                <wp:inline distT="0" distB="0" distL="0" distR="0" wp14:anchorId="58FC60BF" wp14:editId="65185A3C">
                  <wp:extent cx="3839944" cy="2231200"/>
                  <wp:effectExtent l="0" t="0" r="0" b="0"/>
                  <wp:docPr id="5644844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3839944" cy="2231200"/>
                          </a:xfrm>
                          <a:prstGeom prst="rect">
                            <a:avLst/>
                          </a:prstGeom>
                          <a:ln/>
                        </pic:spPr>
                      </pic:pic>
                    </a:graphicData>
                  </a:graphic>
                </wp:inline>
              </w:drawing>
            </w:r>
          </w:p>
          <w:p w14:paraId="00000039" w14:textId="77777777" w:rsidR="00364096" w:rsidRPr="00E237A4" w:rsidRDefault="008328B9" w:rsidP="00BF537E">
            <w:pPr>
              <w:spacing w:before="120" w:after="120" w:line="276" w:lineRule="auto"/>
              <w:jc w:val="center"/>
              <w:rPr>
                <w:rFonts w:ascii="Arial" w:eastAsia="Arial" w:hAnsi="Arial" w:cs="Arial"/>
                <w:b/>
                <w:i/>
                <w:sz w:val="22"/>
                <w:szCs w:val="22"/>
              </w:rPr>
            </w:pPr>
            <w:r w:rsidRPr="00E237A4">
              <w:rPr>
                <w:rFonts w:ascii="Arial" w:eastAsia="Arial" w:hAnsi="Arial" w:cs="Arial"/>
                <w:b/>
                <w:i/>
                <w:sz w:val="22"/>
                <w:szCs w:val="22"/>
              </w:rPr>
              <w:t>Fuente: SPC FOD Red Bicentenario - Informe Técnico Final v3 30-ago-19</w:t>
            </w:r>
          </w:p>
          <w:p w14:paraId="0000003A" w14:textId="2FDC0614" w:rsidR="00364096" w:rsidRPr="00E237A4" w:rsidRDefault="00364096" w:rsidP="00BF537E">
            <w:pPr>
              <w:spacing w:before="120" w:after="120" w:line="276" w:lineRule="auto"/>
              <w:jc w:val="both"/>
              <w:rPr>
                <w:rFonts w:ascii="Arial" w:eastAsia="Arial" w:hAnsi="Arial" w:cs="Arial"/>
                <w:sz w:val="22"/>
                <w:szCs w:val="22"/>
              </w:rPr>
            </w:pPr>
          </w:p>
          <w:p w14:paraId="0000003B" w14:textId="77777777" w:rsidR="00364096" w:rsidRPr="00E237A4" w:rsidRDefault="008328B9" w:rsidP="00BF537E">
            <w:pPr>
              <w:pStyle w:val="Subttulo"/>
              <w:spacing w:before="120" w:after="120" w:line="276" w:lineRule="auto"/>
              <w:rPr>
                <w:rFonts w:ascii="Arial" w:eastAsia="Arial" w:hAnsi="Arial" w:cs="Arial"/>
                <w:sz w:val="22"/>
                <w:szCs w:val="22"/>
                <w:u w:val="single"/>
              </w:rPr>
            </w:pPr>
            <w:r w:rsidRPr="00E237A4">
              <w:rPr>
                <w:rFonts w:ascii="Arial" w:eastAsia="Arial" w:hAnsi="Arial" w:cs="Arial"/>
                <w:sz w:val="22"/>
                <w:szCs w:val="22"/>
                <w:u w:val="single"/>
              </w:rPr>
              <w:t>Sobre el modelo de servicio:</w:t>
            </w:r>
          </w:p>
          <w:p w14:paraId="0000003C"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El servicio tecnológico requerido, el cual se ha denominado Red Educativa del Bicentenario, consiste en el desarrollo de proyectos delegados a socios estratégicos del MEP, que permitan aprovisionar servicios de conectividad a Internet de banda ancha, así como el desarrollo de las otras capas de conectividad requeridas dentro de los centros educativos, y en complemento con otra serie de servicios de gestión operados remotamente para el adecuado seguimiento y control del uso de los recursos.</w:t>
            </w:r>
          </w:p>
          <w:p w14:paraId="0000003D" w14:textId="2CDC086A"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El principal objetivo es la transición del actual modelo de conectividad, en el cual sólo se contratan servicios fijos de </w:t>
            </w:r>
            <w:r w:rsidR="00D26D43" w:rsidRPr="00E237A4">
              <w:rPr>
                <w:rFonts w:ascii="Arial" w:eastAsia="Arial" w:hAnsi="Arial" w:cs="Arial"/>
                <w:sz w:val="22"/>
                <w:szCs w:val="22"/>
              </w:rPr>
              <w:t>I</w:t>
            </w:r>
            <w:r w:rsidRPr="00E237A4">
              <w:rPr>
                <w:rFonts w:ascii="Arial" w:eastAsia="Arial" w:hAnsi="Arial" w:cs="Arial"/>
                <w:sz w:val="22"/>
                <w:szCs w:val="22"/>
              </w:rPr>
              <w:t xml:space="preserve">nternet para los centros educativos hacia un nuevo modelo de aprovisionamiento de anchos de banda, equipamiento activo, acondicionamiento de redes LAN, servicios de gestión y otros componentes, según las necesidades identificadas por el MEP. Con una gestión más dinámica y adaptable en capacidades y calidades, que además incorpora una capa de inteligencia inexistente hoy día. </w:t>
            </w:r>
          </w:p>
          <w:p w14:paraId="0000003E"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De esta forma, la Red Educativa del Bicentenario permitiría:</w:t>
            </w:r>
          </w:p>
          <w:p w14:paraId="0000003F" w14:textId="6BF40234"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Implementar cláusulas contractuales</w:t>
            </w:r>
            <w:r w:rsidR="007812CE" w:rsidRPr="00E237A4">
              <w:rPr>
                <w:rFonts w:ascii="Arial" w:eastAsia="Arial" w:hAnsi="Arial" w:cs="Arial"/>
                <w:sz w:val="22"/>
                <w:szCs w:val="22"/>
              </w:rPr>
              <w:t xml:space="preserve"> a partir de la definición de Acuerdos de Servicio (SLA),</w:t>
            </w:r>
            <w:r w:rsidRPr="00E237A4">
              <w:rPr>
                <w:rFonts w:ascii="Arial" w:eastAsia="Arial" w:hAnsi="Arial" w:cs="Arial"/>
                <w:sz w:val="22"/>
                <w:szCs w:val="22"/>
              </w:rPr>
              <w:t xml:space="preserve"> que </w:t>
            </w:r>
            <w:r w:rsidR="00D26D43" w:rsidRPr="00E237A4">
              <w:rPr>
                <w:rFonts w:ascii="Arial" w:eastAsia="Arial" w:hAnsi="Arial" w:cs="Arial"/>
                <w:sz w:val="22"/>
                <w:szCs w:val="22"/>
              </w:rPr>
              <w:t>posibilit</w:t>
            </w:r>
            <w:r w:rsidR="00C53D8B" w:rsidRPr="00E237A4">
              <w:rPr>
                <w:rFonts w:ascii="Arial" w:eastAsia="Arial" w:hAnsi="Arial" w:cs="Arial"/>
                <w:sz w:val="22"/>
                <w:szCs w:val="22"/>
              </w:rPr>
              <w:t>e</w:t>
            </w:r>
            <w:r w:rsidR="00D26D43" w:rsidRPr="00E237A4">
              <w:rPr>
                <w:rFonts w:ascii="Arial" w:eastAsia="Arial" w:hAnsi="Arial" w:cs="Arial"/>
                <w:sz w:val="22"/>
                <w:szCs w:val="22"/>
              </w:rPr>
              <w:t xml:space="preserve">n </w:t>
            </w:r>
            <w:r w:rsidRPr="00E237A4">
              <w:rPr>
                <w:rFonts w:ascii="Arial" w:eastAsia="Arial" w:hAnsi="Arial" w:cs="Arial"/>
                <w:sz w:val="22"/>
                <w:szCs w:val="22"/>
              </w:rPr>
              <w:t xml:space="preserve">la adecuada evaluación tanto del servicio, como de los diferentes actores que lo conformen, estableciendo procedimientos de administración y sanciones que permitan resarcir a la administración en caso de incumplimientos contractuales. </w:t>
            </w:r>
          </w:p>
          <w:p w14:paraId="00000040" w14:textId="77777777"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Pasar de una gestión reactiva a una gestión proactiva a través del análisis estadístico del servicio gracias a la nueva capa de inteligencia. </w:t>
            </w:r>
          </w:p>
          <w:p w14:paraId="00000041" w14:textId="77777777"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Hacer un uso eficiente de los fondos públicos al poder contar con un modelo de gestión que permita medir el consumo real del ancho de banda contratado y ajustarlo según lo demuestren los parámetros de medición que permitirían la capa de inteligencia.</w:t>
            </w:r>
          </w:p>
          <w:p w14:paraId="00000042" w14:textId="77777777"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Garantizar estabilidad en el servicio y ahorrar en costos de desarrollo al realizar contratos a largo plazo que permitan distribuir los costos iniciales de implementación a más años.</w:t>
            </w:r>
          </w:p>
          <w:p w14:paraId="00000043" w14:textId="77777777"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Integrar las múltiples plataformas tecnológicas existentes bajo un solo modelo abierto de administración de componentes. </w:t>
            </w:r>
          </w:p>
          <w:p w14:paraId="00000044" w14:textId="77777777" w:rsidR="00364096" w:rsidRPr="00E237A4" w:rsidRDefault="008328B9" w:rsidP="00BF537E">
            <w:pPr>
              <w:numPr>
                <w:ilvl w:val="0"/>
                <w:numId w:val="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Aplicar políticas de seguridad y filtrado de contenido que aseguren que los recursos de ancho de banda están siendo utilizados en el aprovechamiento académico, reflejando así, un uso eficiente de los fondos públicos.</w:t>
            </w:r>
          </w:p>
          <w:p w14:paraId="00000045" w14:textId="08B9196B"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Para la ejecución de</w:t>
            </w:r>
            <w:r w:rsidR="00477EAF" w:rsidRPr="00E237A4">
              <w:rPr>
                <w:rFonts w:ascii="Arial" w:eastAsia="Arial" w:hAnsi="Arial" w:cs="Arial"/>
                <w:sz w:val="22"/>
                <w:szCs w:val="22"/>
              </w:rPr>
              <w:t xml:space="preserve"> la totalidad del proyecto Red Educativa del Bicentenario bajo un modelo de gestión y un diseño técnico y de servicio homogéneos, </w:t>
            </w:r>
            <w:r w:rsidRPr="00E237A4">
              <w:rPr>
                <w:rFonts w:ascii="Arial" w:eastAsia="Arial" w:hAnsi="Arial" w:cs="Arial"/>
                <w:sz w:val="22"/>
                <w:szCs w:val="22"/>
              </w:rPr>
              <w:t>se ha</w:t>
            </w:r>
            <w:r w:rsidR="00477EAF" w:rsidRPr="00E237A4">
              <w:rPr>
                <w:rFonts w:ascii="Arial" w:eastAsia="Arial" w:hAnsi="Arial" w:cs="Arial"/>
                <w:sz w:val="22"/>
                <w:szCs w:val="22"/>
              </w:rPr>
              <w:t xml:space="preserve"> considerado que por la </w:t>
            </w:r>
            <w:r w:rsidR="00FA688D" w:rsidRPr="00E237A4">
              <w:rPr>
                <w:rFonts w:ascii="Arial" w:eastAsia="Arial" w:hAnsi="Arial" w:cs="Arial"/>
                <w:sz w:val="22"/>
                <w:szCs w:val="22"/>
              </w:rPr>
              <w:t xml:space="preserve">complejidad </w:t>
            </w:r>
            <w:r w:rsidR="00E42467" w:rsidRPr="00E237A4">
              <w:rPr>
                <w:rFonts w:ascii="Arial" w:eastAsia="Arial" w:hAnsi="Arial" w:cs="Arial"/>
                <w:sz w:val="22"/>
                <w:szCs w:val="22"/>
              </w:rPr>
              <w:t xml:space="preserve">y alcance </w:t>
            </w:r>
            <w:r w:rsidR="00477EAF" w:rsidRPr="00E237A4">
              <w:rPr>
                <w:rFonts w:ascii="Arial" w:eastAsia="Arial" w:hAnsi="Arial" w:cs="Arial"/>
                <w:sz w:val="22"/>
                <w:szCs w:val="22"/>
              </w:rPr>
              <w:t>del proyecto</w:t>
            </w:r>
            <w:r w:rsidR="00E42467" w:rsidRPr="00E237A4">
              <w:rPr>
                <w:rFonts w:ascii="Arial" w:eastAsia="Arial" w:hAnsi="Arial" w:cs="Arial"/>
                <w:sz w:val="22"/>
                <w:szCs w:val="22"/>
              </w:rPr>
              <w:t>,</w:t>
            </w:r>
            <w:r w:rsidR="00477EAF" w:rsidRPr="00E237A4">
              <w:rPr>
                <w:rFonts w:ascii="Arial" w:eastAsia="Arial" w:hAnsi="Arial" w:cs="Arial"/>
                <w:sz w:val="22"/>
                <w:szCs w:val="22"/>
              </w:rPr>
              <w:t xml:space="preserve"> </w:t>
            </w:r>
            <w:r w:rsidR="00E42467" w:rsidRPr="00E237A4">
              <w:rPr>
                <w:rFonts w:ascii="Arial" w:eastAsia="Arial" w:hAnsi="Arial" w:cs="Arial"/>
                <w:sz w:val="22"/>
                <w:szCs w:val="22"/>
              </w:rPr>
              <w:t>s</w:t>
            </w:r>
            <w:r w:rsidR="00477EAF" w:rsidRPr="00E237A4">
              <w:rPr>
                <w:rFonts w:ascii="Arial" w:eastAsia="Arial" w:hAnsi="Arial" w:cs="Arial"/>
                <w:sz w:val="22"/>
                <w:szCs w:val="22"/>
              </w:rPr>
              <w:t xml:space="preserve">u </w:t>
            </w:r>
            <w:r w:rsidR="00E42467" w:rsidRPr="00E237A4">
              <w:rPr>
                <w:rFonts w:ascii="Arial" w:eastAsia="Arial" w:hAnsi="Arial" w:cs="Arial"/>
                <w:sz w:val="22"/>
                <w:szCs w:val="22"/>
              </w:rPr>
              <w:t>implementación</w:t>
            </w:r>
            <w:r w:rsidR="00477EAF" w:rsidRPr="00E237A4">
              <w:rPr>
                <w:rFonts w:ascii="Arial" w:eastAsia="Arial" w:hAnsi="Arial" w:cs="Arial"/>
                <w:sz w:val="22"/>
                <w:szCs w:val="22"/>
              </w:rPr>
              <w:t xml:space="preserve"> se debe realizar</w:t>
            </w:r>
            <w:r w:rsidRPr="00E237A4">
              <w:rPr>
                <w:rFonts w:ascii="Arial" w:eastAsia="Arial" w:hAnsi="Arial" w:cs="Arial"/>
                <w:sz w:val="22"/>
                <w:szCs w:val="22"/>
              </w:rPr>
              <w:t xml:space="preserve"> </w:t>
            </w:r>
            <w:r w:rsidR="00477EAF" w:rsidRPr="00E237A4">
              <w:rPr>
                <w:rFonts w:ascii="Arial" w:eastAsia="Arial" w:hAnsi="Arial" w:cs="Arial"/>
                <w:sz w:val="22"/>
                <w:szCs w:val="22"/>
              </w:rPr>
              <w:t>a partir de</w:t>
            </w:r>
            <w:r w:rsidRPr="00E237A4">
              <w:rPr>
                <w:rFonts w:ascii="Arial" w:eastAsia="Arial" w:hAnsi="Arial" w:cs="Arial"/>
                <w:sz w:val="22"/>
                <w:szCs w:val="22"/>
              </w:rPr>
              <w:t xml:space="preserve"> dos ejes que responden a las fuentes de financiamiento identificadas por el MEP, dando como resultado el Eje </w:t>
            </w:r>
            <w:r w:rsidR="00741DB9" w:rsidRPr="00E237A4">
              <w:rPr>
                <w:rFonts w:ascii="Arial" w:eastAsia="Arial" w:hAnsi="Arial" w:cs="Arial"/>
                <w:sz w:val="22"/>
                <w:szCs w:val="22"/>
              </w:rPr>
              <w:t>PRONIE</w:t>
            </w:r>
            <w:r w:rsidR="00A06830" w:rsidRPr="00E237A4">
              <w:rPr>
                <w:rFonts w:ascii="Arial" w:eastAsia="Arial" w:hAnsi="Arial" w:cs="Arial"/>
                <w:sz w:val="22"/>
                <w:szCs w:val="22"/>
              </w:rPr>
              <w:t>-MEP</w:t>
            </w:r>
            <w:r w:rsidR="00227DF6" w:rsidRPr="00E237A4">
              <w:rPr>
                <w:rFonts w:ascii="Arial" w:eastAsia="Arial" w:hAnsi="Arial" w:cs="Arial"/>
                <w:sz w:val="22"/>
                <w:szCs w:val="22"/>
              </w:rPr>
              <w:t>-</w:t>
            </w:r>
            <w:r w:rsidRPr="00E237A4">
              <w:rPr>
                <w:rFonts w:ascii="Arial" w:eastAsia="Arial" w:hAnsi="Arial" w:cs="Arial"/>
                <w:sz w:val="22"/>
                <w:szCs w:val="22"/>
              </w:rPr>
              <w:t>FOD</w:t>
            </w:r>
            <w:r w:rsidR="00A06830" w:rsidRPr="00E237A4">
              <w:rPr>
                <w:rFonts w:ascii="Arial" w:eastAsia="Arial" w:hAnsi="Arial" w:cs="Arial"/>
                <w:sz w:val="22"/>
                <w:szCs w:val="22"/>
              </w:rPr>
              <w:t xml:space="preserve"> (o eje FOD)</w:t>
            </w:r>
            <w:r w:rsidRPr="00E237A4">
              <w:rPr>
                <w:rFonts w:ascii="Arial" w:eastAsia="Arial" w:hAnsi="Arial" w:cs="Arial"/>
                <w:sz w:val="22"/>
                <w:szCs w:val="22"/>
              </w:rPr>
              <w:t xml:space="preserve"> y el Eje FONATEL</w:t>
            </w:r>
            <w:r w:rsidR="00594F8B" w:rsidRPr="00E237A4">
              <w:rPr>
                <w:rFonts w:ascii="Arial" w:eastAsia="Arial" w:hAnsi="Arial" w:cs="Arial"/>
                <w:sz w:val="22"/>
                <w:szCs w:val="22"/>
              </w:rPr>
              <w:t>. Resulta importante señalar que</w:t>
            </w:r>
            <w:r w:rsidR="00FD6940" w:rsidRPr="00E237A4">
              <w:rPr>
                <w:rFonts w:ascii="Arial" w:eastAsia="Arial" w:hAnsi="Arial" w:cs="Arial"/>
                <w:sz w:val="22"/>
                <w:szCs w:val="22"/>
              </w:rPr>
              <w:t>, la necesidad planteada debe ser atendida por ambos Eje</w:t>
            </w:r>
            <w:r w:rsidR="00233064" w:rsidRPr="00E237A4">
              <w:rPr>
                <w:rFonts w:ascii="Arial" w:eastAsia="Arial" w:hAnsi="Arial" w:cs="Arial"/>
                <w:sz w:val="22"/>
                <w:szCs w:val="22"/>
              </w:rPr>
              <w:t>s</w:t>
            </w:r>
            <w:r w:rsidR="00FD6940" w:rsidRPr="00E237A4">
              <w:rPr>
                <w:rFonts w:ascii="Arial" w:eastAsia="Arial" w:hAnsi="Arial" w:cs="Arial"/>
                <w:sz w:val="22"/>
                <w:szCs w:val="22"/>
              </w:rPr>
              <w:t xml:space="preserve"> en cumplimiento de</w:t>
            </w:r>
            <w:r w:rsidRPr="00E237A4">
              <w:rPr>
                <w:rFonts w:ascii="Arial" w:eastAsia="Arial" w:hAnsi="Arial" w:cs="Arial"/>
                <w:sz w:val="22"/>
                <w:szCs w:val="22"/>
              </w:rPr>
              <w:t xml:space="preserve"> las características definidas para esta red, </w:t>
            </w:r>
            <w:r w:rsidR="00E64873" w:rsidRPr="00E237A4">
              <w:rPr>
                <w:rFonts w:ascii="Arial" w:eastAsia="Arial" w:hAnsi="Arial" w:cs="Arial"/>
                <w:sz w:val="22"/>
                <w:szCs w:val="22"/>
              </w:rPr>
              <w:t xml:space="preserve">buscando </w:t>
            </w:r>
            <w:r w:rsidRPr="00E237A4">
              <w:rPr>
                <w:rFonts w:ascii="Arial" w:eastAsia="Arial" w:hAnsi="Arial" w:cs="Arial"/>
                <w:sz w:val="22"/>
                <w:szCs w:val="22"/>
              </w:rPr>
              <w:t>cumpli</w:t>
            </w:r>
            <w:r w:rsidR="00E64873" w:rsidRPr="00E237A4">
              <w:rPr>
                <w:rFonts w:ascii="Arial" w:eastAsia="Arial" w:hAnsi="Arial" w:cs="Arial"/>
                <w:sz w:val="22"/>
                <w:szCs w:val="22"/>
              </w:rPr>
              <w:t>r</w:t>
            </w:r>
            <w:r w:rsidRPr="00E237A4">
              <w:rPr>
                <w:rFonts w:ascii="Arial" w:eastAsia="Arial" w:hAnsi="Arial" w:cs="Arial"/>
                <w:sz w:val="22"/>
                <w:szCs w:val="22"/>
              </w:rPr>
              <w:t xml:space="preserve"> de forma integral los objetivos trazados desde la política públic</w:t>
            </w:r>
            <w:r w:rsidR="00B93CD5" w:rsidRPr="00E237A4">
              <w:rPr>
                <w:rFonts w:ascii="Arial" w:eastAsia="Arial" w:hAnsi="Arial" w:cs="Arial"/>
                <w:sz w:val="22"/>
                <w:szCs w:val="22"/>
              </w:rPr>
              <w:t>a.</w:t>
            </w:r>
          </w:p>
          <w:p w14:paraId="66255F63" w14:textId="6DDCABDC" w:rsidR="00552E4F" w:rsidRPr="00E237A4" w:rsidRDefault="002618DB"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Por lo tanto, </w:t>
            </w:r>
            <w:r w:rsidR="00FF320F" w:rsidRPr="00E237A4">
              <w:rPr>
                <w:rFonts w:ascii="Arial" w:eastAsia="Arial" w:hAnsi="Arial" w:cs="Arial"/>
                <w:sz w:val="22"/>
                <w:szCs w:val="22"/>
              </w:rPr>
              <w:t>para el año 2021</w:t>
            </w:r>
            <w:r w:rsidR="00250D36" w:rsidRPr="00E237A4">
              <w:rPr>
                <w:rFonts w:ascii="Arial" w:eastAsia="Arial" w:hAnsi="Arial" w:cs="Arial"/>
                <w:sz w:val="22"/>
                <w:szCs w:val="22"/>
              </w:rPr>
              <w:t xml:space="preserve"> en </w:t>
            </w:r>
            <w:r w:rsidRPr="00E237A4">
              <w:rPr>
                <w:rFonts w:ascii="Arial" w:eastAsia="Arial" w:hAnsi="Arial" w:cs="Arial"/>
                <w:sz w:val="22"/>
                <w:szCs w:val="22"/>
              </w:rPr>
              <w:t>e</w:t>
            </w:r>
            <w:r w:rsidR="00552E4F" w:rsidRPr="00E237A4">
              <w:rPr>
                <w:rFonts w:ascii="Arial" w:eastAsia="Arial" w:hAnsi="Arial" w:cs="Arial"/>
                <w:sz w:val="22"/>
                <w:szCs w:val="22"/>
              </w:rPr>
              <w:t>l</w:t>
            </w:r>
            <w:r w:rsidR="003F441C" w:rsidRPr="00E237A4">
              <w:rPr>
                <w:rFonts w:ascii="Arial" w:eastAsia="Arial" w:hAnsi="Arial" w:cs="Arial"/>
                <w:sz w:val="22"/>
                <w:szCs w:val="22"/>
              </w:rPr>
              <w:t xml:space="preserve"> </w:t>
            </w:r>
            <w:r w:rsidR="008328B9" w:rsidRPr="00E237A4">
              <w:rPr>
                <w:rFonts w:ascii="Arial" w:eastAsia="Arial" w:hAnsi="Arial" w:cs="Arial"/>
                <w:sz w:val="22"/>
                <w:szCs w:val="22"/>
              </w:rPr>
              <w:t xml:space="preserve">Eje </w:t>
            </w:r>
            <w:r w:rsidR="00B076E6" w:rsidRPr="00E237A4">
              <w:rPr>
                <w:rFonts w:ascii="Arial" w:eastAsia="Arial" w:hAnsi="Arial" w:cs="Arial"/>
                <w:sz w:val="22"/>
                <w:szCs w:val="22"/>
              </w:rPr>
              <w:t>FONATEL,</w:t>
            </w:r>
            <w:r w:rsidR="00250D36" w:rsidRPr="00E237A4">
              <w:rPr>
                <w:rFonts w:ascii="Arial" w:eastAsia="Arial" w:hAnsi="Arial" w:cs="Arial"/>
                <w:sz w:val="22"/>
                <w:szCs w:val="22"/>
              </w:rPr>
              <w:t xml:space="preserve"> </w:t>
            </w:r>
            <w:r w:rsidR="00000460" w:rsidRPr="00E237A4">
              <w:rPr>
                <w:rFonts w:ascii="Arial" w:eastAsia="Arial" w:hAnsi="Arial" w:cs="Arial"/>
                <w:sz w:val="22"/>
                <w:szCs w:val="22"/>
              </w:rPr>
              <w:t>está garantizad</w:t>
            </w:r>
            <w:r w:rsidR="00250D36" w:rsidRPr="00E237A4">
              <w:rPr>
                <w:rFonts w:ascii="Arial" w:eastAsia="Arial" w:hAnsi="Arial" w:cs="Arial"/>
                <w:sz w:val="22"/>
                <w:szCs w:val="22"/>
              </w:rPr>
              <w:t>a</w:t>
            </w:r>
            <w:r w:rsidR="00000460" w:rsidRPr="00E237A4">
              <w:rPr>
                <w:rFonts w:ascii="Arial" w:eastAsia="Arial" w:hAnsi="Arial" w:cs="Arial"/>
                <w:sz w:val="22"/>
                <w:szCs w:val="22"/>
              </w:rPr>
              <w:t xml:space="preserve"> </w:t>
            </w:r>
            <w:r w:rsidR="00FF320F" w:rsidRPr="00E237A4">
              <w:rPr>
                <w:rFonts w:ascii="Arial" w:eastAsia="Arial" w:hAnsi="Arial" w:cs="Arial"/>
                <w:sz w:val="22"/>
                <w:szCs w:val="22"/>
              </w:rPr>
              <w:t>la</w:t>
            </w:r>
            <w:r w:rsidR="00000460" w:rsidRPr="00E237A4">
              <w:rPr>
                <w:rFonts w:ascii="Arial" w:eastAsia="Arial" w:hAnsi="Arial" w:cs="Arial"/>
                <w:sz w:val="22"/>
                <w:szCs w:val="22"/>
              </w:rPr>
              <w:t xml:space="preserve"> </w:t>
            </w:r>
            <w:r w:rsidR="008328B9" w:rsidRPr="00E237A4">
              <w:rPr>
                <w:rFonts w:ascii="Arial" w:eastAsia="Arial" w:hAnsi="Arial" w:cs="Arial"/>
                <w:sz w:val="22"/>
                <w:szCs w:val="22"/>
              </w:rPr>
              <w:t>implementa</w:t>
            </w:r>
            <w:r w:rsidR="00FF320F" w:rsidRPr="00E237A4">
              <w:rPr>
                <w:rFonts w:ascii="Arial" w:eastAsia="Arial" w:hAnsi="Arial" w:cs="Arial"/>
                <w:sz w:val="22"/>
                <w:szCs w:val="22"/>
              </w:rPr>
              <w:t>ción</w:t>
            </w:r>
            <w:r w:rsidR="00000460" w:rsidRPr="00E237A4">
              <w:rPr>
                <w:rFonts w:ascii="Arial" w:eastAsia="Arial" w:hAnsi="Arial" w:cs="Arial"/>
                <w:sz w:val="22"/>
                <w:szCs w:val="22"/>
              </w:rPr>
              <w:t xml:space="preserve"> con </w:t>
            </w:r>
            <w:r w:rsidR="008328B9" w:rsidRPr="00E237A4">
              <w:rPr>
                <w:rFonts w:ascii="Arial" w:eastAsia="Arial" w:hAnsi="Arial" w:cs="Arial"/>
                <w:sz w:val="22"/>
                <w:szCs w:val="22"/>
              </w:rPr>
              <w:t>recursos de</w:t>
            </w:r>
            <w:r w:rsidR="00FF320F" w:rsidRPr="00E237A4">
              <w:rPr>
                <w:rFonts w:ascii="Arial" w:eastAsia="Arial" w:hAnsi="Arial" w:cs="Arial"/>
                <w:sz w:val="22"/>
                <w:szCs w:val="22"/>
              </w:rPr>
              <w:t>l Fondo</w:t>
            </w:r>
            <w:r w:rsidR="00250D36" w:rsidRPr="00E237A4">
              <w:rPr>
                <w:rFonts w:ascii="Arial" w:eastAsia="Arial" w:hAnsi="Arial" w:cs="Arial"/>
                <w:sz w:val="22"/>
                <w:szCs w:val="22"/>
              </w:rPr>
              <w:t xml:space="preserve"> en</w:t>
            </w:r>
            <w:r w:rsidR="00552E4F" w:rsidRPr="00E237A4">
              <w:rPr>
                <w:rFonts w:ascii="Arial" w:eastAsia="Arial" w:hAnsi="Arial" w:cs="Arial"/>
                <w:sz w:val="22"/>
                <w:szCs w:val="22"/>
              </w:rPr>
              <w:t xml:space="preserve"> lo </w:t>
            </w:r>
            <w:r w:rsidR="00FF320F" w:rsidRPr="00E237A4">
              <w:rPr>
                <w:rFonts w:ascii="Arial" w:eastAsia="Arial" w:hAnsi="Arial" w:cs="Arial"/>
                <w:sz w:val="22"/>
                <w:szCs w:val="22"/>
              </w:rPr>
              <w:t>correspondiente</w:t>
            </w:r>
            <w:r w:rsidR="00552E4F" w:rsidRPr="00E237A4">
              <w:rPr>
                <w:rFonts w:ascii="Arial" w:eastAsia="Arial" w:hAnsi="Arial" w:cs="Arial"/>
                <w:sz w:val="22"/>
                <w:szCs w:val="22"/>
              </w:rPr>
              <w:t xml:space="preserve"> a</w:t>
            </w:r>
            <w:r w:rsidR="00000460" w:rsidRPr="00E237A4">
              <w:rPr>
                <w:rFonts w:ascii="Arial" w:eastAsia="Arial" w:hAnsi="Arial" w:cs="Arial"/>
                <w:sz w:val="22"/>
                <w:szCs w:val="22"/>
              </w:rPr>
              <w:t xml:space="preserve">: </w:t>
            </w:r>
          </w:p>
          <w:p w14:paraId="5A7E66FD" w14:textId="5D994872" w:rsidR="00000460" w:rsidRPr="00E237A4" w:rsidRDefault="00000460" w:rsidP="00BF537E">
            <w:pPr>
              <w:pStyle w:val="Prrafodelista"/>
              <w:numPr>
                <w:ilvl w:val="3"/>
                <w:numId w:val="8"/>
              </w:numPr>
              <w:spacing w:before="120" w:after="120" w:line="276" w:lineRule="auto"/>
              <w:ind w:left="353"/>
              <w:jc w:val="both"/>
              <w:rPr>
                <w:rFonts w:ascii="Arial" w:eastAsia="Arial" w:hAnsi="Arial" w:cs="Arial"/>
                <w:sz w:val="22"/>
                <w:szCs w:val="22"/>
                <w:shd w:val="clear" w:color="auto" w:fill="FF9900"/>
              </w:rPr>
            </w:pPr>
            <w:r w:rsidRPr="00E237A4">
              <w:rPr>
                <w:rFonts w:ascii="Arial" w:eastAsia="Arial" w:hAnsi="Arial" w:cs="Arial"/>
                <w:sz w:val="22"/>
                <w:szCs w:val="22"/>
                <w:lang w:val="es-CR" w:eastAsia="es-ES_tradnl"/>
              </w:rPr>
              <w:t>Fase de Pre-Ejecución</w:t>
            </w:r>
            <w:r w:rsidR="00535006" w:rsidRPr="00E237A4">
              <w:rPr>
                <w:rFonts w:ascii="Arial" w:eastAsia="Arial" w:hAnsi="Arial" w:cs="Arial"/>
                <w:sz w:val="22"/>
                <w:szCs w:val="22"/>
                <w:lang w:val="es-CR" w:eastAsia="es-ES_tradnl"/>
              </w:rPr>
              <w:t>:</w:t>
            </w:r>
            <w:r w:rsidRPr="00E237A4">
              <w:rPr>
                <w:rFonts w:ascii="Arial" w:eastAsia="Arial" w:hAnsi="Arial" w:cs="Arial"/>
                <w:sz w:val="22"/>
                <w:szCs w:val="22"/>
                <w:lang w:val="es-CR" w:eastAsia="es-ES_tradnl"/>
              </w:rPr>
              <w:t xml:space="preserve"> que incluye los estudios de factibilidad </w:t>
            </w:r>
            <w:r w:rsidR="00535006" w:rsidRPr="00E237A4">
              <w:rPr>
                <w:rFonts w:ascii="Arial" w:eastAsia="Arial" w:hAnsi="Arial" w:cs="Arial"/>
                <w:sz w:val="22"/>
                <w:szCs w:val="22"/>
                <w:lang w:val="es-CR" w:eastAsia="es-ES_tradnl"/>
              </w:rPr>
              <w:t xml:space="preserve">técnico, jurídico y económico del abordaje de implementación de las capas </w:t>
            </w:r>
            <w:r w:rsidRPr="00E237A4">
              <w:rPr>
                <w:rFonts w:ascii="Arial" w:eastAsia="Arial" w:hAnsi="Arial" w:cs="Arial"/>
                <w:sz w:val="22"/>
                <w:szCs w:val="22"/>
                <w:lang w:val="es-CR" w:eastAsia="es-ES_tradnl"/>
              </w:rPr>
              <w:t>3b y 4</w:t>
            </w:r>
            <w:r w:rsidR="00876273" w:rsidRPr="00E237A4">
              <w:rPr>
                <w:rFonts w:ascii="Arial" w:eastAsia="Arial" w:hAnsi="Arial" w:cs="Arial"/>
                <w:sz w:val="22"/>
                <w:szCs w:val="22"/>
                <w:lang w:val="es-CR" w:eastAsia="es-ES_tradnl"/>
              </w:rPr>
              <w:t>, según se definen en la sección “3.1 Descripción del alcance de la meta”</w:t>
            </w:r>
            <w:r w:rsidRPr="00E237A4">
              <w:rPr>
                <w:rFonts w:ascii="Arial" w:eastAsia="Arial" w:hAnsi="Arial" w:cs="Arial"/>
                <w:sz w:val="22"/>
                <w:szCs w:val="22"/>
                <w:lang w:val="es-CR" w:eastAsia="es-ES_tradnl"/>
              </w:rPr>
              <w:t xml:space="preserve">, con financiamiento de FONATEL, la conceptualización del proyecto y la definición </w:t>
            </w:r>
            <w:r w:rsidR="004016F6" w:rsidRPr="00E237A4">
              <w:rPr>
                <w:rFonts w:ascii="Arial" w:eastAsia="Arial" w:hAnsi="Arial" w:cs="Arial"/>
                <w:sz w:val="22"/>
                <w:szCs w:val="22"/>
                <w:lang w:val="es-CR" w:eastAsia="es-ES_tradnl"/>
              </w:rPr>
              <w:t>de este</w:t>
            </w:r>
            <w:r w:rsidRPr="00E237A4">
              <w:rPr>
                <w:rFonts w:ascii="Arial" w:eastAsia="Arial" w:hAnsi="Arial" w:cs="Arial"/>
                <w:sz w:val="22"/>
                <w:szCs w:val="22"/>
                <w:lang w:val="es-CR" w:eastAsia="es-ES_tradnl"/>
              </w:rPr>
              <w:t>.</w:t>
            </w:r>
          </w:p>
          <w:p w14:paraId="58398172" w14:textId="3955B10B" w:rsidR="00000460" w:rsidRPr="00E237A4" w:rsidRDefault="00000460" w:rsidP="00BF537E">
            <w:pPr>
              <w:pStyle w:val="Prrafodelista"/>
              <w:numPr>
                <w:ilvl w:val="3"/>
                <w:numId w:val="8"/>
              </w:numPr>
              <w:pBdr>
                <w:top w:val="nil"/>
                <w:left w:val="nil"/>
                <w:bottom w:val="nil"/>
                <w:right w:val="nil"/>
                <w:between w:val="nil"/>
              </w:pBdr>
              <w:spacing w:before="120" w:after="120" w:line="276" w:lineRule="auto"/>
              <w:ind w:left="353"/>
              <w:jc w:val="both"/>
              <w:rPr>
                <w:rFonts w:ascii="Arial" w:eastAsia="Arial" w:hAnsi="Arial" w:cs="Arial"/>
                <w:sz w:val="22"/>
                <w:szCs w:val="22"/>
              </w:rPr>
            </w:pPr>
            <w:r w:rsidRPr="00E237A4">
              <w:rPr>
                <w:rFonts w:ascii="Arial" w:eastAsia="Arial" w:hAnsi="Arial" w:cs="Arial"/>
                <w:sz w:val="22"/>
                <w:szCs w:val="22"/>
                <w:lang w:val="es-CR" w:eastAsia="es-ES_tradnl"/>
              </w:rPr>
              <w:t xml:space="preserve">516 centros educativos con un avance completo de capas 1, 2 y 3a. </w:t>
            </w:r>
          </w:p>
          <w:p w14:paraId="024979AD" w14:textId="6556A397" w:rsidR="00000460" w:rsidRPr="00E237A4" w:rsidRDefault="001459F7"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S</w:t>
            </w:r>
            <w:r w:rsidR="00632C73" w:rsidRPr="00E237A4">
              <w:rPr>
                <w:rFonts w:ascii="Arial" w:eastAsia="Arial" w:hAnsi="Arial" w:cs="Arial"/>
                <w:sz w:val="22"/>
                <w:szCs w:val="22"/>
              </w:rPr>
              <w:t>e aclara que</w:t>
            </w:r>
            <w:r w:rsidR="00552E4F" w:rsidRPr="00E237A4">
              <w:rPr>
                <w:rFonts w:ascii="Arial" w:eastAsia="Arial" w:hAnsi="Arial" w:cs="Arial"/>
                <w:sz w:val="22"/>
                <w:szCs w:val="22"/>
              </w:rPr>
              <w:t xml:space="preserve"> </w:t>
            </w:r>
            <w:r w:rsidR="00CA2542" w:rsidRPr="00E237A4">
              <w:rPr>
                <w:rFonts w:ascii="Arial" w:eastAsia="Arial" w:hAnsi="Arial" w:cs="Arial"/>
                <w:sz w:val="22"/>
                <w:szCs w:val="22"/>
              </w:rPr>
              <w:t>la implementación de</w:t>
            </w:r>
            <w:r w:rsidR="00552E4F" w:rsidRPr="00E237A4">
              <w:rPr>
                <w:rFonts w:ascii="Arial" w:eastAsia="Arial" w:hAnsi="Arial" w:cs="Arial"/>
                <w:sz w:val="22"/>
                <w:szCs w:val="22"/>
              </w:rPr>
              <w:t xml:space="preserve"> las capas 3b y 4 no se consideran parte del alcance para el año 2021, </w:t>
            </w:r>
            <w:r w:rsidR="00CA2542" w:rsidRPr="00E237A4">
              <w:rPr>
                <w:rFonts w:ascii="Arial" w:eastAsia="Arial" w:hAnsi="Arial" w:cs="Arial"/>
                <w:sz w:val="22"/>
                <w:szCs w:val="22"/>
              </w:rPr>
              <w:t>dado que</w:t>
            </w:r>
            <w:r w:rsidR="00552E4F" w:rsidRPr="00E237A4">
              <w:rPr>
                <w:rFonts w:ascii="Arial" w:eastAsia="Arial" w:hAnsi="Arial" w:cs="Arial"/>
                <w:sz w:val="22"/>
                <w:szCs w:val="22"/>
              </w:rPr>
              <w:t xml:space="preserve"> su atención queda sujeta a los estudios de factibilidad </w:t>
            </w:r>
            <w:r w:rsidR="00CF557A" w:rsidRPr="00E237A4">
              <w:rPr>
                <w:rFonts w:ascii="Arial" w:eastAsia="Arial" w:hAnsi="Arial" w:cs="Arial"/>
                <w:sz w:val="22"/>
                <w:szCs w:val="22"/>
              </w:rPr>
              <w:t xml:space="preserve">técnico, jurídico y económico </w:t>
            </w:r>
            <w:r w:rsidR="00CA2542" w:rsidRPr="00E237A4">
              <w:rPr>
                <w:rFonts w:ascii="Arial" w:eastAsia="Arial" w:hAnsi="Arial" w:cs="Arial"/>
                <w:sz w:val="22"/>
                <w:szCs w:val="22"/>
              </w:rPr>
              <w:t xml:space="preserve">que delimiten el abordaje de implementación </w:t>
            </w:r>
            <w:r w:rsidR="00BB5018" w:rsidRPr="00E237A4">
              <w:rPr>
                <w:rFonts w:ascii="Arial" w:eastAsia="Arial" w:hAnsi="Arial" w:cs="Arial"/>
                <w:sz w:val="22"/>
                <w:szCs w:val="22"/>
              </w:rPr>
              <w:t xml:space="preserve">de estas capas </w:t>
            </w:r>
            <w:r w:rsidR="00FD08D5" w:rsidRPr="00E237A4">
              <w:rPr>
                <w:rFonts w:ascii="Arial" w:eastAsia="Arial" w:hAnsi="Arial" w:cs="Arial"/>
                <w:sz w:val="22"/>
                <w:szCs w:val="22"/>
              </w:rPr>
              <w:t>mediante el</w:t>
            </w:r>
            <w:r w:rsidR="00552E4F" w:rsidRPr="00E237A4">
              <w:rPr>
                <w:rFonts w:ascii="Arial" w:eastAsia="Arial" w:hAnsi="Arial" w:cs="Arial"/>
                <w:sz w:val="22"/>
                <w:szCs w:val="22"/>
              </w:rPr>
              <w:t xml:space="preserve"> uso de los recursos del </w:t>
            </w:r>
            <w:r w:rsidR="00FC68A7" w:rsidRPr="00E237A4">
              <w:rPr>
                <w:rFonts w:ascii="Arial" w:eastAsia="Arial" w:hAnsi="Arial" w:cs="Arial"/>
                <w:sz w:val="22"/>
                <w:szCs w:val="22"/>
              </w:rPr>
              <w:t>FONATEL</w:t>
            </w:r>
            <w:r w:rsidR="00552E4F" w:rsidRPr="00E237A4">
              <w:rPr>
                <w:rFonts w:ascii="Arial" w:eastAsia="Arial" w:hAnsi="Arial" w:cs="Arial"/>
                <w:sz w:val="22"/>
                <w:szCs w:val="22"/>
              </w:rPr>
              <w:t xml:space="preserve">. </w:t>
            </w:r>
            <w:r w:rsidR="00641852" w:rsidRPr="00E237A4">
              <w:rPr>
                <w:rFonts w:ascii="Arial" w:eastAsia="Arial" w:hAnsi="Arial" w:cs="Arial"/>
                <w:sz w:val="22"/>
                <w:szCs w:val="22"/>
              </w:rPr>
              <w:t xml:space="preserve">Por tanto, </w:t>
            </w:r>
            <w:r w:rsidR="00413AAB" w:rsidRPr="00E237A4">
              <w:rPr>
                <w:rFonts w:ascii="Arial" w:eastAsia="Arial" w:hAnsi="Arial" w:cs="Arial"/>
                <w:sz w:val="22"/>
                <w:szCs w:val="22"/>
              </w:rPr>
              <w:t xml:space="preserve">aunque </w:t>
            </w:r>
            <w:r w:rsidR="00FE0ABB" w:rsidRPr="00E237A4">
              <w:rPr>
                <w:rFonts w:ascii="Arial" w:eastAsia="Arial" w:hAnsi="Arial" w:cs="Arial"/>
                <w:sz w:val="22"/>
                <w:szCs w:val="22"/>
              </w:rPr>
              <w:t xml:space="preserve">a nivel de </w:t>
            </w:r>
            <w:r w:rsidR="00413AAB" w:rsidRPr="00E237A4">
              <w:rPr>
                <w:rFonts w:ascii="Arial" w:eastAsia="Arial" w:hAnsi="Arial" w:cs="Arial"/>
                <w:sz w:val="22"/>
                <w:szCs w:val="22"/>
              </w:rPr>
              <w:t xml:space="preserve">visión integral </w:t>
            </w:r>
            <w:r w:rsidR="00FE0ABB" w:rsidRPr="00E237A4">
              <w:rPr>
                <w:rFonts w:ascii="Arial" w:eastAsia="Arial" w:hAnsi="Arial" w:cs="Arial"/>
                <w:sz w:val="22"/>
                <w:szCs w:val="22"/>
              </w:rPr>
              <w:lastRenderedPageBreak/>
              <w:t xml:space="preserve">de política pública se </w:t>
            </w:r>
            <w:r w:rsidR="00EC387C" w:rsidRPr="00E237A4">
              <w:rPr>
                <w:rFonts w:ascii="Arial" w:eastAsia="Arial" w:hAnsi="Arial" w:cs="Arial"/>
                <w:sz w:val="22"/>
                <w:szCs w:val="22"/>
              </w:rPr>
              <w:t>contempla dentro de</w:t>
            </w:r>
            <w:r w:rsidR="00250D36" w:rsidRPr="00E237A4">
              <w:rPr>
                <w:rFonts w:ascii="Arial" w:eastAsia="Arial" w:hAnsi="Arial" w:cs="Arial"/>
                <w:sz w:val="22"/>
                <w:szCs w:val="22"/>
              </w:rPr>
              <w:t>l</w:t>
            </w:r>
            <w:r w:rsidR="00EC387C" w:rsidRPr="00E237A4">
              <w:rPr>
                <w:rFonts w:ascii="Arial" w:eastAsia="Arial" w:hAnsi="Arial" w:cs="Arial"/>
                <w:sz w:val="22"/>
                <w:szCs w:val="22"/>
              </w:rPr>
              <w:t xml:space="preserve"> indicador</w:t>
            </w:r>
            <w:r w:rsidR="00FC68A7" w:rsidRPr="00E237A4">
              <w:rPr>
                <w:rFonts w:ascii="Arial" w:eastAsia="Arial" w:hAnsi="Arial" w:cs="Arial"/>
                <w:sz w:val="22"/>
                <w:szCs w:val="22"/>
              </w:rPr>
              <w:t xml:space="preserve"> de la Meta Eje FONATEL, </w:t>
            </w:r>
            <w:r w:rsidR="003956C3" w:rsidRPr="00E237A4">
              <w:rPr>
                <w:rFonts w:ascii="Arial" w:eastAsia="Arial" w:hAnsi="Arial" w:cs="Arial"/>
                <w:sz w:val="22"/>
                <w:szCs w:val="22"/>
              </w:rPr>
              <w:t xml:space="preserve">la atención a estas capas y su componente de gestión operativa, </w:t>
            </w:r>
            <w:r w:rsidR="00641852" w:rsidRPr="00E237A4">
              <w:rPr>
                <w:rFonts w:ascii="Arial" w:eastAsia="Arial" w:hAnsi="Arial" w:cs="Arial"/>
                <w:sz w:val="22"/>
                <w:szCs w:val="22"/>
              </w:rPr>
              <w:t xml:space="preserve">SUTEL no será evaluada para efectos del PNDT 2015-2021, sobre los alcances de las capas 3b y 4. </w:t>
            </w:r>
            <w:r w:rsidR="005F0208" w:rsidRPr="00E237A4">
              <w:rPr>
                <w:rFonts w:ascii="Arial" w:eastAsia="Arial" w:hAnsi="Arial" w:cs="Arial"/>
                <w:sz w:val="22"/>
                <w:szCs w:val="22"/>
              </w:rPr>
              <w:t xml:space="preserve">No obstante, posterior a los resultados que se obtenga de este estudio será posible delimitar de forma clara el alcance que el Eje FONATEL tendrá en la atención integral de la necesidad planteada por el MEP, y se </w:t>
            </w:r>
            <w:r w:rsidR="00000460" w:rsidRPr="00E237A4">
              <w:rPr>
                <w:rFonts w:ascii="Arial" w:eastAsia="Arial" w:hAnsi="Arial" w:cs="Arial"/>
                <w:sz w:val="22"/>
                <w:szCs w:val="22"/>
              </w:rPr>
              <w:t>determinará</w:t>
            </w:r>
            <w:r w:rsidR="000A5190" w:rsidRPr="00E237A4">
              <w:rPr>
                <w:rFonts w:ascii="Arial" w:eastAsia="Arial" w:hAnsi="Arial" w:cs="Arial"/>
                <w:sz w:val="22"/>
                <w:szCs w:val="22"/>
              </w:rPr>
              <w:t xml:space="preserve"> los ajustes en la ejecución </w:t>
            </w:r>
            <w:r w:rsidR="00CB4CFD" w:rsidRPr="00E237A4">
              <w:rPr>
                <w:rFonts w:ascii="Arial" w:eastAsia="Arial" w:hAnsi="Arial" w:cs="Arial"/>
                <w:sz w:val="22"/>
                <w:szCs w:val="22"/>
              </w:rPr>
              <w:t xml:space="preserve">de dichas capas </w:t>
            </w:r>
            <w:r w:rsidR="00954B0D" w:rsidRPr="00E237A4">
              <w:rPr>
                <w:rFonts w:ascii="Arial" w:eastAsia="Arial" w:hAnsi="Arial" w:cs="Arial"/>
                <w:sz w:val="22"/>
                <w:szCs w:val="22"/>
              </w:rPr>
              <w:t>de cara al nuevo PNDT</w:t>
            </w:r>
            <w:r w:rsidR="00CB4CFD" w:rsidRPr="00E237A4">
              <w:rPr>
                <w:rFonts w:ascii="Arial" w:eastAsia="Arial" w:hAnsi="Arial" w:cs="Arial"/>
                <w:sz w:val="22"/>
                <w:szCs w:val="22"/>
              </w:rPr>
              <w:t xml:space="preserve"> por desarrollar</w:t>
            </w:r>
            <w:r w:rsidR="00641852" w:rsidRPr="00E237A4">
              <w:rPr>
                <w:rFonts w:ascii="Arial" w:eastAsia="Arial" w:hAnsi="Arial" w:cs="Arial"/>
                <w:sz w:val="22"/>
                <w:szCs w:val="22"/>
              </w:rPr>
              <w:t xml:space="preserve">. </w:t>
            </w:r>
          </w:p>
          <w:p w14:paraId="00000046" w14:textId="3C63B8B4" w:rsidR="002618DB" w:rsidRPr="00E237A4" w:rsidRDefault="002618DB"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El Eje FOD se encuentra en ejecución con recursos del presupuesto nacional provistos a la FOD por el MEP.</w:t>
            </w:r>
          </w:p>
        </w:tc>
      </w:tr>
      <w:tr w:rsidR="00364096" w:rsidRPr="00E237A4" w14:paraId="09E4B1FA" w14:textId="77777777">
        <w:tc>
          <w:tcPr>
            <w:tcW w:w="8828" w:type="dxa"/>
          </w:tcPr>
          <w:p w14:paraId="00000047" w14:textId="77777777" w:rsidR="00364096" w:rsidRPr="00E237A4" w:rsidRDefault="008328B9" w:rsidP="00BF537E">
            <w:pPr>
              <w:numPr>
                <w:ilvl w:val="1"/>
                <w:numId w:val="11"/>
              </w:numPr>
              <w:pBdr>
                <w:top w:val="nil"/>
                <w:left w:val="nil"/>
                <w:bottom w:val="nil"/>
                <w:right w:val="nil"/>
                <w:between w:val="nil"/>
              </w:pBdr>
              <w:spacing w:before="120" w:after="120" w:line="276" w:lineRule="auto"/>
              <w:jc w:val="both"/>
              <w:rPr>
                <w:rFonts w:ascii="Arial" w:hAnsi="Arial" w:cs="Arial"/>
                <w:sz w:val="22"/>
                <w:szCs w:val="22"/>
              </w:rPr>
            </w:pPr>
            <w:r w:rsidRPr="00E237A4">
              <w:rPr>
                <w:rFonts w:ascii="Arial" w:eastAsia="Arial" w:hAnsi="Arial" w:cs="Arial"/>
                <w:b/>
                <w:sz w:val="22"/>
                <w:szCs w:val="22"/>
              </w:rPr>
              <w:lastRenderedPageBreak/>
              <w:t xml:space="preserve">Objetivo del programa: </w:t>
            </w:r>
          </w:p>
          <w:p w14:paraId="00000048" w14:textId="6CF0884B" w:rsidR="00364096" w:rsidRPr="00E237A4" w:rsidRDefault="00E13190"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Apoyar el proceso de enseñanza - aprendizaje del sistema educativo público costarricense, mediante la extensión y el mejoramiento de los servicios entre los centros educativos públicos del país, que les permita contar con acceso a Internet de banda ancha, a través del desarrollo de una red virtual que haga uso eficiente de la infraestructura existente, con un modelo de gestión unificado y un diseño técnico y de servicio homogéneos.</w:t>
            </w:r>
          </w:p>
        </w:tc>
      </w:tr>
      <w:tr w:rsidR="00364096" w:rsidRPr="00E237A4" w14:paraId="258C81A3" w14:textId="77777777">
        <w:trPr>
          <w:trHeight w:val="659"/>
        </w:trPr>
        <w:tc>
          <w:tcPr>
            <w:tcW w:w="8828" w:type="dxa"/>
          </w:tcPr>
          <w:p w14:paraId="00000049" w14:textId="77777777" w:rsidR="00364096" w:rsidRPr="00E237A4" w:rsidRDefault="008328B9" w:rsidP="00BF537E">
            <w:pPr>
              <w:numPr>
                <w:ilvl w:val="1"/>
                <w:numId w:val="11"/>
              </w:numPr>
              <w:pBdr>
                <w:top w:val="nil"/>
                <w:left w:val="nil"/>
                <w:bottom w:val="nil"/>
                <w:right w:val="nil"/>
                <w:between w:val="nil"/>
              </w:pBdr>
              <w:spacing w:before="120" w:after="120" w:line="276" w:lineRule="auto"/>
              <w:jc w:val="both"/>
              <w:rPr>
                <w:rFonts w:ascii="Arial" w:hAnsi="Arial" w:cs="Arial"/>
                <w:sz w:val="22"/>
                <w:szCs w:val="22"/>
              </w:rPr>
            </w:pPr>
            <w:bookmarkStart w:id="3" w:name="_heading=h.2et92p0" w:colFirst="0" w:colLast="0"/>
            <w:bookmarkEnd w:id="3"/>
            <w:r w:rsidRPr="00E237A4">
              <w:rPr>
                <w:rFonts w:ascii="Arial" w:eastAsia="Arial" w:hAnsi="Arial" w:cs="Arial"/>
                <w:b/>
                <w:sz w:val="22"/>
                <w:szCs w:val="22"/>
              </w:rPr>
              <w:t>Relación del objetivo del programa con el PND, PNDT y estrategias sectoriales e institucionales</w:t>
            </w:r>
            <w:r w:rsidRPr="00E237A4">
              <w:rPr>
                <w:rFonts w:ascii="Arial" w:eastAsia="Arial" w:hAnsi="Arial" w:cs="Arial"/>
                <w:b/>
                <w:color w:val="595959"/>
                <w:sz w:val="22"/>
                <w:szCs w:val="22"/>
              </w:rPr>
              <w:t xml:space="preserve">: </w:t>
            </w:r>
          </w:p>
          <w:p w14:paraId="0000004A" w14:textId="0AD75512" w:rsidR="00364096" w:rsidRPr="00E237A4" w:rsidRDefault="008328B9" w:rsidP="00BF537E">
            <w:pPr>
              <w:numPr>
                <w:ilvl w:val="0"/>
                <w:numId w:val="5"/>
              </w:numPr>
              <w:pBdr>
                <w:top w:val="nil"/>
                <w:left w:val="nil"/>
                <w:bottom w:val="nil"/>
                <w:right w:val="nil"/>
                <w:between w:val="nil"/>
              </w:pBdr>
              <w:spacing w:before="120" w:after="120" w:line="276" w:lineRule="auto"/>
              <w:jc w:val="both"/>
              <w:rPr>
                <w:rFonts w:ascii="Arial" w:hAnsi="Arial" w:cs="Arial"/>
                <w:sz w:val="22"/>
                <w:szCs w:val="22"/>
              </w:rPr>
            </w:pPr>
            <w:r w:rsidRPr="00E237A4">
              <w:rPr>
                <w:rFonts w:ascii="Arial" w:eastAsia="Arial" w:hAnsi="Arial" w:cs="Arial"/>
                <w:b/>
                <w:sz w:val="22"/>
                <w:szCs w:val="22"/>
              </w:rPr>
              <w:t>Plan Nacional de Desarrollo de las Telecomunicaciones 2015-2021</w:t>
            </w:r>
            <w:r w:rsidRPr="00E237A4">
              <w:rPr>
                <w:rFonts w:ascii="Arial" w:eastAsia="Arial" w:hAnsi="Arial" w:cs="Arial"/>
                <w:sz w:val="22"/>
                <w:szCs w:val="22"/>
              </w:rPr>
              <w:t>: Se encuentra el Programa 5: Red Educativa del Bicentenario contemplado en el Pilar de Inclusión Digital, cuyo objetivo del programa es “Apoyar el proceso de enseñanza - aprendizaje del sistema educativo público  costarricense, mediante la extensión y el mejoramiento de los servicios entre los centros educativos públicos del país, con acceso a Internet de banda ancha, mediante el desarrollo de una red virtual que haga uso eficiente de la infraestructura existente, con un modelo de gestión unificado y un diseño técnico y de servicio homogéneos”.</w:t>
            </w:r>
          </w:p>
          <w:p w14:paraId="0000004B" w14:textId="77777777" w:rsidR="00364096" w:rsidRPr="00E237A4" w:rsidRDefault="008328B9" w:rsidP="00BF537E">
            <w:pPr>
              <w:numPr>
                <w:ilvl w:val="0"/>
                <w:numId w:val="5"/>
              </w:numPr>
              <w:spacing w:before="120" w:after="120" w:line="276" w:lineRule="auto"/>
              <w:jc w:val="both"/>
              <w:rPr>
                <w:rFonts w:ascii="Arial" w:hAnsi="Arial" w:cs="Arial"/>
                <w:sz w:val="22"/>
                <w:szCs w:val="22"/>
              </w:rPr>
            </w:pPr>
            <w:r w:rsidRPr="00E237A4">
              <w:rPr>
                <w:rFonts w:ascii="Arial" w:eastAsia="Arial" w:hAnsi="Arial" w:cs="Arial"/>
                <w:b/>
                <w:sz w:val="22"/>
                <w:szCs w:val="22"/>
              </w:rPr>
              <w:t>Plan Nacional de Desarrollo e Inversión Pública del Bicentenario 2019-2022 (PND-IP):</w:t>
            </w:r>
            <w:r w:rsidRPr="00E237A4">
              <w:rPr>
                <w:rFonts w:ascii="Arial" w:eastAsia="Arial" w:hAnsi="Arial" w:cs="Arial"/>
                <w:sz w:val="22"/>
                <w:szCs w:val="22"/>
              </w:rPr>
              <w:t xml:space="preserve"> en el eje intervención estratégica para el uso de la tecnología en beneficio de la comunidad educativa. Y cuya meta pretende reducir las brechas de conectividad en banda ancha en los centros educativos a nivel nacional, aplicando el mismo modelo de servicio definido en 4 capas.</w:t>
            </w:r>
          </w:p>
        </w:tc>
      </w:tr>
      <w:tr w:rsidR="00364096" w:rsidRPr="00E237A4" w14:paraId="1A561E70" w14:textId="77777777">
        <w:tc>
          <w:tcPr>
            <w:tcW w:w="8828" w:type="dxa"/>
          </w:tcPr>
          <w:p w14:paraId="0000004C" w14:textId="05445237" w:rsidR="00364096" w:rsidRPr="00E237A4" w:rsidRDefault="008328B9" w:rsidP="00BF537E">
            <w:pPr>
              <w:numPr>
                <w:ilvl w:val="1"/>
                <w:numId w:val="11"/>
              </w:numPr>
              <w:pBdr>
                <w:top w:val="nil"/>
                <w:left w:val="nil"/>
                <w:bottom w:val="nil"/>
                <w:right w:val="nil"/>
                <w:between w:val="nil"/>
              </w:pBdr>
              <w:spacing w:before="120" w:after="120" w:line="276" w:lineRule="auto"/>
              <w:rPr>
                <w:rFonts w:ascii="Arial" w:hAnsi="Arial" w:cs="Arial"/>
                <w:sz w:val="22"/>
                <w:szCs w:val="22"/>
              </w:rPr>
            </w:pPr>
            <w:r w:rsidRPr="00E237A4">
              <w:rPr>
                <w:rFonts w:ascii="Arial" w:eastAsia="Arial" w:hAnsi="Arial" w:cs="Arial"/>
                <w:b/>
                <w:sz w:val="22"/>
                <w:szCs w:val="22"/>
              </w:rPr>
              <w:t xml:space="preserve">Justificación del programa: </w:t>
            </w:r>
          </w:p>
          <w:p w14:paraId="0000004D" w14:textId="018E6A16"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En el año 2019</w:t>
            </w:r>
            <w:r w:rsidR="00A06830" w:rsidRPr="00E237A4">
              <w:rPr>
                <w:rFonts w:ascii="Arial" w:eastAsia="Arial" w:hAnsi="Arial" w:cs="Arial"/>
                <w:sz w:val="22"/>
                <w:szCs w:val="22"/>
              </w:rPr>
              <w:t>, y a solicitud del MEP, la Fundación Omar Dengo publica la contratación FOD-CD-0001-2019-FONDOS PROPIOS, que el 15 de febrero de 2019 adjudica a</w:t>
            </w:r>
            <w:r w:rsidRPr="00E237A4">
              <w:rPr>
                <w:rFonts w:ascii="Arial" w:eastAsia="Arial" w:hAnsi="Arial" w:cs="Arial"/>
                <w:sz w:val="22"/>
                <w:szCs w:val="22"/>
              </w:rPr>
              <w:t xml:space="preserve"> la empresa SPC</w:t>
            </w:r>
            <w:r w:rsidR="00A06830" w:rsidRPr="00E237A4">
              <w:rPr>
                <w:sz w:val="22"/>
                <w:szCs w:val="22"/>
              </w:rPr>
              <w:t xml:space="preserve"> </w:t>
            </w:r>
            <w:r w:rsidR="00A06830" w:rsidRPr="00E237A4">
              <w:rPr>
                <w:rFonts w:ascii="Arial" w:eastAsia="Arial" w:hAnsi="Arial" w:cs="Arial"/>
                <w:sz w:val="22"/>
                <w:szCs w:val="22"/>
              </w:rPr>
              <w:t>para realizar el diseño técnico de la Red Educativa del Bicentenario</w:t>
            </w:r>
            <w:r w:rsidRPr="00E237A4">
              <w:rPr>
                <w:rFonts w:ascii="Arial" w:eastAsia="Arial" w:hAnsi="Arial" w:cs="Arial"/>
                <w:sz w:val="22"/>
                <w:szCs w:val="22"/>
              </w:rPr>
              <w:t xml:space="preserve"> bajo la dirección de un equipo interdisciplinario del MEP, MICITT y FOD, </w:t>
            </w:r>
            <w:r w:rsidR="00A06830" w:rsidRPr="00E237A4">
              <w:rPr>
                <w:rFonts w:ascii="Arial" w:eastAsia="Arial" w:hAnsi="Arial" w:cs="Arial"/>
                <w:sz w:val="22"/>
                <w:szCs w:val="22"/>
              </w:rPr>
              <w:t xml:space="preserve">y en setiembre de ese mismo año </w:t>
            </w:r>
            <w:r w:rsidRPr="00E237A4">
              <w:rPr>
                <w:rFonts w:ascii="Arial" w:eastAsia="Arial" w:hAnsi="Arial" w:cs="Arial"/>
                <w:sz w:val="22"/>
                <w:szCs w:val="22"/>
              </w:rPr>
              <w:t>presentó el estudio técnico</w:t>
            </w:r>
            <w:r w:rsidR="00A06830" w:rsidRPr="00E237A4">
              <w:rPr>
                <w:rFonts w:ascii="Arial" w:eastAsia="Arial" w:hAnsi="Arial" w:cs="Arial"/>
                <w:sz w:val="22"/>
                <w:szCs w:val="22"/>
              </w:rPr>
              <w:t xml:space="preserve"> final</w:t>
            </w:r>
            <w:r w:rsidRPr="00E237A4">
              <w:rPr>
                <w:rFonts w:ascii="Arial" w:eastAsia="Arial" w:hAnsi="Arial" w:cs="Arial"/>
                <w:sz w:val="22"/>
                <w:szCs w:val="22"/>
              </w:rPr>
              <w:t xml:space="preserve"> en el que se define un nuevo esquema para </w:t>
            </w:r>
            <w:r w:rsidRPr="00E237A4">
              <w:rPr>
                <w:rFonts w:ascii="Arial" w:eastAsia="Arial" w:hAnsi="Arial" w:cs="Arial"/>
                <w:sz w:val="22"/>
                <w:szCs w:val="22"/>
              </w:rPr>
              <w:lastRenderedPageBreak/>
              <w:t>la prestación de servicios de conectividad en los centros educativos públicos</w:t>
            </w:r>
            <w:r w:rsidR="00A06830" w:rsidRPr="00E237A4">
              <w:rPr>
                <w:rFonts w:ascii="Arial" w:eastAsia="Arial" w:hAnsi="Arial" w:cs="Arial"/>
                <w:sz w:val="22"/>
                <w:szCs w:val="22"/>
              </w:rPr>
              <w:t>,</w:t>
            </w:r>
            <w:r w:rsidR="00A06830" w:rsidRPr="00E237A4">
              <w:rPr>
                <w:sz w:val="22"/>
                <w:szCs w:val="22"/>
              </w:rPr>
              <w:t xml:space="preserve"> </w:t>
            </w:r>
            <w:r w:rsidR="00A06830" w:rsidRPr="00E237A4">
              <w:rPr>
                <w:rFonts w:ascii="Arial" w:eastAsia="Arial" w:hAnsi="Arial" w:cs="Arial"/>
                <w:sz w:val="22"/>
                <w:szCs w:val="22"/>
              </w:rPr>
              <w:t>el cual fue aprobado por el Comité Técnico establecido para el proyecto (MICITT-MEP-FOD).</w:t>
            </w:r>
          </w:p>
          <w:p w14:paraId="6BA09B39" w14:textId="67263D89"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 Red Educativa Bicentenario es un proyecto que brindará soporte a las estrategias asociadas al eje denominado “Ciudadanía Digital</w:t>
            </w:r>
            <w:r w:rsidR="00A06830" w:rsidRPr="00E237A4">
              <w:rPr>
                <w:rFonts w:ascii="Arial" w:eastAsia="Arial" w:hAnsi="Arial" w:cs="Arial"/>
                <w:sz w:val="22"/>
                <w:szCs w:val="22"/>
              </w:rPr>
              <w:t xml:space="preserve"> con equidad social”, incluido en la Política Educativa denominada “La persona: centro del proceso educativo y sujeto transformador de la sociedad”</w:t>
            </w:r>
            <w:r w:rsidRPr="00E237A4">
              <w:rPr>
                <w:rFonts w:ascii="Arial" w:eastAsia="Arial" w:hAnsi="Arial" w:cs="Arial"/>
                <w:sz w:val="22"/>
                <w:szCs w:val="22"/>
              </w:rPr>
              <w:t>, que establece que los procesos educativos propiciarán ambientes de aprendizaje novedosos, en los cuales la tecnología potencie la creatividad y el conocimiento e incorpore, desde la primera infancia, formas de aprendizaje activas y participativas. De esta forma, de acuerdo con la Política Educativa, el sistema educativo promoverá la conectividad y el uso de las tecnologías de información y comunicación, con el propósito de cerrar la brecha digital</w:t>
            </w:r>
            <w:r w:rsidR="008B24F8" w:rsidRPr="00E237A4">
              <w:rPr>
                <w:rFonts w:ascii="Arial" w:eastAsia="Arial" w:hAnsi="Arial" w:cs="Arial"/>
                <w:sz w:val="22"/>
                <w:szCs w:val="22"/>
              </w:rPr>
              <w:t xml:space="preserve"> en los centros educativos ubicados</w:t>
            </w:r>
            <w:r w:rsidRPr="00E237A4">
              <w:rPr>
                <w:rFonts w:ascii="Arial" w:eastAsia="Arial" w:hAnsi="Arial" w:cs="Arial"/>
                <w:sz w:val="22"/>
                <w:szCs w:val="22"/>
              </w:rPr>
              <w:t xml:space="preserve">, en todas las regiones del país. Además, propiciará la formación de una ciudadanía digital, que desarrolle el pensamiento crítico, innovador y creativo, capaz de aprovechar responsablemente las tecnologías con fines educativos, productivos y personales, así como para la autogestión e incorporación de recursos. El concepto de ciudadanía digital es uno de los pilares en los que se basa la Transformación Curricular. </w:t>
            </w:r>
          </w:p>
          <w:p w14:paraId="0B6FDD36" w14:textId="77777777"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Para llevar a la práctica el eje de Ciudadanía Digital, la Política en Tecnologías de la Información del MEP es la herramienta estratégica que proporciona orientación, visión y pertinencia a la integración de éstas al quehacer educativo, siendo un recurso que complementa y que puede transformar el entorno educativo. </w:t>
            </w:r>
          </w:p>
          <w:p w14:paraId="5D860BB3" w14:textId="77777777"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La Política en TI tiene como objetivo “Potenciar el acceso, uso y apropiación de las tecnologías de información y la comunicación, para transformar los procesos de enseñanza-aprendizaje y la gestión educativa y administrativa, en las instancias ministeriales a nivel escolar, regional y central”. </w:t>
            </w:r>
          </w:p>
          <w:p w14:paraId="7A7BBCDF" w14:textId="77777777"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La Política en TI tiene seis ejes estratégicos, que son los que orientan las estrategias de aprovechamiento de los recursos educativos digitales, y establece que la conectividad es un eje transversal que permite la implementación de todos los ejes estratégicos. </w:t>
            </w:r>
          </w:p>
          <w:p w14:paraId="7809B7F6" w14:textId="77777777" w:rsidR="00261163" w:rsidRPr="00E237A4" w:rsidRDefault="00261163" w:rsidP="00BF537E">
            <w:pPr>
              <w:spacing w:before="120" w:after="120" w:line="276" w:lineRule="auto"/>
              <w:jc w:val="both"/>
              <w:rPr>
                <w:rFonts w:ascii="Arial" w:eastAsia="Arial" w:hAnsi="Arial" w:cs="Arial"/>
                <w:b/>
                <w:sz w:val="22"/>
                <w:szCs w:val="22"/>
              </w:rPr>
            </w:pPr>
            <w:r w:rsidRPr="00E237A4">
              <w:rPr>
                <w:rFonts w:ascii="Arial" w:eastAsia="Arial" w:hAnsi="Arial" w:cs="Arial"/>
                <w:sz w:val="22"/>
                <w:szCs w:val="22"/>
              </w:rPr>
              <w:t xml:space="preserve">Por esta razón, </w:t>
            </w:r>
            <w:r w:rsidRPr="00E237A4">
              <w:rPr>
                <w:rFonts w:ascii="Arial" w:eastAsia="Arial" w:hAnsi="Arial" w:cs="Arial"/>
                <w:bCs/>
                <w:sz w:val="22"/>
                <w:szCs w:val="22"/>
              </w:rPr>
              <w:t>la Red Educativa es el servicio que permitirá potenciar las estrategias que tienen como fin último el aprovechamiento de los recursos educativos para la mejora del proceso de enseñanza-aprendizaje, favoreciendo con esto los resultados esperados en los aprendizajes de los estudiantes.</w:t>
            </w:r>
          </w:p>
          <w:p w14:paraId="27E34970" w14:textId="77777777"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Para lograr lo anterior, dentro del marco de resultados del Programa de Tecnologías Digitales al Servicio de la Comunidad Educativa se han establecido los siguientes resultados, todos los cuales serán potenciados con la presencia de los componentes que integran el proyecto de la Red Educativa:</w:t>
            </w:r>
          </w:p>
          <w:p w14:paraId="558504E9" w14:textId="77777777" w:rsidR="00261163" w:rsidRPr="00E237A4" w:rsidRDefault="00261163" w:rsidP="00BF537E">
            <w:pPr>
              <w:numPr>
                <w:ilvl w:val="0"/>
                <w:numId w:val="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Favorecer el abordaje de los programas de estudio y el desarrollo de habilidades, mediante el uso de las tecnologías digitales como herramientas al servicio del aprendizaje.</w:t>
            </w:r>
          </w:p>
          <w:p w14:paraId="6B1A3376" w14:textId="77777777" w:rsidR="00261163" w:rsidRPr="00E237A4" w:rsidRDefault="00261163" w:rsidP="00BF537E">
            <w:pPr>
              <w:numPr>
                <w:ilvl w:val="0"/>
                <w:numId w:val="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Aprovechamiento de las tecnologías digitales en la mediación pedagógica transformadora.</w:t>
            </w:r>
          </w:p>
          <w:p w14:paraId="67352762" w14:textId="77777777" w:rsidR="00261163" w:rsidRPr="00E237A4" w:rsidRDefault="00261163" w:rsidP="00BF537E">
            <w:pPr>
              <w:numPr>
                <w:ilvl w:val="0"/>
                <w:numId w:val="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Promover, mediante procesos de capacitación, el aprovechamiento del Programa Nacional de Tecnologías Móviles (PNTM) y del Modelo para la Inclusión de Tecnologías Digitales en la Educación (MITDE).</w:t>
            </w:r>
          </w:p>
          <w:p w14:paraId="7D34BBA1" w14:textId="77777777" w:rsidR="00261163" w:rsidRPr="00E237A4" w:rsidRDefault="00261163" w:rsidP="00BF537E">
            <w:pPr>
              <w:numPr>
                <w:ilvl w:val="0"/>
                <w:numId w:val="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Fomentar mediante procesos de formación permanente la innovación en las prácticas educativas del personal docente con el uso de las tecnologías digitales.</w:t>
            </w:r>
          </w:p>
          <w:p w14:paraId="6B0F184E" w14:textId="77777777" w:rsidR="00261163" w:rsidRPr="00E237A4" w:rsidRDefault="00261163" w:rsidP="00BF537E">
            <w:pPr>
              <w:numPr>
                <w:ilvl w:val="0"/>
                <w:numId w:val="2"/>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Gestionar recursos educativos digitales mediante sistemas informáticos, para el abordaje didáctico de los programas de estudio.</w:t>
            </w:r>
          </w:p>
          <w:p w14:paraId="41E184F3" w14:textId="4010C176" w:rsidR="00261163" w:rsidRPr="00E237A4" w:rsidRDefault="002611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El proyecto de la Red Educativa Bicentenario se concibe como una oportunidad para implementar de forma eficiente y eficaz los mandatos establecidos en la Política Educativa, la Transformación Curricular, la Política de TI y los objetivos del Plan Estratégico en TI del MEP</w:t>
            </w:r>
            <w:r w:rsidR="006E0C0D" w:rsidRPr="00E237A4">
              <w:rPr>
                <w:rFonts w:ascii="Arial" w:eastAsia="Arial" w:hAnsi="Arial" w:cs="Arial"/>
                <w:sz w:val="22"/>
                <w:szCs w:val="22"/>
              </w:rPr>
              <w:t>.</w:t>
            </w:r>
          </w:p>
          <w:p w14:paraId="0000004E" w14:textId="7CC8F6DD"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Este nuevo planteamiento para la prestación de servicios de conectividad </w:t>
            </w:r>
            <w:r w:rsidR="00515251" w:rsidRPr="00E237A4">
              <w:rPr>
                <w:rFonts w:ascii="Arial" w:eastAsia="Arial" w:hAnsi="Arial" w:cs="Arial"/>
                <w:sz w:val="22"/>
                <w:szCs w:val="22"/>
              </w:rPr>
              <w:t>avalado por el MEP en el oficio Nº DM-1192-09</w:t>
            </w:r>
            <w:r w:rsidR="00515251" w:rsidRPr="00E237A4">
              <w:rPr>
                <w:rFonts w:ascii="Arial" w:eastAsia="Arial" w:hAnsi="Arial" w:cs="Arial"/>
                <w:color w:val="auto"/>
                <w:sz w:val="22"/>
                <w:szCs w:val="22"/>
              </w:rPr>
              <w:t>-</w:t>
            </w:r>
            <w:r w:rsidR="00072772" w:rsidRPr="00E237A4">
              <w:rPr>
                <w:rFonts w:ascii="Arial" w:eastAsia="Arial" w:hAnsi="Arial" w:cs="Arial"/>
                <w:color w:val="auto"/>
                <w:sz w:val="22"/>
                <w:szCs w:val="22"/>
              </w:rPr>
              <w:t>2019</w:t>
            </w:r>
            <w:r w:rsidR="00515251" w:rsidRPr="00E237A4">
              <w:rPr>
                <w:rFonts w:ascii="Arial" w:eastAsia="Arial" w:hAnsi="Arial" w:cs="Arial"/>
                <w:color w:val="auto"/>
                <w:sz w:val="22"/>
                <w:szCs w:val="22"/>
              </w:rPr>
              <w:t xml:space="preserve">, </w:t>
            </w:r>
            <w:r w:rsidRPr="00E237A4">
              <w:rPr>
                <w:rFonts w:ascii="Arial" w:eastAsia="Arial" w:hAnsi="Arial" w:cs="Arial"/>
                <w:color w:val="auto"/>
                <w:sz w:val="22"/>
                <w:szCs w:val="22"/>
              </w:rPr>
              <w:t xml:space="preserve">propone </w:t>
            </w:r>
            <w:r w:rsidRPr="00E237A4">
              <w:rPr>
                <w:rFonts w:ascii="Arial" w:eastAsia="Arial" w:hAnsi="Arial" w:cs="Arial"/>
                <w:sz w:val="22"/>
                <w:szCs w:val="22"/>
              </w:rPr>
              <w:t>una serie de mejoras considerables sobre los actuales programas de conectividad</w:t>
            </w:r>
            <w:r w:rsidR="00A06830" w:rsidRPr="00E237A4">
              <w:rPr>
                <w:rFonts w:ascii="Arial" w:eastAsia="Arial" w:hAnsi="Arial" w:cs="Arial"/>
                <w:sz w:val="22"/>
                <w:szCs w:val="22"/>
              </w:rPr>
              <w:t>: El denominado convenio ICE-MEP, mediante el cual en el año 2004 el MEP y el ICE firmaron el Convenio de Cooperación Institucional que tenía por objeto el desarrollo de una Red de Innovación Educativa que permitiera dotar en forma progresiva de Hardware, Software y de servicios de internet de avanzada a Instituciones Educativas, y con el cual se tienen conexiones actualmente en 3.589 centros educativos, y</w:t>
            </w:r>
            <w:r w:rsidRPr="00E237A4">
              <w:rPr>
                <w:rFonts w:ascii="Arial" w:eastAsia="Arial" w:hAnsi="Arial" w:cs="Arial"/>
                <w:sz w:val="22"/>
                <w:szCs w:val="22"/>
              </w:rPr>
              <w:t xml:space="preserve"> el Programa Comunidades Conectadas</w:t>
            </w:r>
            <w:r w:rsidR="00D80956" w:rsidRPr="00E237A4">
              <w:rPr>
                <w:rFonts w:ascii="Arial" w:eastAsia="Arial" w:hAnsi="Arial" w:cs="Arial"/>
                <w:sz w:val="22"/>
                <w:szCs w:val="22"/>
              </w:rPr>
              <w:t xml:space="preserve"> que ha conectado a la fecha 1.167 centros educativos</w:t>
            </w:r>
            <w:r w:rsidR="00A06830" w:rsidRPr="00E237A4">
              <w:rPr>
                <w:rFonts w:ascii="Arial" w:eastAsia="Arial" w:hAnsi="Arial" w:cs="Arial"/>
                <w:sz w:val="22"/>
                <w:szCs w:val="22"/>
              </w:rPr>
              <w:t>. En su mayoría, los centros educativos conectados hasta el momento mediante el Programa Comunidades Conectadas disponen también de conexiones mediante el convenio ICE</w:t>
            </w:r>
            <w:r w:rsidR="008F0910" w:rsidRPr="00E237A4">
              <w:rPr>
                <w:rFonts w:ascii="Arial" w:eastAsia="Arial" w:hAnsi="Arial" w:cs="Arial"/>
                <w:sz w:val="22"/>
                <w:szCs w:val="22"/>
              </w:rPr>
              <w:t>-</w:t>
            </w:r>
            <w:r w:rsidR="00A06830" w:rsidRPr="00E237A4">
              <w:rPr>
                <w:rFonts w:ascii="Arial" w:eastAsia="Arial" w:hAnsi="Arial" w:cs="Arial"/>
                <w:sz w:val="22"/>
                <w:szCs w:val="22"/>
              </w:rPr>
              <w:t>MEP</w:t>
            </w:r>
            <w:r w:rsidRPr="00E237A4">
              <w:rPr>
                <w:rFonts w:ascii="Arial" w:eastAsia="Arial" w:hAnsi="Arial" w:cs="Arial"/>
                <w:sz w:val="22"/>
                <w:szCs w:val="22"/>
              </w:rPr>
              <w:t>.</w:t>
            </w:r>
          </w:p>
          <w:p w14:paraId="0000004F" w14:textId="7D7EB92E"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Los servicios de conectividad a Internet son un componente técnico necesario para garantizar el acceso a recursos tanto educativos como globales. En el caso del MEP, la institución cuenta con un catálogo de servicios tecnológicos y recursos didácticos al servicio de la comunidad educativa, que los estudiantes y docentes pueden acceder para apoyar el proceso educativo, así como las labores administrativas. Sin embargo, el aprovechamiento eficiente de dichos recursos requiere de infraestructuras y servicios de conectividad </w:t>
            </w:r>
            <w:r w:rsidR="000D7258" w:rsidRPr="00E237A4">
              <w:rPr>
                <w:rFonts w:ascii="Arial" w:eastAsia="Arial" w:hAnsi="Arial" w:cs="Arial"/>
                <w:sz w:val="22"/>
                <w:szCs w:val="22"/>
              </w:rPr>
              <w:t xml:space="preserve">adaptados a las exigencias tecnologías actuales </w:t>
            </w:r>
            <w:r w:rsidRPr="00E237A4">
              <w:rPr>
                <w:rFonts w:ascii="Arial" w:eastAsia="Arial" w:hAnsi="Arial" w:cs="Arial"/>
                <w:sz w:val="22"/>
                <w:szCs w:val="22"/>
              </w:rPr>
              <w:t xml:space="preserve">y que </w:t>
            </w:r>
            <w:r w:rsidR="003C724E" w:rsidRPr="00E237A4">
              <w:rPr>
                <w:rFonts w:ascii="Arial" w:eastAsia="Arial" w:hAnsi="Arial" w:cs="Arial"/>
                <w:sz w:val="22"/>
                <w:szCs w:val="22"/>
              </w:rPr>
              <w:t xml:space="preserve">permita </w:t>
            </w:r>
            <w:r w:rsidR="002B5C82" w:rsidRPr="00E237A4">
              <w:rPr>
                <w:rFonts w:ascii="Arial" w:eastAsia="Arial" w:hAnsi="Arial" w:cs="Arial"/>
                <w:sz w:val="22"/>
                <w:szCs w:val="22"/>
              </w:rPr>
              <w:t xml:space="preserve">así </w:t>
            </w:r>
            <w:r w:rsidR="003234BF" w:rsidRPr="00E237A4">
              <w:rPr>
                <w:rFonts w:ascii="Arial" w:eastAsia="Arial" w:hAnsi="Arial" w:cs="Arial"/>
                <w:sz w:val="22"/>
                <w:szCs w:val="22"/>
              </w:rPr>
              <w:t>mejorar la</w:t>
            </w:r>
            <w:r w:rsidRPr="00E237A4">
              <w:rPr>
                <w:rFonts w:ascii="Arial" w:eastAsia="Arial" w:hAnsi="Arial" w:cs="Arial"/>
                <w:sz w:val="22"/>
                <w:szCs w:val="22"/>
              </w:rPr>
              <w:t xml:space="preserve"> experiencia de usuario.</w:t>
            </w:r>
          </w:p>
          <w:p w14:paraId="00000050" w14:textId="03487852"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La realidad de los programas actuales, es que muchos de los centros educativos, sobre todo aquellos más alejados de las zonas urbanas, no cuentan con la infraestructura interna </w:t>
            </w:r>
            <w:r w:rsidR="00E261F4" w:rsidRPr="00E237A4">
              <w:rPr>
                <w:rFonts w:ascii="Arial" w:eastAsia="Arial" w:hAnsi="Arial" w:cs="Arial"/>
                <w:sz w:val="22"/>
                <w:szCs w:val="22"/>
              </w:rPr>
              <w:t xml:space="preserve">y se hace necesario plantear mejoras a la </w:t>
            </w:r>
            <w:r w:rsidRPr="00E237A4">
              <w:rPr>
                <w:rFonts w:ascii="Arial" w:eastAsia="Arial" w:hAnsi="Arial" w:cs="Arial"/>
                <w:sz w:val="22"/>
                <w:szCs w:val="22"/>
              </w:rPr>
              <w:t xml:space="preserve">conectividad para garantizar una experiencia </w:t>
            </w:r>
            <w:r w:rsidR="00E261F4" w:rsidRPr="00E237A4">
              <w:rPr>
                <w:rFonts w:ascii="Arial" w:eastAsia="Arial" w:hAnsi="Arial" w:cs="Arial"/>
                <w:sz w:val="22"/>
                <w:szCs w:val="22"/>
              </w:rPr>
              <w:t xml:space="preserve">óptima </w:t>
            </w:r>
            <w:r w:rsidRPr="00E237A4">
              <w:rPr>
                <w:rFonts w:ascii="Arial" w:eastAsia="Arial" w:hAnsi="Arial" w:cs="Arial"/>
                <w:sz w:val="22"/>
                <w:szCs w:val="22"/>
              </w:rPr>
              <w:t>al acceso de los servicios que conforman el catálogo tecnológico</w:t>
            </w:r>
            <w:r w:rsidR="00B076E6" w:rsidRPr="00E237A4">
              <w:rPr>
                <w:rFonts w:ascii="Arial" w:eastAsia="Arial" w:hAnsi="Arial" w:cs="Arial"/>
                <w:sz w:val="22"/>
                <w:szCs w:val="22"/>
              </w:rPr>
              <w:t xml:space="preserve"> con el que cuenta el MEP</w:t>
            </w:r>
            <w:r w:rsidRPr="00E237A4">
              <w:rPr>
                <w:rFonts w:ascii="Arial" w:eastAsia="Arial" w:hAnsi="Arial" w:cs="Arial"/>
                <w:sz w:val="22"/>
                <w:szCs w:val="22"/>
              </w:rPr>
              <w:t>.</w:t>
            </w:r>
          </w:p>
          <w:p w14:paraId="00000051" w14:textId="6E4C317D"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La estrategia institucional para la transformación digital de la educación a través del desarrollo de nuevos servicios tecnológicos requiere de componentes robustos y </w:t>
            </w:r>
            <w:r w:rsidRPr="00E237A4">
              <w:rPr>
                <w:rFonts w:ascii="Arial" w:eastAsia="Arial" w:hAnsi="Arial" w:cs="Arial"/>
                <w:sz w:val="22"/>
                <w:szCs w:val="22"/>
              </w:rPr>
              <w:lastRenderedPageBreak/>
              <w:t xml:space="preserve">eficientes para </w:t>
            </w:r>
            <w:r w:rsidR="00834821" w:rsidRPr="00E237A4">
              <w:rPr>
                <w:rFonts w:ascii="Arial" w:eastAsia="Arial" w:hAnsi="Arial" w:cs="Arial"/>
                <w:sz w:val="22"/>
                <w:szCs w:val="22"/>
              </w:rPr>
              <w:t xml:space="preserve">mejorar </w:t>
            </w:r>
            <w:r w:rsidRPr="00E237A4">
              <w:rPr>
                <w:rFonts w:ascii="Arial" w:eastAsia="Arial" w:hAnsi="Arial" w:cs="Arial"/>
                <w:sz w:val="22"/>
                <w:szCs w:val="22"/>
              </w:rPr>
              <w:t>la calidad, experiencia del usuario, y la confiabilidad en la operación de aquellos recursos que el MEP desarrolle como parte de este proceso de transformación.</w:t>
            </w:r>
          </w:p>
          <w:p w14:paraId="00000052" w14:textId="7C137AD3"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Al hablar de </w:t>
            </w:r>
            <w:r w:rsidR="007D7086" w:rsidRPr="00E237A4">
              <w:rPr>
                <w:rFonts w:ascii="Arial" w:eastAsia="Arial" w:hAnsi="Arial" w:cs="Arial"/>
                <w:sz w:val="22"/>
                <w:szCs w:val="22"/>
              </w:rPr>
              <w:t xml:space="preserve">los </w:t>
            </w:r>
            <w:r w:rsidRPr="00E237A4">
              <w:rPr>
                <w:rFonts w:ascii="Arial" w:eastAsia="Arial" w:hAnsi="Arial" w:cs="Arial"/>
                <w:sz w:val="22"/>
                <w:szCs w:val="22"/>
              </w:rPr>
              <w:t xml:space="preserve">componentes </w:t>
            </w:r>
            <w:r w:rsidR="003234BF" w:rsidRPr="00E237A4">
              <w:rPr>
                <w:rFonts w:ascii="Arial" w:eastAsia="Arial" w:hAnsi="Arial" w:cs="Arial"/>
                <w:sz w:val="22"/>
                <w:szCs w:val="22"/>
              </w:rPr>
              <w:t xml:space="preserve">requeridos </w:t>
            </w:r>
            <w:r w:rsidRPr="00E237A4">
              <w:rPr>
                <w:rFonts w:ascii="Arial" w:eastAsia="Arial" w:hAnsi="Arial" w:cs="Arial"/>
                <w:sz w:val="22"/>
                <w:szCs w:val="22"/>
              </w:rPr>
              <w:t>para el soporte de recursos o servicios tecnológicos, el mercado y las tendencias actuales de TIC definen una base mínima que cualquier organización debe contemplar en el ciclo de vida de los servicios de TIC y de los cuales se pueden mencionar los siguientes:</w:t>
            </w:r>
          </w:p>
          <w:p w14:paraId="00000053"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Recursos e Infraestructura para el procesamiento de datos:</w:t>
            </w:r>
            <w:r w:rsidRPr="00E237A4">
              <w:rPr>
                <w:rFonts w:ascii="Arial" w:eastAsia="Arial" w:hAnsi="Arial" w:cs="Arial"/>
                <w:sz w:val="22"/>
                <w:szCs w:val="22"/>
              </w:rPr>
              <w:t xml:space="preserve"> desde los Datacenter y sus niveles TIER o de disponibilidad, hasta los componentes activos para el almacenamiento y procesamiento de servicios informáticos como herramientas para la educación.</w:t>
            </w:r>
          </w:p>
          <w:p w14:paraId="00000054"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Licenciamiento y herramientas para el desarrollo:</w:t>
            </w:r>
            <w:r w:rsidRPr="00E237A4">
              <w:rPr>
                <w:rFonts w:ascii="Arial" w:eastAsia="Arial" w:hAnsi="Arial" w:cs="Arial"/>
                <w:sz w:val="22"/>
                <w:szCs w:val="22"/>
              </w:rPr>
              <w:t xml:space="preserve"> Todo el software requerido para la operación de los equipos activos, la administración y el soporte de los servicios misceláneos, así como el software que permite el desarrollo de aplicaciones y sistemas complejos.</w:t>
            </w:r>
          </w:p>
          <w:p w14:paraId="00000055"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Certificados digitales:</w:t>
            </w:r>
            <w:r w:rsidRPr="00E237A4">
              <w:rPr>
                <w:rFonts w:ascii="Arial" w:eastAsia="Arial" w:hAnsi="Arial" w:cs="Arial"/>
                <w:sz w:val="22"/>
                <w:szCs w:val="22"/>
              </w:rPr>
              <w:t xml:space="preserve"> elementos de autenticación que garanticen la seguridad y fidelidad de la información.</w:t>
            </w:r>
          </w:p>
          <w:p w14:paraId="00000056"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Conectividad WAN:</w:t>
            </w:r>
            <w:r w:rsidRPr="00E237A4">
              <w:rPr>
                <w:rFonts w:ascii="Arial" w:eastAsia="Arial" w:hAnsi="Arial" w:cs="Arial"/>
                <w:sz w:val="22"/>
                <w:szCs w:val="22"/>
              </w:rPr>
              <w:t xml:space="preserve"> infraestructura regional que permite el acceso de calidad, seguro y confiable a todos los recursos y servicios tecnológicos soportados por las plataformas de procesamiento.</w:t>
            </w:r>
          </w:p>
          <w:p w14:paraId="00000057"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Infraestructura LAN:</w:t>
            </w:r>
            <w:r w:rsidRPr="00E237A4">
              <w:rPr>
                <w:rFonts w:ascii="Arial" w:eastAsia="Arial" w:hAnsi="Arial" w:cs="Arial"/>
                <w:sz w:val="22"/>
                <w:szCs w:val="22"/>
              </w:rPr>
              <w:t xml:space="preserve"> Infraestructura pasiva (cableado de datos, cableado eléctrico, gabinetes de telecomunicaciones, etc) e infraestructura activa (switches, enrutadores y puntos de acceso inalámbricos) necesarios para llevar la cobertura de los recursos y servicios tecnológicos dentro de las instituciones educativas.</w:t>
            </w:r>
          </w:p>
          <w:p w14:paraId="00000058" w14:textId="77777777" w:rsidR="00364096" w:rsidRPr="00E237A4" w:rsidRDefault="008328B9" w:rsidP="00BF537E">
            <w:pPr>
              <w:numPr>
                <w:ilvl w:val="0"/>
                <w:numId w:val="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Seguridad, monitoreo e inteligencia:</w:t>
            </w:r>
            <w:r w:rsidRPr="00E237A4">
              <w:rPr>
                <w:rFonts w:ascii="Arial" w:eastAsia="Arial" w:hAnsi="Arial" w:cs="Arial"/>
                <w:sz w:val="22"/>
                <w:szCs w:val="22"/>
              </w:rPr>
              <w:t xml:space="preserve"> Elementos presentes en todos abarca todos los componentes misceláneos que permiten velar por la confiabilidad, fidelidad y continuidad de los servicios tecnológicos.</w:t>
            </w:r>
          </w:p>
          <w:p w14:paraId="00000059"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Los componentes anteriores representan la mayoría de las inversiones en TIC, esto, sin contar el recurso humano necesario para su operación. </w:t>
            </w:r>
          </w:p>
          <w:p w14:paraId="0000005A"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El Ministerio de Educación Pública actualmente cuenta con la capacidad de gestionar todos estos componentes; sin embargo, es necesaria una mejora sustantiva para hacer frente a los nuevos procesos de transformación digital, y la reducción de brechas regionales requiere de ir más allá en la redefinición de las calidades y capacidades de aquellos componentes misceláneos que forman parte del centro educativo, como lo son:</w:t>
            </w:r>
          </w:p>
          <w:p w14:paraId="0000005B" w14:textId="77777777" w:rsidR="00364096" w:rsidRPr="00E237A4" w:rsidRDefault="008328B9" w:rsidP="00BF537E">
            <w:pPr>
              <w:numPr>
                <w:ilvl w:val="0"/>
                <w:numId w:val="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Conectividad WAN en el centro educativo</w:t>
            </w:r>
          </w:p>
          <w:p w14:paraId="0000005C" w14:textId="77777777" w:rsidR="00364096" w:rsidRPr="00E237A4" w:rsidRDefault="008328B9" w:rsidP="00BF537E">
            <w:pPr>
              <w:numPr>
                <w:ilvl w:val="0"/>
                <w:numId w:val="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Infraestructura pasiva LAN y capacidad electromecánica en el centro educativo.</w:t>
            </w:r>
          </w:p>
          <w:p w14:paraId="0000005D" w14:textId="77777777" w:rsidR="00364096" w:rsidRPr="00E237A4" w:rsidRDefault="008328B9" w:rsidP="00BF537E">
            <w:pPr>
              <w:numPr>
                <w:ilvl w:val="0"/>
                <w:numId w:val="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Infraestructura activa LAN, seguridad e inteligencia en el centro educativo.</w:t>
            </w:r>
          </w:p>
          <w:p w14:paraId="0000005E" w14:textId="77777777" w:rsidR="00364096" w:rsidRPr="00E237A4" w:rsidRDefault="008328B9" w:rsidP="00BF537E">
            <w:pPr>
              <w:numPr>
                <w:ilvl w:val="0"/>
                <w:numId w:val="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Operación y Gestión de la red.</w:t>
            </w:r>
          </w:p>
          <w:p w14:paraId="00000060" w14:textId="42CF5C12"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El actual modelo de conectividad de los servicios de Internet permite la conexión de centros educativos a lo largo de todo el país. Sin embargo, las capacidades</w:t>
            </w:r>
            <w:r w:rsidR="009B216B" w:rsidRPr="00E237A4">
              <w:rPr>
                <w:rFonts w:ascii="Arial" w:eastAsia="Arial" w:hAnsi="Arial" w:cs="Arial"/>
                <w:sz w:val="22"/>
                <w:szCs w:val="22"/>
              </w:rPr>
              <w:t xml:space="preserve"> y calidades</w:t>
            </w:r>
            <w:r w:rsidRPr="00E237A4">
              <w:rPr>
                <w:rFonts w:ascii="Arial" w:eastAsia="Arial" w:hAnsi="Arial" w:cs="Arial"/>
                <w:sz w:val="22"/>
                <w:szCs w:val="22"/>
              </w:rPr>
              <w:t xml:space="preserve"> de estas conexiones, </w:t>
            </w:r>
            <w:r w:rsidR="006E12D1" w:rsidRPr="00E237A4">
              <w:rPr>
                <w:rFonts w:ascii="Arial" w:eastAsia="Arial" w:hAnsi="Arial" w:cs="Arial"/>
                <w:sz w:val="22"/>
                <w:szCs w:val="22"/>
              </w:rPr>
              <w:t>debe</w:t>
            </w:r>
            <w:r w:rsidR="00BC2672" w:rsidRPr="00E237A4">
              <w:rPr>
                <w:rFonts w:ascii="Arial" w:eastAsia="Arial" w:hAnsi="Arial" w:cs="Arial"/>
                <w:sz w:val="22"/>
                <w:szCs w:val="22"/>
              </w:rPr>
              <w:t>n</w:t>
            </w:r>
            <w:r w:rsidR="006E12D1" w:rsidRPr="00E237A4">
              <w:rPr>
                <w:rFonts w:ascii="Arial" w:eastAsia="Arial" w:hAnsi="Arial" w:cs="Arial"/>
                <w:sz w:val="22"/>
                <w:szCs w:val="22"/>
              </w:rPr>
              <w:t xml:space="preserve"> mejorarse para aumentar el</w:t>
            </w:r>
            <w:r w:rsidRPr="00E237A4">
              <w:rPr>
                <w:rFonts w:ascii="Arial" w:eastAsia="Arial" w:hAnsi="Arial" w:cs="Arial"/>
                <w:sz w:val="22"/>
                <w:szCs w:val="22"/>
              </w:rPr>
              <w:t xml:space="preserve"> </w:t>
            </w:r>
            <w:r w:rsidR="006E12D1" w:rsidRPr="00E237A4">
              <w:rPr>
                <w:rFonts w:ascii="Arial" w:eastAsia="Arial" w:hAnsi="Arial" w:cs="Arial"/>
                <w:sz w:val="22"/>
                <w:szCs w:val="22"/>
              </w:rPr>
              <w:t xml:space="preserve">apoyo al </w:t>
            </w:r>
            <w:r w:rsidRPr="00E237A4">
              <w:rPr>
                <w:rFonts w:ascii="Arial" w:eastAsia="Arial" w:hAnsi="Arial" w:cs="Arial"/>
                <w:sz w:val="22"/>
                <w:szCs w:val="22"/>
              </w:rPr>
              <w:t xml:space="preserve">proceso educativo. </w:t>
            </w:r>
          </w:p>
          <w:p w14:paraId="00000061" w14:textId="61087D51"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Dado lo anterior, es que se justifica la creación de un programa a la medida de las necesidades educativas, sobre el cual se diseñe un modelo de gestión de servicios de conectividad adaptable a los ambientes particulares de cada </w:t>
            </w:r>
            <w:r w:rsidR="008B24F8" w:rsidRPr="00E237A4">
              <w:rPr>
                <w:rFonts w:ascii="Arial" w:eastAsia="Arial" w:hAnsi="Arial" w:cs="Arial"/>
                <w:sz w:val="22"/>
                <w:szCs w:val="22"/>
              </w:rPr>
              <w:t>centro educativo</w:t>
            </w:r>
            <w:r w:rsidRPr="00E237A4">
              <w:rPr>
                <w:rFonts w:ascii="Arial" w:eastAsia="Arial" w:hAnsi="Arial" w:cs="Arial"/>
                <w:sz w:val="22"/>
                <w:szCs w:val="22"/>
              </w:rPr>
              <w:t>, escalable para hacer frente a las demandas futuras, y sostenible en el tiempo para garantizar la continuidad, de modo que el MEP pueda planificar las estrategias de transformación digital con la total certeza de que se cuenta con una infraestructura de telecomunicaciones robusta y confiable.</w:t>
            </w:r>
          </w:p>
          <w:p w14:paraId="00000062" w14:textId="52041380"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Esto requerirá ir más allá de los tipos de necesidades de conectividad que los programas y convenios actuales permiten hoy día sufragar en los centros educativos, donde la concepción de algunos de estos programas están diseñados para atender poblaciones</w:t>
            </w:r>
            <w:r w:rsidR="00B64E20" w:rsidRPr="00E237A4">
              <w:rPr>
                <w:rFonts w:ascii="Arial" w:eastAsia="Arial" w:hAnsi="Arial" w:cs="Arial"/>
                <w:sz w:val="22"/>
                <w:szCs w:val="22"/>
              </w:rPr>
              <w:t xml:space="preserve"> sociales</w:t>
            </w:r>
            <w:r w:rsidRPr="00E237A4">
              <w:rPr>
                <w:rFonts w:ascii="Arial" w:eastAsia="Arial" w:hAnsi="Arial" w:cs="Arial"/>
                <w:sz w:val="22"/>
                <w:szCs w:val="22"/>
              </w:rPr>
              <w:t xml:space="preserve"> generales o de forma colectiva, y no a la medida de las necesidades tecnológicas</w:t>
            </w:r>
            <w:r w:rsidR="00B64E20" w:rsidRPr="00E237A4">
              <w:rPr>
                <w:rFonts w:ascii="Arial" w:eastAsia="Arial" w:hAnsi="Arial" w:cs="Arial"/>
                <w:sz w:val="22"/>
                <w:szCs w:val="22"/>
              </w:rPr>
              <w:t xml:space="preserve"> de la población</w:t>
            </w:r>
            <w:r w:rsidRPr="00E237A4">
              <w:rPr>
                <w:rFonts w:ascii="Arial" w:eastAsia="Arial" w:hAnsi="Arial" w:cs="Arial"/>
                <w:sz w:val="22"/>
                <w:szCs w:val="22"/>
              </w:rPr>
              <w:t xml:space="preserve"> educativa, además el nuevo modelo debe ser sólido, autosuficiente </w:t>
            </w:r>
            <w:r w:rsidR="001C5B4A" w:rsidRPr="00E237A4">
              <w:rPr>
                <w:rFonts w:ascii="Arial" w:eastAsia="Arial" w:hAnsi="Arial" w:cs="Arial"/>
                <w:sz w:val="22"/>
                <w:szCs w:val="22"/>
              </w:rPr>
              <w:t>y articulado</w:t>
            </w:r>
            <w:r w:rsidRPr="00E237A4">
              <w:rPr>
                <w:rFonts w:ascii="Arial" w:eastAsia="Arial" w:hAnsi="Arial" w:cs="Arial"/>
                <w:sz w:val="22"/>
                <w:szCs w:val="22"/>
              </w:rPr>
              <w:t xml:space="preserve"> operativamente bajo los escenarios que se establezcan para su ejecución.</w:t>
            </w:r>
          </w:p>
          <w:p w14:paraId="131AB91B" w14:textId="12DF3E3F" w:rsidR="003F441C" w:rsidRPr="00E237A4" w:rsidRDefault="003F441C" w:rsidP="00BF537E">
            <w:pPr>
              <w:spacing w:before="120" w:after="120" w:line="276" w:lineRule="auto"/>
              <w:jc w:val="both"/>
              <w:rPr>
                <w:rFonts w:ascii="Arial" w:eastAsia="Arial" w:hAnsi="Arial" w:cs="Arial"/>
                <w:b/>
                <w:bCs/>
                <w:color w:val="auto"/>
                <w:sz w:val="22"/>
                <w:szCs w:val="22"/>
              </w:rPr>
            </w:pPr>
            <w:r w:rsidRPr="00E237A4">
              <w:rPr>
                <w:rFonts w:ascii="Arial" w:eastAsia="Arial" w:hAnsi="Arial" w:cs="Arial"/>
                <w:sz w:val="22"/>
                <w:szCs w:val="22"/>
              </w:rPr>
              <w:t xml:space="preserve">Es así </w:t>
            </w:r>
            <w:r w:rsidR="0031121A" w:rsidRPr="00E237A4">
              <w:rPr>
                <w:rFonts w:ascii="Arial" w:eastAsia="Arial" w:hAnsi="Arial" w:cs="Arial"/>
                <w:sz w:val="22"/>
                <w:szCs w:val="22"/>
              </w:rPr>
              <w:t>como</w:t>
            </w:r>
            <w:r w:rsidR="0046795B" w:rsidRPr="00E237A4">
              <w:rPr>
                <w:rFonts w:ascii="Arial" w:eastAsia="Arial" w:hAnsi="Arial" w:cs="Arial"/>
                <w:sz w:val="22"/>
                <w:szCs w:val="22"/>
              </w:rPr>
              <w:t xml:space="preserve"> a partir de lo dispuesto en </w:t>
            </w:r>
            <w:r w:rsidRPr="00E237A4">
              <w:rPr>
                <w:rFonts w:ascii="Arial" w:eastAsia="Arial" w:hAnsi="Arial" w:cs="Arial"/>
                <w:sz w:val="22"/>
                <w:szCs w:val="22"/>
              </w:rPr>
              <w:t>el oficio Nº DVM-PICR-050-2020 de fecha</w:t>
            </w:r>
            <w:r w:rsidR="0046795B" w:rsidRPr="00E237A4">
              <w:rPr>
                <w:rFonts w:ascii="Arial" w:eastAsia="Arial" w:hAnsi="Arial" w:cs="Arial"/>
                <w:sz w:val="22"/>
                <w:szCs w:val="22"/>
              </w:rPr>
              <w:t xml:space="preserve"> 25 de febrero de 2020, el MEP presentó una distribución de atención de centros educativos según fuente de financiamiento, establecien</w:t>
            </w:r>
            <w:r w:rsidR="00247B44" w:rsidRPr="00E237A4">
              <w:rPr>
                <w:rFonts w:ascii="Arial" w:eastAsia="Arial" w:hAnsi="Arial" w:cs="Arial"/>
                <w:sz w:val="22"/>
                <w:szCs w:val="22"/>
              </w:rPr>
              <w:t xml:space="preserve">do para el </w:t>
            </w:r>
            <w:r w:rsidR="00741DB9" w:rsidRPr="00E237A4">
              <w:rPr>
                <w:rFonts w:ascii="Arial" w:eastAsia="Arial" w:hAnsi="Arial" w:cs="Arial"/>
                <w:sz w:val="22"/>
                <w:szCs w:val="22"/>
              </w:rPr>
              <w:t xml:space="preserve">Eje </w:t>
            </w:r>
            <w:r w:rsidR="00227DF6" w:rsidRPr="00E237A4">
              <w:rPr>
                <w:rFonts w:ascii="Arial" w:eastAsia="Arial" w:hAnsi="Arial" w:cs="Arial"/>
                <w:sz w:val="22"/>
                <w:szCs w:val="22"/>
              </w:rPr>
              <w:t>FOD</w:t>
            </w:r>
            <w:r w:rsidR="00247B44" w:rsidRPr="00E237A4">
              <w:rPr>
                <w:rFonts w:ascii="Arial" w:eastAsia="Arial" w:hAnsi="Arial" w:cs="Arial"/>
                <w:sz w:val="22"/>
                <w:szCs w:val="22"/>
              </w:rPr>
              <w:t xml:space="preserve">: 2139 centros educativos y para el Eje FONATEL </w:t>
            </w:r>
            <w:r w:rsidR="00EE2B5C" w:rsidRPr="00E237A4">
              <w:rPr>
                <w:rFonts w:ascii="Arial" w:eastAsia="Arial" w:hAnsi="Arial" w:cs="Arial"/>
                <w:color w:val="auto"/>
                <w:sz w:val="22"/>
                <w:szCs w:val="22"/>
              </w:rPr>
              <w:t>23</w:t>
            </w:r>
            <w:r w:rsidR="00527891" w:rsidRPr="00E237A4">
              <w:rPr>
                <w:rFonts w:ascii="Arial" w:eastAsia="Arial" w:hAnsi="Arial" w:cs="Arial"/>
                <w:color w:val="auto"/>
                <w:sz w:val="22"/>
                <w:szCs w:val="22"/>
              </w:rPr>
              <w:t>7</w:t>
            </w:r>
            <w:r w:rsidR="006E0C0D" w:rsidRPr="00E237A4">
              <w:rPr>
                <w:rFonts w:ascii="Arial" w:eastAsia="Arial" w:hAnsi="Arial" w:cs="Arial"/>
                <w:color w:val="auto"/>
                <w:sz w:val="22"/>
                <w:szCs w:val="22"/>
              </w:rPr>
              <w:t>5</w:t>
            </w:r>
            <w:r w:rsidR="00A60EA3" w:rsidRPr="00E237A4">
              <w:rPr>
                <w:rFonts w:ascii="Arial" w:eastAsia="Arial" w:hAnsi="Arial" w:cs="Arial"/>
                <w:color w:val="auto"/>
                <w:sz w:val="22"/>
                <w:szCs w:val="22"/>
              </w:rPr>
              <w:t xml:space="preserve"> </w:t>
            </w:r>
            <w:r w:rsidR="00247B44" w:rsidRPr="00E237A4">
              <w:rPr>
                <w:rFonts w:ascii="Arial" w:eastAsia="Arial" w:hAnsi="Arial" w:cs="Arial"/>
                <w:color w:val="auto"/>
                <w:sz w:val="22"/>
                <w:szCs w:val="22"/>
              </w:rPr>
              <w:t>centros educativos.</w:t>
            </w:r>
            <w:r w:rsidR="00000460" w:rsidRPr="00E237A4">
              <w:rPr>
                <w:rFonts w:ascii="Arial" w:eastAsia="Arial" w:hAnsi="Arial" w:cs="Arial"/>
                <w:color w:val="auto"/>
                <w:sz w:val="22"/>
                <w:szCs w:val="22"/>
              </w:rPr>
              <w:t xml:space="preserve"> </w:t>
            </w:r>
            <w:r w:rsidR="00527891" w:rsidRPr="00E237A4">
              <w:rPr>
                <w:rFonts w:ascii="Arial" w:eastAsia="Arial" w:hAnsi="Arial" w:cs="Arial"/>
                <w:sz w:val="22"/>
                <w:szCs w:val="22"/>
              </w:rPr>
              <w:t xml:space="preserve">En el </w:t>
            </w:r>
            <w:r w:rsidR="008D6E4D" w:rsidRPr="00E237A4">
              <w:rPr>
                <w:rFonts w:ascii="Arial" w:eastAsia="Arial" w:hAnsi="Arial" w:cs="Arial"/>
                <w:sz w:val="22"/>
                <w:szCs w:val="22"/>
              </w:rPr>
              <w:t>Eje FONATEL</w:t>
            </w:r>
            <w:r w:rsidR="00527891" w:rsidRPr="00E237A4">
              <w:rPr>
                <w:rFonts w:ascii="Arial" w:eastAsia="Arial" w:hAnsi="Arial" w:cs="Arial"/>
                <w:sz w:val="22"/>
                <w:szCs w:val="22"/>
              </w:rPr>
              <w:t>, se tienen</w:t>
            </w:r>
            <w:r w:rsidR="00000460" w:rsidRPr="00E237A4">
              <w:rPr>
                <w:rFonts w:ascii="Arial" w:eastAsia="Arial" w:hAnsi="Arial" w:cs="Arial"/>
                <w:sz w:val="22"/>
                <w:szCs w:val="22"/>
              </w:rPr>
              <w:t xml:space="preserve"> </w:t>
            </w:r>
            <w:r w:rsidR="006E0C0D" w:rsidRPr="00E237A4">
              <w:rPr>
                <w:rFonts w:ascii="Arial" w:eastAsia="Arial" w:hAnsi="Arial" w:cs="Arial"/>
                <w:sz w:val="22"/>
                <w:szCs w:val="22"/>
              </w:rPr>
              <w:t>19</w:t>
            </w:r>
            <w:r w:rsidR="00000460" w:rsidRPr="00E237A4">
              <w:rPr>
                <w:rFonts w:ascii="Arial" w:eastAsia="Arial" w:hAnsi="Arial" w:cs="Arial"/>
                <w:sz w:val="22"/>
                <w:szCs w:val="22"/>
              </w:rPr>
              <w:t xml:space="preserve"> centros educativos</w:t>
            </w:r>
            <w:r w:rsidR="00081E41" w:rsidRPr="00E237A4">
              <w:rPr>
                <w:rFonts w:ascii="Arial" w:eastAsia="Arial" w:hAnsi="Arial" w:cs="Arial"/>
                <w:sz w:val="22"/>
                <w:szCs w:val="22"/>
              </w:rPr>
              <w:t xml:space="preserve"> (ver Anexo 2)</w:t>
            </w:r>
            <w:r w:rsidR="00000460" w:rsidRPr="00E237A4">
              <w:rPr>
                <w:rFonts w:ascii="Arial" w:eastAsia="Arial" w:hAnsi="Arial" w:cs="Arial"/>
                <w:sz w:val="22"/>
                <w:szCs w:val="22"/>
              </w:rPr>
              <w:t xml:space="preserve">, que se han identificado en distritos no contemplados en los proyectos de </w:t>
            </w:r>
            <w:r w:rsidR="00AF731D" w:rsidRPr="00E237A4">
              <w:rPr>
                <w:rFonts w:ascii="Arial" w:eastAsia="Arial" w:hAnsi="Arial" w:cs="Arial"/>
                <w:sz w:val="22"/>
                <w:szCs w:val="22"/>
              </w:rPr>
              <w:t xml:space="preserve">FONATEL </w:t>
            </w:r>
            <w:r w:rsidR="00000460" w:rsidRPr="00E237A4">
              <w:rPr>
                <w:rFonts w:ascii="Arial" w:eastAsia="Arial" w:hAnsi="Arial" w:cs="Arial"/>
                <w:sz w:val="22"/>
                <w:szCs w:val="22"/>
              </w:rPr>
              <w:t xml:space="preserve">en ejecución, </w:t>
            </w:r>
            <w:r w:rsidR="00527891" w:rsidRPr="00E237A4">
              <w:rPr>
                <w:rFonts w:ascii="Arial" w:eastAsia="Arial" w:hAnsi="Arial" w:cs="Arial"/>
                <w:sz w:val="22"/>
                <w:szCs w:val="22"/>
              </w:rPr>
              <w:t xml:space="preserve">por lo que </w:t>
            </w:r>
            <w:r w:rsidR="00000460" w:rsidRPr="00E237A4">
              <w:rPr>
                <w:rFonts w:ascii="Arial" w:eastAsia="Arial" w:hAnsi="Arial" w:cs="Arial"/>
                <w:sz w:val="22"/>
                <w:szCs w:val="22"/>
              </w:rPr>
              <w:t>durante el primer semestre del 2021, SUTEL</w:t>
            </w:r>
            <w:r w:rsidR="00527891" w:rsidRPr="00E237A4">
              <w:rPr>
                <w:rFonts w:ascii="Arial" w:eastAsia="Arial" w:hAnsi="Arial" w:cs="Arial"/>
                <w:sz w:val="22"/>
                <w:szCs w:val="22"/>
              </w:rPr>
              <w:t xml:space="preserve"> </w:t>
            </w:r>
            <w:r w:rsidR="00000460" w:rsidRPr="00E237A4">
              <w:rPr>
                <w:rFonts w:ascii="Arial" w:eastAsia="Arial" w:hAnsi="Arial" w:cs="Arial"/>
                <w:sz w:val="22"/>
                <w:szCs w:val="22"/>
              </w:rPr>
              <w:t>y MICITT realizarán los estudios técnicos para determinar la posibilidad de incluir</w:t>
            </w:r>
            <w:r w:rsidR="00585830" w:rsidRPr="00E237A4">
              <w:rPr>
                <w:rFonts w:ascii="Arial" w:eastAsia="Arial" w:hAnsi="Arial" w:cs="Arial"/>
                <w:sz w:val="22"/>
                <w:szCs w:val="22"/>
              </w:rPr>
              <w:t xml:space="preserve"> estos distritos</w:t>
            </w:r>
            <w:r w:rsidR="00000460" w:rsidRPr="00E237A4">
              <w:rPr>
                <w:rFonts w:ascii="Arial" w:eastAsia="Arial" w:hAnsi="Arial" w:cs="Arial"/>
                <w:sz w:val="22"/>
                <w:szCs w:val="22"/>
              </w:rPr>
              <w:t xml:space="preserve"> </w:t>
            </w:r>
            <w:r w:rsidR="00E8444C" w:rsidRPr="00E237A4">
              <w:rPr>
                <w:rFonts w:ascii="Arial" w:eastAsia="Arial" w:hAnsi="Arial" w:cs="Arial"/>
                <w:sz w:val="22"/>
                <w:szCs w:val="22"/>
              </w:rPr>
              <w:t>en alguna de las metas de los programas en ejecución</w:t>
            </w:r>
            <w:r w:rsidR="00000460" w:rsidRPr="00E237A4">
              <w:rPr>
                <w:rFonts w:ascii="Arial" w:eastAsia="Arial" w:hAnsi="Arial" w:cs="Arial"/>
                <w:sz w:val="22"/>
                <w:szCs w:val="22"/>
              </w:rPr>
              <w:t>.</w:t>
            </w:r>
            <w:r w:rsidR="00E8444C" w:rsidRPr="00E237A4">
              <w:rPr>
                <w:rFonts w:ascii="Arial" w:eastAsia="Arial" w:hAnsi="Arial" w:cs="Arial"/>
                <w:sz w:val="22"/>
                <w:szCs w:val="22"/>
              </w:rPr>
              <w:t xml:space="preserve"> Posteriormente, MICITT-SUTEL </w:t>
            </w:r>
            <w:r w:rsidR="00480D70" w:rsidRPr="00E237A4">
              <w:rPr>
                <w:rFonts w:ascii="Arial" w:eastAsia="Arial" w:hAnsi="Arial" w:cs="Arial"/>
                <w:sz w:val="22"/>
                <w:szCs w:val="22"/>
              </w:rPr>
              <w:t xml:space="preserve">le comunicaran el resultado de este análisis al MEP para la valoración de la atención de estos </w:t>
            </w:r>
            <w:r w:rsidR="006E0C0D" w:rsidRPr="00E237A4">
              <w:rPr>
                <w:rFonts w:ascii="Arial" w:eastAsia="Arial" w:hAnsi="Arial" w:cs="Arial"/>
                <w:sz w:val="22"/>
                <w:szCs w:val="22"/>
              </w:rPr>
              <w:t>19</w:t>
            </w:r>
            <w:r w:rsidR="00480D70" w:rsidRPr="00E237A4">
              <w:rPr>
                <w:rFonts w:ascii="Arial" w:eastAsia="Arial" w:hAnsi="Arial" w:cs="Arial"/>
                <w:sz w:val="22"/>
                <w:szCs w:val="22"/>
              </w:rPr>
              <w:t xml:space="preserve"> CE y </w:t>
            </w:r>
            <w:r w:rsidR="009512C4" w:rsidRPr="00E237A4">
              <w:rPr>
                <w:rFonts w:ascii="Arial" w:eastAsia="Arial" w:hAnsi="Arial" w:cs="Arial"/>
                <w:sz w:val="22"/>
                <w:szCs w:val="22"/>
              </w:rPr>
              <w:t>su inclusión en alguna de las dos metas establecidas para el Programa Red Educativa.</w:t>
            </w:r>
            <w:r w:rsidR="00527891" w:rsidRPr="00E237A4">
              <w:rPr>
                <w:rFonts w:ascii="Arial" w:eastAsia="Arial" w:hAnsi="Arial" w:cs="Arial"/>
                <w:b/>
                <w:bCs/>
                <w:sz w:val="22"/>
                <w:szCs w:val="22"/>
              </w:rPr>
              <w:t xml:space="preserve"> </w:t>
            </w:r>
            <w:r w:rsidR="00527891" w:rsidRPr="00E237A4">
              <w:rPr>
                <w:rFonts w:ascii="Arial" w:eastAsia="Arial" w:hAnsi="Arial" w:cs="Arial"/>
                <w:sz w:val="22"/>
                <w:szCs w:val="22"/>
              </w:rPr>
              <w:t>Mientras se determina su ubicación no se consideran en ninguno de los dos Ejes.</w:t>
            </w:r>
            <w:r w:rsidR="00527891" w:rsidRPr="00E237A4">
              <w:rPr>
                <w:rFonts w:ascii="Arial" w:eastAsia="Arial" w:hAnsi="Arial" w:cs="Arial"/>
                <w:b/>
                <w:bCs/>
                <w:sz w:val="22"/>
                <w:szCs w:val="22"/>
              </w:rPr>
              <w:t xml:space="preserve"> </w:t>
            </w:r>
          </w:p>
          <w:p w14:paraId="48BDE247" w14:textId="1E0A604A" w:rsidR="001761AD" w:rsidRPr="00E237A4" w:rsidRDefault="001761AD" w:rsidP="00BF537E">
            <w:pPr>
              <w:spacing w:before="120" w:after="120" w:line="276" w:lineRule="auto"/>
              <w:jc w:val="both"/>
              <w:rPr>
                <w:rFonts w:ascii="Arial" w:eastAsia="Arial" w:hAnsi="Arial" w:cs="Arial"/>
                <w:sz w:val="22"/>
                <w:szCs w:val="22"/>
              </w:rPr>
            </w:pPr>
            <w:r w:rsidRPr="00E237A4">
              <w:rPr>
                <w:rFonts w:ascii="Arial" w:eastAsia="Arial" w:hAnsi="Arial" w:cs="Arial"/>
                <w:color w:val="auto"/>
                <w:sz w:val="22"/>
                <w:szCs w:val="22"/>
              </w:rPr>
              <w:t>Se pretende mediante el Eje FONATEL aten</w:t>
            </w:r>
            <w:r w:rsidR="00A60EA3" w:rsidRPr="00E237A4">
              <w:rPr>
                <w:rFonts w:ascii="Arial" w:eastAsia="Arial" w:hAnsi="Arial" w:cs="Arial"/>
                <w:color w:val="auto"/>
                <w:sz w:val="22"/>
                <w:szCs w:val="22"/>
              </w:rPr>
              <w:t>der 23</w:t>
            </w:r>
            <w:r w:rsidR="00241412" w:rsidRPr="00E237A4">
              <w:rPr>
                <w:rFonts w:ascii="Arial" w:eastAsia="Arial" w:hAnsi="Arial" w:cs="Arial"/>
                <w:color w:val="auto"/>
                <w:sz w:val="22"/>
                <w:szCs w:val="22"/>
              </w:rPr>
              <w:t>7</w:t>
            </w:r>
            <w:r w:rsidR="006E0C0D" w:rsidRPr="00E237A4">
              <w:rPr>
                <w:rFonts w:ascii="Arial" w:eastAsia="Arial" w:hAnsi="Arial" w:cs="Arial"/>
                <w:color w:val="auto"/>
                <w:sz w:val="22"/>
                <w:szCs w:val="22"/>
              </w:rPr>
              <w:t>5</w:t>
            </w:r>
            <w:r w:rsidRPr="00E237A4">
              <w:rPr>
                <w:rFonts w:ascii="Arial" w:eastAsia="Arial" w:hAnsi="Arial" w:cs="Arial"/>
                <w:color w:val="auto"/>
                <w:sz w:val="22"/>
                <w:szCs w:val="22"/>
              </w:rPr>
              <w:t xml:space="preserve"> centros educativos, iniciando en el año 2021 con la atención de 516 centros educativos </w:t>
            </w:r>
            <w:r w:rsidR="00EE2B5C" w:rsidRPr="00E237A4">
              <w:rPr>
                <w:rFonts w:ascii="Arial" w:eastAsia="Arial" w:hAnsi="Arial" w:cs="Arial"/>
                <w:color w:val="auto"/>
                <w:sz w:val="22"/>
                <w:szCs w:val="22"/>
              </w:rPr>
              <w:t>de acuerdo con</w:t>
            </w:r>
            <w:r w:rsidRPr="00E237A4">
              <w:rPr>
                <w:rFonts w:ascii="Arial" w:eastAsia="Arial" w:hAnsi="Arial" w:cs="Arial"/>
                <w:color w:val="auto"/>
                <w:sz w:val="22"/>
                <w:szCs w:val="22"/>
              </w:rPr>
              <w:t xml:space="preserve"> los anchos de banda definidos por el MEP y detallados en la Tabla Nº 1. </w:t>
            </w:r>
            <w:r w:rsidRPr="00E237A4">
              <w:rPr>
                <w:rFonts w:ascii="Arial" w:eastAsia="Arial" w:hAnsi="Arial" w:cs="Arial"/>
                <w:sz w:val="22"/>
                <w:szCs w:val="22"/>
              </w:rPr>
              <w:t>En virtud de que la intervención se debe llevar a cabo según las capas definidas para la Red Educativa, se ha considerado que al finalizar el año 2021, estos 516 centros educativos podrán contar con las capas 1, 2 y 3a, según se definen en la sección “3.1 Descripción del alcance de la meta”, que se basan en el modelo de capas avalado por el MEP en el oficio Nº DM-1192-09-2019</w:t>
            </w:r>
            <w:r w:rsidR="00651D12" w:rsidRPr="00E237A4">
              <w:rPr>
                <w:rFonts w:ascii="Arial" w:eastAsia="Arial" w:hAnsi="Arial" w:cs="Arial"/>
                <w:sz w:val="22"/>
                <w:szCs w:val="22"/>
              </w:rPr>
              <w:t xml:space="preserve"> y </w:t>
            </w:r>
            <w:r w:rsidR="00651D12" w:rsidRPr="00E237A4">
              <w:rPr>
                <w:rFonts w:ascii="Arial" w:eastAsia="Arial" w:hAnsi="Arial" w:cs="Arial"/>
                <w:color w:val="auto"/>
                <w:sz w:val="22"/>
                <w:szCs w:val="22"/>
              </w:rPr>
              <w:t xml:space="preserve">según lo indicado por SUTEL en el oficio Nº </w:t>
            </w:r>
            <w:r w:rsidR="00651D12" w:rsidRPr="00E237A4">
              <w:rPr>
                <w:rFonts w:ascii="Arial" w:eastAsia="Arial" w:hAnsi="Arial" w:cs="Arial"/>
                <w:sz w:val="22"/>
                <w:szCs w:val="22"/>
              </w:rPr>
              <w:t>06025-SUTEL-DGF-2020.</w:t>
            </w:r>
          </w:p>
          <w:p w14:paraId="32121189" w14:textId="0BDD16D2" w:rsidR="00514E5B" w:rsidRPr="00E237A4" w:rsidRDefault="00807A5C"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w:t>
            </w:r>
            <w:r w:rsidR="001761AD" w:rsidRPr="00E237A4">
              <w:rPr>
                <w:rFonts w:ascii="Arial" w:eastAsia="Arial" w:hAnsi="Arial" w:cs="Arial"/>
                <w:sz w:val="22"/>
                <w:szCs w:val="22"/>
              </w:rPr>
              <w:t xml:space="preserve">n virtud de la temporalidad del actual PNDT, se estaría incorporando en el siguiente </w:t>
            </w:r>
            <w:r w:rsidRPr="00E237A4">
              <w:rPr>
                <w:rFonts w:ascii="Arial" w:eastAsia="Arial" w:hAnsi="Arial" w:cs="Arial"/>
                <w:sz w:val="22"/>
                <w:szCs w:val="22"/>
              </w:rPr>
              <w:t>Plan</w:t>
            </w:r>
            <w:r w:rsidR="001761AD" w:rsidRPr="00E237A4">
              <w:rPr>
                <w:rFonts w:ascii="Arial" w:eastAsia="Arial" w:hAnsi="Arial" w:cs="Arial"/>
                <w:sz w:val="22"/>
                <w:szCs w:val="22"/>
              </w:rPr>
              <w:t xml:space="preserve">, </w:t>
            </w:r>
            <w:r w:rsidR="006255AD" w:rsidRPr="00E237A4">
              <w:rPr>
                <w:rFonts w:ascii="Arial" w:eastAsia="Arial" w:hAnsi="Arial" w:cs="Arial"/>
                <w:sz w:val="22"/>
                <w:szCs w:val="22"/>
              </w:rPr>
              <w:t xml:space="preserve">la atención de </w:t>
            </w:r>
            <w:r w:rsidR="001761AD" w:rsidRPr="00E237A4">
              <w:rPr>
                <w:rFonts w:ascii="Arial" w:eastAsia="Arial" w:hAnsi="Arial" w:cs="Arial"/>
                <w:sz w:val="22"/>
                <w:szCs w:val="22"/>
              </w:rPr>
              <w:t>los restantes centros educativos</w:t>
            </w:r>
            <w:r w:rsidR="006255AD" w:rsidRPr="00E237A4">
              <w:rPr>
                <w:rFonts w:ascii="Arial" w:eastAsia="Arial" w:hAnsi="Arial" w:cs="Arial"/>
                <w:sz w:val="22"/>
                <w:szCs w:val="22"/>
              </w:rPr>
              <w:t xml:space="preserve"> (185</w:t>
            </w:r>
            <w:r w:rsidR="006E0C0D" w:rsidRPr="00E237A4">
              <w:rPr>
                <w:rFonts w:ascii="Arial" w:eastAsia="Arial" w:hAnsi="Arial" w:cs="Arial"/>
                <w:sz w:val="22"/>
                <w:szCs w:val="22"/>
              </w:rPr>
              <w:t>9</w:t>
            </w:r>
            <w:r w:rsidR="006255AD" w:rsidRPr="00E237A4">
              <w:rPr>
                <w:rFonts w:ascii="Arial" w:eastAsia="Arial" w:hAnsi="Arial" w:cs="Arial"/>
                <w:sz w:val="22"/>
                <w:szCs w:val="22"/>
              </w:rPr>
              <w:t xml:space="preserve"> CE)</w:t>
            </w:r>
            <w:r w:rsidR="001761AD" w:rsidRPr="00E237A4">
              <w:rPr>
                <w:rFonts w:ascii="Arial" w:eastAsia="Arial" w:hAnsi="Arial" w:cs="Arial"/>
                <w:sz w:val="22"/>
                <w:szCs w:val="22"/>
              </w:rPr>
              <w:t xml:space="preserve">, así como </w:t>
            </w:r>
            <w:r w:rsidR="00996E6A" w:rsidRPr="00E237A4">
              <w:rPr>
                <w:rFonts w:ascii="Arial" w:eastAsia="Arial" w:hAnsi="Arial" w:cs="Arial"/>
                <w:sz w:val="22"/>
                <w:szCs w:val="22"/>
              </w:rPr>
              <w:t xml:space="preserve">el alcance de la </w:t>
            </w:r>
            <w:r w:rsidR="00996E6A" w:rsidRPr="00E237A4">
              <w:rPr>
                <w:rFonts w:ascii="Arial" w:eastAsia="Arial" w:hAnsi="Arial" w:cs="Arial"/>
                <w:sz w:val="22"/>
                <w:szCs w:val="22"/>
              </w:rPr>
              <w:lastRenderedPageBreak/>
              <w:t>implementación de las capas 3b y 4 para la totalidad de los 237</w:t>
            </w:r>
            <w:r w:rsidR="006E0C0D" w:rsidRPr="00E237A4">
              <w:rPr>
                <w:rFonts w:ascii="Arial" w:eastAsia="Arial" w:hAnsi="Arial" w:cs="Arial"/>
                <w:sz w:val="22"/>
                <w:szCs w:val="22"/>
              </w:rPr>
              <w:t>5</w:t>
            </w:r>
            <w:r w:rsidR="00996E6A" w:rsidRPr="00E237A4">
              <w:rPr>
                <w:rFonts w:ascii="Arial" w:eastAsia="Arial" w:hAnsi="Arial" w:cs="Arial"/>
                <w:sz w:val="22"/>
                <w:szCs w:val="22"/>
              </w:rPr>
              <w:t xml:space="preserve"> CE</w:t>
            </w:r>
            <w:r w:rsidR="00B1382F" w:rsidRPr="00E237A4">
              <w:rPr>
                <w:rFonts w:ascii="Arial" w:eastAsia="Arial" w:hAnsi="Arial" w:cs="Arial"/>
                <w:sz w:val="22"/>
                <w:szCs w:val="22"/>
              </w:rPr>
              <w:t xml:space="preserve"> a partir del resultado del estudio de factibilidad que será efectuado durante el año 2021, </w:t>
            </w:r>
            <w:r w:rsidR="001761AD" w:rsidRPr="00E237A4">
              <w:rPr>
                <w:rFonts w:ascii="Arial" w:eastAsia="Arial" w:hAnsi="Arial" w:cs="Arial"/>
                <w:sz w:val="22"/>
                <w:szCs w:val="22"/>
              </w:rPr>
              <w:t>según se definen en la sección 3.1 Descripción del alcance de la meta.</w:t>
            </w:r>
            <w:r w:rsidR="009B42A1" w:rsidRPr="00E237A4">
              <w:rPr>
                <w:rFonts w:ascii="Arial" w:eastAsia="Arial" w:hAnsi="Arial" w:cs="Arial"/>
                <w:sz w:val="22"/>
                <w:szCs w:val="22"/>
              </w:rPr>
              <w:t xml:space="preserve"> </w:t>
            </w:r>
          </w:p>
          <w:p w14:paraId="00000064" w14:textId="7E0FC2FD" w:rsidR="00923A63" w:rsidRPr="00E237A4" w:rsidRDefault="00923A6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Mediante el </w:t>
            </w:r>
            <w:r w:rsidR="00741DB9" w:rsidRPr="00E237A4">
              <w:rPr>
                <w:rFonts w:ascii="Arial" w:eastAsia="Arial" w:hAnsi="Arial" w:cs="Arial"/>
                <w:sz w:val="22"/>
                <w:szCs w:val="22"/>
              </w:rPr>
              <w:t xml:space="preserve">Eje </w:t>
            </w:r>
            <w:r w:rsidR="00227DF6" w:rsidRPr="00E237A4">
              <w:rPr>
                <w:rFonts w:ascii="Arial" w:eastAsia="Arial" w:hAnsi="Arial" w:cs="Arial"/>
                <w:sz w:val="22"/>
                <w:szCs w:val="22"/>
              </w:rPr>
              <w:t>FOD</w:t>
            </w:r>
            <w:r w:rsidRPr="00E237A4">
              <w:rPr>
                <w:rFonts w:ascii="Arial" w:eastAsia="Arial" w:hAnsi="Arial" w:cs="Arial"/>
                <w:sz w:val="22"/>
                <w:szCs w:val="22"/>
              </w:rPr>
              <w:t>, se atendería un total de 2139 centros educativos, in</w:t>
            </w:r>
            <w:r w:rsidR="008B24F8" w:rsidRPr="00E237A4">
              <w:rPr>
                <w:rFonts w:ascii="Arial" w:eastAsia="Arial" w:hAnsi="Arial" w:cs="Arial"/>
                <w:sz w:val="22"/>
                <w:szCs w:val="22"/>
              </w:rPr>
              <w:t>i</w:t>
            </w:r>
            <w:r w:rsidRPr="00E237A4">
              <w:rPr>
                <w:rFonts w:ascii="Arial" w:eastAsia="Arial" w:hAnsi="Arial" w:cs="Arial"/>
                <w:sz w:val="22"/>
                <w:szCs w:val="22"/>
              </w:rPr>
              <w:t>ciando en el año 2021 con la atención de 1500 centros educativos de acuerdo a los anchos de banda definidos por el MEP</w:t>
            </w:r>
            <w:r w:rsidR="001761AD" w:rsidRPr="00E237A4">
              <w:rPr>
                <w:rFonts w:ascii="Arial" w:eastAsia="Arial" w:hAnsi="Arial" w:cs="Arial"/>
                <w:sz w:val="22"/>
                <w:szCs w:val="22"/>
              </w:rPr>
              <w:t>, y reduciendo en cierta medida el alcance de los elementos que integran las capas del proyecto debido a las restricciones presupuestarias imperantes en los ejercicios económicos 2020 y 2021 producto de las reducciones al presupuesto del sector educación</w:t>
            </w:r>
            <w:r w:rsidR="00A60EA3" w:rsidRPr="00E237A4">
              <w:rPr>
                <w:rFonts w:ascii="Arial" w:eastAsia="Arial" w:hAnsi="Arial" w:cs="Arial"/>
                <w:sz w:val="22"/>
                <w:szCs w:val="22"/>
              </w:rPr>
              <w:t xml:space="preserve"> (según fue informado mediante oficios </w:t>
            </w:r>
            <w:r w:rsidR="00294F63" w:rsidRPr="00E237A4">
              <w:rPr>
                <w:rFonts w:ascii="Arial" w:eastAsia="Arial" w:hAnsi="Arial" w:cs="Arial"/>
                <w:sz w:val="22"/>
                <w:szCs w:val="22"/>
              </w:rPr>
              <w:t xml:space="preserve">Nº </w:t>
            </w:r>
            <w:r w:rsidR="00A60EA3" w:rsidRPr="00E237A4">
              <w:rPr>
                <w:rFonts w:ascii="Arial" w:eastAsia="Arial" w:hAnsi="Arial" w:cs="Arial"/>
                <w:sz w:val="22"/>
                <w:szCs w:val="22"/>
              </w:rPr>
              <w:t>DVM-PICR-0375-11-2020 del 24 de noviembre</w:t>
            </w:r>
            <w:r w:rsidR="00294F63" w:rsidRPr="00E237A4">
              <w:rPr>
                <w:rFonts w:ascii="Arial" w:eastAsia="Arial" w:hAnsi="Arial" w:cs="Arial"/>
                <w:sz w:val="22"/>
                <w:szCs w:val="22"/>
              </w:rPr>
              <w:t xml:space="preserve"> de 2020</w:t>
            </w:r>
            <w:r w:rsidR="00A60EA3" w:rsidRPr="00E237A4">
              <w:rPr>
                <w:rFonts w:ascii="Arial" w:eastAsia="Arial" w:hAnsi="Arial" w:cs="Arial"/>
                <w:sz w:val="22"/>
                <w:szCs w:val="22"/>
              </w:rPr>
              <w:t xml:space="preserve"> y </w:t>
            </w:r>
            <w:r w:rsidR="00294F63" w:rsidRPr="00E237A4">
              <w:rPr>
                <w:rFonts w:ascii="Arial" w:eastAsia="Arial" w:hAnsi="Arial" w:cs="Arial"/>
                <w:sz w:val="22"/>
                <w:szCs w:val="22"/>
              </w:rPr>
              <w:t xml:space="preserve">Nº </w:t>
            </w:r>
            <w:r w:rsidR="00A60EA3" w:rsidRPr="00E237A4">
              <w:rPr>
                <w:rFonts w:ascii="Arial" w:eastAsia="Arial" w:hAnsi="Arial" w:cs="Arial"/>
                <w:sz w:val="22"/>
                <w:szCs w:val="22"/>
              </w:rPr>
              <w:t>DVM-PICR-0405-12-2020 del 9 de diciembre de 2020)</w:t>
            </w:r>
            <w:r w:rsidRPr="00E237A4">
              <w:rPr>
                <w:rFonts w:ascii="Arial" w:eastAsia="Arial" w:hAnsi="Arial" w:cs="Arial"/>
                <w:sz w:val="22"/>
                <w:szCs w:val="22"/>
              </w:rPr>
              <w:t xml:space="preserve">, </w:t>
            </w:r>
            <w:r w:rsidR="001761AD" w:rsidRPr="00E237A4">
              <w:rPr>
                <w:rFonts w:ascii="Arial" w:eastAsia="Arial" w:hAnsi="Arial" w:cs="Arial"/>
                <w:sz w:val="22"/>
                <w:szCs w:val="22"/>
              </w:rPr>
              <w:t>pero</w:t>
            </w:r>
            <w:r w:rsidRPr="00E237A4">
              <w:rPr>
                <w:rFonts w:ascii="Arial" w:eastAsia="Arial" w:hAnsi="Arial" w:cs="Arial"/>
                <w:sz w:val="22"/>
                <w:szCs w:val="22"/>
              </w:rPr>
              <w:t xml:space="preserve"> según la disponib</w:t>
            </w:r>
            <w:r w:rsidR="008B24F8" w:rsidRPr="00E237A4">
              <w:rPr>
                <w:rFonts w:ascii="Arial" w:eastAsia="Arial" w:hAnsi="Arial" w:cs="Arial"/>
                <w:sz w:val="22"/>
                <w:szCs w:val="22"/>
              </w:rPr>
              <w:t>i</w:t>
            </w:r>
            <w:r w:rsidRPr="00E237A4">
              <w:rPr>
                <w:rFonts w:ascii="Arial" w:eastAsia="Arial" w:hAnsi="Arial" w:cs="Arial"/>
                <w:sz w:val="22"/>
                <w:szCs w:val="22"/>
              </w:rPr>
              <w:t xml:space="preserve">lidad presupuestaria </w:t>
            </w:r>
            <w:r w:rsidR="008B24F8" w:rsidRPr="00E237A4">
              <w:rPr>
                <w:rFonts w:ascii="Arial" w:eastAsia="Arial" w:hAnsi="Arial" w:cs="Arial"/>
                <w:sz w:val="22"/>
                <w:szCs w:val="22"/>
              </w:rPr>
              <w:t>é</w:t>
            </w:r>
            <w:r w:rsidRPr="00E237A4">
              <w:rPr>
                <w:rFonts w:ascii="Arial" w:eastAsia="Arial" w:hAnsi="Arial" w:cs="Arial"/>
                <w:sz w:val="22"/>
                <w:szCs w:val="22"/>
              </w:rPr>
              <w:t>ste alcance podría extenderse.</w:t>
            </w:r>
          </w:p>
        </w:tc>
      </w:tr>
      <w:tr w:rsidR="00364096" w:rsidRPr="00E237A4" w14:paraId="74DA6874" w14:textId="77777777">
        <w:tc>
          <w:tcPr>
            <w:tcW w:w="8828" w:type="dxa"/>
          </w:tcPr>
          <w:p w14:paraId="00000065" w14:textId="77777777" w:rsidR="00364096" w:rsidRPr="00E237A4" w:rsidRDefault="008328B9" w:rsidP="00BF537E">
            <w:pPr>
              <w:numPr>
                <w:ilvl w:val="1"/>
                <w:numId w:val="11"/>
              </w:numPr>
              <w:pBdr>
                <w:top w:val="nil"/>
                <w:left w:val="nil"/>
                <w:bottom w:val="nil"/>
                <w:right w:val="nil"/>
                <w:between w:val="nil"/>
              </w:pBdr>
              <w:spacing w:before="120" w:after="120" w:line="276" w:lineRule="auto"/>
              <w:rPr>
                <w:rFonts w:ascii="Arial" w:hAnsi="Arial" w:cs="Arial"/>
                <w:sz w:val="22"/>
                <w:szCs w:val="22"/>
              </w:rPr>
            </w:pPr>
            <w:r w:rsidRPr="00E237A4">
              <w:rPr>
                <w:rFonts w:ascii="Arial" w:eastAsia="Arial" w:hAnsi="Arial" w:cs="Arial"/>
                <w:b/>
                <w:sz w:val="22"/>
                <w:szCs w:val="22"/>
              </w:rPr>
              <w:lastRenderedPageBreak/>
              <w:t>Beneficiarios del programa</w:t>
            </w:r>
            <w:r w:rsidRPr="00E237A4">
              <w:rPr>
                <w:rFonts w:ascii="Arial" w:eastAsia="Arial" w:hAnsi="Arial" w:cs="Arial"/>
                <w:b/>
                <w:color w:val="595959"/>
                <w:sz w:val="22"/>
                <w:szCs w:val="22"/>
              </w:rPr>
              <w:t>:</w:t>
            </w:r>
            <w:r w:rsidRPr="00E237A4">
              <w:rPr>
                <w:rFonts w:ascii="Arial" w:eastAsia="Arial" w:hAnsi="Arial" w:cs="Arial"/>
                <w:b/>
                <w:color w:val="948A54"/>
                <w:sz w:val="22"/>
                <w:szCs w:val="22"/>
              </w:rPr>
              <w:t xml:space="preserve"> </w:t>
            </w:r>
          </w:p>
          <w:p w14:paraId="3832FB40" w14:textId="51F0AC3F" w:rsidR="000C1564" w:rsidRPr="00E237A4" w:rsidRDefault="000C1564"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El proyecto se implementaría en un total de 4.5</w:t>
            </w:r>
            <w:r w:rsidR="004A5EA1" w:rsidRPr="00E237A4">
              <w:rPr>
                <w:rFonts w:ascii="Arial" w:eastAsia="Arial" w:hAnsi="Arial" w:cs="Arial"/>
                <w:sz w:val="22"/>
                <w:szCs w:val="22"/>
              </w:rPr>
              <w:t>1</w:t>
            </w:r>
            <w:r w:rsidR="006E0C0D" w:rsidRPr="00E237A4">
              <w:rPr>
                <w:rFonts w:ascii="Arial" w:eastAsia="Arial" w:hAnsi="Arial" w:cs="Arial"/>
                <w:sz w:val="22"/>
                <w:szCs w:val="22"/>
              </w:rPr>
              <w:t>4</w:t>
            </w:r>
            <w:r w:rsidRPr="00E237A4">
              <w:rPr>
                <w:rFonts w:ascii="Arial" w:eastAsia="Arial" w:hAnsi="Arial" w:cs="Arial"/>
                <w:sz w:val="22"/>
                <w:szCs w:val="22"/>
              </w:rPr>
              <w:t xml:space="preserve"> centros educativos de carácter público a los que asisten 9</w:t>
            </w:r>
            <w:r w:rsidR="004A5EA1" w:rsidRPr="00E237A4">
              <w:rPr>
                <w:rFonts w:ascii="Arial" w:eastAsia="Arial" w:hAnsi="Arial" w:cs="Arial"/>
                <w:sz w:val="22"/>
                <w:szCs w:val="22"/>
              </w:rPr>
              <w:t>89.</w:t>
            </w:r>
            <w:r w:rsidR="005A279C" w:rsidRPr="00E237A4">
              <w:rPr>
                <w:rFonts w:ascii="Arial" w:eastAsia="Arial" w:hAnsi="Arial" w:cs="Arial"/>
                <w:sz w:val="22"/>
                <w:szCs w:val="22"/>
              </w:rPr>
              <w:t>653</w:t>
            </w:r>
            <w:r w:rsidRPr="00E237A4">
              <w:rPr>
                <w:rFonts w:ascii="Arial" w:eastAsia="Arial" w:hAnsi="Arial" w:cs="Arial"/>
                <w:sz w:val="22"/>
                <w:szCs w:val="22"/>
              </w:rPr>
              <w:t xml:space="preserve"> estudiantes y laboran 64.</w:t>
            </w:r>
            <w:r w:rsidR="004A5EA1" w:rsidRPr="00E237A4">
              <w:rPr>
                <w:rFonts w:ascii="Arial" w:eastAsia="Arial" w:hAnsi="Arial" w:cs="Arial"/>
                <w:sz w:val="22"/>
                <w:szCs w:val="22"/>
              </w:rPr>
              <w:t>6</w:t>
            </w:r>
            <w:r w:rsidR="005A279C" w:rsidRPr="00E237A4">
              <w:rPr>
                <w:rFonts w:ascii="Arial" w:eastAsia="Arial" w:hAnsi="Arial" w:cs="Arial"/>
                <w:sz w:val="22"/>
                <w:szCs w:val="22"/>
              </w:rPr>
              <w:t>87</w:t>
            </w:r>
            <w:r w:rsidRPr="00E237A4">
              <w:rPr>
                <w:rFonts w:ascii="Arial" w:eastAsia="Arial" w:hAnsi="Arial" w:cs="Arial"/>
                <w:sz w:val="22"/>
                <w:szCs w:val="22"/>
              </w:rPr>
              <w:t xml:space="preserve"> docentes junto con 24.</w:t>
            </w:r>
            <w:r w:rsidR="004A5EA1" w:rsidRPr="00E237A4">
              <w:rPr>
                <w:rFonts w:ascii="Arial" w:eastAsia="Arial" w:hAnsi="Arial" w:cs="Arial"/>
                <w:sz w:val="22"/>
                <w:szCs w:val="22"/>
              </w:rPr>
              <w:t>3</w:t>
            </w:r>
            <w:r w:rsidR="005A279C" w:rsidRPr="00E237A4">
              <w:rPr>
                <w:rFonts w:ascii="Arial" w:eastAsia="Arial" w:hAnsi="Arial" w:cs="Arial"/>
                <w:sz w:val="22"/>
                <w:szCs w:val="22"/>
              </w:rPr>
              <w:t>60</w:t>
            </w:r>
            <w:r w:rsidRPr="00E237A4">
              <w:rPr>
                <w:rFonts w:ascii="Arial" w:eastAsia="Arial" w:hAnsi="Arial" w:cs="Arial"/>
                <w:sz w:val="22"/>
                <w:szCs w:val="22"/>
              </w:rPr>
              <w:t xml:space="preserve"> personas no docentes o de apoyo, como directores, bibliotecólogos, orientadores, entre otros.</w:t>
            </w:r>
          </w:p>
          <w:p w14:paraId="47567D9E" w14:textId="30ABDA59" w:rsidR="005A279C" w:rsidRPr="00E237A4" w:rsidRDefault="005A279C" w:rsidP="005A279C">
            <w:r w:rsidRPr="00E237A4">
              <w:rPr>
                <w:noProof/>
              </w:rPr>
              <w:drawing>
                <wp:inline distT="0" distB="0" distL="0" distR="0" wp14:anchorId="4BE45F79" wp14:editId="65B00029">
                  <wp:extent cx="5342890" cy="2146963"/>
                  <wp:effectExtent l="63500" t="63500" r="130810" b="12636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5082" cy="21518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DE3F29" w14:textId="77777777" w:rsidR="005A279C" w:rsidRPr="00E237A4" w:rsidRDefault="005A279C" w:rsidP="0039265A">
            <w:pPr>
              <w:spacing w:line="276" w:lineRule="auto"/>
              <w:jc w:val="both"/>
              <w:rPr>
                <w:rFonts w:ascii="Arial" w:eastAsia="Arial" w:hAnsi="Arial" w:cs="Arial"/>
                <w:sz w:val="22"/>
                <w:szCs w:val="22"/>
              </w:rPr>
            </w:pPr>
          </w:p>
          <w:p w14:paraId="043F9713" w14:textId="218D395C" w:rsidR="005F6C24" w:rsidRPr="00E237A4" w:rsidRDefault="000C1564" w:rsidP="0039265A">
            <w:pPr>
              <w:spacing w:line="276" w:lineRule="auto"/>
              <w:jc w:val="both"/>
              <w:rPr>
                <w:rFonts w:ascii="Arial" w:eastAsia="Arial" w:hAnsi="Arial" w:cs="Arial"/>
                <w:color w:val="auto"/>
                <w:sz w:val="22"/>
                <w:szCs w:val="22"/>
              </w:rPr>
            </w:pPr>
            <w:r w:rsidRPr="00E237A4">
              <w:rPr>
                <w:rFonts w:ascii="Arial" w:eastAsia="Arial" w:hAnsi="Arial" w:cs="Arial"/>
                <w:sz w:val="22"/>
                <w:szCs w:val="22"/>
              </w:rPr>
              <w:t xml:space="preserve">Se deberá considerar que en el caso del Eje FONATEL, no se contabilizan </w:t>
            </w:r>
            <w:r w:rsidR="006E0C0D" w:rsidRPr="00E237A4">
              <w:rPr>
                <w:rFonts w:ascii="Arial" w:eastAsia="Arial" w:hAnsi="Arial" w:cs="Arial"/>
                <w:color w:val="auto"/>
                <w:sz w:val="22"/>
                <w:szCs w:val="22"/>
              </w:rPr>
              <w:t>19</w:t>
            </w:r>
            <w:r w:rsidRPr="00E237A4">
              <w:rPr>
                <w:rFonts w:ascii="Arial" w:eastAsia="Arial" w:hAnsi="Arial" w:cs="Arial"/>
                <w:color w:val="auto"/>
                <w:sz w:val="22"/>
                <w:szCs w:val="22"/>
              </w:rPr>
              <w:t xml:space="preserve"> centros educativos (</w:t>
            </w:r>
            <w:r w:rsidR="00081E41" w:rsidRPr="00E237A4">
              <w:rPr>
                <w:rFonts w:ascii="Arial" w:eastAsia="Arial" w:hAnsi="Arial" w:cs="Arial"/>
                <w:color w:val="auto"/>
                <w:sz w:val="22"/>
                <w:szCs w:val="22"/>
              </w:rPr>
              <w:t>ver anexo 2</w:t>
            </w:r>
            <w:r w:rsidRPr="00E237A4">
              <w:rPr>
                <w:rFonts w:ascii="Arial" w:eastAsia="Arial" w:hAnsi="Arial" w:cs="Arial"/>
                <w:color w:val="auto"/>
                <w:sz w:val="22"/>
                <w:szCs w:val="22"/>
              </w:rPr>
              <w:t xml:space="preserve">), que se han identificado en distritos no contemplados en los proyectos de </w:t>
            </w:r>
            <w:r w:rsidR="009638EA" w:rsidRPr="00E237A4">
              <w:rPr>
                <w:rFonts w:ascii="Arial" w:eastAsia="Arial" w:hAnsi="Arial" w:cs="Arial"/>
                <w:sz w:val="22"/>
                <w:szCs w:val="22"/>
              </w:rPr>
              <w:t>FONATEL</w:t>
            </w:r>
            <w:r w:rsidRPr="00E237A4">
              <w:rPr>
                <w:rFonts w:ascii="Arial" w:eastAsia="Arial" w:hAnsi="Arial" w:cs="Arial"/>
                <w:sz w:val="22"/>
                <w:szCs w:val="22"/>
              </w:rPr>
              <w:t xml:space="preserve"> en ejecución</w:t>
            </w:r>
            <w:r w:rsidR="009638EA" w:rsidRPr="00E237A4">
              <w:rPr>
                <w:rFonts w:ascii="Arial" w:eastAsia="Arial" w:hAnsi="Arial" w:cs="Arial"/>
                <w:sz w:val="22"/>
                <w:szCs w:val="22"/>
              </w:rPr>
              <w:t xml:space="preserve"> y operación</w:t>
            </w:r>
            <w:r w:rsidRPr="00E237A4">
              <w:rPr>
                <w:rFonts w:ascii="Arial" w:eastAsia="Arial" w:hAnsi="Arial" w:cs="Arial"/>
                <w:sz w:val="22"/>
                <w:szCs w:val="22"/>
              </w:rPr>
              <w:t xml:space="preserve">, durante el primer semestre del 2021, </w:t>
            </w:r>
            <w:r w:rsidR="004B6BD9" w:rsidRPr="00E237A4">
              <w:rPr>
                <w:rFonts w:ascii="Arial" w:hAnsi="Arial" w:cs="Arial"/>
                <w:color w:val="222222"/>
              </w:rPr>
              <w:t xml:space="preserve">tal y como se establece en la sección 2.4 anterior. </w:t>
            </w:r>
            <w:r w:rsidRPr="00E237A4">
              <w:rPr>
                <w:rFonts w:ascii="Arial" w:eastAsia="Arial" w:hAnsi="Arial" w:cs="Arial"/>
                <w:sz w:val="22"/>
                <w:szCs w:val="22"/>
              </w:rPr>
              <w:t>SUTEL, MEP y MICITT realizarán los estudios técnicos para determinar su atención dentro del Programa.</w:t>
            </w:r>
          </w:p>
          <w:p w14:paraId="6E9EFD12" w14:textId="16936D3A" w:rsidR="00923A63" w:rsidRPr="00E237A4" w:rsidRDefault="00923A63" w:rsidP="0039265A">
            <w:pPr>
              <w:spacing w:before="120" w:after="120" w:line="276" w:lineRule="auto"/>
              <w:rPr>
                <w:rFonts w:ascii="Arial" w:eastAsia="Arial" w:hAnsi="Arial" w:cs="Arial"/>
                <w:sz w:val="22"/>
                <w:szCs w:val="22"/>
              </w:rPr>
            </w:pPr>
            <w:r w:rsidRPr="00E237A4">
              <w:rPr>
                <w:rFonts w:ascii="Arial" w:eastAsia="Arial" w:hAnsi="Arial" w:cs="Arial"/>
                <w:sz w:val="22"/>
                <w:szCs w:val="22"/>
              </w:rPr>
              <w:t>Para el año 2021, el alcance por eje sería el siguiente:</w:t>
            </w:r>
          </w:p>
          <w:p w14:paraId="76CED8D2" w14:textId="6E6E5D43" w:rsidR="00923A63" w:rsidRPr="00E237A4" w:rsidRDefault="00247B44" w:rsidP="00BF537E">
            <w:pPr>
              <w:pStyle w:val="Prrafodelista"/>
              <w:numPr>
                <w:ilvl w:val="0"/>
                <w:numId w:val="1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Eje FONATEL</w:t>
            </w:r>
            <w:r w:rsidR="00923A63" w:rsidRPr="00E237A4">
              <w:rPr>
                <w:rFonts w:ascii="Arial" w:eastAsia="Arial" w:hAnsi="Arial" w:cs="Arial"/>
                <w:sz w:val="22"/>
                <w:szCs w:val="22"/>
              </w:rPr>
              <w:t xml:space="preserve"> </w:t>
            </w:r>
            <w:r w:rsidR="00F30546" w:rsidRPr="00E237A4">
              <w:rPr>
                <w:rFonts w:ascii="Arial" w:eastAsia="Arial" w:hAnsi="Arial" w:cs="Arial"/>
                <w:sz w:val="22"/>
                <w:szCs w:val="22"/>
              </w:rPr>
              <w:t>516 CE</w:t>
            </w:r>
          </w:p>
          <w:p w14:paraId="00000066" w14:textId="2C0319A2" w:rsidR="004A5EA1" w:rsidRPr="00E237A4" w:rsidRDefault="00741DB9" w:rsidP="005A279C">
            <w:pPr>
              <w:pStyle w:val="Prrafodelista"/>
              <w:numPr>
                <w:ilvl w:val="0"/>
                <w:numId w:val="1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Eje </w:t>
            </w:r>
            <w:r w:rsidR="00227DF6" w:rsidRPr="00E237A4">
              <w:rPr>
                <w:rFonts w:ascii="Arial" w:eastAsia="Arial" w:hAnsi="Arial" w:cs="Arial"/>
                <w:sz w:val="22"/>
                <w:szCs w:val="22"/>
              </w:rPr>
              <w:t>FOD</w:t>
            </w:r>
            <w:r w:rsidR="00247B44" w:rsidRPr="00E237A4">
              <w:rPr>
                <w:rFonts w:ascii="Arial" w:eastAsia="Arial" w:hAnsi="Arial" w:cs="Arial"/>
                <w:sz w:val="22"/>
                <w:szCs w:val="22"/>
              </w:rPr>
              <w:t xml:space="preserve"> 1500 CE</w:t>
            </w:r>
          </w:p>
        </w:tc>
      </w:tr>
      <w:tr w:rsidR="00364096" w:rsidRPr="00E237A4" w14:paraId="79E62C10" w14:textId="77777777">
        <w:trPr>
          <w:trHeight w:val="296"/>
        </w:trPr>
        <w:tc>
          <w:tcPr>
            <w:tcW w:w="8828" w:type="dxa"/>
          </w:tcPr>
          <w:p w14:paraId="00000067" w14:textId="77777777" w:rsidR="00364096" w:rsidRPr="00E237A4" w:rsidRDefault="008328B9" w:rsidP="00BF537E">
            <w:pPr>
              <w:numPr>
                <w:ilvl w:val="1"/>
                <w:numId w:val="11"/>
              </w:numPr>
              <w:pBdr>
                <w:top w:val="nil"/>
                <w:left w:val="nil"/>
                <w:bottom w:val="nil"/>
                <w:right w:val="nil"/>
                <w:between w:val="nil"/>
              </w:pBdr>
              <w:spacing w:before="120" w:after="120" w:line="276" w:lineRule="auto"/>
              <w:rPr>
                <w:rFonts w:ascii="Arial" w:hAnsi="Arial" w:cs="Arial"/>
                <w:sz w:val="22"/>
                <w:szCs w:val="22"/>
              </w:rPr>
            </w:pPr>
            <w:r w:rsidRPr="00E237A4">
              <w:rPr>
                <w:rFonts w:ascii="Arial" w:eastAsia="Arial" w:hAnsi="Arial" w:cs="Arial"/>
                <w:b/>
                <w:sz w:val="22"/>
                <w:szCs w:val="22"/>
              </w:rPr>
              <w:lastRenderedPageBreak/>
              <w:t>Resultado esperado del programa:</w:t>
            </w:r>
          </w:p>
          <w:p w14:paraId="00000068" w14:textId="02F2DC9C"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Fortalecer el acceso de la comunidad educativa a recursos de enseñanza - aprendizaje en los centros educativos públicos mediante la implementación de una red virtual de banda ancha con acceso a Internet</w:t>
            </w:r>
            <w:r w:rsidR="006D3B6E" w:rsidRPr="00E237A4">
              <w:rPr>
                <w:rFonts w:ascii="Arial" w:eastAsia="Arial" w:hAnsi="Arial" w:cs="Arial"/>
                <w:sz w:val="22"/>
                <w:szCs w:val="22"/>
              </w:rPr>
              <w:t>.</w:t>
            </w:r>
          </w:p>
          <w:p w14:paraId="00000076" w14:textId="77777777" w:rsidR="00364096" w:rsidRPr="00E237A4" w:rsidRDefault="008328B9" w:rsidP="00BF537E">
            <w:pPr>
              <w:pStyle w:val="Subttulo"/>
              <w:spacing w:before="120" w:after="120" w:line="276" w:lineRule="auto"/>
              <w:jc w:val="both"/>
              <w:rPr>
                <w:rFonts w:ascii="Arial" w:eastAsia="Arial" w:hAnsi="Arial" w:cs="Arial"/>
                <w:b/>
                <w:color w:val="000000"/>
                <w:sz w:val="22"/>
                <w:szCs w:val="22"/>
                <w:u w:val="single"/>
              </w:rPr>
            </w:pPr>
            <w:r w:rsidRPr="00E237A4">
              <w:rPr>
                <w:rFonts w:ascii="Arial" w:eastAsia="Arial" w:hAnsi="Arial" w:cs="Arial"/>
                <w:b/>
                <w:color w:val="000000"/>
                <w:sz w:val="22"/>
                <w:szCs w:val="22"/>
                <w:u w:val="single"/>
              </w:rPr>
              <w:t>Resultados operativos esperados</w:t>
            </w:r>
          </w:p>
          <w:p w14:paraId="00000077"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Se espera que el nuevo modelo de gestión, a diferencia del actual, permita:</w:t>
            </w:r>
          </w:p>
          <w:p w14:paraId="00000078" w14:textId="77777777"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Reducir tiempos de espera, tanto para la instalación de nuevos servicios como para la atención de averías.</w:t>
            </w:r>
          </w:p>
          <w:p w14:paraId="00000079" w14:textId="037344F8"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Mejorar los actuales anchos de banda</w:t>
            </w:r>
            <w:r w:rsidR="00C5460D" w:rsidRPr="00E237A4">
              <w:rPr>
                <w:rFonts w:ascii="Arial" w:eastAsia="Arial" w:hAnsi="Arial" w:cs="Arial"/>
                <w:sz w:val="22"/>
                <w:szCs w:val="22"/>
              </w:rPr>
              <w:t>.</w:t>
            </w:r>
          </w:p>
          <w:p w14:paraId="0000007A" w14:textId="3F8243E4"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Incorporar nuevos elementos como el desarrollo de redes LAN</w:t>
            </w:r>
            <w:r w:rsidR="00CC7B0F" w:rsidRPr="00E237A4">
              <w:rPr>
                <w:rFonts w:ascii="Arial" w:eastAsia="Arial" w:hAnsi="Arial" w:cs="Arial"/>
                <w:sz w:val="22"/>
                <w:szCs w:val="22"/>
              </w:rPr>
              <w:t xml:space="preserve"> en aquellos centros educativos que no cuenten con ella</w:t>
            </w:r>
            <w:r w:rsidR="008D4844" w:rsidRPr="00E237A4">
              <w:rPr>
                <w:rFonts w:ascii="Arial" w:eastAsia="Arial" w:hAnsi="Arial" w:cs="Arial"/>
                <w:sz w:val="22"/>
                <w:szCs w:val="22"/>
              </w:rPr>
              <w:t xml:space="preserve">, según lo indicado en la sección </w:t>
            </w:r>
            <w:r w:rsidR="00F30546" w:rsidRPr="00E237A4">
              <w:rPr>
                <w:rFonts w:ascii="Arial" w:eastAsia="Arial" w:hAnsi="Arial" w:cs="Arial"/>
                <w:sz w:val="22"/>
                <w:szCs w:val="22"/>
              </w:rPr>
              <w:t xml:space="preserve">3.1. </w:t>
            </w:r>
            <w:r w:rsidR="008D4844" w:rsidRPr="00E237A4">
              <w:rPr>
                <w:rFonts w:ascii="Arial" w:eastAsia="Arial" w:hAnsi="Arial" w:cs="Arial"/>
                <w:sz w:val="22"/>
                <w:szCs w:val="22"/>
              </w:rPr>
              <w:t>“Descripción del alcance de la meta”</w:t>
            </w:r>
            <w:r w:rsidRPr="00E237A4">
              <w:rPr>
                <w:rFonts w:ascii="Arial" w:eastAsia="Arial" w:hAnsi="Arial" w:cs="Arial"/>
                <w:sz w:val="22"/>
                <w:szCs w:val="22"/>
              </w:rPr>
              <w:t>, equipamiento activo y servicios de gestión en los centros educativos, que actualmente no son parte del alcance de los programas actuales.</w:t>
            </w:r>
          </w:p>
          <w:p w14:paraId="0000007B" w14:textId="77777777"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Contar con capacidad para generar estadísticas de uso de los recursos, ideales para la planificación de nuevos servicios, mejoramiento de los existentes y valoración del impacto de las inversiones en conectividad.</w:t>
            </w:r>
          </w:p>
          <w:p w14:paraId="0000007C" w14:textId="77777777"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Monitoreo, control y seguridad de los componentes de la red y el tráfico de datos, protegiendo la información institucional y de los usuarios finales.</w:t>
            </w:r>
          </w:p>
          <w:p w14:paraId="0000007D" w14:textId="77777777"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Delegar responsabilidades sobre la calidad del servicio y establecer mecanismos que permitan a la administración compensar el incumplimiento de la calidad acordada.</w:t>
            </w:r>
          </w:p>
          <w:p w14:paraId="0000007E" w14:textId="77777777" w:rsidR="00364096" w:rsidRPr="00E237A4" w:rsidRDefault="008328B9" w:rsidP="00BF537E">
            <w:pPr>
              <w:numPr>
                <w:ilvl w:val="0"/>
                <w:numId w:val="1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Homogeneizar y extender la cobertura actual de los componentes tecnológicos que conforman la plataforma de conectividad en los centros educativos, lo cual permitirá una gestión más práctica.</w:t>
            </w:r>
          </w:p>
          <w:p w14:paraId="0000007F" w14:textId="77777777" w:rsidR="00364096" w:rsidRPr="00E237A4" w:rsidRDefault="008328B9" w:rsidP="00BF537E">
            <w:pPr>
              <w:numPr>
                <w:ilvl w:val="0"/>
                <w:numId w:val="14"/>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Garantizar la continuidad del servicio para que el MEP pueda establecer metas de transformación de servicios digitales más ambiciosas en sus hojas de ruta a largo plazo.</w:t>
            </w:r>
          </w:p>
        </w:tc>
      </w:tr>
      <w:tr w:rsidR="00364096" w:rsidRPr="00E237A4" w14:paraId="4FE45E48" w14:textId="77777777">
        <w:trPr>
          <w:trHeight w:val="472"/>
        </w:trPr>
        <w:tc>
          <w:tcPr>
            <w:tcW w:w="8828" w:type="dxa"/>
          </w:tcPr>
          <w:p w14:paraId="00000080" w14:textId="5D16EF5A" w:rsidR="00364096" w:rsidRPr="00E237A4" w:rsidRDefault="008328B9" w:rsidP="00BF537E">
            <w:pPr>
              <w:pStyle w:val="Prrafodelista"/>
              <w:numPr>
                <w:ilvl w:val="1"/>
                <w:numId w:val="11"/>
              </w:numPr>
              <w:spacing w:before="120" w:after="120" w:line="276" w:lineRule="auto"/>
              <w:rPr>
                <w:rFonts w:ascii="Arial" w:eastAsia="Cambria" w:hAnsi="Arial" w:cs="Arial"/>
                <w:sz w:val="22"/>
                <w:szCs w:val="22"/>
              </w:rPr>
            </w:pPr>
            <w:r w:rsidRPr="00E237A4">
              <w:rPr>
                <w:rFonts w:ascii="Arial" w:eastAsia="Arial" w:hAnsi="Arial" w:cs="Arial"/>
                <w:b/>
                <w:sz w:val="22"/>
                <w:szCs w:val="22"/>
              </w:rPr>
              <w:t>Identificación de factores críticos de éxito, restricciones y/o supuestos:</w:t>
            </w:r>
            <w:r w:rsidRPr="00E237A4">
              <w:rPr>
                <w:rFonts w:ascii="Arial" w:eastAsia="Arial" w:hAnsi="Arial" w:cs="Arial"/>
                <w:b/>
                <w:color w:val="948A54"/>
                <w:sz w:val="22"/>
                <w:szCs w:val="22"/>
              </w:rPr>
              <w:t xml:space="preserve"> </w:t>
            </w:r>
          </w:p>
          <w:p w14:paraId="00000081" w14:textId="5B16BFF9" w:rsidR="00364096" w:rsidRPr="00E237A4" w:rsidRDefault="008328B9" w:rsidP="00BF537E">
            <w:pPr>
              <w:spacing w:before="120" w:after="120" w:line="276" w:lineRule="auto"/>
              <w:rPr>
                <w:rFonts w:ascii="Arial" w:eastAsia="Arial" w:hAnsi="Arial" w:cs="Arial"/>
                <w:sz w:val="22"/>
                <w:szCs w:val="22"/>
                <w:u w:val="single"/>
              </w:rPr>
            </w:pPr>
            <w:r w:rsidRPr="00E237A4">
              <w:rPr>
                <w:rFonts w:ascii="Arial" w:eastAsia="Arial" w:hAnsi="Arial" w:cs="Arial"/>
                <w:sz w:val="22"/>
                <w:szCs w:val="22"/>
                <w:u w:val="single"/>
              </w:rPr>
              <w:t>Factores críticos de éxito</w:t>
            </w:r>
          </w:p>
          <w:p w14:paraId="00000082" w14:textId="77777777" w:rsidR="00364096" w:rsidRPr="00E237A4" w:rsidRDefault="008328B9" w:rsidP="00BF537E">
            <w:pPr>
              <w:spacing w:before="120" w:after="120" w:line="276" w:lineRule="auto"/>
              <w:rPr>
                <w:rFonts w:ascii="Arial" w:eastAsia="Arial" w:hAnsi="Arial" w:cs="Arial"/>
                <w:b/>
                <w:sz w:val="22"/>
                <w:szCs w:val="22"/>
              </w:rPr>
            </w:pPr>
            <w:r w:rsidRPr="00E237A4">
              <w:rPr>
                <w:rFonts w:ascii="Arial" w:eastAsia="Arial" w:hAnsi="Arial" w:cs="Arial"/>
                <w:b/>
                <w:sz w:val="22"/>
                <w:szCs w:val="22"/>
              </w:rPr>
              <w:t>A) Dimensión Política</w:t>
            </w:r>
          </w:p>
          <w:p w14:paraId="00000083" w14:textId="77777777" w:rsidR="00364096" w:rsidRPr="00E237A4" w:rsidRDefault="008328B9" w:rsidP="00BF537E">
            <w:pPr>
              <w:numPr>
                <w:ilvl w:val="0"/>
                <w:numId w:val="22"/>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Que la solución cuente con una prioridad alta ya que beneficia a toda la Comunidad Educativa y resuelve un problema público con beneficios económicos importantes a nivel país a largo plazo. </w:t>
            </w:r>
          </w:p>
          <w:p w14:paraId="00000085" w14:textId="77777777" w:rsidR="00364096" w:rsidRPr="00E237A4" w:rsidRDefault="008328B9" w:rsidP="00BF537E">
            <w:pPr>
              <w:spacing w:before="120" w:after="120" w:line="276" w:lineRule="auto"/>
              <w:jc w:val="both"/>
              <w:rPr>
                <w:rFonts w:ascii="Arial" w:eastAsia="Arial" w:hAnsi="Arial" w:cs="Arial"/>
                <w:b/>
                <w:color w:val="auto"/>
                <w:sz w:val="22"/>
                <w:szCs w:val="22"/>
              </w:rPr>
            </w:pPr>
            <w:r w:rsidRPr="00E237A4">
              <w:rPr>
                <w:rFonts w:ascii="Arial" w:eastAsia="Arial" w:hAnsi="Arial" w:cs="Arial"/>
                <w:b/>
                <w:color w:val="auto"/>
                <w:sz w:val="22"/>
                <w:szCs w:val="22"/>
              </w:rPr>
              <w:lastRenderedPageBreak/>
              <w:t>B) Gobernabilidad de TI (a todo nivel)</w:t>
            </w:r>
          </w:p>
          <w:p w14:paraId="3E7C80D4" w14:textId="5476DF64" w:rsidR="00241412"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Un modelo de gobernanza que favorezca el proceso de toma de decisiones y la gestión</w:t>
            </w:r>
            <w:r w:rsidR="00241412" w:rsidRPr="00E237A4">
              <w:rPr>
                <w:rFonts w:ascii="Arial" w:eastAsia="Arial" w:hAnsi="Arial" w:cs="Arial"/>
                <w:color w:val="auto"/>
                <w:sz w:val="22"/>
                <w:szCs w:val="22"/>
              </w:rPr>
              <w:t>:</w:t>
            </w:r>
          </w:p>
          <w:p w14:paraId="38EB5109" w14:textId="6F64D7E4" w:rsidR="00241412" w:rsidRPr="00E237A4" w:rsidRDefault="00241412" w:rsidP="00BF537E">
            <w:pPr>
              <w:numPr>
                <w:ilvl w:val="1"/>
                <w:numId w:val="29"/>
              </w:numPr>
              <w:pBdr>
                <w:top w:val="nil"/>
                <w:left w:val="nil"/>
                <w:bottom w:val="nil"/>
                <w:right w:val="nil"/>
                <w:between w:val="nil"/>
              </w:pBd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Para MEP, un modelo de gobernanza de TI-MEP que favorezca el proceso de toma de decisiones y la gestión, basado en los mandatos establecidos en la Política en Tecnologías de Información del MEP y en el Plan Estratégico en Tecnologías de Información, ambos de marzo de 2020.</w:t>
            </w:r>
          </w:p>
          <w:p w14:paraId="615C603B" w14:textId="63BD3677" w:rsidR="00241412" w:rsidRPr="00E237A4" w:rsidRDefault="00241412" w:rsidP="00BF537E">
            <w:pPr>
              <w:numPr>
                <w:ilvl w:val="1"/>
                <w:numId w:val="29"/>
              </w:numPr>
              <w:pBdr>
                <w:top w:val="nil"/>
                <w:left w:val="nil"/>
                <w:bottom w:val="nil"/>
                <w:right w:val="nil"/>
                <w:between w:val="nil"/>
              </w:pBd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Para Sutel, el modelo de gobernanza estará basado en lo establecido en la Ley General de Telecomunicaciones y el PNDT.</w:t>
            </w:r>
          </w:p>
          <w:p w14:paraId="00000087" w14:textId="4198CA2F"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Gestión satisfactoria de cooperación, coordinación, asesoría y orientación en cuanto a la viabilidad e idoneidad y cumplimiento del proyecto entre los involucrados de la Red </w:t>
            </w:r>
            <w:r w:rsidR="004A5EA1" w:rsidRPr="00E237A4">
              <w:rPr>
                <w:rFonts w:ascii="Arial" w:eastAsia="Arial" w:hAnsi="Arial" w:cs="Arial"/>
                <w:sz w:val="22"/>
                <w:szCs w:val="22"/>
              </w:rPr>
              <w:t xml:space="preserve">Educativa </w:t>
            </w:r>
            <w:r w:rsidRPr="00E237A4">
              <w:rPr>
                <w:rFonts w:ascii="Arial" w:eastAsia="Arial" w:hAnsi="Arial" w:cs="Arial"/>
                <w:sz w:val="22"/>
                <w:szCs w:val="22"/>
              </w:rPr>
              <w:t xml:space="preserve">del Bicentenario, a nivel interno y externo (Fuentes de Financiamiento, entes Privados, Ministerio de Educación </w:t>
            </w:r>
            <w:r w:rsidRPr="00E237A4">
              <w:rPr>
                <w:rFonts w:ascii="Arial" w:eastAsia="Arial" w:hAnsi="Arial" w:cs="Arial"/>
                <w:color w:val="auto"/>
                <w:sz w:val="22"/>
                <w:szCs w:val="22"/>
              </w:rPr>
              <w:t>Pública</w:t>
            </w:r>
            <w:r w:rsidR="00A60EA3" w:rsidRPr="00E237A4">
              <w:rPr>
                <w:rFonts w:ascii="Arial" w:eastAsia="Arial" w:hAnsi="Arial" w:cs="Arial"/>
                <w:color w:val="auto"/>
                <w:sz w:val="22"/>
                <w:szCs w:val="22"/>
              </w:rPr>
              <w:t>, MI</w:t>
            </w:r>
            <w:r w:rsidR="00574A03" w:rsidRPr="00E237A4">
              <w:rPr>
                <w:rFonts w:ascii="Arial" w:eastAsia="Arial" w:hAnsi="Arial" w:cs="Arial"/>
                <w:color w:val="auto"/>
                <w:sz w:val="22"/>
                <w:szCs w:val="22"/>
              </w:rPr>
              <w:t>C</w:t>
            </w:r>
            <w:r w:rsidR="00A60EA3" w:rsidRPr="00E237A4">
              <w:rPr>
                <w:rFonts w:ascii="Arial" w:eastAsia="Arial" w:hAnsi="Arial" w:cs="Arial"/>
                <w:color w:val="auto"/>
                <w:sz w:val="22"/>
                <w:szCs w:val="22"/>
              </w:rPr>
              <w:t>ITT, SUTEL, FOD</w:t>
            </w:r>
            <w:r w:rsidRPr="00E237A4">
              <w:rPr>
                <w:rFonts w:ascii="Arial" w:eastAsia="Arial" w:hAnsi="Arial" w:cs="Arial"/>
                <w:sz w:val="22"/>
                <w:szCs w:val="22"/>
              </w:rPr>
              <w:t>) para que todas las articulaciones coincidan con las iniciativas del Plan Nacional de Desarrollo</w:t>
            </w:r>
            <w:r w:rsidR="00246618" w:rsidRPr="00E237A4">
              <w:rPr>
                <w:rFonts w:ascii="Arial" w:eastAsia="Arial" w:hAnsi="Arial" w:cs="Arial"/>
                <w:sz w:val="22"/>
                <w:szCs w:val="22"/>
              </w:rPr>
              <w:t xml:space="preserve"> de las Telecomunicaciones</w:t>
            </w:r>
            <w:r w:rsidRPr="00E237A4">
              <w:rPr>
                <w:rFonts w:ascii="Arial" w:eastAsia="Arial" w:hAnsi="Arial" w:cs="Arial"/>
                <w:sz w:val="22"/>
                <w:szCs w:val="22"/>
              </w:rPr>
              <w:t xml:space="preserve"> en todas las etapas del proyecto (Formulación, Ejecución, Medición y Seguimiento, Revisiones y actualizaciones).</w:t>
            </w:r>
          </w:p>
          <w:p w14:paraId="00000088" w14:textId="01D71C81"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Asesoría jurídica idónea y clara documentación del criterio jurídico de la entidad competente que apoye los modelos de las fuentes de financiamiento para proteger la viabilidad financiera del proyecto.</w:t>
            </w:r>
          </w:p>
          <w:p w14:paraId="00000089"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Garantía de continuidad y apoyo de las actividades en el marco del proyecto por parte de los involucrados.</w:t>
            </w:r>
          </w:p>
          <w:p w14:paraId="0000008A"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Claro cumplimiento de las responsabilidades de competencia de los involucrados en el proyecto.</w:t>
            </w:r>
          </w:p>
          <w:p w14:paraId="0000008C"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Gestión idónea del Modelo de Servicios establecido.</w:t>
            </w:r>
          </w:p>
          <w:p w14:paraId="0000008D"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Gestión idónea del Modelo de Gobernanza de TI para el Proyecto.</w:t>
            </w:r>
          </w:p>
          <w:p w14:paraId="0000008E" w14:textId="159529DD"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Articulación interinstitucional idónea </w:t>
            </w:r>
            <w:r w:rsidR="00F30546" w:rsidRPr="00E237A4">
              <w:rPr>
                <w:rFonts w:ascii="Arial" w:eastAsia="Arial" w:hAnsi="Arial" w:cs="Arial"/>
                <w:sz w:val="22"/>
                <w:szCs w:val="22"/>
              </w:rPr>
              <w:t>coordinada p</w:t>
            </w:r>
            <w:r w:rsidR="00246618" w:rsidRPr="00E237A4">
              <w:rPr>
                <w:rFonts w:ascii="Arial" w:eastAsia="Arial" w:hAnsi="Arial" w:cs="Arial"/>
                <w:sz w:val="22"/>
                <w:szCs w:val="22"/>
              </w:rPr>
              <w:t xml:space="preserve">or parte </w:t>
            </w:r>
            <w:r w:rsidR="00F30546" w:rsidRPr="00E237A4">
              <w:rPr>
                <w:rFonts w:ascii="Arial" w:eastAsia="Arial" w:hAnsi="Arial" w:cs="Arial"/>
                <w:sz w:val="22"/>
                <w:szCs w:val="22"/>
              </w:rPr>
              <w:t xml:space="preserve">de </w:t>
            </w:r>
            <w:r w:rsidR="00246618" w:rsidRPr="00E237A4">
              <w:rPr>
                <w:rFonts w:ascii="Arial" w:eastAsia="Arial" w:hAnsi="Arial" w:cs="Arial"/>
                <w:sz w:val="22"/>
                <w:szCs w:val="22"/>
              </w:rPr>
              <w:t>MICITT</w:t>
            </w:r>
            <w:r w:rsidR="00F30546" w:rsidRPr="00E237A4">
              <w:rPr>
                <w:rFonts w:ascii="Arial" w:eastAsia="Arial" w:hAnsi="Arial" w:cs="Arial"/>
                <w:sz w:val="22"/>
                <w:szCs w:val="22"/>
              </w:rPr>
              <w:t xml:space="preserve"> como ente Rector del Sector,</w:t>
            </w:r>
            <w:r w:rsidR="00246618" w:rsidRPr="00E237A4">
              <w:rPr>
                <w:rFonts w:ascii="Arial" w:eastAsia="Arial" w:hAnsi="Arial" w:cs="Arial"/>
                <w:sz w:val="22"/>
                <w:szCs w:val="22"/>
              </w:rPr>
              <w:t xml:space="preserve"> </w:t>
            </w:r>
            <w:r w:rsidRPr="00E237A4">
              <w:rPr>
                <w:rFonts w:ascii="Arial" w:eastAsia="Arial" w:hAnsi="Arial" w:cs="Arial"/>
                <w:sz w:val="22"/>
                <w:szCs w:val="22"/>
              </w:rPr>
              <w:t>para la definición de contrapartidas y responsabilidades para la ejecución, seguimiento y control de las metas del PNDT con los involucrados de la Red Educativa del Bicentenario.</w:t>
            </w:r>
          </w:p>
          <w:p w14:paraId="0000008F"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Apoyo idóneo en la coordinación para la definición de proyectos y ejecución de recursos por parte de los involucrados.</w:t>
            </w:r>
          </w:p>
          <w:p w14:paraId="00000090" w14:textId="7F3B2F45" w:rsidR="00364096" w:rsidRPr="00E237A4" w:rsidRDefault="004D0995"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Implementación y f</w:t>
            </w:r>
            <w:r w:rsidR="008328B9" w:rsidRPr="00E237A4">
              <w:rPr>
                <w:rFonts w:ascii="Arial" w:eastAsia="Arial" w:hAnsi="Arial" w:cs="Arial"/>
                <w:sz w:val="22"/>
                <w:szCs w:val="22"/>
              </w:rPr>
              <w:t xml:space="preserve">ortalecimiento de </w:t>
            </w:r>
            <w:r w:rsidRPr="00E237A4">
              <w:rPr>
                <w:rFonts w:ascii="Arial" w:eastAsia="Arial" w:hAnsi="Arial" w:cs="Arial"/>
                <w:sz w:val="22"/>
                <w:szCs w:val="22"/>
              </w:rPr>
              <w:t>los ejes estratégicos del MEP, establecidos en la Política Educativa, que se vinculan con los programas y proyectos que serán potenciados en</w:t>
            </w:r>
            <w:r w:rsidR="008328B9" w:rsidRPr="00E237A4">
              <w:rPr>
                <w:rFonts w:ascii="Arial" w:eastAsia="Arial" w:hAnsi="Arial" w:cs="Arial"/>
                <w:sz w:val="22"/>
                <w:szCs w:val="22"/>
              </w:rPr>
              <w:t xml:space="preserve"> la Red Educativa del Bicentenario. </w:t>
            </w:r>
          </w:p>
          <w:p w14:paraId="00000091" w14:textId="77777777" w:rsidR="00364096" w:rsidRPr="00E237A4" w:rsidRDefault="008328B9" w:rsidP="00BF537E">
            <w:pPr>
              <w:numPr>
                <w:ilvl w:val="0"/>
                <w:numId w:val="29"/>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Clara definición de reglas de actuación general para todos los involucrados del Proyecto.</w:t>
            </w:r>
          </w:p>
          <w:p w14:paraId="09132216" w14:textId="7E201D3B" w:rsidR="004728AF" w:rsidRPr="00E237A4" w:rsidRDefault="004728AF" w:rsidP="00BF537E">
            <w:pPr>
              <w:spacing w:before="120" w:after="120" w:line="276" w:lineRule="auto"/>
              <w:jc w:val="both"/>
              <w:rPr>
                <w:rFonts w:ascii="Arial" w:eastAsia="Arial" w:hAnsi="Arial" w:cs="Arial"/>
                <w:sz w:val="22"/>
                <w:szCs w:val="22"/>
              </w:rPr>
            </w:pPr>
            <w:r w:rsidRPr="00E237A4">
              <w:rPr>
                <w:rFonts w:ascii="Arial" w:eastAsia="Arial" w:hAnsi="Arial" w:cs="Arial"/>
                <w:b/>
                <w:sz w:val="22"/>
                <w:szCs w:val="22"/>
              </w:rPr>
              <w:lastRenderedPageBreak/>
              <w:t xml:space="preserve">C) Dimensión </w:t>
            </w:r>
            <w:r w:rsidR="00A83FBD" w:rsidRPr="00E237A4">
              <w:rPr>
                <w:rFonts w:ascii="Arial" w:eastAsia="Arial" w:hAnsi="Arial" w:cs="Arial"/>
                <w:b/>
                <w:sz w:val="22"/>
                <w:szCs w:val="22"/>
              </w:rPr>
              <w:t>técnica (alcance)</w:t>
            </w:r>
          </w:p>
          <w:p w14:paraId="3CDA433F" w14:textId="77777777" w:rsidR="00B4322D" w:rsidRPr="00E237A4" w:rsidRDefault="00C26F16" w:rsidP="00BF537E">
            <w:pPr>
              <w:numPr>
                <w:ilvl w:val="0"/>
                <w:numId w:val="28"/>
              </w:numP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El modelo deberá cubrir las 4 capas especificadas en el diseño para lograr el máximo impacto en beneficio de la población beneficiaria.</w:t>
            </w:r>
          </w:p>
          <w:p w14:paraId="5BFF8DEE" w14:textId="0EF447DE" w:rsidR="00B4322D" w:rsidRPr="00E237A4" w:rsidRDefault="00B4322D" w:rsidP="00BF537E">
            <w:pPr>
              <w:numPr>
                <w:ilvl w:val="0"/>
                <w:numId w:val="28"/>
              </w:numP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El modelo de gestión independientemente de la estructura de operación deberá considerar ofrecerse inicialmente por un plazo de 5 años, prorrogables de acuerdo a factibilidad técnica y legal. La ampliación de este plazo se definirá a partir del resultado del análisis de los lineamientos de política pública por establecerse en el nuevo PNDT, el alcance de costo beneficio del proyecto a partir de su valoración financiera y económica-social, y la disponibilidad de recursos del Fondo.</w:t>
            </w:r>
          </w:p>
          <w:p w14:paraId="377BB586" w14:textId="233DB21B" w:rsidR="00C26F16" w:rsidRPr="00E237A4" w:rsidRDefault="00B4322D" w:rsidP="00BF537E">
            <w:pPr>
              <w:numPr>
                <w:ilvl w:val="0"/>
                <w:numId w:val="28"/>
              </w:numP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 xml:space="preserve">Las tecnologías utilizadas para brindar el servicio, independientemente de sus capacidades o configuraciones, deberán cumplir al menos con la normativa país vigente en materia de calidad del servicio, así como garantizar el cumplimiento del SLA planteado por el MEP en su oficio </w:t>
            </w:r>
            <w:r w:rsidR="004A5EA1" w:rsidRPr="00E237A4">
              <w:rPr>
                <w:rFonts w:ascii="Arial" w:hAnsi="Arial" w:cs="Arial"/>
                <w:color w:val="000000" w:themeColor="text1"/>
                <w:sz w:val="22"/>
                <w:szCs w:val="22"/>
              </w:rPr>
              <w:t xml:space="preserve">Nº </w:t>
            </w:r>
            <w:r w:rsidRPr="00E237A4">
              <w:rPr>
                <w:rFonts w:ascii="Arial" w:hAnsi="Arial" w:cs="Arial"/>
                <w:color w:val="000000" w:themeColor="text1"/>
                <w:sz w:val="22"/>
                <w:szCs w:val="22"/>
              </w:rPr>
              <w:t>DVM-PICR-0405-12-2020. Las mediciones de satisfacción del cliente, a partir de la aplicación de encuestas estarán sujetas a evaluar los aspectos enmarcados en el artículo 33 del Reglamento de prestación y calidad de servicios</w:t>
            </w:r>
            <w:r w:rsidR="00581C74" w:rsidRPr="00E237A4">
              <w:rPr>
                <w:rFonts w:ascii="Arial" w:hAnsi="Arial" w:cs="Arial"/>
                <w:color w:val="000000" w:themeColor="text1"/>
                <w:sz w:val="22"/>
                <w:szCs w:val="22"/>
              </w:rPr>
              <w:t>.</w:t>
            </w:r>
          </w:p>
          <w:p w14:paraId="04DC4C8E" w14:textId="390559EB" w:rsidR="00B4322D" w:rsidRPr="00E237A4" w:rsidRDefault="00B4322D" w:rsidP="00BF537E">
            <w:pPr>
              <w:numPr>
                <w:ilvl w:val="0"/>
                <w:numId w:val="28"/>
              </w:numP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Las mejoras tecnológicas serán analizadas y deberán ajustarse a los contratos vigentes y de acuerdo con su factibilidad financiera. Para futuras contrataciones, se contemplarán las mejoras tecnológicas, bajo factibilidad financiera, legal y técnica.</w:t>
            </w:r>
          </w:p>
          <w:p w14:paraId="00000092" w14:textId="32B91422" w:rsidR="00364096" w:rsidRPr="00E237A4" w:rsidRDefault="00A83FBD" w:rsidP="00BF537E">
            <w:pPr>
              <w:spacing w:before="120" w:after="120" w:line="276" w:lineRule="auto"/>
              <w:jc w:val="both"/>
              <w:rPr>
                <w:rFonts w:ascii="Arial" w:eastAsia="Arial" w:hAnsi="Arial" w:cs="Arial"/>
                <w:sz w:val="22"/>
                <w:szCs w:val="22"/>
              </w:rPr>
            </w:pPr>
            <w:r w:rsidRPr="00E237A4">
              <w:rPr>
                <w:rFonts w:ascii="Arial" w:eastAsia="Arial" w:hAnsi="Arial" w:cs="Arial"/>
                <w:b/>
                <w:sz w:val="22"/>
                <w:szCs w:val="22"/>
              </w:rPr>
              <w:t>D</w:t>
            </w:r>
            <w:r w:rsidR="008328B9" w:rsidRPr="00E237A4">
              <w:rPr>
                <w:rFonts w:ascii="Arial" w:eastAsia="Arial" w:hAnsi="Arial" w:cs="Arial"/>
                <w:b/>
                <w:sz w:val="22"/>
                <w:szCs w:val="22"/>
              </w:rPr>
              <w:t>) Dimensión jurídica</w:t>
            </w:r>
          </w:p>
          <w:p w14:paraId="00000093" w14:textId="7449F2BE" w:rsidR="00364096" w:rsidRPr="00E237A4" w:rsidRDefault="008328B9"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Clara definición y delimitación de responsabilidades apoyadas en un marco jurídico sólido en donde se vela por dar cumplimiento a los requerimientos de la administración mediante</w:t>
            </w:r>
            <w:r w:rsidR="00246618" w:rsidRPr="00E237A4">
              <w:rPr>
                <w:rFonts w:ascii="Arial" w:eastAsia="Arial" w:hAnsi="Arial" w:cs="Arial"/>
                <w:sz w:val="22"/>
                <w:szCs w:val="22"/>
              </w:rPr>
              <w:t xml:space="preserve"> los instrumentos de política pública, los</w:t>
            </w:r>
            <w:r w:rsidRPr="00E237A4">
              <w:rPr>
                <w:rFonts w:ascii="Arial" w:eastAsia="Arial" w:hAnsi="Arial" w:cs="Arial"/>
                <w:sz w:val="22"/>
                <w:szCs w:val="22"/>
              </w:rPr>
              <w:t xml:space="preserve"> Convenios de Cooperación y sus procedimientos, u otras figuras jurídicas requeridas.</w:t>
            </w:r>
          </w:p>
          <w:p w14:paraId="00000094" w14:textId="30538AA8" w:rsidR="00364096" w:rsidRPr="00E237A4" w:rsidRDefault="00B4322D" w:rsidP="00BF537E">
            <w:pPr>
              <w:numPr>
                <w:ilvl w:val="0"/>
                <w:numId w:val="27"/>
              </w:numPr>
              <w:pBdr>
                <w:top w:val="nil"/>
                <w:left w:val="nil"/>
                <w:bottom w:val="nil"/>
                <w:right w:val="nil"/>
                <w:between w:val="nil"/>
              </w:pBd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 xml:space="preserve">Garantizar la calidad de los servicios apoyados en el cumplimiento de la normativa vigente a nivel país en materia de calidad del servicio y lo establecido en el SLA planteado por el MEP en su oficio </w:t>
            </w:r>
            <w:r w:rsidR="004A5EA1" w:rsidRPr="00E237A4">
              <w:rPr>
                <w:rFonts w:ascii="Arial" w:hAnsi="Arial" w:cs="Arial"/>
                <w:color w:val="000000" w:themeColor="text1"/>
                <w:sz w:val="22"/>
                <w:szCs w:val="22"/>
              </w:rPr>
              <w:t xml:space="preserve">Nº </w:t>
            </w:r>
            <w:r w:rsidRPr="00E237A4">
              <w:rPr>
                <w:rFonts w:ascii="Arial" w:hAnsi="Arial" w:cs="Arial"/>
                <w:color w:val="000000" w:themeColor="text1"/>
                <w:sz w:val="22"/>
                <w:szCs w:val="22"/>
              </w:rPr>
              <w:t>DVM-PICR-0405-12-2020. Las mediciones de satisfacción del cliente, a partir de la aplicación de encuestas estarán sujetas a evaluar los aspectos enmarcados en el artículo 33 del Reglamento de prestación y calidad de servicios.</w:t>
            </w:r>
          </w:p>
          <w:p w14:paraId="00000095" w14:textId="77777777" w:rsidR="00364096" w:rsidRPr="00E237A4" w:rsidRDefault="008328B9"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Garantía de asesoría y acompañamiento en materia del marco Jurídico para todas las etapas del proyecto.</w:t>
            </w:r>
          </w:p>
          <w:p w14:paraId="00000096" w14:textId="4CF61D5C" w:rsidR="00364096" w:rsidRPr="00E237A4" w:rsidRDefault="008328B9"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Garant</w:t>
            </w:r>
            <w:r w:rsidR="00DE287D" w:rsidRPr="00E237A4">
              <w:rPr>
                <w:rFonts w:ascii="Arial" w:eastAsia="Arial" w:hAnsi="Arial" w:cs="Arial"/>
                <w:sz w:val="22"/>
                <w:szCs w:val="22"/>
              </w:rPr>
              <w:t>izar por parte de</w:t>
            </w:r>
            <w:r w:rsidRPr="00E237A4">
              <w:rPr>
                <w:rFonts w:ascii="Arial" w:eastAsia="Arial" w:hAnsi="Arial" w:cs="Arial"/>
                <w:sz w:val="22"/>
                <w:szCs w:val="22"/>
              </w:rPr>
              <w:t xml:space="preserve"> todos los involucrados en el proyecto </w:t>
            </w:r>
            <w:r w:rsidR="00DE287D" w:rsidRPr="00E237A4">
              <w:rPr>
                <w:rFonts w:ascii="Arial" w:eastAsia="Arial" w:hAnsi="Arial" w:cs="Arial"/>
                <w:sz w:val="22"/>
                <w:szCs w:val="22"/>
              </w:rPr>
              <w:t xml:space="preserve">el cumplimiento </w:t>
            </w:r>
            <w:r w:rsidRPr="00E237A4">
              <w:rPr>
                <w:rFonts w:ascii="Arial" w:eastAsia="Arial" w:hAnsi="Arial" w:cs="Arial"/>
                <w:sz w:val="22"/>
                <w:szCs w:val="22"/>
              </w:rPr>
              <w:t>de las políticas, regulaciones, lineamientos</w:t>
            </w:r>
            <w:r w:rsidR="00713234" w:rsidRPr="00E237A4">
              <w:rPr>
                <w:rFonts w:ascii="Arial" w:eastAsia="Arial" w:hAnsi="Arial" w:cs="Arial"/>
                <w:sz w:val="22"/>
                <w:szCs w:val="22"/>
              </w:rPr>
              <w:t xml:space="preserve"> y </w:t>
            </w:r>
            <w:r w:rsidRPr="00E237A4">
              <w:rPr>
                <w:rFonts w:ascii="Arial" w:eastAsia="Arial" w:hAnsi="Arial" w:cs="Arial"/>
                <w:sz w:val="22"/>
                <w:szCs w:val="22"/>
              </w:rPr>
              <w:t>procedimientos.</w:t>
            </w:r>
          </w:p>
          <w:p w14:paraId="14B583AA" w14:textId="1288CB0E" w:rsidR="005F6C24" w:rsidRPr="00E237A4" w:rsidRDefault="00B4322D"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El MEP deberá garantizar el cumplimiento de lo establecido en el Anexo N°2 al convenio marco de cooperación del Programa Nacional de Informática Educativa </w:t>
            </w:r>
            <w:r w:rsidRPr="00E237A4">
              <w:rPr>
                <w:rFonts w:ascii="Arial" w:eastAsia="Arial" w:hAnsi="Arial" w:cs="Arial"/>
                <w:sz w:val="22"/>
                <w:szCs w:val="22"/>
              </w:rPr>
              <w:lastRenderedPageBreak/>
              <w:t>(PRONIE-MEP-FOD) entre el MEP y la FOD de febrero de 2020 y que tenga relación con el Eje FONATEL</w:t>
            </w:r>
            <w:r w:rsidR="005F6C24" w:rsidRPr="00E237A4">
              <w:rPr>
                <w:rFonts w:ascii="Arial" w:eastAsia="Arial" w:hAnsi="Arial" w:cs="Arial"/>
                <w:sz w:val="22"/>
                <w:szCs w:val="22"/>
              </w:rPr>
              <w:t>.</w:t>
            </w:r>
          </w:p>
          <w:p w14:paraId="77616BE7" w14:textId="27487462" w:rsidR="00246618" w:rsidRPr="00E237A4" w:rsidRDefault="00246618"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Contar con los criterios</w:t>
            </w:r>
            <w:r w:rsidR="00713234" w:rsidRPr="00E237A4">
              <w:rPr>
                <w:rFonts w:ascii="Arial" w:eastAsia="Arial" w:hAnsi="Arial" w:cs="Arial"/>
                <w:sz w:val="22"/>
                <w:szCs w:val="22"/>
              </w:rPr>
              <w:t xml:space="preserve"> jurídicos</w:t>
            </w:r>
            <w:r w:rsidR="000E61B8" w:rsidRPr="00E237A4">
              <w:rPr>
                <w:rFonts w:ascii="Arial" w:eastAsia="Arial" w:hAnsi="Arial" w:cs="Arial"/>
                <w:sz w:val="22"/>
                <w:szCs w:val="22"/>
              </w:rPr>
              <w:t>,</w:t>
            </w:r>
            <w:r w:rsidRPr="00E237A4">
              <w:rPr>
                <w:rFonts w:ascii="Arial" w:eastAsia="Arial" w:hAnsi="Arial" w:cs="Arial"/>
                <w:sz w:val="22"/>
                <w:szCs w:val="22"/>
              </w:rPr>
              <w:t xml:space="preserve"> que brinden la viabilidad legal necesaria al uso de los recursos de </w:t>
            </w:r>
            <w:r w:rsidR="00AF731D" w:rsidRPr="00E237A4">
              <w:rPr>
                <w:rFonts w:ascii="Arial" w:eastAsia="Arial" w:hAnsi="Arial" w:cs="Arial"/>
                <w:sz w:val="22"/>
                <w:szCs w:val="22"/>
              </w:rPr>
              <w:t xml:space="preserve">FONATEL </w:t>
            </w:r>
            <w:r w:rsidRPr="00E237A4">
              <w:rPr>
                <w:rFonts w:ascii="Arial" w:eastAsia="Arial" w:hAnsi="Arial" w:cs="Arial"/>
                <w:sz w:val="22"/>
                <w:szCs w:val="22"/>
              </w:rPr>
              <w:t>para la implementación de</w:t>
            </w:r>
            <w:r w:rsidR="00C5460D" w:rsidRPr="00E237A4">
              <w:rPr>
                <w:rFonts w:ascii="Arial" w:eastAsia="Arial" w:hAnsi="Arial" w:cs="Arial"/>
                <w:sz w:val="22"/>
                <w:szCs w:val="22"/>
              </w:rPr>
              <w:t xml:space="preserve"> la totalidad del</w:t>
            </w:r>
            <w:r w:rsidRPr="00E237A4">
              <w:rPr>
                <w:rFonts w:ascii="Arial" w:eastAsia="Arial" w:hAnsi="Arial" w:cs="Arial"/>
                <w:sz w:val="22"/>
                <w:szCs w:val="22"/>
              </w:rPr>
              <w:t xml:space="preserve"> proyecto</w:t>
            </w:r>
            <w:r w:rsidR="00C5460D" w:rsidRPr="00E237A4">
              <w:rPr>
                <w:rFonts w:ascii="Arial" w:eastAsia="Arial" w:hAnsi="Arial" w:cs="Arial"/>
                <w:sz w:val="22"/>
                <w:szCs w:val="22"/>
              </w:rPr>
              <w:t>, de conformidad con la Ley General de Telecomunicaciones</w:t>
            </w:r>
            <w:r w:rsidRPr="00E237A4">
              <w:rPr>
                <w:rFonts w:ascii="Arial" w:eastAsia="Arial" w:hAnsi="Arial" w:cs="Arial"/>
                <w:sz w:val="22"/>
                <w:szCs w:val="22"/>
              </w:rPr>
              <w:t>.</w:t>
            </w:r>
          </w:p>
          <w:p w14:paraId="00000097" w14:textId="24E297B4" w:rsidR="00364096" w:rsidRPr="00E237A4" w:rsidRDefault="00713234" w:rsidP="00BF537E">
            <w:pPr>
              <w:numPr>
                <w:ilvl w:val="0"/>
                <w:numId w:val="27"/>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hAnsi="Arial" w:cs="Arial"/>
                <w:sz w:val="22"/>
                <w:szCs w:val="22"/>
              </w:rPr>
              <w:t xml:space="preserve">Suscripción de un convenio que establezca las </w:t>
            </w:r>
            <w:r w:rsidR="008328B9" w:rsidRPr="00E237A4">
              <w:rPr>
                <w:rFonts w:ascii="Arial" w:eastAsia="Arial" w:hAnsi="Arial" w:cs="Arial"/>
                <w:sz w:val="22"/>
                <w:szCs w:val="22"/>
              </w:rPr>
              <w:t xml:space="preserve">responsabilidades </w:t>
            </w:r>
            <w:r w:rsidRPr="00E237A4">
              <w:rPr>
                <w:rFonts w:ascii="Arial" w:eastAsia="Arial" w:hAnsi="Arial" w:cs="Arial"/>
                <w:sz w:val="22"/>
                <w:szCs w:val="22"/>
              </w:rPr>
              <w:t xml:space="preserve">de las instituciones en la </w:t>
            </w:r>
            <w:r w:rsidR="000E61B8" w:rsidRPr="00E237A4">
              <w:rPr>
                <w:rFonts w:ascii="Arial" w:eastAsia="Arial" w:hAnsi="Arial" w:cs="Arial"/>
                <w:sz w:val="22"/>
                <w:szCs w:val="22"/>
              </w:rPr>
              <w:t>ejecuci</w:t>
            </w:r>
            <w:r w:rsidRPr="00E237A4">
              <w:rPr>
                <w:rFonts w:ascii="Arial" w:eastAsia="Arial" w:hAnsi="Arial" w:cs="Arial"/>
                <w:sz w:val="22"/>
                <w:szCs w:val="22"/>
              </w:rPr>
              <w:t>ó</w:t>
            </w:r>
            <w:r w:rsidR="000E61B8" w:rsidRPr="00E237A4">
              <w:rPr>
                <w:rFonts w:ascii="Arial" w:eastAsia="Arial" w:hAnsi="Arial" w:cs="Arial"/>
                <w:sz w:val="22"/>
                <w:szCs w:val="22"/>
              </w:rPr>
              <w:t>n del proyecto</w:t>
            </w:r>
            <w:r w:rsidR="008328B9" w:rsidRPr="00E237A4">
              <w:rPr>
                <w:rFonts w:ascii="Arial" w:eastAsia="Arial" w:hAnsi="Arial" w:cs="Arial"/>
                <w:sz w:val="22"/>
                <w:szCs w:val="22"/>
              </w:rPr>
              <w:t>.</w:t>
            </w:r>
          </w:p>
          <w:p w14:paraId="00000098" w14:textId="62E39682" w:rsidR="00364096" w:rsidRPr="00E237A4" w:rsidRDefault="00A83FBD" w:rsidP="00BF537E">
            <w:pP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E</w:t>
            </w:r>
            <w:r w:rsidR="008328B9" w:rsidRPr="00E237A4">
              <w:rPr>
                <w:rFonts w:ascii="Arial" w:eastAsia="Arial" w:hAnsi="Arial" w:cs="Arial"/>
                <w:b/>
                <w:sz w:val="22"/>
                <w:szCs w:val="22"/>
              </w:rPr>
              <w:t>) Dimensión económica</w:t>
            </w:r>
          </w:p>
          <w:p w14:paraId="00000099" w14:textId="4C41E1D6" w:rsidR="00364096" w:rsidRPr="00E237A4" w:rsidRDefault="008328B9" w:rsidP="00BF537E">
            <w:pPr>
              <w:numPr>
                <w:ilvl w:val="0"/>
                <w:numId w:val="26"/>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Aseguramiento del financiamiento, ya que este proyecto es complejo, y este factor es esencial en el desarrollo exitoso de la Red Educativa del Bicentenario. Los instrumentos como contratos o alianzas estratégicas deben garantizar la continuidad económica no solo de la implementación si no de la operación, mantenimiento y subsidio requerido por el plazo determinado. </w:t>
            </w:r>
            <w:r w:rsidR="00246618" w:rsidRPr="00E237A4">
              <w:rPr>
                <w:rFonts w:ascii="Arial" w:eastAsia="Arial" w:hAnsi="Arial" w:cs="Arial"/>
                <w:sz w:val="22"/>
                <w:szCs w:val="22"/>
              </w:rPr>
              <w:t xml:space="preserve">En el caso de </w:t>
            </w:r>
            <w:r w:rsidR="00AF731D" w:rsidRPr="00E237A4">
              <w:rPr>
                <w:rFonts w:ascii="Arial" w:eastAsia="Arial" w:hAnsi="Arial" w:cs="Arial"/>
                <w:sz w:val="22"/>
                <w:szCs w:val="22"/>
              </w:rPr>
              <w:t>FONATEL</w:t>
            </w:r>
            <w:r w:rsidR="00246618" w:rsidRPr="00E237A4">
              <w:rPr>
                <w:rFonts w:ascii="Arial" w:eastAsia="Arial" w:hAnsi="Arial" w:cs="Arial"/>
                <w:sz w:val="22"/>
                <w:szCs w:val="22"/>
              </w:rPr>
              <w:t>, “El uso de recursos del FONATEL, tiene un límite temporal, y constituirá una inversión inicial para la sostenibilidad hasta por el plazo que sea fijado según la naturaleza propia de cada proyecto y programa a desarrollar, de modo que permita a las instituciones beneficiarias tomar las medidas correspondientes para lograr la continuidad de esos proyectos una vez finalice el apoyo del Fondo</w:t>
            </w:r>
            <w:r w:rsidR="00C26F16" w:rsidRPr="00E237A4">
              <w:rPr>
                <w:rFonts w:ascii="Arial" w:eastAsia="Arial" w:hAnsi="Arial" w:cs="Arial"/>
                <w:sz w:val="22"/>
                <w:szCs w:val="22"/>
              </w:rPr>
              <w:t>.</w:t>
            </w:r>
            <w:r w:rsidR="00246618" w:rsidRPr="00E237A4">
              <w:rPr>
                <w:rFonts w:ascii="Arial" w:eastAsia="Arial" w:hAnsi="Arial" w:cs="Arial"/>
                <w:sz w:val="22"/>
                <w:szCs w:val="22"/>
              </w:rPr>
              <w:t>”</w:t>
            </w:r>
            <w:r w:rsidR="00246618" w:rsidRPr="00E237A4">
              <w:rPr>
                <w:vertAlign w:val="superscript"/>
              </w:rPr>
              <w:footnoteReference w:id="5"/>
            </w:r>
          </w:p>
          <w:p w14:paraId="0000009A" w14:textId="5011EF03" w:rsidR="00364096" w:rsidRPr="00E237A4" w:rsidRDefault="00A83FBD" w:rsidP="00BF537E">
            <w:pP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F</w:t>
            </w:r>
            <w:r w:rsidR="008328B9" w:rsidRPr="00E237A4">
              <w:rPr>
                <w:rFonts w:ascii="Arial" w:eastAsia="Arial" w:hAnsi="Arial" w:cs="Arial"/>
                <w:b/>
                <w:sz w:val="22"/>
                <w:szCs w:val="22"/>
              </w:rPr>
              <w:t>) Dimensión Administrativa</w:t>
            </w:r>
          </w:p>
          <w:p w14:paraId="0000009B" w14:textId="630BC912" w:rsidR="00364096" w:rsidRPr="00E237A4" w:rsidRDefault="00C87693"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Construcción de un M</w:t>
            </w:r>
            <w:r w:rsidR="008328B9" w:rsidRPr="00E237A4">
              <w:rPr>
                <w:rFonts w:ascii="Arial" w:eastAsia="Arial" w:hAnsi="Arial" w:cs="Arial"/>
                <w:sz w:val="22"/>
                <w:szCs w:val="22"/>
              </w:rPr>
              <w:t xml:space="preserve">odelo de Gobernanza del proyecto </w:t>
            </w:r>
            <w:r w:rsidRPr="00E237A4">
              <w:rPr>
                <w:rFonts w:ascii="Arial" w:eastAsia="Arial" w:hAnsi="Arial" w:cs="Arial"/>
                <w:sz w:val="22"/>
                <w:szCs w:val="22"/>
              </w:rPr>
              <w:t xml:space="preserve">que </w:t>
            </w:r>
            <w:r w:rsidR="008328B9" w:rsidRPr="00E237A4">
              <w:rPr>
                <w:rFonts w:ascii="Arial" w:eastAsia="Arial" w:hAnsi="Arial" w:cs="Arial"/>
                <w:sz w:val="22"/>
                <w:szCs w:val="22"/>
              </w:rPr>
              <w:t>permit</w:t>
            </w:r>
            <w:r w:rsidR="00502C1D" w:rsidRPr="00E237A4">
              <w:rPr>
                <w:rFonts w:ascii="Arial" w:eastAsia="Arial" w:hAnsi="Arial" w:cs="Arial"/>
                <w:sz w:val="22"/>
                <w:szCs w:val="22"/>
              </w:rPr>
              <w:t>a</w:t>
            </w:r>
            <w:r w:rsidR="008328B9" w:rsidRPr="00E237A4">
              <w:rPr>
                <w:rFonts w:ascii="Arial" w:eastAsia="Arial" w:hAnsi="Arial" w:cs="Arial"/>
                <w:sz w:val="22"/>
                <w:szCs w:val="22"/>
              </w:rPr>
              <w:t xml:space="preserve"> su adecuada gestión.</w:t>
            </w:r>
            <w:r w:rsidR="00246618" w:rsidRPr="00E237A4">
              <w:rPr>
                <w:rFonts w:ascii="Arial" w:eastAsia="Arial" w:hAnsi="Arial" w:cs="Arial"/>
                <w:sz w:val="22"/>
                <w:szCs w:val="22"/>
              </w:rPr>
              <w:t xml:space="preserve"> La </w:t>
            </w:r>
            <w:r w:rsidR="00B53710" w:rsidRPr="00E237A4">
              <w:rPr>
                <w:rFonts w:ascii="Arial" w:eastAsia="Arial" w:hAnsi="Arial" w:cs="Arial"/>
                <w:sz w:val="22"/>
                <w:szCs w:val="22"/>
              </w:rPr>
              <w:t>R</w:t>
            </w:r>
            <w:r w:rsidR="00246618" w:rsidRPr="00E237A4">
              <w:rPr>
                <w:rFonts w:ascii="Arial" w:eastAsia="Arial" w:hAnsi="Arial" w:cs="Arial"/>
                <w:sz w:val="22"/>
                <w:szCs w:val="22"/>
              </w:rPr>
              <w:t xml:space="preserve">ectoría </w:t>
            </w:r>
            <w:r w:rsidR="004D0995" w:rsidRPr="00E237A4">
              <w:rPr>
                <w:rFonts w:ascii="Arial" w:eastAsia="Arial" w:hAnsi="Arial" w:cs="Arial"/>
                <w:sz w:val="22"/>
                <w:szCs w:val="22"/>
              </w:rPr>
              <w:t xml:space="preserve">en </w:t>
            </w:r>
            <w:r w:rsidR="00B53710" w:rsidRPr="00E237A4">
              <w:rPr>
                <w:rFonts w:ascii="Arial" w:eastAsia="Arial" w:hAnsi="Arial" w:cs="Arial"/>
                <w:sz w:val="22"/>
                <w:szCs w:val="22"/>
              </w:rPr>
              <w:t>T</w:t>
            </w:r>
            <w:r w:rsidR="004D0995" w:rsidRPr="00E237A4">
              <w:rPr>
                <w:rFonts w:ascii="Arial" w:eastAsia="Arial" w:hAnsi="Arial" w:cs="Arial"/>
                <w:sz w:val="22"/>
                <w:szCs w:val="22"/>
              </w:rPr>
              <w:t xml:space="preserve">elecomunicaciones </w:t>
            </w:r>
            <w:r w:rsidR="008B24F8" w:rsidRPr="00E237A4">
              <w:rPr>
                <w:rFonts w:ascii="Arial" w:eastAsia="Arial" w:hAnsi="Arial" w:cs="Arial"/>
                <w:sz w:val="22"/>
                <w:szCs w:val="22"/>
              </w:rPr>
              <w:t xml:space="preserve">la ostenta el </w:t>
            </w:r>
            <w:r w:rsidR="00246618" w:rsidRPr="00E237A4">
              <w:rPr>
                <w:rFonts w:ascii="Arial" w:eastAsia="Arial" w:hAnsi="Arial" w:cs="Arial"/>
                <w:sz w:val="22"/>
                <w:szCs w:val="22"/>
              </w:rPr>
              <w:t>MICITT según lo que establece la Ley General de Telecomunicaciones</w:t>
            </w:r>
            <w:r w:rsidR="000148FA" w:rsidRPr="00E237A4">
              <w:rPr>
                <w:rFonts w:ascii="Arial" w:eastAsia="Arial" w:hAnsi="Arial" w:cs="Arial"/>
                <w:sz w:val="22"/>
                <w:szCs w:val="22"/>
              </w:rPr>
              <w:t xml:space="preserve"> y se aplicarán los procedimiento</w:t>
            </w:r>
            <w:r w:rsidR="000E61B8" w:rsidRPr="00E237A4">
              <w:rPr>
                <w:rFonts w:ascii="Arial" w:eastAsia="Arial" w:hAnsi="Arial" w:cs="Arial"/>
                <w:sz w:val="22"/>
                <w:szCs w:val="22"/>
              </w:rPr>
              <w:t>s</w:t>
            </w:r>
            <w:r w:rsidR="000148FA" w:rsidRPr="00E237A4">
              <w:rPr>
                <w:rFonts w:ascii="Arial" w:eastAsia="Arial" w:hAnsi="Arial" w:cs="Arial"/>
                <w:sz w:val="22"/>
                <w:szCs w:val="22"/>
              </w:rPr>
              <w:t xml:space="preserve"> vigentes para estos efectos.</w:t>
            </w:r>
            <w:r w:rsidR="004D0995" w:rsidRPr="00E237A4">
              <w:rPr>
                <w:rFonts w:ascii="Arial" w:eastAsia="Arial" w:hAnsi="Arial" w:cs="Arial"/>
                <w:sz w:val="22"/>
                <w:szCs w:val="22"/>
              </w:rPr>
              <w:t xml:space="preserve"> La rectoría en educación la ostenta el MEP, según lo establece la Ley Fundamental de Educación, y es esta rectoría la que definirá la necesidad</w:t>
            </w:r>
            <w:r w:rsidR="00B4322D" w:rsidRPr="00E237A4">
              <w:rPr>
                <w:rFonts w:ascii="Arial" w:eastAsia="Arial" w:hAnsi="Arial" w:cs="Arial"/>
                <w:sz w:val="22"/>
                <w:szCs w:val="22"/>
              </w:rPr>
              <w:t xml:space="preserve"> y es esta rectoría la que definirá la necesidad y en conjunto con el </w:t>
            </w:r>
            <w:r w:rsidR="000226AF" w:rsidRPr="00E237A4">
              <w:rPr>
                <w:rFonts w:ascii="Arial" w:eastAsia="Arial" w:hAnsi="Arial" w:cs="Arial"/>
                <w:sz w:val="22"/>
                <w:szCs w:val="22"/>
              </w:rPr>
              <w:t>MICITT avalará</w:t>
            </w:r>
            <w:r w:rsidR="00B4322D" w:rsidRPr="00E237A4">
              <w:rPr>
                <w:rFonts w:ascii="Arial" w:eastAsia="Arial" w:hAnsi="Arial" w:cs="Arial"/>
                <w:sz w:val="22"/>
                <w:szCs w:val="22"/>
              </w:rPr>
              <w:t xml:space="preserve"> las mecanismos o propuestas para atender dicha necesidad.</w:t>
            </w:r>
          </w:p>
          <w:p w14:paraId="0000009C" w14:textId="77777777" w:rsidR="00364096" w:rsidRPr="00E237A4" w:rsidRDefault="008328B9"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La estructura organizacional que apoye la gestión administrativa del proyecto debe contar con funcionarios con alta capacidad técnica, dedicados específicamente a la gestión del proyecto, el recurso humano es clave en la transformación digital requerida, garantía de una mejora en la gestión del proyecto y el liderazgo que se requiere en equipos de trabajo, organización interna, coordinaciones interinstitucionales y otros.</w:t>
            </w:r>
          </w:p>
          <w:p w14:paraId="0000009D" w14:textId="40A17C43" w:rsidR="00364096" w:rsidRPr="00E237A4" w:rsidRDefault="00C26F16"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Establecimiento formal del proyecto (en todas sus etapas) que permitirá ejecutar todas las acciones tendientes al cumplimiento de las metas establecidas, planificado y aprobado en conjunto por el MEP, SUTEL y MICITT, de conformidad con los términos establecidos en el “Procedimiento para la modificación de metas del PNDT con cargo a FONATEL, validación del alineamiento del Plan anual de Programas y Proyectos </w:t>
            </w:r>
            <w:r w:rsidRPr="00E237A4">
              <w:rPr>
                <w:rFonts w:ascii="Arial" w:eastAsia="Arial" w:hAnsi="Arial" w:cs="Arial"/>
                <w:sz w:val="22"/>
                <w:szCs w:val="22"/>
              </w:rPr>
              <w:lastRenderedPageBreak/>
              <w:t>con el PNDT, seguimiento y evaluación de las metas contenidas en el PNDT con cargo a FONATEL y solución de controversias”.</w:t>
            </w:r>
            <w:r w:rsidR="000226AF" w:rsidRPr="00E237A4">
              <w:rPr>
                <w:rFonts w:ascii="Arial" w:eastAsia="Arial" w:hAnsi="Arial" w:cs="Arial"/>
                <w:sz w:val="22"/>
                <w:szCs w:val="22"/>
              </w:rPr>
              <w:t xml:space="preserve"> </w:t>
            </w:r>
            <w:r w:rsidR="008328B9" w:rsidRPr="00E237A4">
              <w:rPr>
                <w:rFonts w:ascii="Arial" w:eastAsia="Arial" w:hAnsi="Arial" w:cs="Arial"/>
                <w:sz w:val="22"/>
                <w:szCs w:val="22"/>
              </w:rPr>
              <w:t>Clara identificación y evaluación de los riesgos que podrían afectar el proyecto.</w:t>
            </w:r>
          </w:p>
          <w:p w14:paraId="0000009E" w14:textId="45BC7339" w:rsidR="00364096" w:rsidRPr="00E237A4" w:rsidRDefault="008328B9"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Los cronogramas deben sufrir la menor cantidad de cambios posibles</w:t>
            </w:r>
            <w:r w:rsidR="005F6C24" w:rsidRPr="00E237A4">
              <w:rPr>
                <w:rFonts w:ascii="Arial" w:eastAsia="Arial" w:hAnsi="Arial" w:cs="Arial"/>
                <w:sz w:val="22"/>
                <w:szCs w:val="22"/>
              </w:rPr>
              <w:t>.</w:t>
            </w:r>
          </w:p>
          <w:p w14:paraId="0000009F" w14:textId="77777777" w:rsidR="00364096" w:rsidRPr="00E237A4" w:rsidRDefault="008328B9"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Propiciar procesos idóneos de planificación, gestión y control del proyecto y para que no afecte el desempeño del proyecto y de las áreas involucradas.</w:t>
            </w:r>
          </w:p>
          <w:p w14:paraId="000000A0" w14:textId="43668A43" w:rsidR="00364096" w:rsidRPr="00E237A4" w:rsidRDefault="008328B9" w:rsidP="00BF537E">
            <w:pPr>
              <w:numPr>
                <w:ilvl w:val="0"/>
                <w:numId w:val="2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Estrategia de desarrollo del proyecto bajo un modelo normal de gestión de cambios sólo de índole técnico u operativo básico, nunca sobre el alcance y visión del proyecto.</w:t>
            </w:r>
          </w:p>
          <w:p w14:paraId="000000A1" w14:textId="586A53D8" w:rsidR="00364096" w:rsidRPr="00E237A4" w:rsidRDefault="00A83FBD" w:rsidP="00BF537E">
            <w:pP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G</w:t>
            </w:r>
            <w:r w:rsidR="008328B9" w:rsidRPr="00E237A4">
              <w:rPr>
                <w:rFonts w:ascii="Arial" w:eastAsia="Arial" w:hAnsi="Arial" w:cs="Arial"/>
                <w:b/>
                <w:sz w:val="22"/>
                <w:szCs w:val="22"/>
              </w:rPr>
              <w:t xml:space="preserve">) Gestión integrada de servicios </w:t>
            </w:r>
          </w:p>
          <w:p w14:paraId="000000A2" w14:textId="64C2556B" w:rsidR="00364096" w:rsidRPr="00E237A4" w:rsidRDefault="008328B9" w:rsidP="00BF537E">
            <w:pPr>
              <w:pStyle w:val="Prrafodelista"/>
              <w:numPr>
                <w:ilvl w:val="0"/>
                <w:numId w:val="30"/>
              </w:numPr>
              <w:spacing w:before="120" w:after="120" w:line="276" w:lineRule="auto"/>
              <w:jc w:val="both"/>
              <w:rPr>
                <w:rFonts w:ascii="Arial" w:eastAsia="Arial" w:hAnsi="Arial" w:cs="Arial"/>
                <w:sz w:val="22"/>
                <w:szCs w:val="22"/>
                <w:lang w:val="es-CR" w:eastAsia="es-ES_tradnl"/>
              </w:rPr>
            </w:pPr>
            <w:r w:rsidRPr="00E237A4">
              <w:rPr>
                <w:rFonts w:ascii="Arial" w:eastAsia="Arial" w:hAnsi="Arial" w:cs="Arial"/>
                <w:sz w:val="22"/>
                <w:szCs w:val="22"/>
                <w:lang w:val="es-CR" w:eastAsia="es-ES_tradnl"/>
              </w:rPr>
              <w:t>Aseguramiento y garantía de idoneidad en la prestación de servicios, requerimientos en materia de innovación comercial en las soluciones que se brinde para cumplir con los factores de calidad, escalabilidad y sostenibilidad en el tiempo, de modo que se agregue valor a la gestión de las telecomunicaciones al implementar el proyecto garantizando la calidad en la ejecución y operativa del servicio en todos sus componentes.</w:t>
            </w:r>
          </w:p>
          <w:p w14:paraId="53838010" w14:textId="05C5C104" w:rsidR="00C26F16" w:rsidRPr="00E237A4" w:rsidRDefault="008328B9" w:rsidP="00BF537E">
            <w:pPr>
              <w:pStyle w:val="Prrafodelista"/>
              <w:numPr>
                <w:ilvl w:val="0"/>
                <w:numId w:val="30"/>
              </w:numPr>
              <w:spacing w:before="120" w:after="120" w:line="276" w:lineRule="auto"/>
              <w:jc w:val="both"/>
              <w:rPr>
                <w:rFonts w:ascii="Arial" w:eastAsia="Arial" w:hAnsi="Arial" w:cs="Arial"/>
                <w:sz w:val="22"/>
                <w:szCs w:val="22"/>
                <w:lang w:val="es-CR" w:eastAsia="es-ES_tradnl"/>
              </w:rPr>
            </w:pPr>
            <w:r w:rsidRPr="00E237A4">
              <w:rPr>
                <w:rFonts w:ascii="Arial" w:eastAsia="Arial" w:hAnsi="Arial" w:cs="Arial"/>
                <w:sz w:val="22"/>
                <w:szCs w:val="22"/>
                <w:lang w:val="es-CR" w:eastAsia="es-ES_tradnl"/>
              </w:rPr>
              <w:t>Los despliegues que se lleven a cabo, independientemente del proveedor de servicios o del fabricante de los equipos utilizados en la solución, deben contemplar una capacidad de integración vertical con el sistema de NOC y el de SOC que se implementen para la Red Educativa del Bicentenario.</w:t>
            </w:r>
            <w:r w:rsidR="006E226D" w:rsidRPr="00E237A4">
              <w:rPr>
                <w:rFonts w:ascii="Arial" w:eastAsia="Arial" w:hAnsi="Arial" w:cs="Arial"/>
                <w:sz w:val="22"/>
                <w:szCs w:val="22"/>
                <w:lang w:val="es-CR" w:eastAsia="es-ES_tradnl"/>
              </w:rPr>
              <w:t xml:space="preserve"> Para el año 2021 se contempla la implementación con recursos de </w:t>
            </w:r>
            <w:r w:rsidR="00AF731D" w:rsidRPr="00E237A4">
              <w:rPr>
                <w:rFonts w:ascii="Arial" w:eastAsia="Arial" w:hAnsi="Arial" w:cs="Arial"/>
                <w:sz w:val="22"/>
                <w:szCs w:val="22"/>
                <w:lang w:val="es-CR" w:eastAsia="es-ES_tradnl"/>
              </w:rPr>
              <w:t xml:space="preserve">FONATEL </w:t>
            </w:r>
            <w:r w:rsidR="006E226D" w:rsidRPr="00E237A4">
              <w:rPr>
                <w:rFonts w:ascii="Arial" w:eastAsia="Arial" w:hAnsi="Arial" w:cs="Arial"/>
                <w:sz w:val="22"/>
                <w:szCs w:val="22"/>
                <w:lang w:val="es-CR" w:eastAsia="es-ES_tradnl"/>
              </w:rPr>
              <w:t>de las capas 1, 2 y 3a para 516 centros educativos. Se realizarán los estudios técnicos y legales de factibilidad para integrar las capas 3b y 4 en el siguiente PNDT</w:t>
            </w:r>
            <w:r w:rsidR="00C26F16" w:rsidRPr="00E237A4">
              <w:rPr>
                <w:rFonts w:ascii="Arial" w:eastAsia="Arial" w:hAnsi="Arial" w:cs="Arial"/>
                <w:sz w:val="22"/>
                <w:szCs w:val="22"/>
                <w:lang w:val="es-CR" w:eastAsia="es-ES_tradnl"/>
              </w:rPr>
              <w:t xml:space="preserve">. Para efectos de definir los objetivos y alcances de dichos estudios, se coordinará con Ministerio de Educación, por su condición </w:t>
            </w:r>
            <w:r w:rsidR="00FF78E5" w:rsidRPr="00E237A4">
              <w:rPr>
                <w:rFonts w:ascii="Arial" w:eastAsia="Arial" w:hAnsi="Arial" w:cs="Arial"/>
                <w:sz w:val="22"/>
                <w:szCs w:val="22"/>
                <w:lang w:val="es-CR" w:eastAsia="es-ES_tradnl"/>
              </w:rPr>
              <w:t xml:space="preserve">de </w:t>
            </w:r>
            <w:r w:rsidR="00746165" w:rsidRPr="00E237A4">
              <w:rPr>
                <w:rFonts w:ascii="Arial" w:eastAsia="Arial" w:hAnsi="Arial" w:cs="Arial"/>
                <w:sz w:val="22"/>
                <w:szCs w:val="22"/>
                <w:lang w:val="es-CR" w:eastAsia="es-ES_tradnl"/>
              </w:rPr>
              <w:t>contraparte.</w:t>
            </w:r>
          </w:p>
          <w:p w14:paraId="000000A4" w14:textId="0ADFB11F" w:rsidR="00364096" w:rsidRPr="00E237A4" w:rsidRDefault="00A83FBD" w:rsidP="00BF537E">
            <w:pP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H</w:t>
            </w:r>
            <w:r w:rsidR="008328B9" w:rsidRPr="00E237A4">
              <w:rPr>
                <w:rFonts w:ascii="Arial" w:eastAsia="Arial" w:hAnsi="Arial" w:cs="Arial"/>
                <w:b/>
                <w:sz w:val="22"/>
                <w:szCs w:val="22"/>
              </w:rPr>
              <w:t>) Gestión adecuada de riesgos</w:t>
            </w:r>
          </w:p>
          <w:p w14:paraId="000000A5" w14:textId="6F10345A"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Eficiente evaluación de riesgos </w:t>
            </w:r>
            <w:r w:rsidR="001325C9" w:rsidRPr="00E237A4">
              <w:rPr>
                <w:rFonts w:ascii="Arial" w:eastAsia="Arial" w:hAnsi="Arial" w:cs="Arial"/>
                <w:sz w:val="22"/>
                <w:szCs w:val="22"/>
              </w:rPr>
              <w:t>por parte del responsable de la meta</w:t>
            </w:r>
            <w:r w:rsidRPr="00E237A4">
              <w:rPr>
                <w:rFonts w:ascii="Arial" w:eastAsia="Arial" w:hAnsi="Arial" w:cs="Arial"/>
                <w:sz w:val="22"/>
                <w:szCs w:val="22"/>
              </w:rPr>
              <w:t>. La institución debe responder adecuadamente a las amenazas que puedan afectar la gestión del proyecto, mediante una gestión continua de riesgos que esté integrada al sistema específico de valoración del riesgo institucional y considere el marco normativo que le resulte aplicable.</w:t>
            </w:r>
          </w:p>
          <w:p w14:paraId="000000A6" w14:textId="4299BB6B" w:rsidR="00364096" w:rsidRPr="00E237A4" w:rsidRDefault="008328B9" w:rsidP="00BF537E">
            <w:pPr>
              <w:pStyle w:val="Subttulo"/>
              <w:spacing w:before="120" w:after="120" w:line="276" w:lineRule="auto"/>
              <w:rPr>
                <w:rFonts w:ascii="Arial" w:eastAsia="Arial" w:hAnsi="Arial" w:cs="Arial"/>
                <w:sz w:val="22"/>
                <w:szCs w:val="22"/>
                <w:u w:val="single"/>
              </w:rPr>
            </w:pPr>
            <w:r w:rsidRPr="00E237A4">
              <w:rPr>
                <w:rFonts w:ascii="Arial" w:eastAsia="Arial" w:hAnsi="Arial" w:cs="Arial"/>
                <w:sz w:val="22"/>
                <w:szCs w:val="22"/>
                <w:u w:val="single"/>
              </w:rPr>
              <w:t>Restricciones</w:t>
            </w:r>
            <w:r w:rsidR="001325C9" w:rsidRPr="00E237A4">
              <w:rPr>
                <w:rFonts w:ascii="Arial" w:eastAsia="Arial" w:hAnsi="Arial" w:cs="Arial"/>
                <w:sz w:val="22"/>
                <w:szCs w:val="22"/>
                <w:u w:val="single"/>
              </w:rPr>
              <w:t xml:space="preserve"> </w:t>
            </w:r>
          </w:p>
          <w:p w14:paraId="000000A7" w14:textId="77777777"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Situación socioeconómica del país.</w:t>
            </w:r>
          </w:p>
          <w:p w14:paraId="000000A8" w14:textId="294D5D08"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No se cuenta con </w:t>
            </w:r>
            <w:r w:rsidR="002354D8" w:rsidRPr="00E237A4">
              <w:rPr>
                <w:rFonts w:ascii="Arial" w:eastAsia="Arial" w:hAnsi="Arial" w:cs="Arial"/>
                <w:sz w:val="22"/>
                <w:szCs w:val="22"/>
              </w:rPr>
              <w:t xml:space="preserve">un </w:t>
            </w:r>
            <w:r w:rsidRPr="00E237A4">
              <w:rPr>
                <w:rFonts w:ascii="Arial" w:eastAsia="Arial" w:hAnsi="Arial" w:cs="Arial"/>
                <w:sz w:val="22"/>
                <w:szCs w:val="22"/>
              </w:rPr>
              <w:t xml:space="preserve">Inventario de Infraestructura en </w:t>
            </w:r>
            <w:r w:rsidR="00586BF4" w:rsidRPr="00E237A4">
              <w:rPr>
                <w:rFonts w:ascii="Arial" w:eastAsia="Arial" w:hAnsi="Arial" w:cs="Arial"/>
                <w:sz w:val="22"/>
                <w:szCs w:val="22"/>
              </w:rPr>
              <w:t>c</w:t>
            </w:r>
            <w:r w:rsidRPr="00E237A4">
              <w:rPr>
                <w:rFonts w:ascii="Arial" w:eastAsia="Arial" w:hAnsi="Arial" w:cs="Arial"/>
                <w:sz w:val="22"/>
                <w:szCs w:val="22"/>
              </w:rPr>
              <w:t xml:space="preserve">entros </w:t>
            </w:r>
            <w:r w:rsidR="00586BF4" w:rsidRPr="00E237A4">
              <w:rPr>
                <w:rFonts w:ascii="Arial" w:eastAsia="Arial" w:hAnsi="Arial" w:cs="Arial"/>
                <w:sz w:val="22"/>
                <w:szCs w:val="22"/>
              </w:rPr>
              <w:t>e</w:t>
            </w:r>
            <w:r w:rsidRPr="00E237A4">
              <w:rPr>
                <w:rFonts w:ascii="Arial" w:eastAsia="Arial" w:hAnsi="Arial" w:cs="Arial"/>
                <w:sz w:val="22"/>
                <w:szCs w:val="22"/>
              </w:rPr>
              <w:t>ducativos</w:t>
            </w:r>
            <w:r w:rsidR="002354D8" w:rsidRPr="00E237A4">
              <w:rPr>
                <w:rFonts w:ascii="Arial" w:eastAsia="Arial" w:hAnsi="Arial" w:cs="Arial"/>
                <w:sz w:val="22"/>
                <w:szCs w:val="22"/>
              </w:rPr>
              <w:t>, verificada en sitio</w:t>
            </w:r>
            <w:r w:rsidRPr="00E237A4">
              <w:rPr>
                <w:rFonts w:ascii="Arial" w:eastAsia="Arial" w:hAnsi="Arial" w:cs="Arial"/>
                <w:sz w:val="22"/>
                <w:szCs w:val="22"/>
              </w:rPr>
              <w:t>.</w:t>
            </w:r>
          </w:p>
          <w:p w14:paraId="000000A9" w14:textId="77777777"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No se tienen estudios de consumo de Ancho de Banda.</w:t>
            </w:r>
          </w:p>
          <w:p w14:paraId="000000AA" w14:textId="77777777"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No se tiene personal certificado en gestión y evaluación de riesgos.</w:t>
            </w:r>
          </w:p>
          <w:p w14:paraId="000000AB" w14:textId="77777777"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Informalidad en la gestión de documentos, la cultura hacia la documentación es débil.</w:t>
            </w:r>
          </w:p>
          <w:p w14:paraId="000000AC" w14:textId="77777777" w:rsidR="00364096" w:rsidRPr="00E237A4" w:rsidRDefault="008328B9" w:rsidP="00BF537E">
            <w:pPr>
              <w:numPr>
                <w:ilvl w:val="0"/>
                <w:numId w:val="23"/>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 xml:space="preserve">Fallas en la coordinación y conciliación de los requerimientos estratégicos y operativos en la dimensión académica y administrativa. </w:t>
            </w:r>
          </w:p>
          <w:p w14:paraId="000000AD" w14:textId="77777777" w:rsidR="00364096" w:rsidRPr="00E237A4" w:rsidRDefault="008328B9" w:rsidP="00BF537E">
            <w:pPr>
              <w:pStyle w:val="Subttulo"/>
              <w:spacing w:before="120" w:after="120" w:line="276" w:lineRule="auto"/>
              <w:jc w:val="both"/>
              <w:rPr>
                <w:rFonts w:ascii="Arial" w:eastAsia="Arial" w:hAnsi="Arial" w:cs="Arial"/>
                <w:sz w:val="22"/>
                <w:szCs w:val="22"/>
                <w:u w:val="single"/>
              </w:rPr>
            </w:pPr>
            <w:r w:rsidRPr="00E237A4">
              <w:rPr>
                <w:rFonts w:ascii="Arial" w:eastAsia="Arial" w:hAnsi="Arial" w:cs="Arial"/>
                <w:sz w:val="22"/>
                <w:szCs w:val="22"/>
                <w:u w:val="single"/>
              </w:rPr>
              <w:t>Supuestos</w:t>
            </w:r>
          </w:p>
          <w:p w14:paraId="000000AE"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Cumplimiento del principio de legalidad en todos los procesos del proyecto.</w:t>
            </w:r>
          </w:p>
          <w:p w14:paraId="000000AF" w14:textId="16FACDF7" w:rsidR="00364096" w:rsidRPr="00E237A4" w:rsidRDefault="00C26F16" w:rsidP="00BF537E">
            <w:pPr>
              <w:numPr>
                <w:ilvl w:val="0"/>
                <w:numId w:val="24"/>
              </w:numPr>
              <w:pBdr>
                <w:top w:val="nil"/>
                <w:left w:val="nil"/>
                <w:bottom w:val="nil"/>
                <w:right w:val="nil"/>
                <w:between w:val="nil"/>
              </w:pBd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 xml:space="preserve">Elaboración de un documento formal de proyecto, </w:t>
            </w:r>
            <w:r w:rsidR="008202B4" w:rsidRPr="00E237A4">
              <w:rPr>
                <w:rFonts w:ascii="Arial" w:eastAsia="Arial" w:hAnsi="Arial" w:cs="Arial"/>
                <w:color w:val="auto"/>
                <w:sz w:val="22"/>
                <w:szCs w:val="22"/>
              </w:rPr>
              <w:t xml:space="preserve">a partir del Manual de Gestión de Proyectos de FONATEL, para el cual se tomará en consideración el contenido del </w:t>
            </w:r>
            <w:r w:rsidRPr="00E237A4">
              <w:rPr>
                <w:rFonts w:ascii="Arial" w:eastAsia="Arial" w:hAnsi="Arial" w:cs="Arial"/>
                <w:color w:val="auto"/>
                <w:sz w:val="22"/>
                <w:szCs w:val="22"/>
              </w:rPr>
              <w:t xml:space="preserve">informe titulado “Criterios técnicos y estratégicos para la formulación de la visión del proyecto Red Educativa del Bicentenario Eje SUTEL” comunicado en oficio </w:t>
            </w:r>
            <w:r w:rsidR="004A5EA1" w:rsidRPr="00E237A4">
              <w:rPr>
                <w:rFonts w:ascii="Arial" w:eastAsia="Arial" w:hAnsi="Arial" w:cs="Arial"/>
                <w:color w:val="auto"/>
                <w:sz w:val="22"/>
                <w:szCs w:val="22"/>
              </w:rPr>
              <w:t xml:space="preserve">Nº </w:t>
            </w:r>
            <w:r w:rsidRPr="00E237A4">
              <w:rPr>
                <w:rFonts w:ascii="Arial" w:eastAsia="Arial" w:hAnsi="Arial" w:cs="Arial"/>
                <w:color w:val="auto"/>
                <w:sz w:val="22"/>
                <w:szCs w:val="22"/>
              </w:rPr>
              <w:t>DVM-PICR-0340-10-2020.</w:t>
            </w:r>
            <w:r w:rsidR="007943A8" w:rsidRPr="00E237A4">
              <w:rPr>
                <w:rFonts w:ascii="Arial" w:eastAsia="Arial" w:hAnsi="Arial" w:cs="Arial"/>
                <w:color w:val="auto"/>
                <w:sz w:val="22"/>
                <w:szCs w:val="22"/>
              </w:rPr>
              <w:t xml:space="preserve"> Para efectos de definir objetivos </w:t>
            </w:r>
            <w:r w:rsidR="00325243" w:rsidRPr="00E237A4">
              <w:rPr>
                <w:rFonts w:ascii="Arial" w:eastAsia="Arial" w:hAnsi="Arial" w:cs="Arial"/>
                <w:color w:val="auto"/>
                <w:sz w:val="22"/>
                <w:szCs w:val="22"/>
              </w:rPr>
              <w:t xml:space="preserve">y alcance </w:t>
            </w:r>
            <w:r w:rsidR="007943A8" w:rsidRPr="00E237A4">
              <w:rPr>
                <w:rFonts w:ascii="Arial" w:eastAsia="Arial" w:hAnsi="Arial" w:cs="Arial"/>
                <w:color w:val="auto"/>
                <w:sz w:val="22"/>
                <w:szCs w:val="22"/>
              </w:rPr>
              <w:t>de dicho documento</w:t>
            </w:r>
            <w:r w:rsidR="00325243" w:rsidRPr="00E237A4">
              <w:rPr>
                <w:rFonts w:ascii="Arial" w:eastAsia="Arial" w:hAnsi="Arial" w:cs="Arial"/>
                <w:color w:val="auto"/>
                <w:sz w:val="22"/>
                <w:szCs w:val="22"/>
              </w:rPr>
              <w:t>,</w:t>
            </w:r>
            <w:r w:rsidR="007943A8" w:rsidRPr="00E237A4">
              <w:rPr>
                <w:rFonts w:ascii="Arial" w:eastAsia="Arial" w:hAnsi="Arial" w:cs="Arial"/>
                <w:color w:val="auto"/>
                <w:sz w:val="22"/>
                <w:szCs w:val="22"/>
              </w:rPr>
              <w:t xml:space="preserve"> se coordinará </w:t>
            </w:r>
            <w:r w:rsidR="00240BE8" w:rsidRPr="00E237A4">
              <w:rPr>
                <w:rFonts w:ascii="Arial" w:eastAsia="Arial" w:hAnsi="Arial" w:cs="Arial"/>
                <w:color w:val="auto"/>
                <w:sz w:val="22"/>
                <w:szCs w:val="22"/>
              </w:rPr>
              <w:t xml:space="preserve">con el MICITT y MEP en su condición de contraparte. </w:t>
            </w:r>
          </w:p>
          <w:p w14:paraId="000000B0"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Adecuada gestión de riesgos para el proyecto.</w:t>
            </w:r>
          </w:p>
          <w:p w14:paraId="000000B1"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Cobertura sobre todos los componentes.</w:t>
            </w:r>
          </w:p>
          <w:p w14:paraId="000000B2"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Documentación completa del proyecto para gestionar adecuadamente el control y seguimiento.</w:t>
            </w:r>
          </w:p>
          <w:p w14:paraId="000000B3"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Cronogramas con el menor número de cambios en la ejecución.</w:t>
            </w:r>
          </w:p>
          <w:p w14:paraId="000000B4"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Tiempos de ejecución del proyecto según lo establecido (Sin demoras).</w:t>
            </w:r>
          </w:p>
          <w:p w14:paraId="000000B5"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Inexistencia de cambio en la secuencia de la ejecución de las fases del proyecto.</w:t>
            </w:r>
          </w:p>
          <w:p w14:paraId="000000B6"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Estudios robustos de viabilidad financiera, técnica, jurídica. </w:t>
            </w:r>
          </w:p>
          <w:p w14:paraId="000000B7"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Talento humano involucrado especializado y con las capacidades requeridas en cada una de sus áreas de acción.</w:t>
            </w:r>
          </w:p>
          <w:p w14:paraId="000000B8" w14:textId="77777777"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Gestión de comunicación oportuna y eficaz.</w:t>
            </w:r>
          </w:p>
          <w:p w14:paraId="000000B9" w14:textId="13909B4D" w:rsidR="00364096" w:rsidRPr="00E237A4" w:rsidRDefault="008328B9" w:rsidP="00BF537E">
            <w:pPr>
              <w:numPr>
                <w:ilvl w:val="0"/>
                <w:numId w:val="24"/>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Contar con la garantía de escalabilidad y sostenibilidad de la operación en el tiempo.</w:t>
            </w:r>
          </w:p>
        </w:tc>
      </w:tr>
    </w:tbl>
    <w:p w14:paraId="000000BA" w14:textId="21E2843B" w:rsidR="009A73BC" w:rsidRPr="00E237A4" w:rsidRDefault="009A73BC" w:rsidP="00BF537E">
      <w:pPr>
        <w:spacing w:before="120" w:after="120"/>
        <w:rPr>
          <w:rFonts w:ascii="Arial" w:eastAsia="Arial" w:hAnsi="Arial" w:cs="Arial"/>
          <w:b/>
          <w:color w:val="595959"/>
        </w:rPr>
      </w:pPr>
    </w:p>
    <w:p w14:paraId="09F78D86" w14:textId="77777777" w:rsidR="009A73BC" w:rsidRPr="00E237A4" w:rsidRDefault="009A73BC" w:rsidP="00BF537E">
      <w:pPr>
        <w:spacing w:before="120" w:after="120"/>
        <w:rPr>
          <w:rFonts w:ascii="Arial" w:eastAsia="Arial" w:hAnsi="Arial" w:cs="Arial"/>
          <w:b/>
          <w:color w:val="595959"/>
        </w:rPr>
      </w:pPr>
      <w:r w:rsidRPr="00E237A4">
        <w:rPr>
          <w:rFonts w:ascii="Arial" w:eastAsia="Arial" w:hAnsi="Arial" w:cs="Arial"/>
          <w:b/>
          <w:color w:val="595959"/>
        </w:rPr>
        <w:br w:type="page"/>
      </w:r>
    </w:p>
    <w:tbl>
      <w:tblPr>
        <w:tblStyle w:val="6"/>
        <w:tblW w:w="882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8828"/>
      </w:tblGrid>
      <w:tr w:rsidR="00364096" w:rsidRPr="00E237A4" w14:paraId="0701D46A" w14:textId="77777777" w:rsidTr="000901A3">
        <w:tc>
          <w:tcPr>
            <w:tcW w:w="8828" w:type="dxa"/>
            <w:shd w:val="clear" w:color="auto" w:fill="auto"/>
          </w:tcPr>
          <w:p w14:paraId="000000BB" w14:textId="77777777" w:rsidR="00364096" w:rsidRPr="00E237A4" w:rsidRDefault="008328B9" w:rsidP="00BF537E">
            <w:pPr>
              <w:numPr>
                <w:ilvl w:val="0"/>
                <w:numId w:val="11"/>
              </w:numPr>
              <w:pBdr>
                <w:top w:val="nil"/>
                <w:left w:val="nil"/>
                <w:bottom w:val="nil"/>
                <w:right w:val="nil"/>
                <w:between w:val="nil"/>
              </w:pBdr>
              <w:spacing w:before="120" w:after="120" w:line="276" w:lineRule="auto"/>
              <w:rPr>
                <w:rFonts w:ascii="Arial" w:eastAsia="Arial" w:hAnsi="Arial" w:cs="Arial"/>
                <w:b/>
                <w:sz w:val="22"/>
                <w:szCs w:val="22"/>
              </w:rPr>
            </w:pPr>
            <w:bookmarkStart w:id="4" w:name="_heading=h.tyjcwt" w:colFirst="0" w:colLast="0"/>
            <w:bookmarkEnd w:id="4"/>
            <w:r w:rsidRPr="00E237A4">
              <w:rPr>
                <w:rFonts w:ascii="Arial" w:eastAsia="Arial" w:hAnsi="Arial" w:cs="Arial"/>
                <w:b/>
                <w:sz w:val="22"/>
                <w:szCs w:val="22"/>
              </w:rPr>
              <w:lastRenderedPageBreak/>
              <w:t>Plan de Acción de la Meta</w:t>
            </w:r>
          </w:p>
          <w:p w14:paraId="000000C0" w14:textId="2FBD8A6E" w:rsidR="009A73BC" w:rsidRPr="00E237A4" w:rsidRDefault="008328B9" w:rsidP="00BF537E">
            <w:pPr>
              <w:spacing w:before="120" w:after="120" w:line="276" w:lineRule="auto"/>
              <w:jc w:val="both"/>
              <w:rPr>
                <w:rFonts w:ascii="Arial" w:hAnsi="Arial" w:cs="Arial"/>
                <w:color w:val="000000" w:themeColor="text1"/>
                <w:sz w:val="22"/>
                <w:szCs w:val="22"/>
              </w:rPr>
            </w:pPr>
            <w:r w:rsidRPr="00E237A4">
              <w:rPr>
                <w:rFonts w:ascii="Arial" w:hAnsi="Arial" w:cs="Arial"/>
                <w:color w:val="000000" w:themeColor="text1"/>
                <w:sz w:val="22"/>
                <w:szCs w:val="22"/>
              </w:rPr>
              <w:t xml:space="preserve">Meta 14: </w:t>
            </w:r>
            <w:r w:rsidR="00DB3718" w:rsidRPr="00E237A4">
              <w:rPr>
                <w:rFonts w:ascii="Arial" w:hAnsi="Arial" w:cs="Arial"/>
                <w:color w:val="000000" w:themeColor="text1"/>
                <w:sz w:val="22"/>
                <w:szCs w:val="22"/>
              </w:rPr>
              <w:t>39,</w:t>
            </w:r>
            <w:r w:rsidR="006E0C0D" w:rsidRPr="00E237A4">
              <w:rPr>
                <w:rFonts w:ascii="Arial" w:hAnsi="Arial" w:cs="Arial"/>
                <w:color w:val="000000" w:themeColor="text1"/>
                <w:sz w:val="22"/>
                <w:szCs w:val="22"/>
              </w:rPr>
              <w:t>6</w:t>
            </w:r>
            <w:r w:rsidRPr="00E237A4">
              <w:rPr>
                <w:rFonts w:ascii="Arial" w:hAnsi="Arial" w:cs="Arial"/>
                <w:color w:val="000000" w:themeColor="text1"/>
                <w:sz w:val="22"/>
                <w:szCs w:val="22"/>
              </w:rPr>
              <w:t>% de avance de ejecución de la Red Educativa Bicentenario</w:t>
            </w:r>
            <w:r w:rsidR="00923A63" w:rsidRPr="00E237A4">
              <w:rPr>
                <w:rFonts w:ascii="Arial" w:hAnsi="Arial" w:cs="Arial"/>
                <w:color w:val="000000" w:themeColor="text1"/>
                <w:sz w:val="22"/>
                <w:szCs w:val="22"/>
              </w:rPr>
              <w:t xml:space="preserve"> (Eje FONATEL)</w:t>
            </w:r>
            <w:r w:rsidRPr="00E237A4">
              <w:rPr>
                <w:rFonts w:ascii="Arial" w:hAnsi="Arial" w:cs="Arial"/>
                <w:color w:val="000000" w:themeColor="text1"/>
                <w:sz w:val="22"/>
                <w:szCs w:val="22"/>
              </w:rPr>
              <w:t xml:space="preserve"> al 2021</w:t>
            </w:r>
            <w:r w:rsidR="00D71BBD" w:rsidRPr="00E237A4">
              <w:rPr>
                <w:rStyle w:val="Refdenotaalpie"/>
                <w:rFonts w:ascii="Arial" w:eastAsia="Arial" w:hAnsi="Arial" w:cs="Arial"/>
                <w:b/>
                <w:color w:val="auto"/>
                <w:sz w:val="22"/>
                <w:szCs w:val="22"/>
              </w:rPr>
              <w:footnoteReference w:id="6"/>
            </w:r>
            <w:r w:rsidRPr="00E237A4">
              <w:rPr>
                <w:rFonts w:ascii="Arial" w:hAnsi="Arial" w:cs="Arial"/>
                <w:color w:val="auto"/>
                <w:sz w:val="22"/>
                <w:szCs w:val="22"/>
              </w:rPr>
              <w:t>.</w:t>
            </w:r>
          </w:p>
        </w:tc>
      </w:tr>
      <w:tr w:rsidR="00364096" w:rsidRPr="00E237A4" w14:paraId="167A6446" w14:textId="77777777" w:rsidTr="000901A3">
        <w:tc>
          <w:tcPr>
            <w:tcW w:w="8828" w:type="dxa"/>
          </w:tcPr>
          <w:p w14:paraId="1A7E9722" w14:textId="24271D0F" w:rsidR="00A546D5" w:rsidRPr="00E237A4" w:rsidRDefault="008328B9" w:rsidP="00BF537E">
            <w:pPr>
              <w:pStyle w:val="Prrafodelista"/>
              <w:numPr>
                <w:ilvl w:val="1"/>
                <w:numId w:val="11"/>
              </w:numPr>
              <w:spacing w:before="120" w:after="120" w:line="276" w:lineRule="auto"/>
              <w:jc w:val="both"/>
              <w:rPr>
                <w:rFonts w:ascii="Arial" w:eastAsia="Arial" w:hAnsi="Arial" w:cs="Arial"/>
                <w:sz w:val="22"/>
                <w:szCs w:val="22"/>
              </w:rPr>
            </w:pPr>
            <w:r w:rsidRPr="00E237A4">
              <w:rPr>
                <w:rFonts w:ascii="Arial" w:eastAsia="Arial" w:hAnsi="Arial" w:cs="Arial"/>
                <w:b/>
                <w:sz w:val="22"/>
                <w:szCs w:val="22"/>
              </w:rPr>
              <w:t>Descripción del alcance de la meta:</w:t>
            </w:r>
            <w:r w:rsidRPr="00E237A4">
              <w:rPr>
                <w:rFonts w:ascii="Arial" w:eastAsia="Arial" w:hAnsi="Arial" w:cs="Arial"/>
                <w:b/>
                <w:color w:val="595959"/>
                <w:sz w:val="22"/>
                <w:szCs w:val="22"/>
              </w:rPr>
              <w:t xml:space="preserve"> </w:t>
            </w:r>
            <w:bookmarkStart w:id="5" w:name="_Hlk63169375"/>
          </w:p>
          <w:p w14:paraId="24DC46CF" w14:textId="71A4CC38" w:rsidR="00B447A2" w:rsidRPr="00E237A4" w:rsidRDefault="00E22ED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w:t>
            </w:r>
            <w:r w:rsidR="00DB3718" w:rsidRPr="00E237A4">
              <w:rPr>
                <w:rFonts w:ascii="Arial" w:eastAsia="Arial" w:hAnsi="Arial" w:cs="Arial"/>
                <w:sz w:val="22"/>
                <w:szCs w:val="22"/>
              </w:rPr>
              <w:t>a meta que se establece para el PNDT corresponde</w:t>
            </w:r>
            <w:r w:rsidR="00196935" w:rsidRPr="00E237A4">
              <w:rPr>
                <w:rFonts w:ascii="Arial" w:eastAsia="Arial" w:hAnsi="Arial" w:cs="Arial"/>
                <w:sz w:val="22"/>
                <w:szCs w:val="22"/>
              </w:rPr>
              <w:t xml:space="preserve"> a</w:t>
            </w:r>
            <w:r w:rsidR="00DB3718" w:rsidRPr="00E237A4">
              <w:rPr>
                <w:rFonts w:ascii="Arial" w:eastAsia="Arial" w:hAnsi="Arial" w:cs="Arial"/>
                <w:sz w:val="22"/>
                <w:szCs w:val="22"/>
              </w:rPr>
              <w:t xml:space="preserve"> </w:t>
            </w:r>
            <w:r w:rsidR="0009166D" w:rsidRPr="00E237A4">
              <w:rPr>
                <w:rFonts w:ascii="Arial" w:eastAsia="Arial" w:hAnsi="Arial" w:cs="Arial"/>
                <w:sz w:val="22"/>
                <w:szCs w:val="22"/>
              </w:rPr>
              <w:t xml:space="preserve">la visión de la </w:t>
            </w:r>
            <w:r w:rsidR="00DB3718" w:rsidRPr="00E237A4">
              <w:rPr>
                <w:rFonts w:ascii="Arial" w:eastAsia="Arial" w:hAnsi="Arial" w:cs="Arial"/>
                <w:sz w:val="22"/>
                <w:szCs w:val="22"/>
              </w:rPr>
              <w:t>política pública</w:t>
            </w:r>
            <w:r w:rsidR="00FE1E5A" w:rsidRPr="00E237A4">
              <w:rPr>
                <w:rFonts w:ascii="Arial" w:eastAsia="Arial" w:hAnsi="Arial" w:cs="Arial"/>
                <w:sz w:val="22"/>
                <w:szCs w:val="22"/>
              </w:rPr>
              <w:t xml:space="preserve">, </w:t>
            </w:r>
            <w:r w:rsidR="00492210" w:rsidRPr="00E237A4">
              <w:rPr>
                <w:rFonts w:ascii="Arial" w:eastAsia="Arial" w:hAnsi="Arial" w:cs="Arial"/>
                <w:sz w:val="22"/>
                <w:szCs w:val="22"/>
              </w:rPr>
              <w:t>la cual refleja la integralidad de la atención de un proyecto de largo alcance</w:t>
            </w:r>
            <w:r w:rsidR="007641F3" w:rsidRPr="00E237A4">
              <w:rPr>
                <w:rFonts w:ascii="Arial" w:eastAsia="Arial" w:hAnsi="Arial" w:cs="Arial"/>
                <w:sz w:val="22"/>
                <w:szCs w:val="22"/>
              </w:rPr>
              <w:t>. E</w:t>
            </w:r>
            <w:r w:rsidR="00B447A2" w:rsidRPr="00E237A4">
              <w:rPr>
                <w:rFonts w:ascii="Arial" w:eastAsia="Arial" w:hAnsi="Arial" w:cs="Arial"/>
                <w:sz w:val="22"/>
                <w:szCs w:val="22"/>
              </w:rPr>
              <w:t>l alcance de la meta de política pública, se base en la definición de la necesidad planteada, en este caso por el MEP, comprendiendo así la implementación de un servicio de conectividad para centros educativos públicos con un modelo de gestión unificado, a partir del desarrollo de las siguientes capas:</w:t>
            </w:r>
          </w:p>
          <w:bookmarkEnd w:id="5"/>
          <w:p w14:paraId="000000C3" w14:textId="17387EA6" w:rsidR="00364096" w:rsidRPr="00E237A4" w:rsidRDefault="008328B9" w:rsidP="00BF537E">
            <w:pPr>
              <w:numPr>
                <w:ilvl w:val="0"/>
                <w:numId w:val="31"/>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Servicios de conectividad</w:t>
            </w:r>
            <w:r w:rsidR="004A5EA1" w:rsidRPr="00E237A4">
              <w:rPr>
                <w:rFonts w:ascii="Arial" w:eastAsia="Arial" w:hAnsi="Arial" w:cs="Arial"/>
                <w:b/>
                <w:sz w:val="22"/>
                <w:szCs w:val="22"/>
              </w:rPr>
              <w:t xml:space="preserve"> (Capa 1)</w:t>
            </w:r>
            <w:r w:rsidRPr="00E237A4">
              <w:rPr>
                <w:rFonts w:ascii="Arial" w:eastAsia="Arial" w:hAnsi="Arial" w:cs="Arial"/>
                <w:b/>
                <w:sz w:val="22"/>
                <w:szCs w:val="22"/>
              </w:rPr>
              <w:t>:</w:t>
            </w:r>
            <w:r w:rsidRPr="00E237A4">
              <w:rPr>
                <w:rFonts w:ascii="Arial" w:eastAsia="Arial" w:hAnsi="Arial" w:cs="Arial"/>
                <w:sz w:val="22"/>
                <w:szCs w:val="22"/>
              </w:rPr>
              <w:t xml:space="preserve"> corresponde a los elementos relacionados a la infraestructura de los operadores de servicio, última milla y conexión del Internet en el centro educativo, con anchos de banda mejorados y escalables para ajustarse a las demandas futuras.</w:t>
            </w:r>
          </w:p>
          <w:p w14:paraId="000000C4" w14:textId="57F84523" w:rsidR="00364096" w:rsidRPr="00E237A4" w:rsidRDefault="008328B9" w:rsidP="00BF537E">
            <w:pPr>
              <w:spacing w:before="120" w:after="120" w:line="276" w:lineRule="auto"/>
              <w:jc w:val="center"/>
              <w:rPr>
                <w:rFonts w:ascii="Arial" w:eastAsia="Arial" w:hAnsi="Arial" w:cs="Arial"/>
                <w:b/>
                <w:sz w:val="22"/>
                <w:szCs w:val="22"/>
              </w:rPr>
            </w:pPr>
            <w:r w:rsidRPr="00E237A4">
              <w:rPr>
                <w:rFonts w:ascii="Arial" w:eastAsia="Arial" w:hAnsi="Arial" w:cs="Arial"/>
                <w:b/>
                <w:sz w:val="22"/>
                <w:szCs w:val="22"/>
              </w:rPr>
              <w:t>Tabla Nº 1. Comparación de velocidades de acceso y servicio universal de PNDT 2015-2021 versus la propuesta MEP- Red Educativa</w:t>
            </w:r>
          </w:p>
          <w:tbl>
            <w:tblPr>
              <w:tblStyle w:val="5"/>
              <w:tblW w:w="8592" w:type="dxa"/>
              <w:tblInd w:w="0" w:type="dxa"/>
              <w:tblLayout w:type="fixed"/>
              <w:tblLook w:val="0400" w:firstRow="0" w:lastRow="0" w:firstColumn="0" w:lastColumn="0" w:noHBand="0" w:noVBand="1"/>
            </w:tblPr>
            <w:tblGrid>
              <w:gridCol w:w="2465"/>
              <w:gridCol w:w="1333"/>
              <w:gridCol w:w="1063"/>
              <w:gridCol w:w="904"/>
              <w:gridCol w:w="904"/>
              <w:gridCol w:w="904"/>
              <w:gridCol w:w="1019"/>
            </w:tblGrid>
            <w:tr w:rsidR="00364096" w:rsidRPr="00E237A4" w14:paraId="6C3E9B54" w14:textId="70EEEB69" w:rsidTr="000901A3">
              <w:tc>
                <w:tcPr>
                  <w:tcW w:w="24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C5" w14:textId="7B6598C0"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Tipo de Centro Educativo (cantidad de usuarios)</w:t>
                  </w:r>
                </w:p>
              </w:tc>
              <w:tc>
                <w:tcPr>
                  <w:tcW w:w="133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0000C6" w14:textId="77A6D63F"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PNDT 2019</w:t>
                  </w:r>
                </w:p>
                <w:p w14:paraId="000000C7" w14:textId="1015EA61"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(Mbps)</w:t>
                  </w:r>
                </w:p>
              </w:tc>
              <w:tc>
                <w:tcPr>
                  <w:tcW w:w="4794"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0000C8" w14:textId="624AF6E7"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Ancho de banda recomendado MEP (Mbps)</w:t>
                  </w:r>
                </w:p>
              </w:tc>
            </w:tr>
            <w:tr w:rsidR="00364096" w:rsidRPr="00E237A4" w14:paraId="38D9E7E4" w14:textId="677721F0" w:rsidTr="000901A3">
              <w:tc>
                <w:tcPr>
                  <w:tcW w:w="246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CD" w14:textId="18C9FFC7" w:rsidR="00364096" w:rsidRPr="00E237A4" w:rsidRDefault="00364096" w:rsidP="00E62FCE">
                  <w:pPr>
                    <w:widowControl w:val="0"/>
                    <w:pBdr>
                      <w:top w:val="nil"/>
                      <w:left w:val="nil"/>
                      <w:bottom w:val="nil"/>
                      <w:right w:val="nil"/>
                      <w:between w:val="nil"/>
                    </w:pBdr>
                    <w:spacing w:after="0"/>
                    <w:rPr>
                      <w:rFonts w:ascii="Arial" w:eastAsia="Arial" w:hAnsi="Arial" w:cs="Arial"/>
                      <w:color w:val="222222"/>
                    </w:rPr>
                  </w:pPr>
                </w:p>
              </w:tc>
              <w:tc>
                <w:tcPr>
                  <w:tcW w:w="1333"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0000CE" w14:textId="186626AC" w:rsidR="00364096" w:rsidRPr="00E237A4" w:rsidRDefault="00364096" w:rsidP="00E62FCE">
                  <w:pPr>
                    <w:widowControl w:val="0"/>
                    <w:pBdr>
                      <w:top w:val="nil"/>
                      <w:left w:val="nil"/>
                      <w:bottom w:val="nil"/>
                      <w:right w:val="nil"/>
                      <w:between w:val="nil"/>
                    </w:pBdr>
                    <w:spacing w:after="0"/>
                    <w:rPr>
                      <w:rFonts w:ascii="Arial" w:eastAsia="Arial" w:hAnsi="Arial" w:cs="Arial"/>
                      <w:color w:val="222222"/>
                    </w:rPr>
                  </w:pPr>
                </w:p>
              </w:tc>
              <w:tc>
                <w:tcPr>
                  <w:tcW w:w="1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CF" w14:textId="1E6B6B9D"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Año 1</w:t>
                  </w:r>
                </w:p>
              </w:tc>
              <w:tc>
                <w:tcPr>
                  <w:tcW w:w="904" w:type="dxa"/>
                  <w:tcBorders>
                    <w:top w:val="nil"/>
                    <w:left w:val="nil"/>
                    <w:bottom w:val="single" w:sz="8" w:space="0" w:color="000000"/>
                    <w:right w:val="single" w:sz="8" w:space="0" w:color="000000"/>
                  </w:tcBorders>
                  <w:shd w:val="clear" w:color="auto" w:fill="FFFFFF"/>
                </w:tcPr>
                <w:p w14:paraId="000000D0" w14:textId="5FAB4C32"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Año 2</w:t>
                  </w:r>
                </w:p>
              </w:tc>
              <w:tc>
                <w:tcPr>
                  <w:tcW w:w="904" w:type="dxa"/>
                  <w:tcBorders>
                    <w:top w:val="single" w:sz="8" w:space="0" w:color="000000"/>
                    <w:left w:val="nil"/>
                    <w:bottom w:val="single" w:sz="8" w:space="0" w:color="000000"/>
                    <w:right w:val="single" w:sz="8" w:space="0" w:color="000000"/>
                  </w:tcBorders>
                  <w:shd w:val="clear" w:color="auto" w:fill="FFFFFF"/>
                </w:tcPr>
                <w:p w14:paraId="000000D1" w14:textId="43010F29"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Año 3</w:t>
                  </w:r>
                </w:p>
              </w:tc>
              <w:tc>
                <w:tcPr>
                  <w:tcW w:w="904" w:type="dxa"/>
                  <w:tcBorders>
                    <w:top w:val="single" w:sz="8" w:space="0" w:color="000000"/>
                    <w:left w:val="nil"/>
                    <w:bottom w:val="single" w:sz="8" w:space="0" w:color="000000"/>
                    <w:right w:val="single" w:sz="8" w:space="0" w:color="000000"/>
                  </w:tcBorders>
                  <w:shd w:val="clear" w:color="auto" w:fill="FFFFFF"/>
                </w:tcPr>
                <w:p w14:paraId="000000D2" w14:textId="56047DFB"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Año 4</w:t>
                  </w:r>
                </w:p>
              </w:tc>
              <w:tc>
                <w:tcPr>
                  <w:tcW w:w="1019" w:type="dxa"/>
                  <w:tcBorders>
                    <w:top w:val="single" w:sz="8" w:space="0" w:color="000000"/>
                    <w:left w:val="nil"/>
                    <w:bottom w:val="single" w:sz="8" w:space="0" w:color="000000"/>
                    <w:right w:val="single" w:sz="8" w:space="0" w:color="000000"/>
                  </w:tcBorders>
                  <w:shd w:val="clear" w:color="auto" w:fill="FFFFFF"/>
                </w:tcPr>
                <w:p w14:paraId="000000D3" w14:textId="15974678" w:rsidR="00364096" w:rsidRPr="00E237A4" w:rsidRDefault="008328B9" w:rsidP="00E62FCE">
                  <w:pPr>
                    <w:spacing w:after="0"/>
                    <w:jc w:val="center"/>
                    <w:rPr>
                      <w:rFonts w:ascii="Arial" w:eastAsia="Arial" w:hAnsi="Arial" w:cs="Arial"/>
                      <w:color w:val="222222"/>
                    </w:rPr>
                  </w:pPr>
                  <w:r w:rsidRPr="00E237A4">
                    <w:rPr>
                      <w:rFonts w:ascii="Arial" w:eastAsia="Arial" w:hAnsi="Arial" w:cs="Arial"/>
                      <w:b/>
                      <w:color w:val="222222"/>
                    </w:rPr>
                    <w:t>Año 5</w:t>
                  </w:r>
                </w:p>
              </w:tc>
            </w:tr>
            <w:tr w:rsidR="00364096" w:rsidRPr="00E237A4" w14:paraId="1AA1F1C5" w14:textId="02E4D37F"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D4" w14:textId="0D1F8CE7"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Muy Pequeño (1 - 30)</w:t>
                  </w:r>
                </w:p>
              </w:tc>
              <w:tc>
                <w:tcPr>
                  <w:tcW w:w="13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D5" w14:textId="0F5BF762"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15/10</w:t>
                  </w:r>
                </w:p>
              </w:tc>
              <w:tc>
                <w:tcPr>
                  <w:tcW w:w="1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D6" w14:textId="40B2490B"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15</w:t>
                  </w:r>
                </w:p>
              </w:tc>
              <w:tc>
                <w:tcPr>
                  <w:tcW w:w="904" w:type="dxa"/>
                  <w:tcBorders>
                    <w:top w:val="nil"/>
                    <w:left w:val="nil"/>
                    <w:bottom w:val="single" w:sz="8" w:space="0" w:color="000000"/>
                    <w:right w:val="single" w:sz="8" w:space="0" w:color="000000"/>
                  </w:tcBorders>
                  <w:shd w:val="clear" w:color="auto" w:fill="FFFFFF"/>
                </w:tcPr>
                <w:p w14:paraId="000000D7" w14:textId="7953959A"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18</w:t>
                  </w:r>
                </w:p>
              </w:tc>
              <w:tc>
                <w:tcPr>
                  <w:tcW w:w="904" w:type="dxa"/>
                  <w:tcBorders>
                    <w:top w:val="nil"/>
                    <w:left w:val="nil"/>
                    <w:bottom w:val="single" w:sz="8" w:space="0" w:color="000000"/>
                    <w:right w:val="single" w:sz="8" w:space="0" w:color="000000"/>
                  </w:tcBorders>
                  <w:shd w:val="clear" w:color="auto" w:fill="FFFFFF"/>
                </w:tcPr>
                <w:p w14:paraId="000000D8" w14:textId="71CFE6B1"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22</w:t>
                  </w:r>
                </w:p>
              </w:tc>
              <w:tc>
                <w:tcPr>
                  <w:tcW w:w="904" w:type="dxa"/>
                  <w:tcBorders>
                    <w:top w:val="nil"/>
                    <w:left w:val="nil"/>
                    <w:bottom w:val="single" w:sz="8" w:space="0" w:color="000000"/>
                    <w:right w:val="single" w:sz="8" w:space="0" w:color="000000"/>
                  </w:tcBorders>
                  <w:shd w:val="clear" w:color="auto" w:fill="FFFFFF"/>
                </w:tcPr>
                <w:p w14:paraId="000000D9" w14:textId="46B4A9DA"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26</w:t>
                  </w:r>
                </w:p>
              </w:tc>
              <w:tc>
                <w:tcPr>
                  <w:tcW w:w="1019" w:type="dxa"/>
                  <w:tcBorders>
                    <w:top w:val="nil"/>
                    <w:left w:val="nil"/>
                    <w:bottom w:val="single" w:sz="8" w:space="0" w:color="000000"/>
                    <w:right w:val="single" w:sz="8" w:space="0" w:color="000000"/>
                  </w:tcBorders>
                  <w:shd w:val="clear" w:color="auto" w:fill="FFFFFF"/>
                </w:tcPr>
                <w:p w14:paraId="000000DA" w14:textId="3954BD09"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31</w:t>
                  </w:r>
                </w:p>
              </w:tc>
            </w:tr>
            <w:tr w:rsidR="00364096" w:rsidRPr="00E237A4" w14:paraId="51C4C12C" w14:textId="3B9A3CD6"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DB" w14:textId="4D48796F"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Pequeño (31 - 90)</w:t>
                  </w:r>
                </w:p>
              </w:tc>
              <w:tc>
                <w:tcPr>
                  <w:tcW w:w="13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DC" w14:textId="4C6CFE6B"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40/18</w:t>
                  </w:r>
                </w:p>
              </w:tc>
              <w:tc>
                <w:tcPr>
                  <w:tcW w:w="1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DD" w14:textId="3BC40357"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40</w:t>
                  </w:r>
                </w:p>
              </w:tc>
              <w:tc>
                <w:tcPr>
                  <w:tcW w:w="904" w:type="dxa"/>
                  <w:tcBorders>
                    <w:top w:val="nil"/>
                    <w:left w:val="nil"/>
                    <w:bottom w:val="single" w:sz="8" w:space="0" w:color="000000"/>
                    <w:right w:val="single" w:sz="8" w:space="0" w:color="000000"/>
                  </w:tcBorders>
                  <w:shd w:val="clear" w:color="auto" w:fill="FFFFFF"/>
                </w:tcPr>
                <w:p w14:paraId="000000DE" w14:textId="27A023C4"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48</w:t>
                  </w:r>
                </w:p>
              </w:tc>
              <w:tc>
                <w:tcPr>
                  <w:tcW w:w="904" w:type="dxa"/>
                  <w:tcBorders>
                    <w:top w:val="nil"/>
                    <w:left w:val="nil"/>
                    <w:bottom w:val="single" w:sz="8" w:space="0" w:color="000000"/>
                    <w:right w:val="single" w:sz="8" w:space="0" w:color="000000"/>
                  </w:tcBorders>
                  <w:shd w:val="clear" w:color="auto" w:fill="FFFFFF"/>
                </w:tcPr>
                <w:p w14:paraId="000000DF" w14:textId="2E31CCEA"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58</w:t>
                  </w:r>
                </w:p>
              </w:tc>
              <w:tc>
                <w:tcPr>
                  <w:tcW w:w="904" w:type="dxa"/>
                  <w:tcBorders>
                    <w:top w:val="nil"/>
                    <w:left w:val="nil"/>
                    <w:bottom w:val="single" w:sz="8" w:space="0" w:color="000000"/>
                    <w:right w:val="single" w:sz="8" w:space="0" w:color="000000"/>
                  </w:tcBorders>
                  <w:shd w:val="clear" w:color="auto" w:fill="FFFFFF"/>
                </w:tcPr>
                <w:p w14:paraId="000000E0" w14:textId="5499496B"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69</w:t>
                  </w:r>
                </w:p>
              </w:tc>
              <w:tc>
                <w:tcPr>
                  <w:tcW w:w="1019" w:type="dxa"/>
                  <w:tcBorders>
                    <w:top w:val="nil"/>
                    <w:left w:val="nil"/>
                    <w:bottom w:val="single" w:sz="8" w:space="0" w:color="000000"/>
                    <w:right w:val="single" w:sz="8" w:space="0" w:color="000000"/>
                  </w:tcBorders>
                  <w:shd w:val="clear" w:color="auto" w:fill="FFFFFF"/>
                </w:tcPr>
                <w:p w14:paraId="000000E1" w14:textId="4CD8FE22"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83</w:t>
                  </w:r>
                </w:p>
              </w:tc>
            </w:tr>
            <w:tr w:rsidR="00364096" w:rsidRPr="00E237A4" w14:paraId="04338E14" w14:textId="5B84CB51"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E2" w14:textId="14037D92"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Mediano (91 - 250)</w:t>
                  </w:r>
                </w:p>
              </w:tc>
              <w:tc>
                <w:tcPr>
                  <w:tcW w:w="13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E3" w14:textId="276C0E95"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80/50</w:t>
                  </w:r>
                </w:p>
              </w:tc>
              <w:tc>
                <w:tcPr>
                  <w:tcW w:w="1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00000E4" w14:textId="5805DE9B"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100</w:t>
                  </w:r>
                </w:p>
              </w:tc>
              <w:tc>
                <w:tcPr>
                  <w:tcW w:w="904" w:type="dxa"/>
                  <w:tcBorders>
                    <w:top w:val="nil"/>
                    <w:left w:val="nil"/>
                    <w:bottom w:val="single" w:sz="8" w:space="0" w:color="000000"/>
                    <w:right w:val="single" w:sz="8" w:space="0" w:color="000000"/>
                  </w:tcBorders>
                  <w:shd w:val="clear" w:color="auto" w:fill="FFFFFF"/>
                </w:tcPr>
                <w:p w14:paraId="000000E5" w14:textId="67FCFA93"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120</w:t>
                  </w:r>
                </w:p>
              </w:tc>
              <w:tc>
                <w:tcPr>
                  <w:tcW w:w="904" w:type="dxa"/>
                  <w:tcBorders>
                    <w:top w:val="nil"/>
                    <w:left w:val="nil"/>
                    <w:bottom w:val="single" w:sz="8" w:space="0" w:color="000000"/>
                    <w:right w:val="single" w:sz="8" w:space="0" w:color="000000"/>
                  </w:tcBorders>
                  <w:shd w:val="clear" w:color="auto" w:fill="FFFFFF"/>
                </w:tcPr>
                <w:p w14:paraId="000000E6" w14:textId="18147843"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144</w:t>
                  </w:r>
                </w:p>
              </w:tc>
              <w:tc>
                <w:tcPr>
                  <w:tcW w:w="904" w:type="dxa"/>
                  <w:tcBorders>
                    <w:top w:val="nil"/>
                    <w:left w:val="nil"/>
                    <w:bottom w:val="single" w:sz="8" w:space="0" w:color="000000"/>
                    <w:right w:val="single" w:sz="8" w:space="0" w:color="000000"/>
                  </w:tcBorders>
                  <w:shd w:val="clear" w:color="auto" w:fill="FFFFFF"/>
                </w:tcPr>
                <w:p w14:paraId="000000E7" w14:textId="6109EEDF"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173</w:t>
                  </w:r>
                </w:p>
              </w:tc>
              <w:tc>
                <w:tcPr>
                  <w:tcW w:w="1019" w:type="dxa"/>
                  <w:tcBorders>
                    <w:top w:val="nil"/>
                    <w:left w:val="nil"/>
                    <w:bottom w:val="single" w:sz="8" w:space="0" w:color="000000"/>
                    <w:right w:val="single" w:sz="8" w:space="0" w:color="000000"/>
                  </w:tcBorders>
                  <w:shd w:val="clear" w:color="auto" w:fill="FFFFFF"/>
                </w:tcPr>
                <w:p w14:paraId="000000E8" w14:textId="703FD2BF"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222222"/>
                    </w:rPr>
                    <w:t>207</w:t>
                  </w:r>
                </w:p>
              </w:tc>
            </w:tr>
            <w:tr w:rsidR="00364096" w:rsidRPr="00E237A4" w14:paraId="48DE479E" w14:textId="6864ACAC"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E9" w14:textId="0531337B"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Grande (251 - 500)</w:t>
                  </w:r>
                </w:p>
              </w:tc>
              <w:tc>
                <w:tcPr>
                  <w:tcW w:w="133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EA" w14:textId="05AB331C"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000000"/>
                    </w:rPr>
                    <w:t>100/100</w:t>
                  </w:r>
                </w:p>
              </w:tc>
              <w:tc>
                <w:tcPr>
                  <w:tcW w:w="106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EB" w14:textId="54B28C7F"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175</w:t>
                  </w:r>
                </w:p>
              </w:tc>
              <w:tc>
                <w:tcPr>
                  <w:tcW w:w="904" w:type="dxa"/>
                  <w:tcBorders>
                    <w:top w:val="nil"/>
                    <w:left w:val="nil"/>
                    <w:bottom w:val="single" w:sz="8" w:space="0" w:color="000000"/>
                    <w:right w:val="single" w:sz="8" w:space="0" w:color="000000"/>
                  </w:tcBorders>
                  <w:shd w:val="clear" w:color="auto" w:fill="A6A6A6"/>
                </w:tcPr>
                <w:p w14:paraId="000000EC" w14:textId="78AD1AFC"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210</w:t>
                  </w:r>
                </w:p>
              </w:tc>
              <w:tc>
                <w:tcPr>
                  <w:tcW w:w="904" w:type="dxa"/>
                  <w:tcBorders>
                    <w:top w:val="nil"/>
                    <w:left w:val="nil"/>
                    <w:bottom w:val="single" w:sz="8" w:space="0" w:color="000000"/>
                    <w:right w:val="single" w:sz="8" w:space="0" w:color="000000"/>
                  </w:tcBorders>
                  <w:shd w:val="clear" w:color="auto" w:fill="A6A6A6"/>
                </w:tcPr>
                <w:p w14:paraId="000000ED" w14:textId="795CC4D6"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252</w:t>
                  </w:r>
                </w:p>
              </w:tc>
              <w:tc>
                <w:tcPr>
                  <w:tcW w:w="904" w:type="dxa"/>
                  <w:tcBorders>
                    <w:top w:val="nil"/>
                    <w:left w:val="nil"/>
                    <w:bottom w:val="single" w:sz="8" w:space="0" w:color="000000"/>
                    <w:right w:val="single" w:sz="8" w:space="0" w:color="000000"/>
                  </w:tcBorders>
                  <w:shd w:val="clear" w:color="auto" w:fill="A6A6A6"/>
                </w:tcPr>
                <w:p w14:paraId="000000EE" w14:textId="2CB75136"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302</w:t>
                  </w:r>
                </w:p>
              </w:tc>
              <w:tc>
                <w:tcPr>
                  <w:tcW w:w="1019" w:type="dxa"/>
                  <w:tcBorders>
                    <w:top w:val="nil"/>
                    <w:left w:val="nil"/>
                    <w:bottom w:val="single" w:sz="8" w:space="0" w:color="000000"/>
                    <w:right w:val="single" w:sz="8" w:space="0" w:color="000000"/>
                  </w:tcBorders>
                  <w:shd w:val="clear" w:color="auto" w:fill="A6A6A6"/>
                </w:tcPr>
                <w:p w14:paraId="000000EF" w14:textId="6F8BFC8D"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363</w:t>
                  </w:r>
                </w:p>
              </w:tc>
            </w:tr>
            <w:tr w:rsidR="00364096" w:rsidRPr="00E237A4" w14:paraId="126E54A3" w14:textId="429BBD22"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F0" w14:textId="577FED6B"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Muy Grande (501 - 1000)</w:t>
                  </w:r>
                </w:p>
              </w:tc>
              <w:tc>
                <w:tcPr>
                  <w:tcW w:w="133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F1" w14:textId="3970A633"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000000"/>
                    </w:rPr>
                    <w:t>100/100</w:t>
                  </w:r>
                </w:p>
              </w:tc>
              <w:tc>
                <w:tcPr>
                  <w:tcW w:w="106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F2" w14:textId="19C84941"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300</w:t>
                  </w:r>
                </w:p>
              </w:tc>
              <w:tc>
                <w:tcPr>
                  <w:tcW w:w="904" w:type="dxa"/>
                  <w:tcBorders>
                    <w:top w:val="nil"/>
                    <w:left w:val="nil"/>
                    <w:bottom w:val="single" w:sz="8" w:space="0" w:color="000000"/>
                    <w:right w:val="single" w:sz="8" w:space="0" w:color="000000"/>
                  </w:tcBorders>
                  <w:shd w:val="clear" w:color="auto" w:fill="A6A6A6"/>
                </w:tcPr>
                <w:p w14:paraId="000000F3" w14:textId="5D0380EB"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360</w:t>
                  </w:r>
                </w:p>
              </w:tc>
              <w:tc>
                <w:tcPr>
                  <w:tcW w:w="904" w:type="dxa"/>
                  <w:tcBorders>
                    <w:top w:val="nil"/>
                    <w:left w:val="nil"/>
                    <w:bottom w:val="single" w:sz="8" w:space="0" w:color="000000"/>
                    <w:right w:val="single" w:sz="8" w:space="0" w:color="000000"/>
                  </w:tcBorders>
                  <w:shd w:val="clear" w:color="auto" w:fill="A6A6A6"/>
                </w:tcPr>
                <w:p w14:paraId="000000F4" w14:textId="3E1F35F5"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432</w:t>
                  </w:r>
                </w:p>
              </w:tc>
              <w:tc>
                <w:tcPr>
                  <w:tcW w:w="904" w:type="dxa"/>
                  <w:tcBorders>
                    <w:top w:val="nil"/>
                    <w:left w:val="nil"/>
                    <w:bottom w:val="single" w:sz="8" w:space="0" w:color="000000"/>
                    <w:right w:val="single" w:sz="8" w:space="0" w:color="000000"/>
                  </w:tcBorders>
                  <w:shd w:val="clear" w:color="auto" w:fill="A6A6A6"/>
                </w:tcPr>
                <w:p w14:paraId="000000F5" w14:textId="33F39459"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518</w:t>
                  </w:r>
                </w:p>
              </w:tc>
              <w:tc>
                <w:tcPr>
                  <w:tcW w:w="1019" w:type="dxa"/>
                  <w:tcBorders>
                    <w:top w:val="nil"/>
                    <w:left w:val="nil"/>
                    <w:bottom w:val="single" w:sz="8" w:space="0" w:color="000000"/>
                    <w:right w:val="single" w:sz="8" w:space="0" w:color="000000"/>
                  </w:tcBorders>
                  <w:shd w:val="clear" w:color="auto" w:fill="A6A6A6"/>
                </w:tcPr>
                <w:p w14:paraId="000000F6" w14:textId="5F68629B"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622</w:t>
                  </w:r>
                </w:p>
              </w:tc>
            </w:tr>
            <w:tr w:rsidR="00364096" w:rsidRPr="00E237A4" w14:paraId="2DB1BBB2" w14:textId="1EEC1F06" w:rsidTr="000901A3">
              <w:tc>
                <w:tcPr>
                  <w:tcW w:w="24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0000F7" w14:textId="64FF10D7"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222222"/>
                    </w:rPr>
                    <w:t>Gigante (1001 - 3000)</w:t>
                  </w:r>
                </w:p>
              </w:tc>
              <w:tc>
                <w:tcPr>
                  <w:tcW w:w="133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F8" w14:textId="39E9E764" w:rsidR="00364096" w:rsidRPr="00E237A4" w:rsidRDefault="008328B9" w:rsidP="00E62FCE">
                  <w:pPr>
                    <w:spacing w:after="0"/>
                    <w:jc w:val="both"/>
                    <w:rPr>
                      <w:rFonts w:ascii="Arial" w:eastAsia="Arial" w:hAnsi="Arial" w:cs="Arial"/>
                      <w:color w:val="222222"/>
                    </w:rPr>
                  </w:pPr>
                  <w:r w:rsidRPr="00E237A4">
                    <w:rPr>
                      <w:rFonts w:ascii="Arial" w:eastAsia="Arial" w:hAnsi="Arial" w:cs="Arial"/>
                      <w:color w:val="000000"/>
                    </w:rPr>
                    <w:t>100/100</w:t>
                  </w:r>
                </w:p>
              </w:tc>
              <w:tc>
                <w:tcPr>
                  <w:tcW w:w="106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000000F9" w14:textId="17C6590E"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500</w:t>
                  </w:r>
                </w:p>
              </w:tc>
              <w:tc>
                <w:tcPr>
                  <w:tcW w:w="904" w:type="dxa"/>
                  <w:tcBorders>
                    <w:top w:val="nil"/>
                    <w:left w:val="nil"/>
                    <w:bottom w:val="single" w:sz="8" w:space="0" w:color="000000"/>
                    <w:right w:val="single" w:sz="8" w:space="0" w:color="000000"/>
                  </w:tcBorders>
                  <w:shd w:val="clear" w:color="auto" w:fill="A6A6A6"/>
                </w:tcPr>
                <w:p w14:paraId="000000FA" w14:textId="231324CC"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600</w:t>
                  </w:r>
                </w:p>
              </w:tc>
              <w:tc>
                <w:tcPr>
                  <w:tcW w:w="904" w:type="dxa"/>
                  <w:tcBorders>
                    <w:top w:val="nil"/>
                    <w:left w:val="nil"/>
                    <w:bottom w:val="single" w:sz="8" w:space="0" w:color="000000"/>
                    <w:right w:val="single" w:sz="8" w:space="0" w:color="000000"/>
                  </w:tcBorders>
                  <w:shd w:val="clear" w:color="auto" w:fill="A6A6A6"/>
                </w:tcPr>
                <w:p w14:paraId="000000FB" w14:textId="70890092"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720</w:t>
                  </w:r>
                </w:p>
              </w:tc>
              <w:tc>
                <w:tcPr>
                  <w:tcW w:w="904" w:type="dxa"/>
                  <w:tcBorders>
                    <w:top w:val="nil"/>
                    <w:left w:val="nil"/>
                    <w:bottom w:val="single" w:sz="8" w:space="0" w:color="000000"/>
                    <w:right w:val="single" w:sz="8" w:space="0" w:color="000000"/>
                  </w:tcBorders>
                  <w:shd w:val="clear" w:color="auto" w:fill="A6A6A6"/>
                </w:tcPr>
                <w:p w14:paraId="000000FC" w14:textId="24401EB4"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864</w:t>
                  </w:r>
                </w:p>
              </w:tc>
              <w:tc>
                <w:tcPr>
                  <w:tcW w:w="1019" w:type="dxa"/>
                  <w:tcBorders>
                    <w:top w:val="nil"/>
                    <w:left w:val="nil"/>
                    <w:bottom w:val="single" w:sz="8" w:space="0" w:color="000000"/>
                    <w:right w:val="single" w:sz="8" w:space="0" w:color="000000"/>
                  </w:tcBorders>
                  <w:shd w:val="clear" w:color="auto" w:fill="A6A6A6"/>
                </w:tcPr>
                <w:p w14:paraId="000000FD" w14:textId="0E885330" w:rsidR="00364096" w:rsidRPr="00E237A4" w:rsidRDefault="008328B9" w:rsidP="00E62FCE">
                  <w:pPr>
                    <w:spacing w:after="0"/>
                    <w:jc w:val="right"/>
                    <w:rPr>
                      <w:rFonts w:ascii="Arial" w:eastAsia="Arial" w:hAnsi="Arial" w:cs="Arial"/>
                      <w:color w:val="222222"/>
                    </w:rPr>
                  </w:pPr>
                  <w:r w:rsidRPr="00E237A4">
                    <w:rPr>
                      <w:rFonts w:ascii="Arial" w:eastAsia="Arial" w:hAnsi="Arial" w:cs="Arial"/>
                      <w:color w:val="000000"/>
                    </w:rPr>
                    <w:t>1037</w:t>
                  </w:r>
                </w:p>
              </w:tc>
            </w:tr>
          </w:tbl>
          <w:p w14:paraId="16580619" w14:textId="22594665" w:rsidR="001325C9" w:rsidRPr="00E237A4" w:rsidRDefault="009A73BC" w:rsidP="00BF537E">
            <w:pPr>
              <w:widowControl w:val="0"/>
              <w:pBdr>
                <w:top w:val="nil"/>
                <w:left w:val="nil"/>
                <w:bottom w:val="nil"/>
                <w:right w:val="nil"/>
                <w:between w:val="nil"/>
              </w:pBdr>
              <w:spacing w:before="120" w:after="120" w:line="276" w:lineRule="auto"/>
              <w:jc w:val="both"/>
              <w:rPr>
                <w:rFonts w:ascii="Arial" w:eastAsia="Arial" w:hAnsi="Arial" w:cs="Arial"/>
                <w:color w:val="222222"/>
                <w:sz w:val="22"/>
                <w:szCs w:val="22"/>
              </w:rPr>
            </w:pPr>
            <w:r w:rsidRPr="00E237A4">
              <w:rPr>
                <w:rFonts w:ascii="Arial" w:eastAsia="Arial" w:hAnsi="Arial" w:cs="Arial"/>
                <w:color w:val="222222"/>
                <w:sz w:val="22"/>
                <w:szCs w:val="22"/>
              </w:rPr>
              <w:t>Nota: Esta</w:t>
            </w:r>
            <w:r w:rsidR="001325C9" w:rsidRPr="00E237A4">
              <w:rPr>
                <w:rFonts w:ascii="Arial" w:eastAsia="Arial" w:hAnsi="Arial" w:cs="Arial"/>
                <w:color w:val="222222"/>
                <w:sz w:val="22"/>
                <w:szCs w:val="22"/>
              </w:rPr>
              <w:t xml:space="preserve"> definición de velocidades de servicio universal, </w:t>
            </w:r>
            <w:r w:rsidRPr="00E237A4">
              <w:rPr>
                <w:rFonts w:ascii="Arial" w:eastAsia="Arial" w:hAnsi="Arial" w:cs="Arial"/>
                <w:color w:val="222222"/>
                <w:sz w:val="22"/>
                <w:szCs w:val="22"/>
              </w:rPr>
              <w:t xml:space="preserve">se basa en las velocidades definidas en el PNDT 2015-2021 y en las recomendaciones técnicas </w:t>
            </w:r>
            <w:r w:rsidR="002354D8" w:rsidRPr="00E237A4">
              <w:rPr>
                <w:rFonts w:ascii="Arial" w:eastAsia="Arial" w:hAnsi="Arial" w:cs="Arial"/>
                <w:color w:val="222222"/>
                <w:sz w:val="22"/>
                <w:szCs w:val="22"/>
              </w:rPr>
              <w:t>del MEP</w:t>
            </w:r>
            <w:r w:rsidR="009A5719" w:rsidRPr="00E237A4">
              <w:rPr>
                <w:rFonts w:ascii="Arial" w:eastAsia="Arial" w:hAnsi="Arial" w:cs="Arial"/>
                <w:color w:val="222222"/>
                <w:sz w:val="22"/>
                <w:szCs w:val="22"/>
              </w:rPr>
              <w:t xml:space="preserve"> </w:t>
            </w:r>
            <w:r w:rsidR="002354D8" w:rsidRPr="00E237A4">
              <w:rPr>
                <w:rFonts w:ascii="Arial" w:eastAsia="Arial" w:hAnsi="Arial" w:cs="Arial"/>
                <w:color w:val="222222"/>
                <w:sz w:val="22"/>
                <w:szCs w:val="22"/>
              </w:rPr>
              <w:t>avaladas en el oficio Nº DM-1192-</w:t>
            </w:r>
            <w:r w:rsidR="00515251" w:rsidRPr="00E237A4">
              <w:rPr>
                <w:rFonts w:ascii="Arial" w:eastAsia="Arial" w:hAnsi="Arial" w:cs="Arial"/>
                <w:color w:val="222222"/>
                <w:sz w:val="22"/>
                <w:szCs w:val="22"/>
              </w:rPr>
              <w:t>09-</w:t>
            </w:r>
            <w:r w:rsidR="002354D8" w:rsidRPr="00E237A4">
              <w:rPr>
                <w:rFonts w:ascii="Arial" w:eastAsia="Arial" w:hAnsi="Arial" w:cs="Arial"/>
                <w:color w:val="222222"/>
                <w:sz w:val="22"/>
                <w:szCs w:val="22"/>
              </w:rPr>
              <w:t>2019 de fecha 16 de setiembre de 2019</w:t>
            </w:r>
            <w:r w:rsidRPr="00E237A4">
              <w:rPr>
                <w:rFonts w:ascii="Arial" w:eastAsia="Arial" w:hAnsi="Arial" w:cs="Arial"/>
                <w:color w:val="222222"/>
                <w:sz w:val="22"/>
                <w:szCs w:val="22"/>
              </w:rPr>
              <w:t>, y aplica solo para centros educativos.</w:t>
            </w:r>
            <w:r w:rsidR="00521526" w:rsidRPr="00E237A4">
              <w:rPr>
                <w:rFonts w:ascii="Arial" w:eastAsia="Arial" w:hAnsi="Arial" w:cs="Arial"/>
                <w:color w:val="222222"/>
                <w:sz w:val="22"/>
                <w:szCs w:val="22"/>
              </w:rPr>
              <w:t xml:space="preserve"> </w:t>
            </w:r>
            <w:r w:rsidR="00E032DC" w:rsidRPr="00E237A4">
              <w:rPr>
                <w:rFonts w:ascii="Arial" w:eastAsia="Arial" w:hAnsi="Arial" w:cs="Arial"/>
                <w:color w:val="auto"/>
                <w:sz w:val="22"/>
                <w:szCs w:val="22"/>
              </w:rPr>
              <w:t>Criterios que son avalados por el MICITT.</w:t>
            </w:r>
          </w:p>
          <w:p w14:paraId="62464F4C" w14:textId="6168F6E3" w:rsidR="00A324BD" w:rsidRPr="00E237A4" w:rsidRDefault="008328B9" w:rsidP="00BF537E">
            <w:pPr>
              <w:numPr>
                <w:ilvl w:val="0"/>
                <w:numId w:val="31"/>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Infraestructura pasiva</w:t>
            </w:r>
            <w:r w:rsidR="004A5EA1" w:rsidRPr="00E237A4">
              <w:rPr>
                <w:rFonts w:ascii="Arial" w:eastAsia="Arial" w:hAnsi="Arial" w:cs="Arial"/>
                <w:b/>
                <w:sz w:val="22"/>
                <w:szCs w:val="22"/>
              </w:rPr>
              <w:t xml:space="preserve"> (Capa 2)</w:t>
            </w:r>
            <w:r w:rsidRPr="00E237A4">
              <w:rPr>
                <w:rFonts w:ascii="Arial" w:eastAsia="Arial" w:hAnsi="Arial" w:cs="Arial"/>
                <w:b/>
                <w:sz w:val="22"/>
                <w:szCs w:val="22"/>
              </w:rPr>
              <w:t>:</w:t>
            </w:r>
            <w:r w:rsidRPr="00E237A4">
              <w:rPr>
                <w:rFonts w:ascii="Arial" w:eastAsia="Arial" w:hAnsi="Arial" w:cs="Arial"/>
                <w:sz w:val="22"/>
                <w:szCs w:val="22"/>
              </w:rPr>
              <w:t xml:space="preserve"> corresponde a todo lo relacionado con el equipamiento pasivo en el centro educativo, tal como: cableado de datos UTP, instalaciones eléctricas, UPS, gabinetes de telecomunicaciones, entre otros </w:t>
            </w:r>
            <w:r w:rsidRPr="00E237A4">
              <w:rPr>
                <w:rFonts w:ascii="Arial" w:eastAsia="Arial" w:hAnsi="Arial" w:cs="Arial"/>
                <w:sz w:val="22"/>
                <w:szCs w:val="22"/>
              </w:rPr>
              <w:lastRenderedPageBreak/>
              <w:t>acondicionamientos necesarios para construir una red LAN en el centro educativo, así como los servicios de implementación relacionados para dejar esta infraestructura funcional y lista para utilizar.</w:t>
            </w:r>
            <w:r w:rsidR="001325C9" w:rsidRPr="00E237A4">
              <w:rPr>
                <w:rFonts w:ascii="Arial" w:eastAsia="Arial" w:hAnsi="Arial" w:cs="Arial"/>
                <w:sz w:val="22"/>
                <w:szCs w:val="22"/>
              </w:rPr>
              <w:t xml:space="preserve"> </w:t>
            </w:r>
            <w:r w:rsidR="000E61B8" w:rsidRPr="00E237A4">
              <w:rPr>
                <w:rFonts w:ascii="Arial" w:eastAsia="Arial" w:hAnsi="Arial" w:cs="Arial"/>
                <w:sz w:val="22"/>
                <w:szCs w:val="22"/>
              </w:rPr>
              <w:t xml:space="preserve">Dado que se cuenta con un levantamiento de información </w:t>
            </w:r>
            <w:r w:rsidR="002354D8" w:rsidRPr="00E237A4">
              <w:rPr>
                <w:rFonts w:ascii="Arial" w:eastAsia="Arial" w:hAnsi="Arial" w:cs="Arial"/>
                <w:sz w:val="22"/>
                <w:szCs w:val="22"/>
              </w:rPr>
              <w:t xml:space="preserve">que aún no ha sido verificada en sitio, </w:t>
            </w:r>
            <w:r w:rsidR="000E61B8" w:rsidRPr="00E237A4">
              <w:rPr>
                <w:rFonts w:ascii="Arial" w:eastAsia="Arial" w:hAnsi="Arial" w:cs="Arial"/>
                <w:sz w:val="22"/>
                <w:szCs w:val="22"/>
              </w:rPr>
              <w:t>se utiliza</w:t>
            </w:r>
            <w:r w:rsidR="009A0899" w:rsidRPr="00E237A4">
              <w:rPr>
                <w:rFonts w:ascii="Arial" w:eastAsia="Arial" w:hAnsi="Arial" w:cs="Arial"/>
                <w:sz w:val="22"/>
                <w:szCs w:val="22"/>
              </w:rPr>
              <w:t xml:space="preserve"> criterio experto para hacer las estimaciones de las redes internas</w:t>
            </w:r>
            <w:r w:rsidR="00A324BD" w:rsidRPr="00E237A4">
              <w:rPr>
                <w:rFonts w:ascii="Arial" w:eastAsia="Arial" w:hAnsi="Arial" w:cs="Arial"/>
                <w:sz w:val="22"/>
                <w:szCs w:val="22"/>
              </w:rPr>
              <w:t>, partiendo del supuesto de un punto de acceso cada dos aulas, según se desprende de los supuestos avalados por el MEP en el oficio Nº DM-1192-</w:t>
            </w:r>
            <w:r w:rsidR="00515251" w:rsidRPr="00E237A4">
              <w:rPr>
                <w:rFonts w:ascii="Arial" w:eastAsia="Arial" w:hAnsi="Arial" w:cs="Arial"/>
                <w:sz w:val="22"/>
                <w:szCs w:val="22"/>
              </w:rPr>
              <w:t>09-</w:t>
            </w:r>
            <w:r w:rsidR="00A324BD" w:rsidRPr="00E237A4">
              <w:rPr>
                <w:rFonts w:ascii="Arial" w:eastAsia="Arial" w:hAnsi="Arial" w:cs="Arial"/>
                <w:sz w:val="22"/>
                <w:szCs w:val="22"/>
              </w:rPr>
              <w:t>2019 y que se listan a continuación:</w:t>
            </w:r>
          </w:p>
          <w:p w14:paraId="1294AE82" w14:textId="1C325907"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“1. Cada Access Point inalámbrico brindará el servicio a un promedio de entre 60 y 80 usuarios.</w:t>
            </w:r>
          </w:p>
          <w:p w14:paraId="6CF7647A" w14:textId="341900D4"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2. Se asume una ocupación por aula de entre 30 y 40 personas.</w:t>
            </w:r>
          </w:p>
          <w:p w14:paraId="69D67F73" w14:textId="3D2B887A"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3. Se asume que los Access Points inalámbricos estarán ubicados a máximo 100 metros del Switch de acceso a la red.</w:t>
            </w:r>
          </w:p>
          <w:p w14:paraId="64E4449A" w14:textId="4D5E3E2E"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4. Se asumen estructuras de un solo nivel.</w:t>
            </w:r>
          </w:p>
          <w:p w14:paraId="2428C261" w14:textId="72441E0B"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5. Se asumen estructuras de material liviano.</w:t>
            </w:r>
          </w:p>
          <w:p w14:paraId="4AB5D56F" w14:textId="7B2BA635"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6. Se promedió la cantidad de personal administrativo, ver tabla más adelante.</w:t>
            </w:r>
          </w:p>
          <w:p w14:paraId="3CC9E721" w14:textId="1BCD4E84"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7. Se calcula la cantidad de oficinas asumiendo ocupación de 5 personas.</w:t>
            </w:r>
          </w:p>
          <w:p w14:paraId="28B4B4BB" w14:textId="0FF1BB7A" w:rsidR="00A324BD"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i/>
                <w:sz w:val="22"/>
                <w:szCs w:val="22"/>
              </w:rPr>
            </w:pPr>
            <w:r w:rsidRPr="00E237A4">
              <w:rPr>
                <w:rFonts w:ascii="Arial" w:eastAsia="Arial" w:hAnsi="Arial" w:cs="Arial"/>
                <w:i/>
                <w:sz w:val="22"/>
                <w:szCs w:val="22"/>
              </w:rPr>
              <w:t>8. Se estima la cantidad de APs por oficina asumiendo una cobertura de cuatro oficinas por AP. Se asume que los materiales de construcción permiten la correcta cobertura de la señal.</w:t>
            </w:r>
          </w:p>
          <w:p w14:paraId="11320576" w14:textId="00181AFB" w:rsidR="009A0899" w:rsidRPr="00E237A4" w:rsidRDefault="00A324BD" w:rsidP="00BF537E">
            <w:pPr>
              <w:pBdr>
                <w:top w:val="nil"/>
                <w:left w:val="nil"/>
                <w:bottom w:val="nil"/>
                <w:right w:val="nil"/>
                <w:between w:val="nil"/>
              </w:pBdr>
              <w:spacing w:before="120" w:after="120" w:line="276" w:lineRule="auto"/>
              <w:ind w:left="1440"/>
              <w:jc w:val="both"/>
              <w:rPr>
                <w:rFonts w:ascii="Arial" w:eastAsia="Arial" w:hAnsi="Arial" w:cs="Arial"/>
                <w:sz w:val="22"/>
                <w:szCs w:val="22"/>
              </w:rPr>
            </w:pPr>
            <w:r w:rsidRPr="00E237A4">
              <w:rPr>
                <w:rFonts w:ascii="Arial" w:eastAsia="Arial" w:hAnsi="Arial" w:cs="Arial"/>
                <w:i/>
                <w:sz w:val="22"/>
                <w:szCs w:val="22"/>
              </w:rPr>
              <w:t>9. Se asume que los sitios como bibliotecas, sodas, gimnasios, y comedores, son de alto tránsito de personas.”</w:t>
            </w:r>
            <w:r w:rsidR="009A0899" w:rsidRPr="00E237A4">
              <w:rPr>
                <w:rFonts w:ascii="Arial" w:eastAsia="Arial" w:hAnsi="Arial" w:cs="Arial"/>
                <w:sz w:val="22"/>
                <w:szCs w:val="22"/>
              </w:rPr>
              <w:t xml:space="preserve"> </w:t>
            </w:r>
          </w:p>
          <w:p w14:paraId="00000100" w14:textId="12804DE5" w:rsidR="00364096" w:rsidRPr="00E237A4" w:rsidRDefault="008328B9" w:rsidP="00BF537E">
            <w:pPr>
              <w:numPr>
                <w:ilvl w:val="0"/>
                <w:numId w:val="31"/>
              </w:num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Plataforma de redes y seguridad</w:t>
            </w:r>
            <w:r w:rsidR="004A5EA1" w:rsidRPr="00E237A4">
              <w:rPr>
                <w:rFonts w:ascii="Arial" w:eastAsia="Arial" w:hAnsi="Arial" w:cs="Arial"/>
                <w:b/>
                <w:sz w:val="22"/>
                <w:szCs w:val="22"/>
              </w:rPr>
              <w:t xml:space="preserve"> (Capa 3)</w:t>
            </w:r>
            <w:r w:rsidRPr="00E237A4">
              <w:rPr>
                <w:rFonts w:ascii="Arial" w:eastAsia="Arial" w:hAnsi="Arial" w:cs="Arial"/>
                <w:b/>
                <w:sz w:val="22"/>
                <w:szCs w:val="22"/>
              </w:rPr>
              <w:t xml:space="preserve">: </w:t>
            </w:r>
            <w:r w:rsidRPr="00E237A4">
              <w:rPr>
                <w:rFonts w:ascii="Arial" w:eastAsia="Arial" w:hAnsi="Arial" w:cs="Arial"/>
                <w:sz w:val="22"/>
                <w:szCs w:val="22"/>
              </w:rPr>
              <w:t>abarca las plataformas y servicios requeridos para el proyecto (incluye servicios generales o indirectos requeridos para el correcto funcionamiento de esta plataforma, como pólizas de seguros entre otros). Para efectos de seguimiento y evaluación se debe separar en dos ítems</w:t>
            </w:r>
            <w:r w:rsidR="002601F0" w:rsidRPr="00E237A4">
              <w:rPr>
                <w:rFonts w:ascii="Arial" w:eastAsia="Arial" w:hAnsi="Arial" w:cs="Arial"/>
                <w:sz w:val="22"/>
                <w:szCs w:val="22"/>
              </w:rPr>
              <w:t>, que corresponden a capas 3a y 3b y se describen a continuación</w:t>
            </w:r>
            <w:r w:rsidRPr="00E237A4">
              <w:rPr>
                <w:rFonts w:ascii="Arial" w:eastAsia="Arial" w:hAnsi="Arial" w:cs="Arial"/>
                <w:sz w:val="22"/>
                <w:szCs w:val="22"/>
              </w:rPr>
              <w:t>:</w:t>
            </w:r>
          </w:p>
          <w:p w14:paraId="00000101" w14:textId="7368548B" w:rsidR="00364096" w:rsidRPr="00E237A4" w:rsidRDefault="008328B9" w:rsidP="00BF537E">
            <w:pPr>
              <w:numPr>
                <w:ilvl w:val="1"/>
                <w:numId w:val="31"/>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Los equipos o servicios de seguridad perimetral (borde de la red) en el centro educativo, además de todo el equipamiento de switches de acceso, puntos de acceso inalámbricos que permitirán el acceso final a los usuarios de los centros educativos.</w:t>
            </w:r>
          </w:p>
          <w:p w14:paraId="00000102" w14:textId="4A61C227" w:rsidR="00364096" w:rsidRPr="00E237A4" w:rsidRDefault="008328B9" w:rsidP="00BF537E">
            <w:pPr>
              <w:numPr>
                <w:ilvl w:val="1"/>
                <w:numId w:val="31"/>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Gestión central en la nube.</w:t>
            </w:r>
          </w:p>
          <w:p w14:paraId="00000103" w14:textId="4588841A" w:rsidR="00364096" w:rsidRPr="00E237A4" w:rsidRDefault="008328B9" w:rsidP="00BF537E">
            <w:pPr>
              <w:numPr>
                <w:ilvl w:val="0"/>
                <w:numId w:val="31"/>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b/>
                <w:sz w:val="22"/>
                <w:szCs w:val="22"/>
              </w:rPr>
              <w:t xml:space="preserve">Servicios de operación y gestión </w:t>
            </w:r>
            <w:r w:rsidRPr="00E237A4">
              <w:rPr>
                <w:rFonts w:ascii="Arial" w:eastAsia="Arial" w:hAnsi="Arial" w:cs="Arial"/>
                <w:sz w:val="22"/>
                <w:szCs w:val="22"/>
              </w:rPr>
              <w:t>(NOC (centro de operaciones de red) y SOC (centro de seguridad de la red))</w:t>
            </w:r>
            <w:r w:rsidR="004A5EA1" w:rsidRPr="00E237A4">
              <w:rPr>
                <w:rFonts w:ascii="Arial" w:eastAsia="Arial" w:hAnsi="Arial" w:cs="Arial"/>
                <w:sz w:val="22"/>
                <w:szCs w:val="22"/>
              </w:rPr>
              <w:t xml:space="preserve"> (Capa 4)</w:t>
            </w:r>
            <w:r w:rsidRPr="00E237A4">
              <w:rPr>
                <w:rFonts w:ascii="Arial" w:eastAsia="Arial" w:hAnsi="Arial" w:cs="Arial"/>
                <w:sz w:val="22"/>
                <w:szCs w:val="22"/>
              </w:rPr>
              <w:t xml:space="preserve">: corresponden a componentes de operación requeridos para garantizar el adecuado funcionamiento del servicio y atención de los incidentes del servicio en operación; además de garantizar los </w:t>
            </w:r>
            <w:r w:rsidRPr="00E237A4">
              <w:rPr>
                <w:rFonts w:ascii="Arial" w:eastAsia="Arial" w:hAnsi="Arial" w:cs="Arial"/>
                <w:sz w:val="22"/>
                <w:szCs w:val="22"/>
              </w:rPr>
              <w:lastRenderedPageBreak/>
              <w:t>niveles de seguridad de la plataforma y mitigar el riesgo de amenazas internas y externas.</w:t>
            </w:r>
          </w:p>
          <w:p w14:paraId="4A715A90" w14:textId="77777777" w:rsidR="00324009" w:rsidRPr="00E237A4" w:rsidRDefault="00324009" w:rsidP="00BF537E">
            <w:pPr>
              <w:spacing w:before="120" w:after="120" w:line="276" w:lineRule="auto"/>
              <w:jc w:val="both"/>
              <w:rPr>
                <w:rFonts w:ascii="Arial" w:eastAsia="Arial" w:hAnsi="Arial" w:cs="Arial"/>
                <w:color w:val="000000" w:themeColor="text1"/>
                <w:sz w:val="22"/>
                <w:szCs w:val="22"/>
              </w:rPr>
            </w:pPr>
            <w:bookmarkStart w:id="6" w:name="_Hlk63169494"/>
            <w:r w:rsidRPr="00E237A4">
              <w:rPr>
                <w:rFonts w:ascii="Arial" w:eastAsia="Arial" w:hAnsi="Arial" w:cs="Arial"/>
                <w:color w:val="000000" w:themeColor="text1"/>
                <w:sz w:val="22"/>
                <w:szCs w:val="22"/>
              </w:rPr>
              <w:t xml:space="preserve">En virtud de la complejidad del programa y a la luz de los insumos generados por las instituciones participantes en su diseño, se establecen dos tareas fundamentales de atención por parte del Eje FONATEL durante el año 2021: </w:t>
            </w:r>
          </w:p>
          <w:p w14:paraId="79AC2146" w14:textId="141F862D" w:rsidR="00324009" w:rsidRPr="00E237A4" w:rsidRDefault="00324009" w:rsidP="00BF537E">
            <w:pPr>
              <w:pStyle w:val="Prrafodelista"/>
              <w:numPr>
                <w:ilvl w:val="3"/>
                <w:numId w:val="31"/>
              </w:numPr>
              <w:spacing w:before="120" w:after="120" w:line="276" w:lineRule="auto"/>
              <w:ind w:left="776"/>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lang w:val="es-CR"/>
              </w:rPr>
              <w:t xml:space="preserve">Implementación de las </w:t>
            </w:r>
            <w:r w:rsidRPr="00E237A4">
              <w:rPr>
                <w:rFonts w:ascii="Arial" w:eastAsia="Arial" w:hAnsi="Arial" w:cs="Arial"/>
                <w:color w:val="000000" w:themeColor="text1"/>
                <w:sz w:val="22"/>
                <w:szCs w:val="22"/>
              </w:rPr>
              <w:t>capas 1, 2 y 3a, en 516 CE para el año 2021</w:t>
            </w:r>
            <w:r w:rsidR="00734ED9" w:rsidRPr="00E237A4">
              <w:rPr>
                <w:rFonts w:ascii="Arial" w:eastAsia="Arial" w:hAnsi="Arial" w:cs="Arial"/>
                <w:color w:val="000000" w:themeColor="text1"/>
                <w:sz w:val="22"/>
                <w:szCs w:val="22"/>
              </w:rPr>
              <w:t>.</w:t>
            </w:r>
          </w:p>
          <w:p w14:paraId="5B8567E6" w14:textId="2C115417" w:rsidR="00324009" w:rsidRPr="00E237A4" w:rsidRDefault="00324009" w:rsidP="00BF537E">
            <w:pPr>
              <w:pStyle w:val="Prrafodelista"/>
              <w:numPr>
                <w:ilvl w:val="3"/>
                <w:numId w:val="31"/>
              </w:numPr>
              <w:spacing w:before="120" w:after="120" w:line="276" w:lineRule="auto"/>
              <w:ind w:left="776"/>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 xml:space="preserve">Elaboración del estudio de factibilidad </w:t>
            </w:r>
            <w:r w:rsidRPr="00E237A4">
              <w:rPr>
                <w:rFonts w:ascii="Arial" w:eastAsia="Arial" w:hAnsi="Arial" w:cs="Arial"/>
                <w:sz w:val="22"/>
                <w:szCs w:val="22"/>
                <w:lang w:val="es-CR" w:eastAsia="es-ES_tradnl"/>
              </w:rPr>
              <w:t>técnico, jurídico y económico</w:t>
            </w:r>
            <w:r w:rsidRPr="00E237A4">
              <w:rPr>
                <w:rFonts w:ascii="Arial" w:eastAsia="Arial" w:hAnsi="Arial" w:cs="Arial"/>
                <w:color w:val="000000" w:themeColor="text1"/>
                <w:sz w:val="22"/>
                <w:szCs w:val="22"/>
              </w:rPr>
              <w:t xml:space="preserve"> que delimite el abordaje de la implementación de las capas 3b y 4 en la totalidad de 237</w:t>
            </w:r>
            <w:r w:rsidR="006E0C0D" w:rsidRPr="00E237A4">
              <w:rPr>
                <w:rFonts w:ascii="Arial" w:eastAsia="Arial" w:hAnsi="Arial" w:cs="Arial"/>
                <w:color w:val="000000" w:themeColor="text1"/>
                <w:sz w:val="22"/>
                <w:szCs w:val="22"/>
              </w:rPr>
              <w:t>5</w:t>
            </w:r>
            <w:r w:rsidRPr="00E237A4">
              <w:rPr>
                <w:rFonts w:ascii="Arial" w:eastAsia="Arial" w:hAnsi="Arial" w:cs="Arial"/>
                <w:color w:val="000000" w:themeColor="text1"/>
                <w:sz w:val="22"/>
                <w:szCs w:val="22"/>
              </w:rPr>
              <w:t xml:space="preserve"> CE durante el año 2021. </w:t>
            </w:r>
          </w:p>
          <w:p w14:paraId="27EFCAEE" w14:textId="6BCD00FF" w:rsidR="00324009" w:rsidRPr="00E237A4" w:rsidRDefault="00324009" w:rsidP="00BF537E">
            <w:pPr>
              <w:spacing w:before="120" w:after="120" w:line="276" w:lineRule="auto"/>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El resultado del estudio del punto 2 anterior permitirá definir la forma de atención de las capas 3b y 4 en los restantes 185</w:t>
            </w:r>
            <w:r w:rsidR="006E0C0D" w:rsidRPr="00E237A4">
              <w:rPr>
                <w:rFonts w:ascii="Arial" w:eastAsia="Arial" w:hAnsi="Arial" w:cs="Arial"/>
                <w:color w:val="000000" w:themeColor="text1"/>
                <w:sz w:val="22"/>
                <w:szCs w:val="22"/>
              </w:rPr>
              <w:t>9</w:t>
            </w:r>
            <w:r w:rsidRPr="00E237A4">
              <w:rPr>
                <w:rFonts w:ascii="Arial" w:eastAsia="Arial" w:hAnsi="Arial" w:cs="Arial"/>
                <w:color w:val="000000" w:themeColor="text1"/>
                <w:sz w:val="22"/>
                <w:szCs w:val="22"/>
              </w:rPr>
              <w:t xml:space="preserve"> CE, cuya implementación se efectuará en un periodo de 3 años. Así como, las nuevas acciones por ejecutar para la atención de estas capas (3b y 4) en los 516 CE atendidos durante el 2021. </w:t>
            </w:r>
          </w:p>
          <w:p w14:paraId="3548E746" w14:textId="77777777" w:rsidR="00324009" w:rsidRPr="00E237A4" w:rsidRDefault="00324009" w:rsidP="00BF537E">
            <w:pPr>
              <w:spacing w:before="120" w:after="120" w:line="276" w:lineRule="auto"/>
              <w:jc w:val="both"/>
              <w:rPr>
                <w:rFonts w:ascii="Arial" w:eastAsia="Arial" w:hAnsi="Arial" w:cs="Arial"/>
                <w:color w:val="auto"/>
                <w:sz w:val="22"/>
                <w:szCs w:val="22"/>
              </w:rPr>
            </w:pPr>
            <w:r w:rsidRPr="00E237A4">
              <w:rPr>
                <w:rFonts w:ascii="Arial" w:eastAsia="Arial" w:hAnsi="Arial" w:cs="Arial"/>
                <w:sz w:val="22"/>
                <w:szCs w:val="22"/>
              </w:rPr>
              <w:t>Para efectos de establecer la medición de avance de la meta de política pública en el PNDT vigente y para efectos de darle continuidad a la meta en el siguiente PNDT y mantener consistente la evaluación de la meta, se determinó una ponderación para el desarrollo de las fases que se describen en la sección 3.2 Metodología de Trabajo, esta medición abarca la totalidad de los componentes de la Red Educativa.</w:t>
            </w:r>
          </w:p>
          <w:p w14:paraId="48DD47F7" w14:textId="186B39AD" w:rsidR="00324009" w:rsidRPr="00E237A4" w:rsidRDefault="00324009" w:rsidP="00BF537E">
            <w:pPr>
              <w:spacing w:before="120" w:after="120" w:line="276" w:lineRule="auto"/>
              <w:jc w:val="both"/>
              <w:rPr>
                <w:rFonts w:ascii="Arial" w:hAnsi="Arial" w:cs="Arial"/>
                <w:color w:val="000000" w:themeColor="text1"/>
                <w:sz w:val="22"/>
                <w:szCs w:val="22"/>
                <w:lang w:val="es-MX"/>
              </w:rPr>
            </w:pPr>
            <w:r w:rsidRPr="00E237A4">
              <w:rPr>
                <w:rFonts w:ascii="Arial" w:eastAsia="Arial" w:hAnsi="Arial" w:cs="Arial"/>
                <w:color w:val="000000" w:themeColor="text1"/>
                <w:sz w:val="22"/>
                <w:szCs w:val="22"/>
              </w:rPr>
              <w:t xml:space="preserve">Por ello, para el año 2021, a partir de la información suministrada por las instituciones se logró determinar que existe una línea base que corresponde a 1467 centros educativos con la LAN ya implementada, (según información suministrada por el MEP en oficio </w:t>
            </w:r>
            <w:r w:rsidR="00734ED9" w:rsidRPr="00E237A4">
              <w:rPr>
                <w:rFonts w:ascii="Arial" w:eastAsia="Arial" w:hAnsi="Arial" w:cs="Arial"/>
                <w:color w:val="000000" w:themeColor="text1"/>
                <w:sz w:val="22"/>
                <w:szCs w:val="22"/>
              </w:rPr>
              <w:t xml:space="preserve">Nº </w:t>
            </w:r>
            <w:r w:rsidRPr="00E237A4">
              <w:rPr>
                <w:rFonts w:ascii="Arial" w:eastAsia="Arial" w:hAnsi="Arial" w:cs="Arial"/>
                <w:color w:val="000000" w:themeColor="text1"/>
                <w:sz w:val="22"/>
                <w:szCs w:val="22"/>
              </w:rPr>
              <w:t>DVM-PICR-0405-12-2020) con lo cual se contabiliza el cumplimiento del peso asociado a las capas 2 y 3</w:t>
            </w:r>
            <w:r w:rsidR="00734ED9" w:rsidRPr="00E237A4">
              <w:rPr>
                <w:rFonts w:ascii="Arial" w:eastAsia="Arial" w:hAnsi="Arial" w:cs="Arial"/>
                <w:color w:val="000000" w:themeColor="text1"/>
                <w:sz w:val="22"/>
                <w:szCs w:val="22"/>
              </w:rPr>
              <w:t>a</w:t>
            </w:r>
            <w:r w:rsidRPr="00E237A4">
              <w:rPr>
                <w:rFonts w:ascii="Arial" w:eastAsia="Arial" w:hAnsi="Arial" w:cs="Arial"/>
                <w:color w:val="000000" w:themeColor="text1"/>
                <w:sz w:val="22"/>
                <w:szCs w:val="22"/>
              </w:rPr>
              <w:t xml:space="preserve">, cumplimiento que </w:t>
            </w:r>
            <w:r w:rsidRPr="00E237A4">
              <w:rPr>
                <w:rFonts w:ascii="Arial" w:hAnsi="Arial" w:cs="Arial"/>
                <w:color w:val="000000" w:themeColor="text1"/>
                <w:sz w:val="22"/>
                <w:szCs w:val="22"/>
              </w:rPr>
              <w:t xml:space="preserve">queda supeditado a la evaluación en sitio, que permita validar la existencia y estado técnico de la red interna para cada uno de los 1467 CE. Esto podría implicar efectuar un ajuste en la cantidad de centros y por ende en el porcentaje de línea base y la meta </w:t>
            </w:r>
            <w:r w:rsidRPr="00E237A4">
              <w:rPr>
                <w:rFonts w:ascii="Arial" w:hAnsi="Arial" w:cs="Arial"/>
                <w:color w:val="000000" w:themeColor="text1"/>
                <w:sz w:val="22"/>
                <w:szCs w:val="22"/>
                <w:lang w:val="es-MX"/>
              </w:rPr>
              <w:t xml:space="preserve">que se incluye en el PNDT 2015-2021. </w:t>
            </w:r>
          </w:p>
          <w:p w14:paraId="6C1E98E8" w14:textId="77777777" w:rsidR="00324009" w:rsidRPr="00E237A4" w:rsidRDefault="00324009" w:rsidP="00BF537E">
            <w:pPr>
              <w:spacing w:before="120" w:after="120" w:line="276" w:lineRule="auto"/>
              <w:jc w:val="both"/>
              <w:rPr>
                <w:rFonts w:ascii="Arial" w:eastAsia="Arial" w:hAnsi="Arial" w:cs="Arial"/>
                <w:color w:val="000000" w:themeColor="text1"/>
                <w:sz w:val="22"/>
                <w:szCs w:val="22"/>
              </w:rPr>
            </w:pPr>
            <w:r w:rsidRPr="00E237A4">
              <w:rPr>
                <w:rFonts w:ascii="Arial" w:hAnsi="Arial" w:cs="Arial"/>
                <w:color w:val="000000" w:themeColor="text1"/>
                <w:sz w:val="22"/>
                <w:szCs w:val="22"/>
                <w:lang w:val="es-MX"/>
              </w:rPr>
              <w:t xml:space="preserve">Por tanto, </w:t>
            </w:r>
            <w:r w:rsidRPr="00E237A4">
              <w:rPr>
                <w:rFonts w:ascii="Arial" w:eastAsia="Arial" w:hAnsi="Arial" w:cs="Arial"/>
                <w:color w:val="000000" w:themeColor="text1"/>
                <w:sz w:val="22"/>
                <w:szCs w:val="22"/>
              </w:rPr>
              <w:t xml:space="preserve">se tomará en consideración </w:t>
            </w:r>
            <w:r w:rsidRPr="00E237A4">
              <w:rPr>
                <w:rFonts w:ascii="Arial" w:eastAsia="Arial" w:hAnsi="Arial" w:cs="Arial"/>
                <w:b/>
                <w:bCs/>
                <w:color w:val="000000" w:themeColor="text1"/>
                <w:sz w:val="22"/>
                <w:szCs w:val="22"/>
              </w:rPr>
              <w:t>para efectos de evaluación del avance de la meta de política pública</w:t>
            </w:r>
            <w:r w:rsidRPr="00E237A4">
              <w:rPr>
                <w:rFonts w:ascii="Arial" w:eastAsia="Arial" w:hAnsi="Arial" w:cs="Arial"/>
                <w:color w:val="000000" w:themeColor="text1"/>
                <w:sz w:val="22"/>
                <w:szCs w:val="22"/>
              </w:rPr>
              <w:t xml:space="preserve"> lo siguiente:</w:t>
            </w:r>
          </w:p>
          <w:p w14:paraId="6CDCF5BD" w14:textId="12C104D3" w:rsidR="00324009" w:rsidRPr="00E237A4" w:rsidRDefault="00324009" w:rsidP="00BF537E">
            <w:pPr>
              <w:pStyle w:val="Prrafodelista"/>
              <w:numPr>
                <w:ilvl w:val="3"/>
                <w:numId w:val="24"/>
              </w:numPr>
              <w:spacing w:before="120" w:after="120" w:line="276" w:lineRule="auto"/>
              <w:ind w:left="346"/>
              <w:jc w:val="both"/>
              <w:rPr>
                <w:rFonts w:ascii="Arial" w:eastAsia="Arial" w:hAnsi="Arial" w:cs="Arial"/>
                <w:color w:val="000000" w:themeColor="text1"/>
                <w:sz w:val="22"/>
                <w:szCs w:val="22"/>
              </w:rPr>
            </w:pPr>
            <w:r w:rsidRPr="00E237A4">
              <w:rPr>
                <w:rFonts w:ascii="Arial" w:eastAsia="Cambria" w:hAnsi="Arial" w:cs="Arial"/>
                <w:color w:val="000000" w:themeColor="text1"/>
                <w:sz w:val="22"/>
                <w:szCs w:val="22"/>
              </w:rPr>
              <w:t>Línea base de 1467 CE con capas 2 y 3</w:t>
            </w:r>
            <w:r w:rsidR="002601F0" w:rsidRPr="00E237A4">
              <w:rPr>
                <w:rFonts w:ascii="Arial" w:eastAsia="Cambria" w:hAnsi="Arial" w:cs="Arial"/>
                <w:color w:val="000000" w:themeColor="text1"/>
                <w:sz w:val="22"/>
                <w:szCs w:val="22"/>
              </w:rPr>
              <w:t>a</w:t>
            </w:r>
            <w:r w:rsidRPr="00E237A4">
              <w:rPr>
                <w:rFonts w:ascii="Arial" w:eastAsia="Cambria" w:hAnsi="Arial" w:cs="Arial"/>
                <w:color w:val="000000" w:themeColor="text1"/>
                <w:sz w:val="22"/>
                <w:szCs w:val="22"/>
              </w:rPr>
              <w:t xml:space="preserve"> instaladas, es decir un </w:t>
            </w:r>
            <w:r w:rsidRPr="00E237A4">
              <w:rPr>
                <w:rFonts w:ascii="Arial" w:eastAsia="Arial" w:hAnsi="Arial" w:cs="Arial"/>
                <w:color w:val="000000" w:themeColor="text1"/>
                <w:sz w:val="22"/>
                <w:szCs w:val="22"/>
              </w:rPr>
              <w:t>7,4%</w:t>
            </w:r>
            <w:r w:rsidRPr="00E237A4">
              <w:rPr>
                <w:rStyle w:val="Refdenotaalpie"/>
                <w:rFonts w:ascii="Arial" w:eastAsia="Arial" w:hAnsi="Arial" w:cs="Arial"/>
                <w:color w:val="000000" w:themeColor="text1"/>
                <w:sz w:val="22"/>
                <w:szCs w:val="22"/>
              </w:rPr>
              <w:footnoteReference w:id="7"/>
            </w:r>
            <w:r w:rsidRPr="00E237A4">
              <w:rPr>
                <w:rFonts w:ascii="Arial" w:eastAsia="Arial" w:hAnsi="Arial" w:cs="Arial"/>
                <w:color w:val="000000" w:themeColor="text1"/>
                <w:sz w:val="22"/>
                <w:szCs w:val="22"/>
              </w:rPr>
              <w:t>.</w:t>
            </w:r>
          </w:p>
          <w:p w14:paraId="73CC3E6E" w14:textId="2273AC89" w:rsidR="00324009" w:rsidRPr="00E237A4" w:rsidRDefault="00324009" w:rsidP="00BF537E">
            <w:pPr>
              <w:pStyle w:val="Prrafodelista"/>
              <w:numPr>
                <w:ilvl w:val="3"/>
                <w:numId w:val="24"/>
              </w:numPr>
              <w:spacing w:before="120" w:after="120" w:line="276" w:lineRule="auto"/>
              <w:ind w:left="346"/>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 xml:space="preserve">La ejecución de la totalidad de la Fase de Pre-Ejecución (25%), que incluye los estudios de factibilidad para la atención de las capas 3b y 4, con financiamiento de FONATEL, la conceptualización del proyecto y la definición </w:t>
            </w:r>
            <w:r w:rsidR="00A46ADB" w:rsidRPr="00E237A4">
              <w:rPr>
                <w:rFonts w:ascii="Arial" w:eastAsia="Arial" w:hAnsi="Arial" w:cs="Arial"/>
                <w:color w:val="000000" w:themeColor="text1"/>
                <w:sz w:val="22"/>
                <w:szCs w:val="22"/>
              </w:rPr>
              <w:t>de este</w:t>
            </w:r>
            <w:r w:rsidRPr="00E237A4">
              <w:rPr>
                <w:rFonts w:ascii="Arial" w:eastAsia="Arial" w:hAnsi="Arial" w:cs="Arial"/>
                <w:color w:val="000000" w:themeColor="text1"/>
                <w:sz w:val="22"/>
                <w:szCs w:val="22"/>
              </w:rPr>
              <w:t>, y que se encuentra conformado por 4 elementos, según se detalla seguidamente:</w:t>
            </w:r>
          </w:p>
          <w:p w14:paraId="7D83FC04" w14:textId="77777777" w:rsidR="00324009" w:rsidRPr="00E237A4" w:rsidRDefault="00324009" w:rsidP="00BF537E">
            <w:pPr>
              <w:pStyle w:val="Prrafodelista"/>
              <w:numPr>
                <w:ilvl w:val="0"/>
                <w:numId w:val="19"/>
              </w:numPr>
              <w:spacing w:before="120" w:after="120" w:line="276" w:lineRule="auto"/>
              <w:ind w:left="720"/>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Estudios de factibilidad financiera, técnica, legal, operativa y otros (capas 3b y 4). (10%)</w:t>
            </w:r>
          </w:p>
          <w:p w14:paraId="4B68219C" w14:textId="77777777" w:rsidR="00324009" w:rsidRPr="00E237A4" w:rsidRDefault="00324009" w:rsidP="00BF537E">
            <w:pPr>
              <w:pStyle w:val="Prrafodelista"/>
              <w:numPr>
                <w:ilvl w:val="0"/>
                <w:numId w:val="19"/>
              </w:numPr>
              <w:spacing w:before="120" w:after="120" w:line="276" w:lineRule="auto"/>
              <w:ind w:left="720"/>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lastRenderedPageBreak/>
              <w:t>Conceptualización del desarrollo del proyecto con base en dichos estudios. (5%)</w:t>
            </w:r>
          </w:p>
          <w:p w14:paraId="74DE36C2" w14:textId="77777777" w:rsidR="00324009" w:rsidRPr="00E237A4" w:rsidRDefault="00324009" w:rsidP="00BF537E">
            <w:pPr>
              <w:pStyle w:val="Prrafodelista"/>
              <w:numPr>
                <w:ilvl w:val="0"/>
                <w:numId w:val="19"/>
              </w:numPr>
              <w:spacing w:before="120" w:after="120" w:line="276" w:lineRule="auto"/>
              <w:ind w:left="720"/>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Desarrollo de convenio y otra normativa legal conexa. (5%)</w:t>
            </w:r>
          </w:p>
          <w:p w14:paraId="0BE7AF8F" w14:textId="77777777" w:rsidR="00324009" w:rsidRPr="00E237A4" w:rsidRDefault="00324009" w:rsidP="00BF537E">
            <w:pPr>
              <w:pStyle w:val="Prrafodelista"/>
              <w:numPr>
                <w:ilvl w:val="0"/>
                <w:numId w:val="19"/>
              </w:numPr>
              <w:spacing w:before="120" w:after="120" w:line="276" w:lineRule="auto"/>
              <w:ind w:left="720"/>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Planificación del proyecto. (5%).</w:t>
            </w:r>
          </w:p>
          <w:p w14:paraId="5246B6D2" w14:textId="11E2C8AE" w:rsidR="00324009" w:rsidRPr="00E237A4" w:rsidRDefault="00324009" w:rsidP="00BF537E">
            <w:pPr>
              <w:pStyle w:val="Prrafodelista"/>
              <w:numPr>
                <w:ilvl w:val="3"/>
                <w:numId w:val="24"/>
              </w:numPr>
              <w:spacing w:before="120" w:after="120" w:line="276" w:lineRule="auto"/>
              <w:ind w:left="346"/>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516 centros educativos con un avance completo de capas 1, 2 y 3</w:t>
            </w:r>
            <w:r w:rsidR="00734ED9" w:rsidRPr="00E237A4">
              <w:rPr>
                <w:rFonts w:ascii="Arial" w:eastAsia="Arial" w:hAnsi="Arial" w:cs="Arial"/>
                <w:color w:val="000000" w:themeColor="text1"/>
                <w:sz w:val="22"/>
                <w:szCs w:val="22"/>
              </w:rPr>
              <w:t>a</w:t>
            </w:r>
            <w:r w:rsidRPr="00E237A4">
              <w:rPr>
                <w:rFonts w:ascii="Arial" w:eastAsia="Arial" w:hAnsi="Arial" w:cs="Arial"/>
                <w:color w:val="000000" w:themeColor="text1"/>
                <w:sz w:val="22"/>
                <w:szCs w:val="22"/>
              </w:rPr>
              <w:t>, para lo cual se contabiliza el peso asociado a cada una de esas capas por centro educativo (60% de la valoración por centro educativo).</w:t>
            </w:r>
          </w:p>
          <w:p w14:paraId="7DE08721" w14:textId="77777777" w:rsidR="00324009" w:rsidRPr="00E237A4" w:rsidRDefault="00324009" w:rsidP="00BF537E">
            <w:pPr>
              <w:spacing w:before="120" w:after="120" w:line="276" w:lineRule="auto"/>
              <w:ind w:left="-7"/>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 xml:space="preserve">Por tanto, la estimación de </w:t>
            </w:r>
            <w:r w:rsidRPr="00E237A4">
              <w:rPr>
                <w:rFonts w:ascii="Arial" w:eastAsia="Arial" w:hAnsi="Arial" w:cs="Arial"/>
                <w:b/>
                <w:bCs/>
                <w:color w:val="000000" w:themeColor="text1"/>
                <w:sz w:val="22"/>
                <w:szCs w:val="22"/>
              </w:rPr>
              <w:t>la meta de política pública</w:t>
            </w:r>
            <w:r w:rsidRPr="00E237A4">
              <w:rPr>
                <w:rFonts w:ascii="Arial" w:eastAsia="Arial" w:hAnsi="Arial" w:cs="Arial"/>
                <w:color w:val="000000" w:themeColor="text1"/>
                <w:sz w:val="22"/>
                <w:szCs w:val="22"/>
              </w:rPr>
              <w:t xml:space="preserve"> es la siguiente:</w:t>
            </w:r>
          </w:p>
          <w:p w14:paraId="29ACEBF5" w14:textId="59BC1122" w:rsidR="00324009" w:rsidRPr="00E237A4" w:rsidRDefault="00324009" w:rsidP="00BF537E">
            <w:pPr>
              <w:spacing w:before="120" w:after="120" w:line="276" w:lineRule="auto"/>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Línea base (aprox. 7,4% de 1467 CE con capas 2 y 3a previamente instaladas por la FOD con recursos del MEP mediante convenio PRONIE-MEP-FOD) + 25% (FPE) + 7,</w:t>
            </w:r>
            <w:r w:rsidR="006E0C0D" w:rsidRPr="00E237A4">
              <w:rPr>
                <w:rFonts w:ascii="Arial" w:eastAsia="Arial" w:hAnsi="Arial" w:cs="Arial"/>
                <w:color w:val="000000" w:themeColor="text1"/>
                <w:sz w:val="22"/>
                <w:szCs w:val="22"/>
              </w:rPr>
              <w:t>2</w:t>
            </w:r>
            <w:r w:rsidRPr="00E237A4">
              <w:rPr>
                <w:rFonts w:ascii="Arial" w:eastAsia="Arial" w:hAnsi="Arial" w:cs="Arial"/>
                <w:color w:val="000000" w:themeColor="text1"/>
                <w:sz w:val="22"/>
                <w:szCs w:val="22"/>
              </w:rPr>
              <w:t>% (Ejecución capas 1, 2 y 3a para 516 centros educativos) = aprox. 39,</w:t>
            </w:r>
            <w:r w:rsidR="006E0C0D" w:rsidRPr="00E237A4">
              <w:rPr>
                <w:rFonts w:ascii="Arial" w:eastAsia="Arial" w:hAnsi="Arial" w:cs="Arial"/>
                <w:color w:val="000000" w:themeColor="text1"/>
                <w:sz w:val="22"/>
                <w:szCs w:val="22"/>
              </w:rPr>
              <w:t>6</w:t>
            </w:r>
            <w:r w:rsidRPr="00E237A4">
              <w:rPr>
                <w:rFonts w:ascii="Arial" w:eastAsia="Arial" w:hAnsi="Arial" w:cs="Arial"/>
                <w:color w:val="000000" w:themeColor="text1"/>
                <w:sz w:val="22"/>
                <w:szCs w:val="22"/>
              </w:rPr>
              <w:t>%</w:t>
            </w:r>
            <w:r w:rsidR="00A30639" w:rsidRPr="00E237A4">
              <w:rPr>
                <w:rStyle w:val="Refdenotaalpie"/>
                <w:rFonts w:ascii="Arial" w:eastAsia="Arial" w:hAnsi="Arial" w:cs="Arial"/>
                <w:color w:val="000000" w:themeColor="text1"/>
                <w:sz w:val="22"/>
                <w:szCs w:val="22"/>
              </w:rPr>
              <w:footnoteReference w:id="8"/>
            </w:r>
            <w:r w:rsidRPr="00E237A4">
              <w:rPr>
                <w:rFonts w:ascii="Arial" w:eastAsia="Arial" w:hAnsi="Arial" w:cs="Arial"/>
                <w:color w:val="000000" w:themeColor="text1"/>
                <w:sz w:val="22"/>
                <w:szCs w:val="22"/>
              </w:rPr>
              <w:t>.</w:t>
            </w:r>
          </w:p>
          <w:p w14:paraId="69E4F04A" w14:textId="77777777" w:rsidR="00324009" w:rsidRPr="00E237A4" w:rsidRDefault="00324009" w:rsidP="00BF537E">
            <w:pP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 xml:space="preserve">Para la formulación del nuevo PNDT que regirá a partir de 2022, se deberá considerar lo siguiente: </w:t>
            </w:r>
          </w:p>
          <w:p w14:paraId="0EE3425E" w14:textId="44396D43" w:rsidR="00324009" w:rsidRPr="00E237A4" w:rsidRDefault="00324009" w:rsidP="00BF537E">
            <w:pPr>
              <w:pStyle w:val="Prrafodelista"/>
              <w:numPr>
                <w:ilvl w:val="6"/>
                <w:numId w:val="24"/>
              </w:numPr>
              <w:spacing w:before="120" w:after="120" w:line="276" w:lineRule="auto"/>
              <w:ind w:left="634" w:hanging="284"/>
              <w:jc w:val="both"/>
              <w:rPr>
                <w:rFonts w:ascii="Arial" w:eastAsia="Arial" w:hAnsi="Arial" w:cs="Arial"/>
                <w:color w:val="auto"/>
                <w:sz w:val="22"/>
                <w:szCs w:val="22"/>
              </w:rPr>
            </w:pPr>
            <w:r w:rsidRPr="00E237A4">
              <w:rPr>
                <w:rFonts w:ascii="Arial" w:eastAsia="Arial" w:hAnsi="Arial" w:cs="Arial"/>
                <w:color w:val="auto"/>
                <w:sz w:val="22"/>
                <w:szCs w:val="22"/>
              </w:rPr>
              <w:t xml:space="preserve">Resultados del estudio de factibilidad </w:t>
            </w:r>
            <w:r w:rsidRPr="00E237A4">
              <w:rPr>
                <w:rFonts w:ascii="Arial" w:eastAsia="Arial" w:hAnsi="Arial" w:cs="Arial"/>
                <w:sz w:val="22"/>
                <w:szCs w:val="22"/>
                <w:lang w:val="es-CR" w:eastAsia="es-ES_tradnl"/>
              </w:rPr>
              <w:t xml:space="preserve">técnico, jurídico y económico </w:t>
            </w:r>
            <w:r w:rsidRPr="00E237A4">
              <w:rPr>
                <w:rFonts w:ascii="Arial" w:eastAsia="Arial" w:hAnsi="Arial" w:cs="Arial"/>
                <w:color w:val="auto"/>
                <w:sz w:val="22"/>
                <w:szCs w:val="22"/>
              </w:rPr>
              <w:t xml:space="preserve">que delimite el abordaje de las capas 3b y 4 de la necesidad planteada por el MEP. </w:t>
            </w:r>
          </w:p>
          <w:p w14:paraId="3F75D0D0" w14:textId="1B057B13" w:rsidR="00324009" w:rsidRPr="00E237A4" w:rsidRDefault="00324009" w:rsidP="00BF537E">
            <w:pPr>
              <w:pStyle w:val="Prrafodelista"/>
              <w:numPr>
                <w:ilvl w:val="6"/>
                <w:numId w:val="24"/>
              </w:numPr>
              <w:spacing w:before="120" w:after="120" w:line="276" w:lineRule="auto"/>
              <w:ind w:left="634" w:hanging="284"/>
              <w:jc w:val="both"/>
              <w:rPr>
                <w:rFonts w:ascii="Arial" w:eastAsia="Arial" w:hAnsi="Arial" w:cs="Arial"/>
                <w:color w:val="auto"/>
                <w:sz w:val="22"/>
                <w:szCs w:val="22"/>
              </w:rPr>
            </w:pPr>
            <w:r w:rsidRPr="00E237A4">
              <w:rPr>
                <w:rFonts w:ascii="Arial" w:eastAsia="Arial" w:hAnsi="Arial" w:cs="Arial"/>
                <w:color w:val="auto"/>
                <w:sz w:val="22"/>
                <w:szCs w:val="22"/>
              </w:rPr>
              <w:t xml:space="preserve">Definición de la forma de atención </w:t>
            </w:r>
            <w:r w:rsidR="00A77801" w:rsidRPr="00E237A4">
              <w:rPr>
                <w:rFonts w:ascii="Arial" w:eastAsia="Arial" w:hAnsi="Arial" w:cs="Arial"/>
                <w:color w:val="auto"/>
                <w:sz w:val="22"/>
                <w:szCs w:val="22"/>
              </w:rPr>
              <w:t>de</w:t>
            </w:r>
            <w:r w:rsidRPr="00E237A4">
              <w:rPr>
                <w:rFonts w:ascii="Arial" w:eastAsia="Arial" w:hAnsi="Arial" w:cs="Arial"/>
                <w:color w:val="auto"/>
                <w:sz w:val="22"/>
                <w:szCs w:val="22"/>
              </w:rPr>
              <w:t xml:space="preserve"> las capas </w:t>
            </w:r>
            <w:r w:rsidRPr="00E237A4">
              <w:rPr>
                <w:rFonts w:ascii="Arial" w:eastAsia="Arial" w:hAnsi="Arial" w:cs="Arial"/>
                <w:color w:val="000000" w:themeColor="text1"/>
                <w:sz w:val="22"/>
                <w:szCs w:val="22"/>
              </w:rPr>
              <w:t>3b y 4 en los restantes 185</w:t>
            </w:r>
            <w:r w:rsidR="006E0C0D" w:rsidRPr="00E237A4">
              <w:rPr>
                <w:rFonts w:ascii="Arial" w:eastAsia="Arial" w:hAnsi="Arial" w:cs="Arial"/>
                <w:color w:val="000000" w:themeColor="text1"/>
                <w:sz w:val="22"/>
                <w:szCs w:val="22"/>
              </w:rPr>
              <w:t>9</w:t>
            </w:r>
            <w:r w:rsidRPr="00E237A4">
              <w:rPr>
                <w:rFonts w:ascii="Arial" w:eastAsia="Arial" w:hAnsi="Arial" w:cs="Arial"/>
                <w:color w:val="000000" w:themeColor="text1"/>
                <w:sz w:val="22"/>
                <w:szCs w:val="22"/>
              </w:rPr>
              <w:t xml:space="preserve"> CE</w:t>
            </w:r>
            <w:r w:rsidRPr="00E237A4">
              <w:rPr>
                <w:rFonts w:ascii="Arial" w:eastAsia="Arial" w:hAnsi="Arial" w:cs="Arial"/>
                <w:color w:val="auto"/>
                <w:sz w:val="22"/>
                <w:szCs w:val="22"/>
              </w:rPr>
              <w:t>, con base en los resultados del punto 1 anterior.</w:t>
            </w:r>
          </w:p>
          <w:p w14:paraId="25D88C0A" w14:textId="77777777" w:rsidR="00324009" w:rsidRPr="00E237A4" w:rsidRDefault="00324009" w:rsidP="00BF537E">
            <w:pPr>
              <w:pStyle w:val="Prrafodelista"/>
              <w:numPr>
                <w:ilvl w:val="6"/>
                <w:numId w:val="24"/>
              </w:numPr>
              <w:spacing w:before="120" w:after="120" w:line="276" w:lineRule="auto"/>
              <w:ind w:left="634" w:hanging="284"/>
              <w:jc w:val="both"/>
              <w:rPr>
                <w:rFonts w:ascii="Arial" w:eastAsia="Arial" w:hAnsi="Arial" w:cs="Arial"/>
                <w:color w:val="auto"/>
                <w:sz w:val="22"/>
                <w:szCs w:val="22"/>
              </w:rPr>
            </w:pPr>
            <w:r w:rsidRPr="00E237A4">
              <w:rPr>
                <w:rFonts w:ascii="Arial" w:eastAsia="Arial" w:hAnsi="Arial" w:cs="Arial"/>
                <w:color w:val="auto"/>
                <w:sz w:val="22"/>
                <w:szCs w:val="22"/>
              </w:rPr>
              <w:t xml:space="preserve">Nuevas acciones por ejecutar </w:t>
            </w:r>
            <w:r w:rsidRPr="00E237A4">
              <w:rPr>
                <w:rFonts w:ascii="Arial" w:eastAsia="Arial" w:hAnsi="Arial" w:cs="Arial"/>
                <w:color w:val="000000" w:themeColor="text1"/>
                <w:sz w:val="22"/>
                <w:szCs w:val="22"/>
              </w:rPr>
              <w:t>para la atención de estas capas (3b y 4) en los 516 CE atendidos durante el 2021</w:t>
            </w:r>
            <w:r w:rsidRPr="00E237A4">
              <w:rPr>
                <w:rFonts w:ascii="Arial" w:eastAsia="Arial" w:hAnsi="Arial" w:cs="Arial"/>
                <w:color w:val="auto"/>
                <w:sz w:val="22"/>
                <w:szCs w:val="22"/>
              </w:rPr>
              <w:t xml:space="preserve">, con base en los resultados del punto 1 anterior. </w:t>
            </w:r>
          </w:p>
          <w:p w14:paraId="7F811241" w14:textId="4660CD04" w:rsidR="00324009" w:rsidRPr="00E237A4" w:rsidRDefault="00324009" w:rsidP="00BF537E">
            <w:pPr>
              <w:spacing w:before="120" w:after="120" w:line="276" w:lineRule="auto"/>
              <w:jc w:val="both"/>
              <w:rPr>
                <w:rFonts w:ascii="Arial" w:eastAsia="Arial" w:hAnsi="Arial" w:cs="Arial"/>
                <w:color w:val="auto"/>
                <w:sz w:val="22"/>
                <w:szCs w:val="22"/>
              </w:rPr>
            </w:pPr>
            <w:r w:rsidRPr="00E237A4">
              <w:rPr>
                <w:rFonts w:ascii="Arial" w:eastAsia="Arial" w:hAnsi="Arial" w:cs="Arial"/>
                <w:color w:val="auto"/>
                <w:sz w:val="22"/>
                <w:szCs w:val="22"/>
              </w:rPr>
              <w:t>Resulta importante señalar que, aunque durante el año 2021, se efectúen los estudios de factibilidad del abordaje de implementación de las capas 3b y 4, se</w:t>
            </w:r>
            <w:r w:rsidRPr="00E237A4">
              <w:rPr>
                <w:rFonts w:ascii="Arial" w:eastAsia="Arial" w:hAnsi="Arial" w:cs="Arial"/>
                <w:sz w:val="22"/>
                <w:szCs w:val="22"/>
              </w:rPr>
              <w:t xml:space="preserve"> debe considerar </w:t>
            </w:r>
            <w:r w:rsidRPr="00E237A4">
              <w:rPr>
                <w:rFonts w:ascii="Arial" w:eastAsia="Arial" w:hAnsi="Arial" w:cs="Arial"/>
                <w:color w:val="auto"/>
                <w:sz w:val="22"/>
                <w:szCs w:val="22"/>
              </w:rPr>
              <w:t>en la atención a los 237</w:t>
            </w:r>
            <w:r w:rsidR="006E0C0D" w:rsidRPr="00E237A4">
              <w:rPr>
                <w:rFonts w:ascii="Arial" w:eastAsia="Arial" w:hAnsi="Arial" w:cs="Arial"/>
                <w:color w:val="auto"/>
                <w:sz w:val="22"/>
                <w:szCs w:val="22"/>
              </w:rPr>
              <w:t>5</w:t>
            </w:r>
            <w:r w:rsidRPr="00E237A4">
              <w:rPr>
                <w:rFonts w:ascii="Arial" w:eastAsia="Arial" w:hAnsi="Arial" w:cs="Arial"/>
                <w:color w:val="auto"/>
                <w:sz w:val="22"/>
                <w:szCs w:val="22"/>
              </w:rPr>
              <w:t xml:space="preserve"> CE asignados al Eje FONATEL, la capacidad de los equipos instalados de ser </w:t>
            </w:r>
            <w:r w:rsidRPr="00E237A4">
              <w:rPr>
                <w:rFonts w:ascii="Arial" w:eastAsia="Arial" w:hAnsi="Arial" w:cs="Arial"/>
                <w:sz w:val="22"/>
                <w:szCs w:val="22"/>
              </w:rPr>
              <w:t>integra</w:t>
            </w:r>
            <w:r w:rsidRPr="00E237A4">
              <w:rPr>
                <w:rFonts w:ascii="Arial" w:eastAsia="Arial" w:hAnsi="Arial" w:cs="Arial"/>
                <w:color w:val="auto"/>
                <w:sz w:val="22"/>
                <w:szCs w:val="22"/>
              </w:rPr>
              <w:t>dos a</w:t>
            </w:r>
            <w:r w:rsidRPr="00E237A4">
              <w:rPr>
                <w:rFonts w:ascii="Arial" w:eastAsia="Arial" w:hAnsi="Arial" w:cs="Arial"/>
                <w:sz w:val="22"/>
                <w:szCs w:val="22"/>
              </w:rPr>
              <w:t xml:space="preserve">l sistema NOC y SOC, que se </w:t>
            </w:r>
            <w:r w:rsidRPr="00E237A4">
              <w:rPr>
                <w:rFonts w:ascii="Arial" w:eastAsia="Arial" w:hAnsi="Arial" w:cs="Arial"/>
                <w:color w:val="auto"/>
                <w:sz w:val="22"/>
                <w:szCs w:val="22"/>
              </w:rPr>
              <w:t xml:space="preserve">implemente </w:t>
            </w:r>
            <w:r w:rsidRPr="00E237A4">
              <w:rPr>
                <w:rFonts w:ascii="Arial" w:eastAsia="Arial" w:hAnsi="Arial" w:cs="Arial"/>
                <w:sz w:val="22"/>
                <w:szCs w:val="22"/>
              </w:rPr>
              <w:t>para el proyecto</w:t>
            </w:r>
            <w:r w:rsidRPr="00E237A4">
              <w:rPr>
                <w:rFonts w:ascii="Arial" w:eastAsia="Arial" w:hAnsi="Arial" w:cs="Arial"/>
                <w:color w:val="auto"/>
                <w:sz w:val="22"/>
                <w:szCs w:val="22"/>
              </w:rPr>
              <w:t xml:space="preserve"> integral (Eje FOD y Eje FONATEL)</w:t>
            </w:r>
            <w:r w:rsidRPr="00E237A4">
              <w:rPr>
                <w:rFonts w:ascii="Arial" w:eastAsia="Arial" w:hAnsi="Arial" w:cs="Arial"/>
                <w:sz w:val="22"/>
                <w:szCs w:val="22"/>
              </w:rPr>
              <w:t xml:space="preserve"> de la Red Educativa del Bicentenario, </w:t>
            </w:r>
            <w:r w:rsidRPr="00E237A4">
              <w:rPr>
                <w:rFonts w:ascii="Arial" w:eastAsia="Arial" w:hAnsi="Arial" w:cs="Arial"/>
                <w:color w:val="auto"/>
                <w:sz w:val="22"/>
                <w:szCs w:val="22"/>
              </w:rPr>
              <w:t xml:space="preserve">de forma </w:t>
            </w:r>
            <w:r w:rsidRPr="00E237A4">
              <w:rPr>
                <w:rFonts w:ascii="Arial" w:eastAsia="Arial" w:hAnsi="Arial" w:cs="Arial"/>
                <w:sz w:val="22"/>
                <w:szCs w:val="22"/>
              </w:rPr>
              <w:t>independiente de los proveedores de servicio y los fabricantes de equipos que se lleguen a utilizar para su despliegue.</w:t>
            </w:r>
          </w:p>
          <w:bookmarkEnd w:id="6"/>
          <w:p w14:paraId="00000104" w14:textId="5F712C7E" w:rsidR="00DB3718" w:rsidRPr="00E237A4" w:rsidRDefault="00C26F16" w:rsidP="00BF537E">
            <w:pPr>
              <w:spacing w:before="120" w:after="120" w:line="276" w:lineRule="auto"/>
              <w:jc w:val="both"/>
              <w:rPr>
                <w:rFonts w:ascii="Arial" w:eastAsia="Arial" w:hAnsi="Arial" w:cs="Arial"/>
                <w:sz w:val="22"/>
                <w:szCs w:val="22"/>
              </w:rPr>
            </w:pPr>
            <w:r w:rsidRPr="00E237A4">
              <w:rPr>
                <w:rFonts w:ascii="Arial" w:eastAsia="Arial" w:hAnsi="Arial" w:cs="Arial"/>
                <w:color w:val="auto"/>
                <w:sz w:val="22"/>
                <w:szCs w:val="22"/>
              </w:rPr>
              <w:t>Queda pendiente la articulación para la definición del documento formal de proyecto en el que se establecerá el detalle del proceso de implementación, sus cronogramas, plazos, actividades, entre otras, que deberán ser elaboradas con el acompañamiento de la Rectoría de Telecomunicaciones y de la Rectoría en Educación, todo ello dentro de los alcances del “Procedimiento para la modificación de metas del PNDT con cargo a FONATEL, validación del alineamiento del Plan anual de Programas y Proyectos con el PNDT, seguimiento y evaluación de las metas contenidas en el PNDT con cargo a FONATEL y solución de controversias”.</w:t>
            </w:r>
          </w:p>
        </w:tc>
      </w:tr>
      <w:tr w:rsidR="00364096" w:rsidRPr="00E237A4" w14:paraId="70658547" w14:textId="77777777" w:rsidTr="000901A3">
        <w:tc>
          <w:tcPr>
            <w:tcW w:w="8828" w:type="dxa"/>
          </w:tcPr>
          <w:p w14:paraId="00000105" w14:textId="7D9CCD0F"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b/>
              </w:rPr>
              <w:lastRenderedPageBreak/>
              <w:t>Metodología</w:t>
            </w:r>
            <w:r w:rsidRPr="00E237A4">
              <w:rPr>
                <w:rFonts w:ascii="Arial" w:eastAsia="Arial" w:hAnsi="Arial" w:cs="Arial"/>
                <w:b/>
                <w:sz w:val="22"/>
                <w:szCs w:val="22"/>
              </w:rPr>
              <w:t xml:space="preserve"> de trabajo: </w:t>
            </w:r>
          </w:p>
          <w:p w14:paraId="00000106" w14:textId="77777777"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Para efectos de la implementación se establecen tres fases.</w:t>
            </w:r>
          </w:p>
          <w:p w14:paraId="00000108" w14:textId="1BB2CBA8" w:rsidR="00364096" w:rsidRPr="00E237A4" w:rsidRDefault="008328B9" w:rsidP="00BF537E">
            <w:pPr>
              <w:pStyle w:val="Subttulo"/>
              <w:spacing w:before="120" w:after="120" w:line="276" w:lineRule="auto"/>
              <w:rPr>
                <w:rFonts w:ascii="Arial" w:eastAsia="Arial" w:hAnsi="Arial" w:cs="Arial"/>
                <w:sz w:val="22"/>
                <w:szCs w:val="22"/>
                <w:u w:val="single"/>
              </w:rPr>
            </w:pPr>
            <w:r w:rsidRPr="00E237A4">
              <w:rPr>
                <w:rFonts w:ascii="Arial" w:eastAsia="Arial" w:hAnsi="Arial" w:cs="Arial"/>
                <w:sz w:val="22"/>
                <w:szCs w:val="22"/>
                <w:u w:val="single"/>
              </w:rPr>
              <w:t>Fase de Pre - Ejecución (FPE)</w:t>
            </w:r>
          </w:p>
          <w:p w14:paraId="00000109" w14:textId="4C184FBB" w:rsidR="00364096" w:rsidRPr="00E237A4" w:rsidRDefault="008328B9"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Establecer los comités interinstitucionales </w:t>
            </w:r>
            <w:r w:rsidR="00266677" w:rsidRPr="00E237A4">
              <w:rPr>
                <w:rFonts w:ascii="Arial" w:eastAsia="Arial" w:hAnsi="Arial" w:cs="Arial"/>
                <w:sz w:val="22"/>
                <w:szCs w:val="22"/>
              </w:rPr>
              <w:t xml:space="preserve">de proyecto </w:t>
            </w:r>
            <w:r w:rsidRPr="00E237A4">
              <w:rPr>
                <w:rFonts w:ascii="Arial" w:eastAsia="Arial" w:hAnsi="Arial" w:cs="Arial"/>
                <w:sz w:val="22"/>
                <w:szCs w:val="22"/>
              </w:rPr>
              <w:t>entre el MEP, MICITT y SUTEL (FONATEL); estos realizarán sesiones ordinarias programadas de manera virtual para:</w:t>
            </w:r>
          </w:p>
          <w:p w14:paraId="0000010A" w14:textId="1D495C9A" w:rsidR="00364096" w:rsidRPr="00E237A4" w:rsidRDefault="008328B9" w:rsidP="00BF537E">
            <w:pPr>
              <w:numPr>
                <w:ilvl w:val="1"/>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Atender necesidades elevadas por </w:t>
            </w:r>
            <w:r w:rsidR="00266677" w:rsidRPr="00E237A4">
              <w:rPr>
                <w:rFonts w:ascii="Arial" w:eastAsia="Arial" w:hAnsi="Arial" w:cs="Arial"/>
                <w:sz w:val="22"/>
                <w:szCs w:val="22"/>
              </w:rPr>
              <w:t xml:space="preserve">los </w:t>
            </w:r>
            <w:r w:rsidRPr="00E237A4">
              <w:rPr>
                <w:rFonts w:ascii="Arial" w:eastAsia="Arial" w:hAnsi="Arial" w:cs="Arial"/>
                <w:sz w:val="22"/>
                <w:szCs w:val="22"/>
              </w:rPr>
              <w:t>equipo</w:t>
            </w:r>
            <w:r w:rsidR="00266677" w:rsidRPr="00E237A4">
              <w:rPr>
                <w:rFonts w:ascii="Arial" w:eastAsia="Arial" w:hAnsi="Arial" w:cs="Arial"/>
                <w:sz w:val="22"/>
                <w:szCs w:val="22"/>
              </w:rPr>
              <w:t>s</w:t>
            </w:r>
            <w:r w:rsidRPr="00E237A4">
              <w:rPr>
                <w:rFonts w:ascii="Arial" w:eastAsia="Arial" w:hAnsi="Arial" w:cs="Arial"/>
                <w:sz w:val="22"/>
                <w:szCs w:val="22"/>
              </w:rPr>
              <w:t xml:space="preserve"> técnico</w:t>
            </w:r>
            <w:r w:rsidR="00266677" w:rsidRPr="00E237A4">
              <w:rPr>
                <w:rFonts w:ascii="Arial" w:eastAsia="Arial" w:hAnsi="Arial" w:cs="Arial"/>
                <w:sz w:val="22"/>
                <w:szCs w:val="22"/>
              </w:rPr>
              <w:t>s</w:t>
            </w:r>
            <w:r w:rsidRPr="00E237A4">
              <w:rPr>
                <w:rFonts w:ascii="Arial" w:eastAsia="Arial" w:hAnsi="Arial" w:cs="Arial"/>
                <w:sz w:val="22"/>
                <w:szCs w:val="22"/>
              </w:rPr>
              <w:t>.</w:t>
            </w:r>
          </w:p>
          <w:p w14:paraId="317BBE6F" w14:textId="5EA24636" w:rsidR="002C6000" w:rsidRPr="00E237A4" w:rsidRDefault="00266677" w:rsidP="00BF537E">
            <w:pPr>
              <w:numPr>
                <w:ilvl w:val="1"/>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Dar seguimiento al cumplimiento de la meta</w:t>
            </w:r>
            <w:r w:rsidR="00050FCC" w:rsidRPr="00E237A4">
              <w:rPr>
                <w:rFonts w:ascii="Arial" w:eastAsia="Arial" w:hAnsi="Arial" w:cs="Arial"/>
                <w:sz w:val="22"/>
                <w:szCs w:val="22"/>
              </w:rPr>
              <w:t>.</w:t>
            </w:r>
          </w:p>
          <w:p w14:paraId="0000010E" w14:textId="0EB3BA9E" w:rsidR="00364096" w:rsidRPr="00E237A4" w:rsidRDefault="008328B9"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Establecer los convenios de cooperación necesarios entre las partes interesadas, para la formalización de las responsabilidades de los diferentes actores (MEP-SUTEL) dentro del modelo</w:t>
            </w:r>
            <w:r w:rsidR="00266677" w:rsidRPr="00E237A4">
              <w:rPr>
                <w:rFonts w:ascii="Arial" w:eastAsia="Arial" w:hAnsi="Arial" w:cs="Arial"/>
                <w:sz w:val="22"/>
                <w:szCs w:val="22"/>
              </w:rPr>
              <w:t xml:space="preserve"> de gestió</w:t>
            </w:r>
            <w:r w:rsidR="007D684C" w:rsidRPr="00E237A4">
              <w:rPr>
                <w:rFonts w:ascii="Arial" w:eastAsia="Arial" w:hAnsi="Arial" w:cs="Arial"/>
                <w:sz w:val="22"/>
                <w:szCs w:val="22"/>
              </w:rPr>
              <w:t>n.</w:t>
            </w:r>
            <w:r w:rsidRPr="00E237A4">
              <w:rPr>
                <w:rFonts w:ascii="Arial" w:eastAsia="Arial" w:hAnsi="Arial" w:cs="Arial"/>
                <w:sz w:val="22"/>
                <w:szCs w:val="22"/>
              </w:rPr>
              <w:t xml:space="preserve"> </w:t>
            </w:r>
          </w:p>
          <w:p w14:paraId="0FA6F3E9" w14:textId="462BF12F" w:rsidR="002C6000" w:rsidRPr="00E237A4" w:rsidRDefault="00266677" w:rsidP="00BF537E">
            <w:pPr>
              <w:pStyle w:val="Prrafodelista"/>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Valorar</w:t>
            </w:r>
            <w:r w:rsidR="008328B9" w:rsidRPr="00E237A4">
              <w:rPr>
                <w:rFonts w:ascii="Arial" w:eastAsia="Arial" w:hAnsi="Arial" w:cs="Arial"/>
                <w:sz w:val="22"/>
                <w:szCs w:val="22"/>
              </w:rPr>
              <w:t xml:space="preserve"> el diseño técnico definido en el modelo </w:t>
            </w:r>
            <w:r w:rsidR="00625E20" w:rsidRPr="00E237A4">
              <w:rPr>
                <w:rFonts w:ascii="Arial" w:eastAsia="Arial" w:hAnsi="Arial" w:cs="Arial"/>
                <w:sz w:val="22"/>
                <w:szCs w:val="22"/>
              </w:rPr>
              <w:t>avalado por el MEP según oficio Nº DM-1192-</w:t>
            </w:r>
            <w:r w:rsidR="00515251" w:rsidRPr="00E237A4">
              <w:rPr>
                <w:rFonts w:ascii="Arial" w:eastAsia="Arial" w:hAnsi="Arial" w:cs="Arial"/>
                <w:sz w:val="22"/>
                <w:szCs w:val="22"/>
              </w:rPr>
              <w:t>09-</w:t>
            </w:r>
            <w:r w:rsidR="00625E20" w:rsidRPr="00E237A4">
              <w:rPr>
                <w:rFonts w:ascii="Arial" w:eastAsia="Arial" w:hAnsi="Arial" w:cs="Arial"/>
                <w:sz w:val="22"/>
                <w:szCs w:val="22"/>
              </w:rPr>
              <w:t xml:space="preserve">2019, </w:t>
            </w:r>
            <w:r w:rsidR="008328B9" w:rsidRPr="00E237A4">
              <w:rPr>
                <w:rFonts w:ascii="Arial" w:eastAsia="Arial" w:hAnsi="Arial" w:cs="Arial"/>
                <w:sz w:val="22"/>
                <w:szCs w:val="22"/>
              </w:rPr>
              <w:t xml:space="preserve">generado por la consultoría SPC Internacional, mediante la valoración técnica, legal, </w:t>
            </w:r>
            <w:r w:rsidR="008328B9" w:rsidRPr="00E237A4">
              <w:rPr>
                <w:rFonts w:ascii="Arial" w:eastAsia="Arial" w:hAnsi="Arial" w:cs="Arial"/>
                <w:color w:val="auto"/>
                <w:sz w:val="22"/>
                <w:szCs w:val="22"/>
              </w:rPr>
              <w:t>operativa y/o económic</w:t>
            </w:r>
            <w:r w:rsidR="005536E2" w:rsidRPr="00E237A4">
              <w:rPr>
                <w:rFonts w:ascii="Arial" w:eastAsia="Arial" w:hAnsi="Arial" w:cs="Arial"/>
                <w:color w:val="auto"/>
                <w:sz w:val="22"/>
                <w:szCs w:val="22"/>
              </w:rPr>
              <w:t xml:space="preserve">a, </w:t>
            </w:r>
            <w:r w:rsidR="005536E2" w:rsidRPr="00E237A4">
              <w:rPr>
                <w:rFonts w:ascii="Arial" w:eastAsia="Arial" w:hAnsi="Arial" w:cs="Arial"/>
                <w:sz w:val="22"/>
                <w:szCs w:val="22"/>
              </w:rPr>
              <w:t xml:space="preserve">tomando en consideración lo indicado por el MEP en oficio </w:t>
            </w:r>
            <w:r w:rsidR="00BF537E" w:rsidRPr="00E237A4">
              <w:rPr>
                <w:rFonts w:ascii="Arial" w:eastAsia="Arial" w:hAnsi="Arial" w:cs="Arial"/>
                <w:sz w:val="22"/>
                <w:szCs w:val="22"/>
              </w:rPr>
              <w:t xml:space="preserve">Nº </w:t>
            </w:r>
            <w:r w:rsidR="005536E2" w:rsidRPr="00E237A4">
              <w:rPr>
                <w:rFonts w:ascii="Arial" w:eastAsia="Arial" w:hAnsi="Arial" w:cs="Arial"/>
                <w:sz w:val="22"/>
                <w:szCs w:val="22"/>
              </w:rPr>
              <w:t>DVM-PICR-0405-12-2020</w:t>
            </w:r>
            <w:r w:rsidR="008328B9" w:rsidRPr="00E237A4">
              <w:rPr>
                <w:rFonts w:ascii="Arial" w:eastAsia="Arial" w:hAnsi="Arial" w:cs="Arial"/>
                <w:color w:val="auto"/>
                <w:sz w:val="22"/>
                <w:szCs w:val="22"/>
              </w:rPr>
              <w:t>.</w:t>
            </w:r>
            <w:r w:rsidR="000973CB" w:rsidRPr="00E237A4">
              <w:rPr>
                <w:rFonts w:ascii="Arial" w:eastAsia="Arial" w:hAnsi="Arial" w:cs="Arial"/>
                <w:color w:val="auto"/>
                <w:sz w:val="22"/>
                <w:szCs w:val="22"/>
              </w:rPr>
              <w:t xml:space="preserve"> </w:t>
            </w:r>
            <w:r w:rsidR="000973CB" w:rsidRPr="00E237A4">
              <w:rPr>
                <w:rFonts w:ascii="Arial" w:eastAsia="Arial" w:hAnsi="Arial" w:cs="Arial"/>
                <w:sz w:val="22"/>
                <w:szCs w:val="22"/>
              </w:rPr>
              <w:t xml:space="preserve">El diseño técnico por analizar para el año 2021 corresponderá al elaborado para la atención de los 516 CE </w:t>
            </w:r>
            <w:r w:rsidR="006004CE" w:rsidRPr="00E237A4">
              <w:rPr>
                <w:rFonts w:ascii="Arial" w:eastAsia="Arial" w:hAnsi="Arial" w:cs="Arial"/>
                <w:sz w:val="22"/>
                <w:szCs w:val="22"/>
              </w:rPr>
              <w:t xml:space="preserve">definidos como </w:t>
            </w:r>
            <w:r w:rsidR="00734ED9" w:rsidRPr="00E237A4">
              <w:rPr>
                <w:rFonts w:ascii="Arial" w:eastAsia="Arial" w:hAnsi="Arial" w:cs="Arial"/>
                <w:sz w:val="22"/>
                <w:szCs w:val="22"/>
              </w:rPr>
              <w:t xml:space="preserve">alcance de </w:t>
            </w:r>
            <w:r w:rsidR="006004CE" w:rsidRPr="00E237A4">
              <w:rPr>
                <w:rFonts w:ascii="Arial" w:eastAsia="Arial" w:hAnsi="Arial" w:cs="Arial"/>
                <w:sz w:val="22"/>
                <w:szCs w:val="22"/>
              </w:rPr>
              <w:t xml:space="preserve">implementación del Eje FONATEL. </w:t>
            </w:r>
          </w:p>
          <w:p w14:paraId="72D962BC" w14:textId="01A897BD" w:rsidR="000A4BB3" w:rsidRPr="00E237A4" w:rsidRDefault="000A4BB3" w:rsidP="00BF537E">
            <w:pPr>
              <w:numPr>
                <w:ilvl w:val="0"/>
                <w:numId w:val="15"/>
              </w:numPr>
              <w:spacing w:before="120" w:after="120" w:line="276" w:lineRule="auto"/>
              <w:jc w:val="both"/>
              <w:rPr>
                <w:rFonts w:ascii="Arial" w:eastAsia="Arial" w:hAnsi="Arial" w:cs="Arial"/>
                <w:sz w:val="22"/>
                <w:szCs w:val="22"/>
                <w:lang w:val="es-MX" w:eastAsia="es-MX"/>
              </w:rPr>
            </w:pPr>
            <w:r w:rsidRPr="00E237A4">
              <w:rPr>
                <w:rFonts w:ascii="Arial" w:eastAsia="Arial" w:hAnsi="Arial" w:cs="Arial"/>
                <w:sz w:val="22"/>
                <w:szCs w:val="22"/>
                <w:lang w:val="es-MX" w:eastAsia="es-MX"/>
              </w:rPr>
              <w:t xml:space="preserve">Elaborar los estudios de factibilidad </w:t>
            </w:r>
            <w:r w:rsidR="006A14B0" w:rsidRPr="00E237A4">
              <w:rPr>
                <w:rFonts w:ascii="Arial" w:eastAsia="Arial" w:hAnsi="Arial" w:cs="Arial"/>
                <w:sz w:val="22"/>
                <w:szCs w:val="22"/>
                <w:lang w:val="es-MX" w:eastAsia="es-MX"/>
              </w:rPr>
              <w:t xml:space="preserve">financiera, técnica y legal, </w:t>
            </w:r>
            <w:r w:rsidRPr="00E237A4">
              <w:rPr>
                <w:rFonts w:ascii="Arial" w:eastAsia="Arial" w:hAnsi="Arial" w:cs="Arial"/>
                <w:sz w:val="22"/>
                <w:szCs w:val="22"/>
                <w:lang w:val="es-MX" w:eastAsia="es-MX"/>
              </w:rPr>
              <w:t xml:space="preserve">del financiamiento con recursos del FONATEL para la ejecución de las capas 3b y 4. Para efectos de definir los objetivos y alcances de dichos estudios, se coordinará con </w:t>
            </w:r>
            <w:r w:rsidR="004A090A" w:rsidRPr="00E237A4">
              <w:rPr>
                <w:rFonts w:ascii="Arial" w:eastAsia="Arial" w:hAnsi="Arial" w:cs="Arial"/>
                <w:sz w:val="22"/>
                <w:szCs w:val="22"/>
                <w:lang w:val="es-MX" w:eastAsia="es-MX"/>
              </w:rPr>
              <w:t xml:space="preserve">el </w:t>
            </w:r>
            <w:r w:rsidRPr="00E237A4">
              <w:rPr>
                <w:rFonts w:ascii="Arial" w:eastAsia="Arial" w:hAnsi="Arial" w:cs="Arial"/>
                <w:sz w:val="22"/>
                <w:szCs w:val="22"/>
                <w:lang w:val="es-MX" w:eastAsia="es-MX"/>
              </w:rPr>
              <w:t xml:space="preserve">Ministerio de Educación, por su </w:t>
            </w:r>
            <w:r w:rsidRPr="00E237A4">
              <w:rPr>
                <w:rFonts w:ascii="Arial" w:eastAsia="Arial" w:hAnsi="Arial" w:cs="Arial"/>
                <w:color w:val="auto"/>
                <w:sz w:val="22"/>
                <w:szCs w:val="22"/>
                <w:lang w:val="es-MX" w:eastAsia="es-MX"/>
              </w:rPr>
              <w:t xml:space="preserve">condición de </w:t>
            </w:r>
            <w:r w:rsidR="00DC7738" w:rsidRPr="00E237A4">
              <w:rPr>
                <w:rFonts w:ascii="Arial" w:eastAsia="Arial" w:hAnsi="Arial" w:cs="Arial"/>
                <w:color w:val="auto"/>
                <w:sz w:val="22"/>
                <w:szCs w:val="22"/>
                <w:lang w:val="es-MX" w:eastAsia="es-MX"/>
              </w:rPr>
              <w:t>contraparte</w:t>
            </w:r>
            <w:r w:rsidRPr="00E237A4">
              <w:rPr>
                <w:rFonts w:ascii="Arial" w:eastAsia="Arial" w:hAnsi="Arial" w:cs="Arial"/>
                <w:color w:val="auto"/>
                <w:sz w:val="22"/>
                <w:szCs w:val="22"/>
                <w:lang w:val="es-MX" w:eastAsia="es-MX"/>
              </w:rPr>
              <w:t xml:space="preserve">. </w:t>
            </w:r>
          </w:p>
          <w:p w14:paraId="553802B9" w14:textId="3FD9B6B8" w:rsidR="000A4BB3" w:rsidRPr="00E237A4" w:rsidRDefault="00B4322D" w:rsidP="00BF537E">
            <w:pPr>
              <w:numPr>
                <w:ilvl w:val="0"/>
                <w:numId w:val="15"/>
              </w:numPr>
              <w:spacing w:before="120" w:after="120" w:line="276" w:lineRule="auto"/>
              <w:jc w:val="both"/>
              <w:rPr>
                <w:rFonts w:ascii="Arial" w:eastAsia="Arial" w:hAnsi="Arial" w:cs="Arial"/>
                <w:sz w:val="22"/>
                <w:szCs w:val="22"/>
                <w:lang w:val="es-MX" w:eastAsia="es-MX"/>
              </w:rPr>
            </w:pPr>
            <w:r w:rsidRPr="00E237A4">
              <w:rPr>
                <w:rFonts w:ascii="Arial" w:eastAsia="Arial" w:hAnsi="Arial" w:cs="Arial"/>
                <w:sz w:val="22"/>
                <w:szCs w:val="22"/>
                <w:lang w:val="es-MX" w:eastAsia="es-MX"/>
              </w:rPr>
              <w:t>Planificar las actividades de ejecución mediante el documento formal de proyecto en el que se establecerá las actividades para iniciar la implementación de la red, lo cual incluye la actualización de estudios técnicos y financieros, establecimiento de cronogramas, plazos, actividades y en general, formalizar el proyecto para implementar la propuesta planteada, todo ello dentro de los alcances del “Procedimiento para la modificación de metas del PNDT con cargo a FONATEL, validación del alineamiento del Plan anual de Programas y Proyectos con el PNDT, seguimiento y evaluación de las metas contenidas en el PNDT con cargo a FONATEL y solución de controversias”, en particular lo indicado en el punto 5.16</w:t>
            </w:r>
            <w:r w:rsidR="00E2236D" w:rsidRPr="00E237A4">
              <w:rPr>
                <w:rFonts w:ascii="Arial" w:eastAsia="Arial" w:hAnsi="Arial" w:cs="Arial"/>
                <w:sz w:val="22"/>
                <w:szCs w:val="22"/>
                <w:lang w:val="es-MX" w:eastAsia="es-MX"/>
              </w:rPr>
              <w:t>.</w:t>
            </w:r>
            <w:r w:rsidR="006004CE" w:rsidRPr="00E237A4">
              <w:rPr>
                <w:rFonts w:ascii="Arial" w:eastAsia="Arial" w:hAnsi="Arial" w:cs="Arial"/>
                <w:sz w:val="22"/>
                <w:szCs w:val="22"/>
                <w:lang w:val="es-MX" w:eastAsia="es-MX"/>
              </w:rPr>
              <w:t xml:space="preserve"> </w:t>
            </w:r>
            <w:r w:rsidR="006004CE" w:rsidRPr="00E237A4">
              <w:rPr>
                <w:rFonts w:ascii="Arial" w:eastAsia="Arial" w:hAnsi="Arial" w:cs="Arial"/>
                <w:sz w:val="22"/>
                <w:szCs w:val="22"/>
              </w:rPr>
              <w:t xml:space="preserve">La planificación para el año 2021 corresponderá </w:t>
            </w:r>
            <w:r w:rsidR="00A6516E" w:rsidRPr="00E237A4">
              <w:rPr>
                <w:rFonts w:ascii="Arial" w:eastAsia="Arial" w:hAnsi="Arial" w:cs="Arial"/>
                <w:sz w:val="22"/>
                <w:szCs w:val="22"/>
              </w:rPr>
              <w:t>a</w:t>
            </w:r>
            <w:r w:rsidR="006004CE" w:rsidRPr="00E237A4">
              <w:rPr>
                <w:rFonts w:ascii="Arial" w:eastAsia="Arial" w:hAnsi="Arial" w:cs="Arial"/>
                <w:sz w:val="22"/>
                <w:szCs w:val="22"/>
              </w:rPr>
              <w:t xml:space="preserve"> la atención de los 516 CE definidos como</w:t>
            </w:r>
            <w:r w:rsidR="00734ED9" w:rsidRPr="00E237A4">
              <w:rPr>
                <w:rFonts w:ascii="Arial" w:eastAsia="Arial" w:hAnsi="Arial" w:cs="Arial"/>
                <w:sz w:val="22"/>
                <w:szCs w:val="22"/>
              </w:rPr>
              <w:t xml:space="preserve"> alcance de </w:t>
            </w:r>
            <w:r w:rsidR="006004CE" w:rsidRPr="00E237A4">
              <w:rPr>
                <w:rFonts w:ascii="Arial" w:eastAsia="Arial" w:hAnsi="Arial" w:cs="Arial"/>
                <w:sz w:val="22"/>
                <w:szCs w:val="22"/>
              </w:rPr>
              <w:t>implementación del Eje FONATEL.</w:t>
            </w:r>
          </w:p>
          <w:p w14:paraId="00000116" w14:textId="5778ED64" w:rsidR="00364096" w:rsidRPr="00E237A4" w:rsidRDefault="008328B9" w:rsidP="00BF537E">
            <w:pPr>
              <w:spacing w:before="120" w:after="120" w:line="276" w:lineRule="auto"/>
              <w:jc w:val="both"/>
              <w:rPr>
                <w:rFonts w:ascii="Arial" w:eastAsia="Arial" w:hAnsi="Arial" w:cs="Arial"/>
                <w:color w:val="5A5A5A"/>
                <w:sz w:val="22"/>
                <w:szCs w:val="22"/>
                <w:u w:val="single"/>
              </w:rPr>
            </w:pPr>
            <w:r w:rsidRPr="00E237A4">
              <w:rPr>
                <w:rFonts w:ascii="Arial" w:eastAsia="Arial" w:hAnsi="Arial" w:cs="Arial"/>
                <w:color w:val="5A5A5A"/>
                <w:sz w:val="22"/>
                <w:szCs w:val="22"/>
                <w:u w:val="single"/>
              </w:rPr>
              <w:t>Fase de Ejecución</w:t>
            </w:r>
            <w:r w:rsidR="009A73BC" w:rsidRPr="00E237A4">
              <w:rPr>
                <w:rFonts w:ascii="Arial" w:eastAsia="Arial" w:hAnsi="Arial" w:cs="Arial"/>
                <w:color w:val="5A5A5A"/>
                <w:sz w:val="22"/>
                <w:szCs w:val="22"/>
                <w:u w:val="single"/>
              </w:rPr>
              <w:t xml:space="preserve"> (FE)</w:t>
            </w:r>
          </w:p>
          <w:p w14:paraId="5F3828BD" w14:textId="03F032ED" w:rsidR="002C6000" w:rsidRPr="00E237A4" w:rsidRDefault="00DA7A6F"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Im</w:t>
            </w:r>
            <w:r w:rsidR="008328B9" w:rsidRPr="00E237A4">
              <w:rPr>
                <w:rFonts w:ascii="Arial" w:eastAsia="Arial" w:hAnsi="Arial" w:cs="Arial"/>
                <w:sz w:val="22"/>
                <w:szCs w:val="22"/>
              </w:rPr>
              <w:t>plementa</w:t>
            </w:r>
            <w:r w:rsidRPr="00E237A4">
              <w:rPr>
                <w:rFonts w:ascii="Arial" w:eastAsia="Arial" w:hAnsi="Arial" w:cs="Arial"/>
                <w:sz w:val="22"/>
                <w:szCs w:val="22"/>
              </w:rPr>
              <w:t>r el proyecto</w:t>
            </w:r>
            <w:r w:rsidR="008328B9" w:rsidRPr="00E237A4">
              <w:rPr>
                <w:rFonts w:ascii="Arial" w:eastAsia="Arial" w:hAnsi="Arial" w:cs="Arial"/>
                <w:sz w:val="22"/>
                <w:szCs w:val="22"/>
              </w:rPr>
              <w:t xml:space="preserve"> de acuerdo con </w:t>
            </w:r>
            <w:r w:rsidR="002C6000" w:rsidRPr="00E237A4">
              <w:rPr>
                <w:rFonts w:ascii="Arial" w:eastAsia="Arial" w:hAnsi="Arial" w:cs="Arial"/>
                <w:sz w:val="22"/>
                <w:szCs w:val="22"/>
              </w:rPr>
              <w:t xml:space="preserve">los alcances definidos para </w:t>
            </w:r>
            <w:r w:rsidR="00266677" w:rsidRPr="00E237A4">
              <w:rPr>
                <w:rFonts w:ascii="Arial" w:eastAsia="Arial" w:hAnsi="Arial" w:cs="Arial"/>
                <w:sz w:val="22"/>
                <w:szCs w:val="22"/>
              </w:rPr>
              <w:t>la meta</w:t>
            </w:r>
            <w:r w:rsidR="008328B9" w:rsidRPr="00E237A4">
              <w:rPr>
                <w:rFonts w:ascii="Arial" w:eastAsia="Arial" w:hAnsi="Arial" w:cs="Arial"/>
                <w:sz w:val="22"/>
                <w:szCs w:val="22"/>
              </w:rPr>
              <w:t>.</w:t>
            </w:r>
          </w:p>
          <w:p w14:paraId="00000117" w14:textId="08902136" w:rsidR="00364096" w:rsidRPr="00E237A4" w:rsidRDefault="002C6000"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Realizar l</w:t>
            </w:r>
            <w:r w:rsidR="00FD5310" w:rsidRPr="00E237A4">
              <w:rPr>
                <w:rFonts w:ascii="Arial" w:eastAsia="Arial" w:hAnsi="Arial" w:cs="Arial"/>
                <w:sz w:val="22"/>
                <w:szCs w:val="22"/>
              </w:rPr>
              <w:t xml:space="preserve">a coordinación operativa oportuna </w:t>
            </w:r>
            <w:r w:rsidRPr="00E237A4">
              <w:rPr>
                <w:rFonts w:ascii="Arial" w:eastAsia="Arial" w:hAnsi="Arial" w:cs="Arial"/>
                <w:sz w:val="22"/>
                <w:szCs w:val="22"/>
              </w:rPr>
              <w:t xml:space="preserve">con el MEP </w:t>
            </w:r>
            <w:r w:rsidR="00FD5310" w:rsidRPr="00E237A4">
              <w:rPr>
                <w:rFonts w:ascii="Arial" w:eastAsia="Arial" w:hAnsi="Arial" w:cs="Arial"/>
                <w:sz w:val="22"/>
                <w:szCs w:val="22"/>
              </w:rPr>
              <w:t xml:space="preserve">para </w:t>
            </w:r>
            <w:r w:rsidRPr="00E237A4">
              <w:rPr>
                <w:rFonts w:ascii="Arial" w:eastAsia="Arial" w:hAnsi="Arial" w:cs="Arial"/>
                <w:sz w:val="22"/>
                <w:szCs w:val="22"/>
              </w:rPr>
              <w:t xml:space="preserve">la </w:t>
            </w:r>
            <w:r w:rsidR="00FD5310" w:rsidRPr="00E237A4">
              <w:rPr>
                <w:rFonts w:ascii="Arial" w:eastAsia="Arial" w:hAnsi="Arial" w:cs="Arial"/>
                <w:sz w:val="22"/>
                <w:szCs w:val="22"/>
              </w:rPr>
              <w:t>ejecución</w:t>
            </w:r>
            <w:r w:rsidRPr="00E237A4">
              <w:rPr>
                <w:rFonts w:ascii="Arial" w:eastAsia="Arial" w:hAnsi="Arial" w:cs="Arial"/>
                <w:sz w:val="22"/>
                <w:szCs w:val="22"/>
              </w:rPr>
              <w:t xml:space="preserve"> según los alcances definidos</w:t>
            </w:r>
            <w:r w:rsidR="00FD5310" w:rsidRPr="00E237A4">
              <w:rPr>
                <w:rFonts w:ascii="Arial" w:eastAsia="Arial" w:hAnsi="Arial" w:cs="Arial"/>
                <w:sz w:val="22"/>
                <w:szCs w:val="22"/>
              </w:rPr>
              <w:t>.</w:t>
            </w:r>
          </w:p>
          <w:p w14:paraId="00000118" w14:textId="77777777" w:rsidR="00364096" w:rsidRPr="00E237A4" w:rsidRDefault="008328B9"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Finalizar el proyecto y entregar el servicio en producción a las áreas operativas correspondientes en cada institución que darán continuidad a su fase de producción durante el resto de su ciclo de vida.</w:t>
            </w:r>
          </w:p>
          <w:p w14:paraId="0000011A" w14:textId="115F2DF0" w:rsidR="00364096" w:rsidRPr="00E237A4" w:rsidRDefault="008328B9" w:rsidP="00BF537E">
            <w:pPr>
              <w:pStyle w:val="Subttulo"/>
              <w:spacing w:before="120" w:after="120" w:line="276" w:lineRule="auto"/>
              <w:jc w:val="both"/>
              <w:rPr>
                <w:rFonts w:ascii="Arial" w:eastAsia="Arial" w:hAnsi="Arial" w:cs="Arial"/>
                <w:sz w:val="22"/>
                <w:szCs w:val="22"/>
                <w:u w:val="single"/>
              </w:rPr>
            </w:pPr>
            <w:bookmarkStart w:id="7" w:name="_heading=h.kytgscbfai1t" w:colFirst="0" w:colLast="0"/>
            <w:bookmarkStart w:id="8" w:name="_heading=h.kp04p48pkw8q" w:colFirst="0" w:colLast="0"/>
            <w:bookmarkEnd w:id="7"/>
            <w:bookmarkEnd w:id="8"/>
            <w:r w:rsidRPr="00E237A4">
              <w:rPr>
                <w:rFonts w:ascii="Arial" w:eastAsia="Arial" w:hAnsi="Arial" w:cs="Arial"/>
                <w:sz w:val="22"/>
                <w:szCs w:val="22"/>
                <w:u w:val="single"/>
              </w:rPr>
              <w:t>Fase de Gestión Operativa del Proyecto (GOP)</w:t>
            </w:r>
          </w:p>
          <w:p w14:paraId="0000011B" w14:textId="533869DF" w:rsidR="00364096" w:rsidRPr="00E237A4" w:rsidRDefault="00552E4F" w:rsidP="00BF537E">
            <w:pPr>
              <w:numPr>
                <w:ilvl w:val="0"/>
                <w:numId w:val="15"/>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Corresponde a la implementación de la solución de NOC y de SOC, cuyos componentes por atender (incluyendo elementos de hardware, software, espacio físico, personal especializado, definición de procesos, y todos los demás elementos necesarios para contar con una plataforma unificada) por parte del EJE FONATEL serán valorados en el estudio por aplicar. Es necesario que dicha solución esté completamente funcional antes de proceder a dar de alta cada uno de los centros educativos en dichas plataformas. La función de gestión operativa se llevaría a cabo para cada centro educativo durante la totalidad del plazo del contrato, buscando garantizar así la gestión centralizada de la Red Educativa del Bicentenario. La incorporación de esta fase será valorada a partir de estudios técnicos</w:t>
            </w:r>
            <w:r w:rsidR="00E7679B" w:rsidRPr="00E237A4">
              <w:rPr>
                <w:rFonts w:ascii="Arial" w:eastAsia="Arial" w:hAnsi="Arial" w:cs="Arial"/>
                <w:sz w:val="22"/>
                <w:szCs w:val="22"/>
              </w:rPr>
              <w:t xml:space="preserve">, </w:t>
            </w:r>
            <w:r w:rsidRPr="00E237A4">
              <w:rPr>
                <w:rFonts w:ascii="Arial" w:eastAsia="Arial" w:hAnsi="Arial" w:cs="Arial"/>
                <w:sz w:val="22"/>
                <w:szCs w:val="22"/>
              </w:rPr>
              <w:t>legales</w:t>
            </w:r>
            <w:r w:rsidR="00E7679B" w:rsidRPr="00E237A4">
              <w:rPr>
                <w:rFonts w:ascii="Arial" w:eastAsia="Arial" w:hAnsi="Arial" w:cs="Arial"/>
                <w:sz w:val="22"/>
                <w:szCs w:val="22"/>
              </w:rPr>
              <w:t xml:space="preserve"> y económicos</w:t>
            </w:r>
            <w:r w:rsidRPr="00E237A4">
              <w:rPr>
                <w:rFonts w:ascii="Arial" w:eastAsia="Arial" w:hAnsi="Arial" w:cs="Arial"/>
                <w:sz w:val="22"/>
                <w:szCs w:val="22"/>
              </w:rPr>
              <w:t xml:space="preserve"> </w:t>
            </w:r>
            <w:r w:rsidR="004151C4" w:rsidRPr="00E237A4">
              <w:rPr>
                <w:rFonts w:ascii="Arial" w:eastAsia="Arial" w:hAnsi="Arial" w:cs="Arial"/>
                <w:sz w:val="22"/>
                <w:szCs w:val="22"/>
              </w:rPr>
              <w:t xml:space="preserve">por </w:t>
            </w:r>
            <w:r w:rsidRPr="00E237A4">
              <w:rPr>
                <w:rFonts w:ascii="Arial" w:eastAsia="Arial" w:hAnsi="Arial" w:cs="Arial"/>
                <w:sz w:val="22"/>
                <w:szCs w:val="22"/>
              </w:rPr>
              <w:t>realizar durante el 2021.</w:t>
            </w:r>
          </w:p>
          <w:p w14:paraId="36DB42E4" w14:textId="596F4919" w:rsidR="00CB14C7" w:rsidRPr="00E237A4" w:rsidRDefault="001A63F5"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Finalmente, se enfatiza que e</w:t>
            </w:r>
            <w:r w:rsidR="004677D7" w:rsidRPr="00E237A4">
              <w:rPr>
                <w:rFonts w:ascii="Arial" w:eastAsia="Arial" w:hAnsi="Arial" w:cs="Arial"/>
                <w:sz w:val="22"/>
                <w:szCs w:val="22"/>
              </w:rPr>
              <w:t xml:space="preserve">l proyecto iniciará </w:t>
            </w:r>
            <w:r w:rsidR="00CB14C7" w:rsidRPr="00E237A4">
              <w:rPr>
                <w:rFonts w:ascii="Arial" w:eastAsia="Arial" w:hAnsi="Arial" w:cs="Arial"/>
                <w:sz w:val="22"/>
                <w:szCs w:val="22"/>
              </w:rPr>
              <w:t xml:space="preserve">sobre las capas 1, 2 y 3a del modelo de capas desarrollado por SPC Internacional. </w:t>
            </w:r>
            <w:r w:rsidRPr="00E237A4">
              <w:rPr>
                <w:rFonts w:ascii="Arial" w:eastAsia="Arial" w:hAnsi="Arial" w:cs="Arial"/>
                <w:sz w:val="22"/>
                <w:szCs w:val="22"/>
              </w:rPr>
              <w:t>El abordaje de implementación de</w:t>
            </w:r>
            <w:r w:rsidR="00CB14C7" w:rsidRPr="00E237A4">
              <w:rPr>
                <w:rFonts w:ascii="Arial" w:eastAsia="Arial" w:hAnsi="Arial" w:cs="Arial"/>
                <w:sz w:val="22"/>
                <w:szCs w:val="22"/>
              </w:rPr>
              <w:t xml:space="preserve"> la</w:t>
            </w:r>
            <w:r w:rsidRPr="00E237A4">
              <w:rPr>
                <w:rFonts w:ascii="Arial" w:eastAsia="Arial" w:hAnsi="Arial" w:cs="Arial"/>
                <w:sz w:val="22"/>
                <w:szCs w:val="22"/>
              </w:rPr>
              <w:t>s</w:t>
            </w:r>
            <w:r w:rsidR="00CB14C7" w:rsidRPr="00E237A4">
              <w:rPr>
                <w:rFonts w:ascii="Arial" w:eastAsia="Arial" w:hAnsi="Arial" w:cs="Arial"/>
                <w:sz w:val="22"/>
                <w:szCs w:val="22"/>
              </w:rPr>
              <w:t xml:space="preserve"> capa</w:t>
            </w:r>
            <w:r w:rsidRPr="00E237A4">
              <w:rPr>
                <w:rFonts w:ascii="Arial" w:eastAsia="Arial" w:hAnsi="Arial" w:cs="Arial"/>
                <w:sz w:val="22"/>
                <w:szCs w:val="22"/>
              </w:rPr>
              <w:t>s</w:t>
            </w:r>
            <w:r w:rsidR="00CB14C7" w:rsidRPr="00E237A4">
              <w:rPr>
                <w:rFonts w:ascii="Arial" w:eastAsia="Arial" w:hAnsi="Arial" w:cs="Arial"/>
                <w:sz w:val="22"/>
                <w:szCs w:val="22"/>
              </w:rPr>
              <w:t xml:space="preserve"> 3b </w:t>
            </w:r>
            <w:r w:rsidR="00F62C7D" w:rsidRPr="00E237A4">
              <w:rPr>
                <w:rFonts w:ascii="Arial" w:eastAsia="Arial" w:hAnsi="Arial" w:cs="Arial"/>
                <w:sz w:val="22"/>
                <w:szCs w:val="22"/>
              </w:rPr>
              <w:t>y 4</w:t>
            </w:r>
            <w:r w:rsidR="00CB14C7" w:rsidRPr="00E237A4">
              <w:rPr>
                <w:rFonts w:ascii="Arial" w:eastAsia="Arial" w:hAnsi="Arial" w:cs="Arial"/>
                <w:sz w:val="22"/>
                <w:szCs w:val="22"/>
              </w:rPr>
              <w:t>, requerirá de</w:t>
            </w:r>
            <w:r w:rsidR="001A2286" w:rsidRPr="00E237A4">
              <w:rPr>
                <w:rFonts w:ascii="Arial" w:eastAsia="Arial" w:hAnsi="Arial" w:cs="Arial"/>
                <w:sz w:val="22"/>
                <w:szCs w:val="22"/>
              </w:rPr>
              <w:t xml:space="preserve"> la aplicación de un</w:t>
            </w:r>
            <w:r w:rsidR="00CB14C7" w:rsidRPr="00E237A4">
              <w:rPr>
                <w:rFonts w:ascii="Arial" w:eastAsia="Arial" w:hAnsi="Arial" w:cs="Arial"/>
                <w:sz w:val="22"/>
                <w:szCs w:val="22"/>
              </w:rPr>
              <w:t xml:space="preserve"> estudio</w:t>
            </w:r>
            <w:r w:rsidR="001A2286" w:rsidRPr="00E237A4">
              <w:rPr>
                <w:rFonts w:ascii="Arial" w:eastAsia="Arial" w:hAnsi="Arial" w:cs="Arial"/>
                <w:sz w:val="22"/>
                <w:szCs w:val="22"/>
              </w:rPr>
              <w:t xml:space="preserve"> de factibilidad</w:t>
            </w:r>
            <w:r w:rsidR="00CB14C7" w:rsidRPr="00E237A4">
              <w:rPr>
                <w:rFonts w:ascii="Arial" w:eastAsia="Arial" w:hAnsi="Arial" w:cs="Arial"/>
                <w:sz w:val="22"/>
                <w:szCs w:val="22"/>
              </w:rPr>
              <w:t xml:space="preserve"> técnic</w:t>
            </w:r>
            <w:r w:rsidR="001A2286" w:rsidRPr="00E237A4">
              <w:rPr>
                <w:rFonts w:ascii="Arial" w:eastAsia="Arial" w:hAnsi="Arial" w:cs="Arial"/>
                <w:sz w:val="22"/>
                <w:szCs w:val="22"/>
              </w:rPr>
              <w:t xml:space="preserve">a, </w:t>
            </w:r>
            <w:r w:rsidR="00CB14C7" w:rsidRPr="00E237A4">
              <w:rPr>
                <w:rFonts w:ascii="Arial" w:eastAsia="Arial" w:hAnsi="Arial" w:cs="Arial"/>
                <w:sz w:val="22"/>
                <w:szCs w:val="22"/>
              </w:rPr>
              <w:t>legal</w:t>
            </w:r>
            <w:r w:rsidR="001A2286" w:rsidRPr="00E237A4">
              <w:rPr>
                <w:rFonts w:ascii="Arial" w:eastAsia="Arial" w:hAnsi="Arial" w:cs="Arial"/>
                <w:sz w:val="22"/>
                <w:szCs w:val="22"/>
              </w:rPr>
              <w:t xml:space="preserve"> y </w:t>
            </w:r>
            <w:r w:rsidR="00B54595" w:rsidRPr="00E237A4">
              <w:rPr>
                <w:rFonts w:ascii="Arial" w:eastAsia="Arial" w:hAnsi="Arial" w:cs="Arial"/>
                <w:sz w:val="22"/>
                <w:szCs w:val="22"/>
              </w:rPr>
              <w:t>económica adicional</w:t>
            </w:r>
            <w:r w:rsidR="00CB14C7" w:rsidRPr="00E237A4">
              <w:rPr>
                <w:rFonts w:ascii="Arial" w:eastAsia="Arial" w:hAnsi="Arial" w:cs="Arial"/>
                <w:sz w:val="22"/>
                <w:szCs w:val="22"/>
              </w:rPr>
              <w:t xml:space="preserve"> de conformidad con lo establecido en el Régimen de Acceso y Servicios Universal y Solidaridad de la Ley General de Telecomunicaciones, </w:t>
            </w:r>
            <w:r w:rsidR="00E51404" w:rsidRPr="00E237A4">
              <w:rPr>
                <w:rFonts w:ascii="Arial" w:eastAsia="Arial" w:hAnsi="Arial" w:cs="Arial"/>
                <w:sz w:val="22"/>
                <w:szCs w:val="22"/>
              </w:rPr>
              <w:t>estudio por ser</w:t>
            </w:r>
            <w:r w:rsidR="00CB14C7" w:rsidRPr="00E237A4">
              <w:rPr>
                <w:rFonts w:ascii="Arial" w:eastAsia="Arial" w:hAnsi="Arial" w:cs="Arial"/>
                <w:sz w:val="22"/>
                <w:szCs w:val="22"/>
              </w:rPr>
              <w:t xml:space="preserve"> desarrolla</w:t>
            </w:r>
            <w:r w:rsidR="00E51404" w:rsidRPr="00E237A4">
              <w:rPr>
                <w:rFonts w:ascii="Arial" w:eastAsia="Arial" w:hAnsi="Arial" w:cs="Arial"/>
                <w:sz w:val="22"/>
                <w:szCs w:val="22"/>
              </w:rPr>
              <w:t>do</w:t>
            </w:r>
            <w:r w:rsidR="00CB14C7" w:rsidRPr="00E237A4">
              <w:rPr>
                <w:rFonts w:ascii="Arial" w:eastAsia="Arial" w:hAnsi="Arial" w:cs="Arial"/>
                <w:sz w:val="22"/>
                <w:szCs w:val="22"/>
              </w:rPr>
              <w:t xml:space="preserve"> durante el 2021, a fin de ser considerado en el siguiente PNDT de acuerdo con lo indicado por el MICITT.</w:t>
            </w:r>
          </w:p>
          <w:p w14:paraId="0000011D" w14:textId="67BED729"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De esta forma, la metodología para el plazo comprendido en el PNDT 2015-2021 incluye la Fase de Pre-Ejecución (FPE) para la totalidad de los </w:t>
            </w:r>
            <w:r w:rsidR="00586BF4" w:rsidRPr="00E237A4">
              <w:rPr>
                <w:rFonts w:ascii="Arial" w:eastAsia="Arial" w:hAnsi="Arial" w:cs="Arial"/>
                <w:sz w:val="22"/>
                <w:szCs w:val="22"/>
              </w:rPr>
              <w:t>c</w:t>
            </w:r>
            <w:r w:rsidRPr="00E237A4">
              <w:rPr>
                <w:rFonts w:ascii="Arial" w:eastAsia="Arial" w:hAnsi="Arial" w:cs="Arial"/>
                <w:sz w:val="22"/>
                <w:szCs w:val="22"/>
              </w:rPr>
              <w:t xml:space="preserve">entros </w:t>
            </w:r>
            <w:r w:rsidR="00586BF4" w:rsidRPr="00E237A4">
              <w:rPr>
                <w:rFonts w:ascii="Arial" w:eastAsia="Arial" w:hAnsi="Arial" w:cs="Arial"/>
                <w:sz w:val="22"/>
                <w:szCs w:val="22"/>
              </w:rPr>
              <w:t>e</w:t>
            </w:r>
            <w:r w:rsidRPr="00E237A4">
              <w:rPr>
                <w:rFonts w:ascii="Arial" w:eastAsia="Arial" w:hAnsi="Arial" w:cs="Arial"/>
                <w:sz w:val="22"/>
                <w:szCs w:val="22"/>
              </w:rPr>
              <w:t xml:space="preserve">ducativos y la Fase de Ejecución únicamente para las capas 1, 2 y 3a para los 516 </w:t>
            </w:r>
            <w:r w:rsidR="00586BF4" w:rsidRPr="00E237A4">
              <w:rPr>
                <w:rFonts w:ascii="Arial" w:eastAsia="Arial" w:hAnsi="Arial" w:cs="Arial"/>
                <w:sz w:val="22"/>
                <w:szCs w:val="22"/>
              </w:rPr>
              <w:t>c</w:t>
            </w:r>
            <w:r w:rsidRPr="00E237A4">
              <w:rPr>
                <w:rFonts w:ascii="Arial" w:eastAsia="Arial" w:hAnsi="Arial" w:cs="Arial"/>
                <w:sz w:val="22"/>
                <w:szCs w:val="22"/>
              </w:rPr>
              <w:t xml:space="preserve">entros </w:t>
            </w:r>
            <w:r w:rsidR="00586BF4" w:rsidRPr="00E237A4">
              <w:rPr>
                <w:rFonts w:ascii="Arial" w:eastAsia="Arial" w:hAnsi="Arial" w:cs="Arial"/>
                <w:sz w:val="22"/>
                <w:szCs w:val="22"/>
              </w:rPr>
              <w:t>e</w:t>
            </w:r>
            <w:r w:rsidRPr="00E237A4">
              <w:rPr>
                <w:rFonts w:ascii="Arial" w:eastAsia="Arial" w:hAnsi="Arial" w:cs="Arial"/>
                <w:sz w:val="22"/>
                <w:szCs w:val="22"/>
              </w:rPr>
              <w:t xml:space="preserve">ducativos, lo cual representa un </w:t>
            </w:r>
            <w:r w:rsidRPr="00E237A4">
              <w:rPr>
                <w:rFonts w:ascii="Arial" w:eastAsia="Arial" w:hAnsi="Arial" w:cs="Arial"/>
                <w:color w:val="000000" w:themeColor="text1"/>
                <w:sz w:val="22"/>
                <w:szCs w:val="22"/>
              </w:rPr>
              <w:t>avance</w:t>
            </w:r>
            <w:r w:rsidR="00135531" w:rsidRPr="00E237A4">
              <w:rPr>
                <w:rFonts w:ascii="Arial" w:eastAsia="Arial" w:hAnsi="Arial" w:cs="Arial"/>
                <w:color w:val="000000" w:themeColor="text1"/>
                <w:sz w:val="22"/>
                <w:szCs w:val="22"/>
              </w:rPr>
              <w:t xml:space="preserve"> en la </w:t>
            </w:r>
            <w:r w:rsidR="00135531" w:rsidRPr="00E237A4">
              <w:rPr>
                <w:rFonts w:ascii="Arial" w:eastAsia="Arial" w:hAnsi="Arial" w:cs="Arial"/>
                <w:b/>
                <w:bCs/>
                <w:color w:val="000000" w:themeColor="text1"/>
                <w:sz w:val="22"/>
                <w:szCs w:val="22"/>
              </w:rPr>
              <w:t>meta de política pública</w:t>
            </w:r>
            <w:r w:rsidRPr="00E237A4">
              <w:rPr>
                <w:rFonts w:ascii="Arial" w:eastAsia="Arial" w:hAnsi="Arial" w:cs="Arial"/>
                <w:color w:val="000000" w:themeColor="text1"/>
                <w:sz w:val="22"/>
                <w:szCs w:val="22"/>
              </w:rPr>
              <w:t xml:space="preserve"> del </w:t>
            </w:r>
            <w:r w:rsidR="008E0E04" w:rsidRPr="00E237A4">
              <w:rPr>
                <w:rFonts w:ascii="Arial" w:eastAsia="Arial" w:hAnsi="Arial" w:cs="Arial"/>
                <w:color w:val="000000" w:themeColor="text1"/>
                <w:sz w:val="22"/>
                <w:szCs w:val="22"/>
              </w:rPr>
              <w:t>39,</w:t>
            </w:r>
            <w:r w:rsidR="006E0C0D" w:rsidRPr="00E237A4">
              <w:rPr>
                <w:rFonts w:ascii="Arial" w:eastAsia="Arial" w:hAnsi="Arial" w:cs="Arial"/>
                <w:color w:val="000000" w:themeColor="text1"/>
                <w:sz w:val="22"/>
                <w:szCs w:val="22"/>
              </w:rPr>
              <w:t>6</w:t>
            </w:r>
            <w:r w:rsidR="008E0E04" w:rsidRPr="00E237A4">
              <w:rPr>
                <w:rFonts w:ascii="Arial" w:eastAsia="Arial" w:hAnsi="Arial" w:cs="Arial"/>
                <w:color w:val="000000" w:themeColor="text1"/>
                <w:sz w:val="22"/>
                <w:szCs w:val="22"/>
              </w:rPr>
              <w:t>%</w:t>
            </w:r>
            <w:r w:rsidR="001B158D" w:rsidRPr="00E237A4">
              <w:rPr>
                <w:rStyle w:val="Refdenotaalpie"/>
                <w:rFonts w:ascii="Arial" w:eastAsia="Arial" w:hAnsi="Arial" w:cs="Arial"/>
                <w:color w:val="000000" w:themeColor="text1"/>
                <w:sz w:val="22"/>
                <w:szCs w:val="22"/>
              </w:rPr>
              <w:footnoteReference w:id="9"/>
            </w:r>
            <w:r w:rsidR="008E0E04" w:rsidRPr="00E237A4">
              <w:rPr>
                <w:rFonts w:ascii="Arial" w:eastAsia="Arial" w:hAnsi="Arial" w:cs="Arial"/>
                <w:color w:val="000000" w:themeColor="text1"/>
                <w:sz w:val="22"/>
                <w:szCs w:val="22"/>
              </w:rPr>
              <w:t xml:space="preserve"> </w:t>
            </w:r>
            <w:r w:rsidRPr="00E237A4">
              <w:rPr>
                <w:rFonts w:ascii="Arial" w:eastAsia="Arial" w:hAnsi="Arial" w:cs="Arial"/>
                <w:color w:val="000000" w:themeColor="text1"/>
                <w:sz w:val="22"/>
                <w:szCs w:val="22"/>
              </w:rPr>
              <w:t>incluyendo la línea base</w:t>
            </w:r>
            <w:r w:rsidR="006E52D4" w:rsidRPr="00E237A4">
              <w:rPr>
                <w:rFonts w:ascii="Arial" w:eastAsia="Arial" w:hAnsi="Arial" w:cs="Arial"/>
                <w:color w:val="000000" w:themeColor="text1"/>
                <w:sz w:val="22"/>
                <w:szCs w:val="22"/>
              </w:rPr>
              <w:t xml:space="preserve"> de </w:t>
            </w:r>
            <w:r w:rsidR="008E0E04" w:rsidRPr="00E237A4">
              <w:rPr>
                <w:rFonts w:ascii="Arial" w:eastAsia="Arial" w:hAnsi="Arial" w:cs="Arial"/>
                <w:color w:val="000000" w:themeColor="text1"/>
                <w:sz w:val="22"/>
                <w:szCs w:val="22"/>
              </w:rPr>
              <w:t>7,</w:t>
            </w:r>
            <w:r w:rsidR="00894983" w:rsidRPr="00E237A4">
              <w:rPr>
                <w:rFonts w:ascii="Arial" w:eastAsia="Arial" w:hAnsi="Arial" w:cs="Arial"/>
                <w:color w:val="000000" w:themeColor="text1"/>
                <w:sz w:val="22"/>
                <w:szCs w:val="22"/>
              </w:rPr>
              <w:t>4</w:t>
            </w:r>
            <w:r w:rsidR="008E0E04" w:rsidRPr="00E237A4">
              <w:rPr>
                <w:rFonts w:ascii="Arial" w:eastAsia="Arial" w:hAnsi="Arial" w:cs="Arial"/>
                <w:color w:val="000000" w:themeColor="text1"/>
                <w:sz w:val="22"/>
                <w:szCs w:val="22"/>
              </w:rPr>
              <w:t>%</w:t>
            </w:r>
            <w:r w:rsidRPr="00E237A4">
              <w:rPr>
                <w:rFonts w:ascii="Arial" w:eastAsia="Arial" w:hAnsi="Arial" w:cs="Arial"/>
                <w:color w:val="000000" w:themeColor="text1"/>
                <w:sz w:val="22"/>
                <w:szCs w:val="22"/>
              </w:rPr>
              <w:t>.</w:t>
            </w:r>
            <w:r w:rsidR="00135531" w:rsidRPr="00E237A4">
              <w:rPr>
                <w:rFonts w:ascii="Arial" w:eastAsia="Arial" w:hAnsi="Arial" w:cs="Arial"/>
                <w:color w:val="000000" w:themeColor="text1"/>
                <w:sz w:val="22"/>
                <w:szCs w:val="22"/>
              </w:rPr>
              <w:t xml:space="preserve"> </w:t>
            </w:r>
          </w:p>
        </w:tc>
      </w:tr>
      <w:tr w:rsidR="00364096" w:rsidRPr="00E237A4" w14:paraId="01B6E950" w14:textId="77777777" w:rsidTr="000901A3">
        <w:tc>
          <w:tcPr>
            <w:tcW w:w="8828" w:type="dxa"/>
          </w:tcPr>
          <w:p w14:paraId="0000011E" w14:textId="20D16EA4"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bookmarkStart w:id="9" w:name="_heading=h.3dy6vkm" w:colFirst="0" w:colLast="0"/>
            <w:bookmarkEnd w:id="9"/>
            <w:r w:rsidRPr="00E237A4">
              <w:rPr>
                <w:rFonts w:ascii="Arial" w:eastAsia="Arial" w:hAnsi="Arial" w:cs="Arial"/>
                <w:b/>
                <w:sz w:val="22"/>
                <w:szCs w:val="22"/>
              </w:rPr>
              <w:lastRenderedPageBreak/>
              <w:t>Equipo de trabajo de los participantes o áreas o dependencias del proyecto</w:t>
            </w:r>
            <w:r w:rsidRPr="00E237A4">
              <w:rPr>
                <w:rFonts w:ascii="Arial" w:eastAsia="Arial" w:hAnsi="Arial" w:cs="Arial"/>
                <w:b/>
                <w:color w:val="1F497D"/>
                <w:sz w:val="22"/>
                <w:szCs w:val="22"/>
              </w:rPr>
              <w:t xml:space="preserve">. </w:t>
            </w:r>
          </w:p>
          <w:p w14:paraId="79EB308A" w14:textId="1014BBFA" w:rsidR="00A05BB6" w:rsidRPr="00E237A4" w:rsidRDefault="004D0152" w:rsidP="00BF537E">
            <w:pPr>
              <w:pStyle w:val="Subttulo"/>
              <w:numPr>
                <w:ilvl w:val="0"/>
                <w:numId w:val="16"/>
              </w:numPr>
              <w:spacing w:before="120" w:after="120" w:line="276" w:lineRule="auto"/>
              <w:jc w:val="both"/>
              <w:rPr>
                <w:rFonts w:ascii="Arial" w:hAnsi="Arial" w:cs="Arial"/>
                <w:sz w:val="22"/>
                <w:szCs w:val="22"/>
              </w:rPr>
            </w:pPr>
            <w:r w:rsidRPr="00E237A4">
              <w:rPr>
                <w:rFonts w:ascii="Arial" w:eastAsia="Arial" w:hAnsi="Arial" w:cs="Arial"/>
                <w:color w:val="000000"/>
                <w:sz w:val="22"/>
                <w:szCs w:val="22"/>
                <w:u w:val="single"/>
              </w:rPr>
              <w:t>MICITT</w:t>
            </w:r>
            <w:r w:rsidRPr="00E237A4">
              <w:rPr>
                <w:rFonts w:ascii="Arial" w:eastAsia="Arial" w:hAnsi="Arial" w:cs="Arial"/>
                <w:color w:val="000000"/>
                <w:sz w:val="22"/>
                <w:szCs w:val="22"/>
              </w:rPr>
              <w:t xml:space="preserve">: </w:t>
            </w:r>
            <w:r w:rsidR="008B25A6" w:rsidRPr="00E237A4">
              <w:rPr>
                <w:rFonts w:ascii="Arial" w:eastAsia="Arial" w:hAnsi="Arial" w:cs="Arial"/>
                <w:color w:val="000000"/>
                <w:sz w:val="22"/>
                <w:szCs w:val="22"/>
              </w:rPr>
              <w:t>es el Rector del Sector Telecomunicac</w:t>
            </w:r>
            <w:r w:rsidR="00050FCC" w:rsidRPr="00E237A4">
              <w:rPr>
                <w:rFonts w:ascii="Arial" w:eastAsia="Arial" w:hAnsi="Arial" w:cs="Arial"/>
                <w:color w:val="000000"/>
                <w:sz w:val="22"/>
                <w:szCs w:val="22"/>
              </w:rPr>
              <w:t>i</w:t>
            </w:r>
            <w:r w:rsidR="008B25A6" w:rsidRPr="00E237A4">
              <w:rPr>
                <w:rFonts w:ascii="Arial" w:eastAsia="Arial" w:hAnsi="Arial" w:cs="Arial"/>
                <w:color w:val="000000"/>
                <w:sz w:val="22"/>
                <w:szCs w:val="22"/>
              </w:rPr>
              <w:t xml:space="preserve">ones y le corresponde la definición de la política pública, la elaboración del PNDT y su seguimiento, así como </w:t>
            </w:r>
            <w:r w:rsidRPr="00E237A4">
              <w:rPr>
                <w:rFonts w:ascii="Arial" w:eastAsia="Arial" w:hAnsi="Arial" w:cs="Arial"/>
                <w:color w:val="000000"/>
                <w:sz w:val="22"/>
                <w:szCs w:val="22"/>
              </w:rPr>
              <w:t xml:space="preserve">la coordinación interinstitucional. </w:t>
            </w:r>
          </w:p>
          <w:p w14:paraId="0D5C57D1" w14:textId="63468448" w:rsidR="008B25A6" w:rsidRPr="00E237A4" w:rsidRDefault="008B25A6" w:rsidP="00BF537E">
            <w:pPr>
              <w:pStyle w:val="Prrafodelista"/>
              <w:numPr>
                <w:ilvl w:val="0"/>
                <w:numId w:val="16"/>
              </w:numPr>
              <w:spacing w:before="120" w:after="120" w:line="276" w:lineRule="auto"/>
              <w:rPr>
                <w:rFonts w:ascii="Arial" w:eastAsia="Arial" w:hAnsi="Arial" w:cs="Arial"/>
                <w:sz w:val="22"/>
                <w:szCs w:val="22"/>
              </w:rPr>
            </w:pPr>
            <w:r w:rsidRPr="00E237A4">
              <w:rPr>
                <w:rFonts w:ascii="Arial" w:eastAsia="Arial" w:hAnsi="Arial" w:cs="Arial"/>
                <w:sz w:val="22"/>
                <w:szCs w:val="22"/>
                <w:u w:val="single"/>
              </w:rPr>
              <w:t>SUTEL</w:t>
            </w:r>
            <w:r w:rsidRPr="00E237A4">
              <w:rPr>
                <w:rFonts w:ascii="Arial" w:eastAsia="Arial" w:hAnsi="Arial" w:cs="Arial"/>
                <w:sz w:val="22"/>
                <w:szCs w:val="22"/>
              </w:rPr>
              <w:t>: es administrador de los recursos del FONATEL y responsable del diseño de los proyectos en atención a lo establecido en el PNDT.</w:t>
            </w:r>
            <w:r w:rsidR="009D3B07" w:rsidRPr="00E237A4">
              <w:rPr>
                <w:rFonts w:ascii="Arial" w:eastAsia="Arial" w:hAnsi="Arial" w:cs="Arial"/>
                <w:sz w:val="22"/>
                <w:szCs w:val="22"/>
              </w:rPr>
              <w:t xml:space="preserve"> Le corresponde: </w:t>
            </w:r>
          </w:p>
          <w:p w14:paraId="2582D3D3" w14:textId="27051A8C" w:rsidR="000A4BB3" w:rsidRPr="00E237A4" w:rsidRDefault="000A4BB3"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lastRenderedPageBreak/>
              <w:t>Administrar el Fondo Nacional de Telecomunicaciones, a través del Fiduciario del Fideicomiso.</w:t>
            </w:r>
          </w:p>
          <w:p w14:paraId="5694A485" w14:textId="6748C14C" w:rsidR="000A4BB3" w:rsidRPr="00E237A4" w:rsidRDefault="009D3B07"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 xml:space="preserve">Gestión del proyecto para la atención al 2021 de las capas 1, 2 y </w:t>
            </w:r>
            <w:r w:rsidR="001E378E" w:rsidRPr="00E237A4">
              <w:rPr>
                <w:rFonts w:ascii="Arial" w:eastAsia="Calibri" w:hAnsi="Arial" w:cs="Arial"/>
                <w:sz w:val="22"/>
                <w:szCs w:val="22"/>
                <w:lang w:eastAsia="es-CR"/>
              </w:rPr>
              <w:t xml:space="preserve">3a </w:t>
            </w:r>
            <w:r w:rsidR="000A4BB3" w:rsidRPr="00E237A4">
              <w:rPr>
                <w:rFonts w:ascii="Arial" w:eastAsia="Calibri" w:hAnsi="Arial" w:cs="Arial"/>
                <w:sz w:val="22"/>
                <w:szCs w:val="22"/>
                <w:lang w:eastAsia="es-CR"/>
              </w:rPr>
              <w:t>de los 516 centros educativos establecid</w:t>
            </w:r>
            <w:r w:rsidR="00E31DE8" w:rsidRPr="00E237A4">
              <w:rPr>
                <w:rFonts w:ascii="Arial" w:eastAsia="Calibri" w:hAnsi="Arial" w:cs="Arial"/>
                <w:sz w:val="22"/>
                <w:szCs w:val="22"/>
                <w:lang w:eastAsia="es-CR"/>
              </w:rPr>
              <w:t>o</w:t>
            </w:r>
            <w:r w:rsidR="000A4BB3" w:rsidRPr="00E237A4">
              <w:rPr>
                <w:rFonts w:ascii="Arial" w:eastAsia="Calibri" w:hAnsi="Arial" w:cs="Arial"/>
                <w:sz w:val="22"/>
                <w:szCs w:val="22"/>
                <w:lang w:eastAsia="es-CR"/>
              </w:rPr>
              <w:t>s en la meta</w:t>
            </w:r>
            <w:r w:rsidR="00E31DE8" w:rsidRPr="00E237A4">
              <w:rPr>
                <w:rFonts w:ascii="Arial" w:eastAsia="Calibri" w:hAnsi="Arial" w:cs="Arial"/>
                <w:sz w:val="22"/>
                <w:szCs w:val="22"/>
                <w:lang w:eastAsia="es-CR"/>
              </w:rPr>
              <w:t xml:space="preserve"> de política pública e implementación para el año 2021</w:t>
            </w:r>
            <w:r w:rsidR="000A4BB3" w:rsidRPr="00E237A4">
              <w:rPr>
                <w:rFonts w:ascii="Arial" w:eastAsia="Calibri" w:hAnsi="Arial" w:cs="Arial"/>
                <w:sz w:val="22"/>
                <w:szCs w:val="22"/>
                <w:lang w:eastAsia="es-CR"/>
              </w:rPr>
              <w:t xml:space="preserve">. </w:t>
            </w:r>
          </w:p>
          <w:p w14:paraId="40D2789D" w14:textId="6D2C7C77" w:rsidR="000A4BB3" w:rsidRPr="00E237A4" w:rsidRDefault="000A4BB3"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 xml:space="preserve">Realizar en el año 2021, los </w:t>
            </w:r>
            <w:r w:rsidR="00B6758F" w:rsidRPr="00E237A4">
              <w:rPr>
                <w:rFonts w:ascii="Arial" w:eastAsia="Calibri" w:hAnsi="Arial" w:cs="Arial"/>
                <w:sz w:val="22"/>
                <w:szCs w:val="22"/>
                <w:lang w:eastAsia="es-CR"/>
              </w:rPr>
              <w:t xml:space="preserve">estudios de factibilidad para </w:t>
            </w:r>
            <w:r w:rsidR="003129C0" w:rsidRPr="00E237A4">
              <w:rPr>
                <w:rFonts w:ascii="Arial" w:eastAsia="Calibri" w:hAnsi="Arial" w:cs="Arial"/>
                <w:sz w:val="22"/>
                <w:szCs w:val="22"/>
                <w:lang w:eastAsia="es-CR"/>
              </w:rPr>
              <w:t xml:space="preserve">delimitar el abordaje de las capas 3b y 4 </w:t>
            </w:r>
            <w:r w:rsidR="00B6758F" w:rsidRPr="00E237A4">
              <w:rPr>
                <w:rFonts w:ascii="Arial" w:eastAsia="Calibri" w:hAnsi="Arial" w:cs="Arial"/>
                <w:sz w:val="22"/>
                <w:szCs w:val="22"/>
                <w:lang w:eastAsia="es-CR"/>
              </w:rPr>
              <w:t>según el modelo de red definido por el MEP</w:t>
            </w:r>
            <w:r w:rsidR="009D3B07" w:rsidRPr="00E237A4">
              <w:rPr>
                <w:rFonts w:ascii="Arial" w:eastAsia="Calibri" w:hAnsi="Arial" w:cs="Arial"/>
                <w:sz w:val="22"/>
                <w:szCs w:val="22"/>
                <w:lang w:eastAsia="es-CR"/>
              </w:rPr>
              <w:t>.</w:t>
            </w:r>
          </w:p>
          <w:p w14:paraId="13A1A673" w14:textId="77777777" w:rsidR="008402D1" w:rsidRPr="00E237A4" w:rsidRDefault="008402D1"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Gestión de proyectos: Diseño, formulación, ejecución, producción, cierre, monitoreo y evaluación, a través del Fiduciario del Fideicomiso y las unidades ejecutoras subcontratadas para esto y bajo la supervisión de FONATEL/SUTEL.</w:t>
            </w:r>
          </w:p>
          <w:p w14:paraId="1B30ECB6" w14:textId="77777777" w:rsidR="008402D1" w:rsidRPr="00E237A4" w:rsidRDefault="000A4BB3"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Establecer dentro del pliego de condiciones, la prestación de las obligaciones durante el plazo contractual.</w:t>
            </w:r>
          </w:p>
          <w:p w14:paraId="3F0B5567" w14:textId="19533B73" w:rsidR="000A4BB3" w:rsidRPr="00E237A4" w:rsidRDefault="002C7B43" w:rsidP="00BF537E">
            <w:pPr>
              <w:pStyle w:val="Prrafodelista"/>
              <w:numPr>
                <w:ilvl w:val="1"/>
                <w:numId w:val="16"/>
              </w:numPr>
              <w:tabs>
                <w:tab w:val="left" w:pos="3828"/>
              </w:tabs>
              <w:spacing w:before="120" w:after="120" w:line="276" w:lineRule="auto"/>
              <w:jc w:val="both"/>
              <w:rPr>
                <w:rFonts w:ascii="Arial" w:eastAsia="Calibri" w:hAnsi="Arial" w:cs="Arial"/>
                <w:color w:val="auto"/>
                <w:sz w:val="22"/>
                <w:szCs w:val="22"/>
                <w:lang w:eastAsia="es-CR"/>
              </w:rPr>
            </w:pPr>
            <w:r w:rsidRPr="00E237A4">
              <w:rPr>
                <w:rFonts w:ascii="Arial" w:eastAsia="Calibri" w:hAnsi="Arial" w:cs="Arial"/>
                <w:color w:val="auto"/>
                <w:sz w:val="22"/>
                <w:szCs w:val="22"/>
                <w:lang w:eastAsia="es-CR"/>
              </w:rPr>
              <w:t xml:space="preserve">SUTEL, MEP y MICITT coordinarán, según lo que establezca el Convenio </w:t>
            </w:r>
            <w:r w:rsidR="001553ED" w:rsidRPr="00E237A4">
              <w:rPr>
                <w:rFonts w:ascii="Arial" w:eastAsia="Calibri" w:hAnsi="Arial" w:cs="Arial"/>
                <w:color w:val="auto"/>
                <w:sz w:val="22"/>
                <w:szCs w:val="22"/>
                <w:lang w:eastAsia="es-CR"/>
              </w:rPr>
              <w:t>en cuanto a la compartición de información</w:t>
            </w:r>
            <w:r w:rsidRPr="00E237A4">
              <w:rPr>
                <w:rFonts w:ascii="Arial" w:eastAsia="Calibri" w:hAnsi="Arial" w:cs="Arial"/>
                <w:color w:val="auto"/>
                <w:sz w:val="22"/>
                <w:szCs w:val="22"/>
                <w:lang w:eastAsia="es-CR"/>
              </w:rPr>
              <w:t>.</w:t>
            </w:r>
          </w:p>
          <w:p w14:paraId="1BDC937F" w14:textId="050CB312" w:rsidR="008B25A6" w:rsidRPr="00E237A4" w:rsidRDefault="008B25A6" w:rsidP="002425EB">
            <w:pPr>
              <w:pStyle w:val="Prrafodelista"/>
              <w:numPr>
                <w:ilvl w:val="0"/>
                <w:numId w:val="16"/>
              </w:numPr>
              <w:spacing w:before="120" w:after="120" w:line="276" w:lineRule="auto"/>
              <w:jc w:val="both"/>
              <w:rPr>
                <w:rFonts w:ascii="Arial" w:eastAsia="Arial" w:hAnsi="Arial" w:cs="Arial"/>
                <w:sz w:val="22"/>
                <w:szCs w:val="22"/>
                <w:u w:val="single"/>
              </w:rPr>
            </w:pPr>
            <w:r w:rsidRPr="00E237A4">
              <w:rPr>
                <w:rFonts w:ascii="Arial" w:eastAsia="Arial" w:hAnsi="Arial" w:cs="Arial"/>
                <w:sz w:val="22"/>
                <w:szCs w:val="22"/>
                <w:u w:val="single"/>
              </w:rPr>
              <w:t>MEP</w:t>
            </w:r>
            <w:r w:rsidRPr="00E237A4">
              <w:rPr>
                <w:rFonts w:ascii="Arial" w:eastAsia="Arial" w:hAnsi="Arial" w:cs="Arial"/>
                <w:sz w:val="22"/>
                <w:szCs w:val="22"/>
              </w:rPr>
              <w:t>: es el Rector del Sector Educación y beneficiario del proyecto</w:t>
            </w:r>
            <w:r w:rsidR="009D3B07" w:rsidRPr="00E237A4">
              <w:rPr>
                <w:rFonts w:ascii="Arial" w:eastAsia="Arial" w:hAnsi="Arial" w:cs="Arial"/>
                <w:sz w:val="22"/>
                <w:szCs w:val="22"/>
              </w:rPr>
              <w:t>, como tal le corresponde lo siguiente:</w:t>
            </w:r>
          </w:p>
          <w:p w14:paraId="0394A250" w14:textId="1E1A5FA6" w:rsidR="00B6758F" w:rsidRPr="00E237A4" w:rsidRDefault="00B6758F"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Definir la necesidad educativa y trasladarla a requerimientos solicitados para el proyecto.</w:t>
            </w:r>
          </w:p>
          <w:p w14:paraId="74D43114" w14:textId="361D049E" w:rsidR="00552E4F" w:rsidRPr="00E237A4" w:rsidRDefault="00552E4F"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 xml:space="preserve">Definir y facilitar el SLA planteado en el oficio </w:t>
            </w:r>
            <w:r w:rsidR="000009D6" w:rsidRPr="00E237A4">
              <w:rPr>
                <w:rFonts w:ascii="Arial" w:eastAsia="Calibri" w:hAnsi="Arial" w:cs="Arial"/>
                <w:sz w:val="22"/>
                <w:szCs w:val="22"/>
                <w:lang w:eastAsia="es-CR"/>
              </w:rPr>
              <w:t xml:space="preserve">Nº </w:t>
            </w:r>
            <w:r w:rsidRPr="00E237A4">
              <w:rPr>
                <w:rFonts w:ascii="Arial" w:eastAsia="Calibri" w:hAnsi="Arial" w:cs="Arial"/>
                <w:sz w:val="22"/>
                <w:szCs w:val="22"/>
                <w:lang w:eastAsia="es-CR"/>
              </w:rPr>
              <w:t>DVM-PICR-0405-12-2020 que se consideran necesarios para la red.</w:t>
            </w:r>
          </w:p>
          <w:p w14:paraId="23CDB03C" w14:textId="6596558F" w:rsidR="00B6758F" w:rsidRPr="00E237A4" w:rsidRDefault="00B6758F"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Elaborar, acompañar o evaluar, en conjunto con la SUTEL, y según sus competencias, los documentos de trabajo requeridos para el proyecto, incluyendo, pero no limitado a</w:t>
            </w:r>
            <w:r w:rsidRPr="00E237A4">
              <w:rPr>
                <w:rFonts w:ascii="Arial" w:eastAsia="Calibri" w:hAnsi="Arial" w:cs="Arial"/>
                <w:color w:val="auto"/>
                <w:sz w:val="22"/>
                <w:szCs w:val="22"/>
                <w:lang w:eastAsia="es-CR"/>
              </w:rPr>
              <w:t>: los estudios de factibilidad</w:t>
            </w:r>
            <w:r w:rsidR="00C91ED5" w:rsidRPr="00E237A4">
              <w:rPr>
                <w:rFonts w:ascii="Arial" w:eastAsia="Calibri" w:hAnsi="Arial" w:cs="Arial"/>
                <w:color w:val="auto"/>
                <w:sz w:val="22"/>
                <w:szCs w:val="22"/>
                <w:lang w:eastAsia="es-CR"/>
              </w:rPr>
              <w:t xml:space="preserve"> </w:t>
            </w:r>
            <w:r w:rsidR="00B1498C" w:rsidRPr="00E237A4">
              <w:rPr>
                <w:rFonts w:ascii="Arial" w:eastAsia="Calibri" w:hAnsi="Arial" w:cs="Arial"/>
                <w:color w:val="auto"/>
                <w:sz w:val="22"/>
                <w:szCs w:val="22"/>
                <w:lang w:eastAsia="es-CR"/>
              </w:rPr>
              <w:t>de la capa 3b y 4</w:t>
            </w:r>
            <w:r w:rsidRPr="00E237A4">
              <w:rPr>
                <w:rFonts w:ascii="Arial" w:eastAsia="Calibri" w:hAnsi="Arial" w:cs="Arial"/>
                <w:color w:val="auto"/>
                <w:sz w:val="22"/>
                <w:szCs w:val="22"/>
                <w:lang w:eastAsia="es-CR"/>
              </w:rPr>
              <w:t>, el documento de proyecto formal para implementar la propuesta del año 202</w:t>
            </w:r>
            <w:r w:rsidRPr="00E237A4">
              <w:rPr>
                <w:rFonts w:ascii="Arial" w:eastAsia="Calibri" w:hAnsi="Arial" w:cs="Arial"/>
                <w:sz w:val="22"/>
                <w:szCs w:val="22"/>
                <w:lang w:eastAsia="es-CR"/>
              </w:rPr>
              <w:t xml:space="preserve">1, entre otros. </w:t>
            </w:r>
          </w:p>
          <w:p w14:paraId="47AD9C27" w14:textId="77777777" w:rsidR="009D3B07" w:rsidRPr="00E237A4" w:rsidRDefault="009D3B07"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Articulación para la ejecución de la contrapartida (coordinación con los Centros Educativos para el acceso a las instalaciones de parte de los contratistas, actualización de las ubicaciones de los Centros Educativos por atender, valoración de los diseños propuestos para la implementación de las capas 2 y 3a, participación en sesiones de seguimiento mensual).</w:t>
            </w:r>
          </w:p>
          <w:p w14:paraId="6A4C6460" w14:textId="77777777" w:rsidR="009D3B07" w:rsidRPr="00E237A4" w:rsidRDefault="009D3B07" w:rsidP="00BF537E">
            <w:pPr>
              <w:pStyle w:val="Prrafodelista"/>
              <w:numPr>
                <w:ilvl w:val="1"/>
                <w:numId w:val="16"/>
              </w:numPr>
              <w:tabs>
                <w:tab w:val="left" w:pos="3828"/>
              </w:tabs>
              <w:spacing w:before="120" w:after="120" w:line="276" w:lineRule="auto"/>
              <w:jc w:val="both"/>
              <w:rPr>
                <w:rFonts w:ascii="Arial" w:eastAsia="Calibri" w:hAnsi="Arial" w:cs="Arial"/>
                <w:sz w:val="22"/>
                <w:szCs w:val="22"/>
                <w:lang w:eastAsia="es-CR"/>
              </w:rPr>
            </w:pPr>
            <w:r w:rsidRPr="00E237A4">
              <w:rPr>
                <w:rFonts w:ascii="Arial" w:eastAsia="Calibri" w:hAnsi="Arial" w:cs="Arial"/>
                <w:sz w:val="22"/>
                <w:szCs w:val="22"/>
                <w:lang w:eastAsia="es-CR"/>
              </w:rPr>
              <w:t xml:space="preserve">Atender en tiempo la valoración de las propuestas de diseño planteadas por los contratistas para la atención de los Centros Educativos que se seleccionen para la atención de la meta planteada. </w:t>
            </w:r>
          </w:p>
          <w:p w14:paraId="0FB39969" w14:textId="0EABEB54" w:rsidR="009D3B07" w:rsidRPr="00E237A4" w:rsidRDefault="009D3B07" w:rsidP="00BF537E">
            <w:pPr>
              <w:pStyle w:val="Prrafodelista"/>
              <w:numPr>
                <w:ilvl w:val="1"/>
                <w:numId w:val="16"/>
              </w:numPr>
              <w:tabs>
                <w:tab w:val="left" w:pos="3828"/>
              </w:tabs>
              <w:spacing w:before="120" w:after="120" w:line="276" w:lineRule="auto"/>
              <w:jc w:val="both"/>
              <w:rPr>
                <w:rFonts w:ascii="Arial" w:hAnsi="Arial" w:cs="Arial"/>
                <w:sz w:val="22"/>
                <w:szCs w:val="22"/>
                <w:lang w:val="es-CR" w:eastAsia="es-CR"/>
              </w:rPr>
            </w:pPr>
            <w:r w:rsidRPr="00E237A4">
              <w:rPr>
                <w:rFonts w:ascii="Arial" w:hAnsi="Arial" w:cs="Arial"/>
                <w:sz w:val="22"/>
                <w:szCs w:val="22"/>
                <w:lang w:val="es-CR" w:eastAsia="es-CR"/>
              </w:rPr>
              <w:t>Control, seguimiento y evaluación, respecto al uso y aprovechamiento de las conexiones a banda ancha, infraestructura interna pasiva y activa</w:t>
            </w:r>
            <w:r w:rsidR="00B6758F" w:rsidRPr="00E237A4">
              <w:rPr>
                <w:rFonts w:ascii="Arial" w:hAnsi="Arial" w:cs="Arial"/>
                <w:sz w:val="22"/>
                <w:szCs w:val="22"/>
                <w:lang w:val="es-CR" w:eastAsia="es-CR"/>
              </w:rPr>
              <w:t xml:space="preserve">, </w:t>
            </w:r>
            <w:r w:rsidR="00B6758F" w:rsidRPr="00E237A4">
              <w:rPr>
                <w:rFonts w:ascii="Arial" w:hAnsi="Arial" w:cs="Arial"/>
                <w:sz w:val="22"/>
                <w:szCs w:val="22"/>
                <w:lang w:val="es-CR" w:eastAsia="es-CR"/>
              </w:rPr>
              <w:lastRenderedPageBreak/>
              <w:t>condicionado a la existencia e implementación de las capas 3b y 4 que permitan el monitoreo y análisis del uso de los anchos de banda</w:t>
            </w:r>
            <w:r w:rsidRPr="00E237A4">
              <w:rPr>
                <w:rFonts w:ascii="Arial" w:hAnsi="Arial" w:cs="Arial"/>
                <w:sz w:val="22"/>
                <w:szCs w:val="22"/>
                <w:lang w:val="es-CR" w:eastAsia="es-CR"/>
              </w:rPr>
              <w:t>.</w:t>
            </w:r>
          </w:p>
          <w:p w14:paraId="7810FF26" w14:textId="77777777" w:rsidR="009D3B07" w:rsidRPr="00E237A4" w:rsidRDefault="009D3B07" w:rsidP="00BF537E">
            <w:pPr>
              <w:pStyle w:val="Prrafodelista"/>
              <w:numPr>
                <w:ilvl w:val="1"/>
                <w:numId w:val="16"/>
              </w:numPr>
              <w:tabs>
                <w:tab w:val="left" w:pos="3828"/>
              </w:tabs>
              <w:spacing w:before="120" w:after="120" w:line="276" w:lineRule="auto"/>
              <w:jc w:val="both"/>
              <w:rPr>
                <w:rFonts w:ascii="Arial" w:hAnsi="Arial" w:cs="Arial"/>
                <w:sz w:val="22"/>
                <w:szCs w:val="22"/>
                <w:lang w:val="es-CR" w:eastAsia="es-CR"/>
              </w:rPr>
            </w:pPr>
            <w:r w:rsidRPr="00E237A4">
              <w:rPr>
                <w:rFonts w:ascii="Arial" w:hAnsi="Arial" w:cs="Arial"/>
                <w:sz w:val="22"/>
                <w:szCs w:val="22"/>
                <w:lang w:val="es-CR" w:eastAsia="es-CR"/>
              </w:rPr>
              <w:t xml:space="preserve">Suministrar información para efectuar el proceso de evaluación. </w:t>
            </w:r>
          </w:p>
          <w:p w14:paraId="4498E0D5" w14:textId="42796034" w:rsidR="009D3B07" w:rsidRPr="00E237A4" w:rsidRDefault="009D3B07" w:rsidP="00BF537E">
            <w:pPr>
              <w:pStyle w:val="Prrafodelista"/>
              <w:numPr>
                <w:ilvl w:val="1"/>
                <w:numId w:val="16"/>
              </w:numPr>
              <w:spacing w:before="120" w:after="120" w:line="276" w:lineRule="auto"/>
              <w:jc w:val="both"/>
              <w:rPr>
                <w:rFonts w:ascii="Arial" w:eastAsia="Arial" w:hAnsi="Arial" w:cs="Arial"/>
                <w:sz w:val="22"/>
                <w:szCs w:val="22"/>
                <w:u w:val="single"/>
              </w:rPr>
            </w:pPr>
            <w:r w:rsidRPr="00E237A4">
              <w:rPr>
                <w:rFonts w:ascii="Arial" w:hAnsi="Arial" w:cs="Arial"/>
                <w:sz w:val="22"/>
                <w:szCs w:val="22"/>
                <w:lang w:val="es-CR" w:eastAsia="es-CR"/>
              </w:rPr>
              <w:t>Coordinar la comunicación interna, con el fin de que los responsables en cada centro educativo estén presentes al momento de las visitas de los contratistas, tanto para la inspección de Centros como para el proceso de implementación.</w:t>
            </w:r>
          </w:p>
          <w:p w14:paraId="12B6AA88" w14:textId="3FDA9D61" w:rsidR="00CA4E63" w:rsidRPr="00E237A4" w:rsidRDefault="0001433B" w:rsidP="00BF537E">
            <w:pPr>
              <w:pStyle w:val="Prrafodelista"/>
              <w:numPr>
                <w:ilvl w:val="1"/>
                <w:numId w:val="16"/>
              </w:numPr>
              <w:spacing w:before="120" w:after="120" w:line="276" w:lineRule="auto"/>
              <w:jc w:val="both"/>
              <w:rPr>
                <w:rFonts w:ascii="Arial" w:eastAsia="Arial" w:hAnsi="Arial" w:cs="Arial"/>
                <w:sz w:val="22"/>
                <w:szCs w:val="22"/>
                <w:u w:val="single"/>
              </w:rPr>
            </w:pPr>
            <w:r w:rsidRPr="00E237A4">
              <w:rPr>
                <w:rFonts w:ascii="Arial" w:hAnsi="Arial" w:cs="Arial"/>
                <w:sz w:val="22"/>
                <w:szCs w:val="22"/>
                <w:lang w:val="es-CR" w:eastAsia="es-CR"/>
              </w:rPr>
              <w:t>Coordinar con el MICITT para garantizar que el desarrollo del Eje FOD y el EJE S</w:t>
            </w:r>
            <w:r w:rsidR="00732ACE" w:rsidRPr="00E237A4">
              <w:rPr>
                <w:rFonts w:ascii="Arial" w:hAnsi="Arial" w:cs="Arial"/>
                <w:sz w:val="22"/>
                <w:szCs w:val="22"/>
                <w:lang w:val="es-CR" w:eastAsia="es-CR"/>
              </w:rPr>
              <w:t xml:space="preserve">UTEL </w:t>
            </w:r>
            <w:r w:rsidR="00F55E85" w:rsidRPr="00E237A4">
              <w:rPr>
                <w:rFonts w:ascii="Arial" w:hAnsi="Arial" w:cs="Arial"/>
                <w:sz w:val="22"/>
                <w:szCs w:val="22"/>
                <w:lang w:val="es-CR" w:eastAsia="es-CR"/>
              </w:rPr>
              <w:t>s</w:t>
            </w:r>
            <w:r w:rsidR="00732ACE" w:rsidRPr="00E237A4">
              <w:rPr>
                <w:rFonts w:ascii="Arial" w:hAnsi="Arial" w:cs="Arial"/>
                <w:sz w:val="22"/>
                <w:szCs w:val="22"/>
                <w:lang w:val="es-CR" w:eastAsia="es-CR"/>
              </w:rPr>
              <w:t>e mantengan alineados dentro de la visión de política pública.</w:t>
            </w:r>
          </w:p>
          <w:p w14:paraId="4C286E65" w14:textId="5BB8D9BE" w:rsidR="001369CA" w:rsidRPr="00E237A4" w:rsidRDefault="009D3B07" w:rsidP="00BF537E">
            <w:pPr>
              <w:pStyle w:val="Prrafodelista"/>
              <w:numPr>
                <w:ilvl w:val="0"/>
                <w:numId w:val="16"/>
              </w:numPr>
              <w:spacing w:before="120" w:after="120" w:line="276" w:lineRule="auto"/>
              <w:jc w:val="both"/>
              <w:rPr>
                <w:rFonts w:ascii="Arial" w:eastAsia="Arial" w:hAnsi="Arial" w:cs="Arial"/>
                <w:sz w:val="22"/>
                <w:szCs w:val="22"/>
              </w:rPr>
            </w:pPr>
            <w:r w:rsidRPr="00E237A4">
              <w:rPr>
                <w:rFonts w:ascii="Arial" w:eastAsia="Arial" w:hAnsi="Arial" w:cs="Arial"/>
                <w:sz w:val="22"/>
                <w:szCs w:val="22"/>
                <w:u w:val="single"/>
              </w:rPr>
              <w:t>Proveedores de servicios de telecomunicaciones</w:t>
            </w:r>
            <w:r w:rsidR="001369CA" w:rsidRPr="00E237A4">
              <w:rPr>
                <w:rFonts w:ascii="Arial" w:eastAsia="Arial" w:hAnsi="Arial" w:cs="Arial"/>
                <w:sz w:val="22"/>
                <w:szCs w:val="22"/>
              </w:rPr>
              <w:t>,</w:t>
            </w:r>
            <w:r w:rsidRPr="00E237A4">
              <w:rPr>
                <w:rFonts w:ascii="Arial" w:eastAsia="Arial" w:hAnsi="Arial" w:cs="Arial"/>
                <w:sz w:val="22"/>
                <w:szCs w:val="22"/>
              </w:rPr>
              <w:t xml:space="preserve"> les corresponde</w:t>
            </w:r>
            <w:r w:rsidR="001369CA" w:rsidRPr="00E237A4">
              <w:rPr>
                <w:rFonts w:ascii="Arial" w:eastAsia="Arial" w:hAnsi="Arial" w:cs="Arial"/>
                <w:sz w:val="22"/>
                <w:szCs w:val="22"/>
              </w:rPr>
              <w:t>:</w:t>
            </w:r>
            <w:r w:rsidRPr="00E237A4">
              <w:rPr>
                <w:rFonts w:ascii="Arial" w:eastAsia="Arial" w:hAnsi="Arial" w:cs="Arial"/>
                <w:sz w:val="22"/>
                <w:szCs w:val="22"/>
              </w:rPr>
              <w:t xml:space="preserve"> </w:t>
            </w:r>
          </w:p>
          <w:p w14:paraId="456C88B3" w14:textId="5EAFC4BC" w:rsidR="009D3B07" w:rsidRPr="00E237A4" w:rsidRDefault="00AA0E90" w:rsidP="00BF537E">
            <w:pPr>
              <w:pStyle w:val="Prrafodelista"/>
              <w:numPr>
                <w:ilvl w:val="1"/>
                <w:numId w:val="16"/>
              </w:numPr>
              <w:spacing w:before="120" w:after="120" w:line="276" w:lineRule="auto"/>
              <w:jc w:val="both"/>
              <w:rPr>
                <w:rFonts w:ascii="Arial" w:hAnsi="Arial" w:cs="Arial"/>
                <w:color w:val="auto"/>
                <w:sz w:val="22"/>
                <w:szCs w:val="22"/>
                <w:lang w:val="es-CR" w:eastAsia="es-CR"/>
              </w:rPr>
            </w:pPr>
            <w:r w:rsidRPr="00E237A4">
              <w:rPr>
                <w:rFonts w:ascii="Arial" w:hAnsi="Arial" w:cs="Arial"/>
                <w:color w:val="auto"/>
                <w:sz w:val="22"/>
                <w:szCs w:val="22"/>
                <w:lang w:val="es-CR" w:eastAsia="es-CR"/>
              </w:rPr>
              <w:t>L</w:t>
            </w:r>
            <w:r w:rsidR="009D3B07" w:rsidRPr="00E237A4">
              <w:rPr>
                <w:rFonts w:ascii="Arial" w:hAnsi="Arial" w:cs="Arial"/>
                <w:color w:val="auto"/>
                <w:sz w:val="22"/>
                <w:szCs w:val="22"/>
                <w:lang w:val="es-CR" w:eastAsia="es-CR"/>
              </w:rPr>
              <w:t>a ejecución del proyecto (elaboración de diseños para la implementación de la solución requerida para atender las capas 2 y 3</w:t>
            </w:r>
            <w:r w:rsidR="0076569A" w:rsidRPr="00E237A4">
              <w:rPr>
                <w:rFonts w:ascii="Arial" w:hAnsi="Arial" w:cs="Arial"/>
                <w:color w:val="auto"/>
                <w:sz w:val="22"/>
                <w:szCs w:val="22"/>
                <w:lang w:val="es-CR" w:eastAsia="es-CR"/>
              </w:rPr>
              <w:t xml:space="preserve">a </w:t>
            </w:r>
            <w:r w:rsidR="0076569A" w:rsidRPr="00E237A4">
              <w:rPr>
                <w:rFonts w:ascii="Arial" w:hAnsi="Arial" w:cs="Arial"/>
                <w:sz w:val="22"/>
                <w:szCs w:val="22"/>
                <w:lang w:val="es-CR" w:eastAsia="es-CR"/>
              </w:rPr>
              <w:t>para el año 2021</w:t>
            </w:r>
            <w:r w:rsidR="009D3B07" w:rsidRPr="00E237A4">
              <w:rPr>
                <w:rFonts w:ascii="Arial" w:hAnsi="Arial" w:cs="Arial"/>
                <w:color w:val="auto"/>
                <w:sz w:val="22"/>
                <w:szCs w:val="22"/>
                <w:lang w:val="es-CR" w:eastAsia="es-CR"/>
              </w:rPr>
              <w:t>).</w:t>
            </w:r>
          </w:p>
          <w:p w14:paraId="7D8C9142" w14:textId="58C42A2E" w:rsidR="009C4B1B" w:rsidRPr="00E237A4" w:rsidRDefault="005F7FE7" w:rsidP="00BF537E">
            <w:pPr>
              <w:pStyle w:val="Prrafodelista"/>
              <w:numPr>
                <w:ilvl w:val="1"/>
                <w:numId w:val="16"/>
              </w:numPr>
              <w:spacing w:before="120" w:after="120" w:line="276" w:lineRule="auto"/>
              <w:jc w:val="both"/>
              <w:rPr>
                <w:rFonts w:ascii="Arial" w:hAnsi="Arial" w:cs="Arial"/>
                <w:color w:val="auto"/>
                <w:sz w:val="22"/>
                <w:szCs w:val="22"/>
                <w:lang w:val="es-CR" w:eastAsia="es-CR"/>
              </w:rPr>
            </w:pPr>
            <w:r w:rsidRPr="00E237A4">
              <w:rPr>
                <w:rFonts w:ascii="Arial" w:hAnsi="Arial" w:cs="Arial"/>
                <w:color w:val="auto"/>
                <w:sz w:val="22"/>
                <w:szCs w:val="22"/>
                <w:lang w:val="es-CR" w:eastAsia="es-CR"/>
              </w:rPr>
              <w:t>Garantizar la</w:t>
            </w:r>
            <w:r w:rsidR="00132377" w:rsidRPr="00E237A4">
              <w:rPr>
                <w:rFonts w:ascii="Arial" w:hAnsi="Arial" w:cs="Arial"/>
                <w:color w:val="auto"/>
                <w:sz w:val="22"/>
                <w:szCs w:val="22"/>
                <w:lang w:val="es-CR" w:eastAsia="es-CR"/>
              </w:rPr>
              <w:t xml:space="preserve"> continuidad del servicio, cumplimiento de los parámetros de calidad mínimos requeridos,</w:t>
            </w:r>
            <w:r w:rsidR="0074226E" w:rsidRPr="00E237A4">
              <w:rPr>
                <w:rFonts w:ascii="Arial" w:hAnsi="Arial" w:cs="Arial"/>
                <w:color w:val="auto"/>
                <w:sz w:val="22"/>
                <w:szCs w:val="22"/>
                <w:lang w:val="es-CR" w:eastAsia="es-CR"/>
              </w:rPr>
              <w:t xml:space="preserve"> así como</w:t>
            </w:r>
            <w:r w:rsidR="00132377" w:rsidRPr="00E237A4">
              <w:rPr>
                <w:rFonts w:ascii="Arial" w:hAnsi="Arial" w:cs="Arial"/>
                <w:color w:val="auto"/>
                <w:sz w:val="22"/>
                <w:szCs w:val="22"/>
                <w:lang w:val="es-CR" w:eastAsia="es-CR"/>
              </w:rPr>
              <w:t xml:space="preserve"> atención de incidentes</w:t>
            </w:r>
            <w:r w:rsidR="0076569A" w:rsidRPr="00E237A4">
              <w:rPr>
                <w:rFonts w:ascii="Arial" w:hAnsi="Arial" w:cs="Arial"/>
                <w:sz w:val="22"/>
                <w:szCs w:val="22"/>
                <w:lang w:val="es-CR" w:eastAsia="es-CR"/>
              </w:rPr>
              <w:t>, de conformidad con lo establecido en el Acuerdo de Servicio (SLA)</w:t>
            </w:r>
            <w:r w:rsidR="008402D1" w:rsidRPr="00E237A4">
              <w:rPr>
                <w:rFonts w:ascii="Arial" w:hAnsi="Arial" w:cs="Arial"/>
                <w:sz w:val="22"/>
                <w:szCs w:val="22"/>
                <w:lang w:val="es-CR" w:eastAsia="es-CR"/>
              </w:rPr>
              <w:t>.</w:t>
            </w:r>
          </w:p>
          <w:p w14:paraId="455120D8" w14:textId="68E33FD9" w:rsidR="008B25A6" w:rsidRPr="00E237A4" w:rsidRDefault="008B25A6"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Para efectos de seguimiento durante la ejecución del proyecto se contará con los siguientes equipos: </w:t>
            </w:r>
          </w:p>
          <w:p w14:paraId="00000120" w14:textId="5F196803" w:rsidR="00364096" w:rsidRPr="00E237A4" w:rsidRDefault="008328B9" w:rsidP="00BF537E">
            <w:pPr>
              <w:pStyle w:val="Subttulo"/>
              <w:numPr>
                <w:ilvl w:val="0"/>
                <w:numId w:val="16"/>
              </w:numPr>
              <w:spacing w:before="120" w:after="120" w:line="276" w:lineRule="auto"/>
              <w:jc w:val="both"/>
              <w:rPr>
                <w:rFonts w:ascii="Arial" w:eastAsia="Arial" w:hAnsi="Arial" w:cs="Arial"/>
                <w:color w:val="auto"/>
                <w:sz w:val="22"/>
                <w:szCs w:val="22"/>
              </w:rPr>
            </w:pPr>
            <w:r w:rsidRPr="00E237A4">
              <w:rPr>
                <w:rFonts w:ascii="Arial" w:eastAsia="Arial" w:hAnsi="Arial" w:cs="Arial"/>
                <w:color w:val="000000"/>
                <w:sz w:val="22"/>
                <w:szCs w:val="22"/>
                <w:u w:val="single"/>
              </w:rPr>
              <w:t>Comité estratégico interinstitucional:</w:t>
            </w:r>
            <w:r w:rsidRPr="00E237A4">
              <w:rPr>
                <w:rFonts w:ascii="Arial" w:eastAsia="Arial" w:hAnsi="Arial" w:cs="Arial"/>
                <w:color w:val="000000"/>
                <w:sz w:val="22"/>
                <w:szCs w:val="22"/>
              </w:rPr>
              <w:t xml:space="preserve"> Conformado por los jerarcas y mandos estratégicos del MEP</w:t>
            </w:r>
            <w:r w:rsidR="00CB5A3E" w:rsidRPr="00E237A4">
              <w:rPr>
                <w:rFonts w:ascii="Arial" w:eastAsia="Arial" w:hAnsi="Arial" w:cs="Arial"/>
                <w:color w:val="auto"/>
                <w:sz w:val="22"/>
                <w:szCs w:val="22"/>
              </w:rPr>
              <w:t>, FOD</w:t>
            </w:r>
            <w:r w:rsidRPr="00E237A4">
              <w:rPr>
                <w:rFonts w:ascii="Arial" w:eastAsia="Arial" w:hAnsi="Arial" w:cs="Arial"/>
                <w:color w:val="auto"/>
                <w:sz w:val="22"/>
                <w:szCs w:val="22"/>
              </w:rPr>
              <w:t>, MICITT y SUTEL (FONATEL).</w:t>
            </w:r>
            <w:r w:rsidR="00050FCC" w:rsidRPr="00E237A4">
              <w:rPr>
                <w:rFonts w:ascii="Arial" w:eastAsia="Arial" w:hAnsi="Arial" w:cs="Arial"/>
                <w:color w:val="auto"/>
                <w:sz w:val="22"/>
                <w:szCs w:val="22"/>
              </w:rPr>
              <w:t xml:space="preserve"> Responsable según su ámbito de competencias de establecer la visión estratégica y de resolver los temas que eleven los equipos técnicos.</w:t>
            </w:r>
          </w:p>
          <w:p w14:paraId="00000121" w14:textId="53781485" w:rsidR="00364096" w:rsidRPr="00E237A4" w:rsidRDefault="008328B9" w:rsidP="00BF537E">
            <w:pPr>
              <w:pStyle w:val="Subttulo"/>
              <w:numPr>
                <w:ilvl w:val="0"/>
                <w:numId w:val="16"/>
              </w:numPr>
              <w:spacing w:before="120" w:after="120" w:line="276" w:lineRule="auto"/>
              <w:jc w:val="both"/>
              <w:rPr>
                <w:rFonts w:ascii="Arial" w:eastAsia="Arial" w:hAnsi="Arial" w:cs="Arial"/>
                <w:color w:val="000000"/>
                <w:sz w:val="22"/>
                <w:szCs w:val="22"/>
              </w:rPr>
            </w:pPr>
            <w:r w:rsidRPr="00E237A4">
              <w:rPr>
                <w:rFonts w:ascii="Arial" w:eastAsia="Arial" w:hAnsi="Arial" w:cs="Arial"/>
                <w:color w:val="auto"/>
                <w:sz w:val="22"/>
                <w:szCs w:val="22"/>
                <w:u w:val="single"/>
              </w:rPr>
              <w:t>Equipo técnico interinstitucional:</w:t>
            </w:r>
            <w:r w:rsidRPr="00E237A4">
              <w:rPr>
                <w:rFonts w:ascii="Arial" w:eastAsia="Arial" w:hAnsi="Arial" w:cs="Arial"/>
                <w:color w:val="auto"/>
                <w:sz w:val="22"/>
                <w:szCs w:val="22"/>
              </w:rPr>
              <w:t xml:space="preserve"> Conformado por miembros de las áreas: técnicas, legales, financieras y operativas del MEP,</w:t>
            </w:r>
            <w:r w:rsidR="00CB5A3E" w:rsidRPr="00E237A4">
              <w:rPr>
                <w:rFonts w:ascii="Arial" w:eastAsia="Arial" w:hAnsi="Arial" w:cs="Arial"/>
                <w:color w:val="auto"/>
                <w:sz w:val="22"/>
                <w:szCs w:val="22"/>
              </w:rPr>
              <w:t xml:space="preserve"> FOD,</w:t>
            </w:r>
            <w:r w:rsidRPr="00E237A4">
              <w:rPr>
                <w:rFonts w:ascii="Arial" w:eastAsia="Arial" w:hAnsi="Arial" w:cs="Arial"/>
                <w:color w:val="auto"/>
                <w:sz w:val="22"/>
                <w:szCs w:val="22"/>
              </w:rPr>
              <w:t xml:space="preserve"> MICITT y </w:t>
            </w:r>
            <w:r w:rsidRPr="00E237A4">
              <w:rPr>
                <w:rFonts w:ascii="Arial" w:eastAsia="Arial" w:hAnsi="Arial" w:cs="Arial"/>
                <w:color w:val="000000"/>
                <w:sz w:val="22"/>
                <w:szCs w:val="22"/>
              </w:rPr>
              <w:t>SUTEL (FONATEL)</w:t>
            </w:r>
            <w:r w:rsidR="00050FCC" w:rsidRPr="00E237A4">
              <w:rPr>
                <w:rFonts w:ascii="Arial" w:eastAsia="Arial" w:hAnsi="Arial" w:cs="Arial"/>
                <w:color w:val="000000"/>
                <w:sz w:val="22"/>
                <w:szCs w:val="22"/>
              </w:rPr>
              <w:t>. Responsables según su ámbito de competencias del seguimiento y la ejecución del proyecto.</w:t>
            </w:r>
          </w:p>
          <w:p w14:paraId="00000122" w14:textId="5C72BF3E"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En el caso del MEP, el equipo </w:t>
            </w:r>
            <w:r w:rsidR="00050FCC" w:rsidRPr="00E237A4">
              <w:rPr>
                <w:rFonts w:ascii="Arial" w:eastAsia="Arial" w:hAnsi="Arial" w:cs="Arial"/>
                <w:sz w:val="22"/>
                <w:szCs w:val="22"/>
              </w:rPr>
              <w:t xml:space="preserve">técnico </w:t>
            </w:r>
            <w:r w:rsidRPr="00E237A4">
              <w:rPr>
                <w:rFonts w:ascii="Arial" w:eastAsia="Arial" w:hAnsi="Arial" w:cs="Arial"/>
                <w:sz w:val="22"/>
                <w:szCs w:val="22"/>
              </w:rPr>
              <w:t>estará conformado por miembros de las siguientes áreas:</w:t>
            </w:r>
          </w:p>
          <w:p w14:paraId="00000123" w14:textId="35163064" w:rsidR="00364096" w:rsidRPr="00E237A4" w:rsidRDefault="00050FCC" w:rsidP="00BF537E">
            <w:pPr>
              <w:numPr>
                <w:ilvl w:val="0"/>
                <w:numId w:val="1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Dirección de Informática de Gestión (DIG): </w:t>
            </w:r>
            <w:r w:rsidR="008328B9" w:rsidRPr="00E237A4">
              <w:rPr>
                <w:rFonts w:ascii="Arial" w:eastAsia="Arial" w:hAnsi="Arial" w:cs="Arial"/>
                <w:sz w:val="22"/>
                <w:szCs w:val="22"/>
              </w:rPr>
              <w:t>área técnica.</w:t>
            </w:r>
          </w:p>
          <w:p w14:paraId="00000124" w14:textId="5B269B3C" w:rsidR="00364096" w:rsidRPr="00E237A4" w:rsidRDefault="00050FCC" w:rsidP="00BF537E">
            <w:pPr>
              <w:numPr>
                <w:ilvl w:val="0"/>
                <w:numId w:val="1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Dirección de Recursos Tecnológicos en Educación (DRTE): </w:t>
            </w:r>
            <w:r w:rsidR="008328B9" w:rsidRPr="00E237A4">
              <w:rPr>
                <w:rFonts w:ascii="Arial" w:eastAsia="Arial" w:hAnsi="Arial" w:cs="Arial"/>
                <w:sz w:val="22"/>
                <w:szCs w:val="22"/>
              </w:rPr>
              <w:t>área pedagógica</w:t>
            </w:r>
            <w:r w:rsidRPr="00E237A4">
              <w:rPr>
                <w:rFonts w:ascii="Arial" w:eastAsia="Arial" w:hAnsi="Arial" w:cs="Arial"/>
                <w:sz w:val="22"/>
                <w:szCs w:val="22"/>
              </w:rPr>
              <w:t>.</w:t>
            </w:r>
          </w:p>
          <w:p w14:paraId="00000125" w14:textId="67789C5B" w:rsidR="00364096" w:rsidRPr="00E237A4" w:rsidRDefault="00050FCC" w:rsidP="00BF537E">
            <w:pPr>
              <w:numPr>
                <w:ilvl w:val="0"/>
                <w:numId w:val="16"/>
              </w:num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Ases</w:t>
            </w:r>
            <w:r w:rsidR="00B82468" w:rsidRPr="00E237A4">
              <w:rPr>
                <w:rFonts w:ascii="Arial" w:eastAsia="Arial" w:hAnsi="Arial" w:cs="Arial"/>
                <w:sz w:val="22"/>
                <w:szCs w:val="22"/>
              </w:rPr>
              <w:t>orí</w:t>
            </w:r>
            <w:r w:rsidRPr="00E237A4">
              <w:rPr>
                <w:rFonts w:ascii="Arial" w:eastAsia="Arial" w:hAnsi="Arial" w:cs="Arial"/>
                <w:sz w:val="22"/>
                <w:szCs w:val="22"/>
              </w:rPr>
              <w:t xml:space="preserve">a Jurídica MEP: </w:t>
            </w:r>
            <w:r w:rsidR="008328B9" w:rsidRPr="00E237A4">
              <w:rPr>
                <w:rFonts w:ascii="Arial" w:eastAsia="Arial" w:hAnsi="Arial" w:cs="Arial"/>
                <w:sz w:val="22"/>
                <w:szCs w:val="22"/>
              </w:rPr>
              <w:t>área legal jurídica.</w:t>
            </w:r>
          </w:p>
          <w:p w14:paraId="5B2F417E" w14:textId="262E3C14" w:rsidR="004D0152" w:rsidRPr="00E237A4" w:rsidRDefault="008328B9" w:rsidP="00BF537E">
            <w:pPr>
              <w:numPr>
                <w:ilvl w:val="0"/>
                <w:numId w:val="16"/>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Miembros de otras áreas ingenieriles (industrial / DIE), educativas regionales, u operativas (proveeduría) según se requiera.</w:t>
            </w:r>
          </w:p>
          <w:p w14:paraId="2CC98054" w14:textId="77777777" w:rsidR="00050FCC" w:rsidRPr="00E237A4" w:rsidRDefault="004D0152"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 Sutel participará por medio de</w:t>
            </w:r>
            <w:r w:rsidR="00050FCC" w:rsidRPr="00E237A4">
              <w:rPr>
                <w:rFonts w:ascii="Arial" w:eastAsia="Arial" w:hAnsi="Arial" w:cs="Arial"/>
                <w:sz w:val="22"/>
                <w:szCs w:val="22"/>
              </w:rPr>
              <w:t>:</w:t>
            </w:r>
          </w:p>
          <w:p w14:paraId="76F1E8BE" w14:textId="105DFCB8" w:rsidR="00050FCC" w:rsidRPr="00E237A4" w:rsidRDefault="004D0152" w:rsidP="00BF537E">
            <w:pPr>
              <w:pStyle w:val="Prrafodelista"/>
              <w:numPr>
                <w:ilvl w:val="0"/>
                <w:numId w:val="16"/>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Consejo de la Sutel</w:t>
            </w:r>
          </w:p>
          <w:p w14:paraId="084E0050" w14:textId="68D413E6" w:rsidR="00050FCC" w:rsidRPr="00E237A4" w:rsidRDefault="004D0152" w:rsidP="00BF537E">
            <w:pPr>
              <w:pStyle w:val="Prrafodelista"/>
              <w:numPr>
                <w:ilvl w:val="0"/>
                <w:numId w:val="16"/>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lastRenderedPageBreak/>
              <w:t xml:space="preserve">Dirección General de </w:t>
            </w:r>
            <w:r w:rsidR="00AF731D" w:rsidRPr="00E237A4">
              <w:rPr>
                <w:rFonts w:ascii="Arial" w:eastAsia="Arial" w:hAnsi="Arial" w:cs="Arial"/>
                <w:sz w:val="22"/>
                <w:szCs w:val="22"/>
              </w:rPr>
              <w:t>FONATEL</w:t>
            </w:r>
          </w:p>
          <w:p w14:paraId="63E823C2" w14:textId="789543E8" w:rsidR="00050FCC" w:rsidRPr="00E237A4" w:rsidRDefault="00050FCC" w:rsidP="00BF537E">
            <w:pPr>
              <w:pStyle w:val="Prrafodelista"/>
              <w:numPr>
                <w:ilvl w:val="0"/>
                <w:numId w:val="16"/>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Otras áreas o</w:t>
            </w:r>
            <w:r w:rsidR="004D0152" w:rsidRPr="00E237A4">
              <w:rPr>
                <w:rFonts w:ascii="Arial" w:eastAsia="Arial" w:hAnsi="Arial" w:cs="Arial"/>
                <w:sz w:val="22"/>
                <w:szCs w:val="22"/>
              </w:rPr>
              <w:t xml:space="preserve"> </w:t>
            </w:r>
            <w:r w:rsidR="004D0152" w:rsidRPr="00E237A4">
              <w:rPr>
                <w:rFonts w:ascii="Arial" w:eastAsia="Arial" w:hAnsi="Arial" w:cs="Arial"/>
                <w:color w:val="auto"/>
                <w:sz w:val="22"/>
                <w:szCs w:val="22"/>
              </w:rPr>
              <w:t xml:space="preserve">dependencias </w:t>
            </w:r>
            <w:r w:rsidR="004A0119" w:rsidRPr="00E237A4">
              <w:rPr>
                <w:rFonts w:ascii="Arial" w:eastAsia="Arial" w:hAnsi="Arial" w:cs="Arial"/>
                <w:color w:val="auto"/>
                <w:sz w:val="22"/>
                <w:szCs w:val="22"/>
              </w:rPr>
              <w:t xml:space="preserve">interna o del Fideicomiso </w:t>
            </w:r>
            <w:r w:rsidRPr="00E237A4">
              <w:rPr>
                <w:rFonts w:ascii="Arial" w:eastAsia="Arial" w:hAnsi="Arial" w:cs="Arial"/>
                <w:sz w:val="22"/>
                <w:szCs w:val="22"/>
              </w:rPr>
              <w:t>según se requiera.</w:t>
            </w:r>
          </w:p>
          <w:p w14:paraId="00000127" w14:textId="504FB622"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Nota: las áreas operativas pueden considerar: unidades gestoras, de contrataciones, asesoría jurídica, gestión del recurso humano, etc.</w:t>
            </w:r>
          </w:p>
        </w:tc>
      </w:tr>
      <w:tr w:rsidR="00364096" w:rsidRPr="00E237A4" w14:paraId="6121408E" w14:textId="77777777" w:rsidTr="000901A3">
        <w:tc>
          <w:tcPr>
            <w:tcW w:w="8828" w:type="dxa"/>
          </w:tcPr>
          <w:p w14:paraId="00000128" w14:textId="1E439480"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bookmarkStart w:id="10" w:name="_heading=h.1t3h5sf" w:colFirst="0" w:colLast="0"/>
            <w:bookmarkStart w:id="11" w:name="_heading=h.4d34og8" w:colFirst="0" w:colLast="0"/>
            <w:bookmarkEnd w:id="10"/>
            <w:bookmarkEnd w:id="11"/>
            <w:r w:rsidRPr="00E237A4">
              <w:rPr>
                <w:rFonts w:ascii="Arial" w:eastAsia="Arial" w:hAnsi="Arial" w:cs="Arial"/>
                <w:b/>
                <w:sz w:val="22"/>
                <w:szCs w:val="22"/>
              </w:rPr>
              <w:lastRenderedPageBreak/>
              <w:t>Indicador de la meta:</w:t>
            </w:r>
          </w:p>
          <w:p w14:paraId="57DC4089" w14:textId="74CEEB8E"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w:t>
            </w:r>
            <w:r w:rsidR="000009D6" w:rsidRPr="00E237A4">
              <w:rPr>
                <w:rFonts w:ascii="Arial" w:eastAsia="Arial" w:hAnsi="Arial" w:cs="Arial"/>
                <w:sz w:val="22"/>
                <w:szCs w:val="22"/>
              </w:rPr>
              <w:t xml:space="preserve"> de ejecución de la </w:t>
            </w:r>
            <w:r w:rsidR="00570453" w:rsidRPr="00E237A4">
              <w:rPr>
                <w:rFonts w:ascii="Arial" w:eastAsia="Arial" w:hAnsi="Arial" w:cs="Arial"/>
                <w:sz w:val="22"/>
                <w:szCs w:val="22"/>
              </w:rPr>
              <w:t>R</w:t>
            </w:r>
            <w:r w:rsidRPr="00E237A4">
              <w:rPr>
                <w:rFonts w:ascii="Arial" w:eastAsia="Arial" w:hAnsi="Arial" w:cs="Arial"/>
                <w:sz w:val="22"/>
                <w:szCs w:val="22"/>
              </w:rPr>
              <w:t xml:space="preserve">ed </w:t>
            </w:r>
            <w:r w:rsidR="00570453" w:rsidRPr="00E237A4">
              <w:rPr>
                <w:rFonts w:ascii="Arial" w:eastAsia="Arial" w:hAnsi="Arial" w:cs="Arial"/>
                <w:sz w:val="22"/>
                <w:szCs w:val="22"/>
              </w:rPr>
              <w:t>E</w:t>
            </w:r>
            <w:r w:rsidRPr="00E237A4">
              <w:rPr>
                <w:rFonts w:ascii="Arial" w:eastAsia="Arial" w:hAnsi="Arial" w:cs="Arial"/>
                <w:sz w:val="22"/>
                <w:szCs w:val="22"/>
              </w:rPr>
              <w:t>ducativa</w:t>
            </w:r>
            <w:r w:rsidR="000009D6" w:rsidRPr="00E237A4">
              <w:rPr>
                <w:rFonts w:ascii="Arial" w:eastAsia="Arial" w:hAnsi="Arial" w:cs="Arial"/>
                <w:sz w:val="22"/>
                <w:szCs w:val="22"/>
              </w:rPr>
              <w:t xml:space="preserve"> del Bicentenario</w:t>
            </w:r>
            <w:r w:rsidR="00570453" w:rsidRPr="00E237A4">
              <w:rPr>
                <w:rFonts w:ascii="Arial" w:eastAsia="Arial" w:hAnsi="Arial" w:cs="Arial"/>
                <w:sz w:val="22"/>
                <w:szCs w:val="22"/>
              </w:rPr>
              <w:t xml:space="preserve"> (</w:t>
            </w:r>
            <w:r w:rsidR="00B82468" w:rsidRPr="00E237A4">
              <w:rPr>
                <w:rFonts w:ascii="Arial" w:eastAsia="Arial" w:hAnsi="Arial" w:cs="Arial"/>
                <w:sz w:val="22"/>
                <w:szCs w:val="22"/>
              </w:rPr>
              <w:t>E</w:t>
            </w:r>
            <w:r w:rsidR="00570453" w:rsidRPr="00E237A4">
              <w:rPr>
                <w:rFonts w:ascii="Arial" w:eastAsia="Arial" w:hAnsi="Arial" w:cs="Arial"/>
                <w:sz w:val="22"/>
                <w:szCs w:val="22"/>
              </w:rPr>
              <w:t>je FONATEL)</w:t>
            </w:r>
          </w:p>
          <w:p w14:paraId="028A5BDE" w14:textId="0F41F33A" w:rsidR="00F5047C" w:rsidRPr="00E237A4" w:rsidRDefault="00F5047C" w:rsidP="00BF537E">
            <w:pPr>
              <w:spacing w:before="120" w:after="120" w:line="276" w:lineRule="auto"/>
              <w:jc w:val="center"/>
              <w:rPr>
                <w:rFonts w:ascii="Arial" w:eastAsia="Arial" w:hAnsi="Arial" w:cs="Arial"/>
                <w:sz w:val="22"/>
                <w:szCs w:val="22"/>
              </w:rPr>
            </w:pPr>
            <w:r w:rsidRPr="00E237A4">
              <w:rPr>
                <w:rFonts w:ascii="Arial" w:eastAsia="Arial" w:hAnsi="Arial" w:cs="Arial"/>
                <w:color w:val="222222"/>
                <w:sz w:val="22"/>
                <w:szCs w:val="22"/>
              </w:rPr>
              <w:t>= %FPE + ({[Σ</w:t>
            </w:r>
            <w:r w:rsidRPr="00E237A4">
              <w:rPr>
                <w:rFonts w:ascii="Arial" w:eastAsia="Arial" w:hAnsi="Arial" w:cs="Arial"/>
                <w:color w:val="222222"/>
                <w:sz w:val="22"/>
                <w:szCs w:val="22"/>
                <w:vertAlign w:val="superscript"/>
              </w:rPr>
              <w:t>n</w:t>
            </w:r>
            <w:r w:rsidRPr="00E237A4">
              <w:rPr>
                <w:rFonts w:ascii="Arial" w:eastAsia="Arial" w:hAnsi="Arial" w:cs="Arial"/>
                <w:color w:val="222222"/>
                <w:sz w:val="22"/>
                <w:szCs w:val="22"/>
                <w:vertAlign w:val="subscript"/>
              </w:rPr>
              <w:t>i=1</w:t>
            </w:r>
            <w:r w:rsidRPr="00E237A4">
              <w:rPr>
                <w:rFonts w:ascii="Arial" w:eastAsia="Arial" w:hAnsi="Arial" w:cs="Arial"/>
                <w:color w:val="222222"/>
                <w:sz w:val="22"/>
                <w:szCs w:val="22"/>
              </w:rPr>
              <w:t xml:space="preserve"> (CE</w:t>
            </w:r>
            <w:r w:rsidRPr="00E237A4">
              <w:rPr>
                <w:rFonts w:ascii="Arial" w:eastAsia="Arial" w:hAnsi="Arial" w:cs="Arial"/>
                <w:color w:val="222222"/>
                <w:sz w:val="22"/>
                <w:szCs w:val="22"/>
                <w:vertAlign w:val="subscript"/>
              </w:rPr>
              <w:t>i</w:t>
            </w:r>
            <w:r w:rsidRPr="00E237A4">
              <w:rPr>
                <w:rFonts w:ascii="Arial" w:eastAsia="Arial" w:hAnsi="Arial" w:cs="Arial"/>
                <w:color w:val="222222"/>
                <w:sz w:val="22"/>
                <w:szCs w:val="22"/>
              </w:rPr>
              <w:t>)]/</w:t>
            </w:r>
            <w:r w:rsidR="00DA3FF5" w:rsidRPr="00E237A4">
              <w:rPr>
                <w:rFonts w:ascii="Arial" w:eastAsia="Arial" w:hAnsi="Arial" w:cs="Arial"/>
                <w:color w:val="222222"/>
                <w:sz w:val="22"/>
                <w:szCs w:val="22"/>
              </w:rPr>
              <w:t>n} *</w:t>
            </w:r>
            <w:r w:rsidRPr="00E237A4">
              <w:rPr>
                <w:rFonts w:ascii="Arial" w:eastAsia="Arial" w:hAnsi="Arial" w:cs="Arial"/>
                <w:color w:val="222222"/>
                <w:sz w:val="22"/>
                <w:szCs w:val="22"/>
              </w:rPr>
              <w:t>60%) + %GOP</w:t>
            </w:r>
            <w:r w:rsidR="00912AB6" w:rsidRPr="00E237A4">
              <w:rPr>
                <w:rStyle w:val="Refdenotaalpie"/>
                <w:rFonts w:ascii="Arial" w:eastAsia="Arial" w:hAnsi="Arial" w:cs="Arial"/>
                <w:bCs/>
                <w:color w:val="auto"/>
                <w:sz w:val="22"/>
                <w:szCs w:val="22"/>
              </w:rPr>
              <w:footnoteReference w:id="10"/>
            </w:r>
          </w:p>
          <w:p w14:paraId="00000129" w14:textId="6C399851" w:rsidR="00F5047C" w:rsidRPr="00E237A4" w:rsidRDefault="00962F63" w:rsidP="00BF537E">
            <w:pPr>
              <w:pBdr>
                <w:top w:val="nil"/>
                <w:left w:val="nil"/>
                <w:bottom w:val="nil"/>
                <w:right w:val="nil"/>
                <w:between w:val="nil"/>
              </w:pBd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Resulta importante señalar, que </w:t>
            </w:r>
            <w:r w:rsidR="000628C0" w:rsidRPr="00E237A4">
              <w:rPr>
                <w:rFonts w:ascii="Arial" w:eastAsia="Arial" w:hAnsi="Arial" w:cs="Arial"/>
                <w:sz w:val="22"/>
                <w:szCs w:val="22"/>
              </w:rPr>
              <w:t>para el nuevo PNDT, y con base en los resultados del estudio de factibilidad que delimite el abordaje de las capas 3b y 4</w:t>
            </w:r>
            <w:r w:rsidR="00016571" w:rsidRPr="00E237A4">
              <w:rPr>
                <w:rFonts w:ascii="Arial" w:eastAsia="Arial" w:hAnsi="Arial" w:cs="Arial"/>
                <w:sz w:val="22"/>
                <w:szCs w:val="22"/>
              </w:rPr>
              <w:t xml:space="preserve"> del proyecto de Red Educativa, se </w:t>
            </w:r>
            <w:r w:rsidR="009F2E19" w:rsidRPr="00E237A4">
              <w:rPr>
                <w:rFonts w:ascii="Arial" w:eastAsia="Arial" w:hAnsi="Arial" w:cs="Arial"/>
                <w:sz w:val="22"/>
                <w:szCs w:val="22"/>
              </w:rPr>
              <w:t xml:space="preserve">inlcuirá la medición por periodo anual </w:t>
            </w:r>
            <w:r w:rsidR="004418C6" w:rsidRPr="00E237A4">
              <w:rPr>
                <w:rFonts w:ascii="Arial" w:eastAsia="Arial" w:hAnsi="Arial" w:cs="Arial"/>
                <w:sz w:val="22"/>
                <w:szCs w:val="22"/>
              </w:rPr>
              <w:t>a partir del año 2022</w:t>
            </w:r>
            <w:r w:rsidR="005D228B" w:rsidRPr="00E237A4">
              <w:rPr>
                <w:rFonts w:ascii="Arial" w:eastAsia="Arial" w:hAnsi="Arial" w:cs="Arial"/>
                <w:sz w:val="22"/>
                <w:szCs w:val="22"/>
              </w:rPr>
              <w:t>.</w:t>
            </w:r>
          </w:p>
        </w:tc>
      </w:tr>
      <w:tr w:rsidR="00364096" w:rsidRPr="00E237A4" w14:paraId="53B68504" w14:textId="77777777" w:rsidTr="000901A3">
        <w:tc>
          <w:tcPr>
            <w:tcW w:w="8828" w:type="dxa"/>
          </w:tcPr>
          <w:p w14:paraId="0000012A" w14:textId="5EB6DB01"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color w:val="948A54"/>
                <w:sz w:val="22"/>
                <w:szCs w:val="22"/>
              </w:rPr>
            </w:pPr>
            <w:r w:rsidRPr="00E237A4">
              <w:rPr>
                <w:rFonts w:ascii="Arial" w:eastAsia="Arial" w:hAnsi="Arial" w:cs="Arial"/>
                <w:b/>
                <w:sz w:val="22"/>
                <w:szCs w:val="22"/>
              </w:rPr>
              <w:t>Ficha del Indicador.</w:t>
            </w:r>
          </w:p>
          <w:p w14:paraId="0000012B" w14:textId="6658F762" w:rsidR="00364096" w:rsidRPr="00E237A4" w:rsidRDefault="004418C6" w:rsidP="00E3455B">
            <w:pPr>
              <w:pBdr>
                <w:top w:val="nil"/>
                <w:left w:val="nil"/>
                <w:bottom w:val="nil"/>
                <w:right w:val="nil"/>
                <w:between w:val="nil"/>
              </w:pBdr>
              <w:spacing w:before="120" w:after="120" w:line="276" w:lineRule="auto"/>
              <w:ind w:left="360"/>
              <w:jc w:val="both"/>
              <w:rPr>
                <w:rFonts w:ascii="Arial" w:eastAsia="Arial" w:hAnsi="Arial" w:cs="Arial"/>
                <w:sz w:val="22"/>
                <w:szCs w:val="22"/>
              </w:rPr>
            </w:pPr>
            <w:r w:rsidRPr="00E237A4">
              <w:rPr>
                <w:rFonts w:ascii="Arial" w:eastAsia="Arial" w:hAnsi="Arial" w:cs="Arial"/>
                <w:sz w:val="22"/>
                <w:szCs w:val="22"/>
              </w:rPr>
              <w:t>Ver sección 4</w:t>
            </w:r>
            <w:r w:rsidR="000A75B1" w:rsidRPr="00E237A4">
              <w:rPr>
                <w:rFonts w:ascii="Arial" w:eastAsia="Arial" w:hAnsi="Arial" w:cs="Arial"/>
                <w:sz w:val="22"/>
                <w:szCs w:val="22"/>
              </w:rPr>
              <w:t xml:space="preserve"> </w:t>
            </w:r>
            <w:r w:rsidRPr="00E237A4">
              <w:rPr>
                <w:rFonts w:ascii="Arial" w:eastAsia="Arial" w:hAnsi="Arial" w:cs="Arial"/>
                <w:sz w:val="22"/>
                <w:szCs w:val="22"/>
              </w:rPr>
              <w:t>del presente documento</w:t>
            </w:r>
            <w:r w:rsidR="00306B2F" w:rsidRPr="00E237A4">
              <w:rPr>
                <w:rStyle w:val="Refdenotaalpie"/>
                <w:rFonts w:ascii="Arial" w:eastAsia="Arial" w:hAnsi="Arial" w:cs="Arial"/>
                <w:sz w:val="22"/>
                <w:szCs w:val="22"/>
              </w:rPr>
              <w:footnoteReference w:id="11"/>
            </w:r>
            <w:r w:rsidRPr="00E237A4">
              <w:rPr>
                <w:rFonts w:ascii="Arial" w:eastAsia="Arial" w:hAnsi="Arial" w:cs="Arial"/>
                <w:sz w:val="22"/>
                <w:szCs w:val="22"/>
              </w:rPr>
              <w:t>.</w:t>
            </w:r>
          </w:p>
        </w:tc>
      </w:tr>
      <w:tr w:rsidR="00364096" w:rsidRPr="00E237A4" w14:paraId="1C19DDD8" w14:textId="77777777" w:rsidTr="000901A3">
        <w:tc>
          <w:tcPr>
            <w:tcW w:w="8828" w:type="dxa"/>
          </w:tcPr>
          <w:p w14:paraId="0000012C" w14:textId="73EF0859"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color w:val="595959"/>
                <w:sz w:val="22"/>
                <w:szCs w:val="22"/>
              </w:rPr>
            </w:pPr>
            <w:r w:rsidRPr="00E237A4">
              <w:rPr>
                <w:rFonts w:ascii="Arial" w:eastAsia="Arial" w:hAnsi="Arial" w:cs="Arial"/>
                <w:b/>
                <w:sz w:val="22"/>
                <w:szCs w:val="22"/>
              </w:rPr>
              <w:t>Tiempo estimado de ejecución</w:t>
            </w:r>
            <w:r w:rsidRPr="00E237A4">
              <w:rPr>
                <w:rFonts w:ascii="Arial" w:eastAsia="Arial" w:hAnsi="Arial" w:cs="Arial"/>
                <w:b/>
                <w:color w:val="595959"/>
                <w:sz w:val="22"/>
                <w:szCs w:val="22"/>
              </w:rPr>
              <w:t xml:space="preserve">: </w:t>
            </w:r>
          </w:p>
          <w:p w14:paraId="6BE7BF86" w14:textId="0A6298C7" w:rsidR="00007AC6" w:rsidRPr="00E237A4" w:rsidRDefault="00EE399D"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 atención de los 237</w:t>
            </w:r>
            <w:r w:rsidR="00894983" w:rsidRPr="00E237A4">
              <w:rPr>
                <w:rFonts w:ascii="Arial" w:eastAsia="Arial" w:hAnsi="Arial" w:cs="Arial"/>
                <w:sz w:val="22"/>
                <w:szCs w:val="22"/>
              </w:rPr>
              <w:t>5</w:t>
            </w:r>
            <w:r w:rsidRPr="00E237A4">
              <w:rPr>
                <w:rFonts w:ascii="Arial" w:eastAsia="Arial" w:hAnsi="Arial" w:cs="Arial"/>
                <w:sz w:val="22"/>
                <w:szCs w:val="22"/>
              </w:rPr>
              <w:t xml:space="preserve"> CE asignados al Eje FONATEL tiene una proyección de ejecución de 4 años, </w:t>
            </w:r>
            <w:r w:rsidR="00DA3B71" w:rsidRPr="00E237A4">
              <w:rPr>
                <w:rFonts w:ascii="Arial" w:eastAsia="Arial" w:hAnsi="Arial" w:cs="Arial"/>
                <w:sz w:val="22"/>
                <w:szCs w:val="22"/>
              </w:rPr>
              <w:t xml:space="preserve">a nivel de atención de las capas 1, 2 y 3a para las cuales se cuenta con factibilidad técnica, financiera, legal y operativa </w:t>
            </w:r>
            <w:r w:rsidR="00A760F7" w:rsidRPr="00E237A4">
              <w:rPr>
                <w:rFonts w:ascii="Arial" w:eastAsia="Arial" w:hAnsi="Arial" w:cs="Arial"/>
                <w:sz w:val="22"/>
                <w:szCs w:val="22"/>
              </w:rPr>
              <w:t>para su implementación</w:t>
            </w:r>
            <w:r w:rsidR="00DA3B71" w:rsidRPr="00E237A4">
              <w:rPr>
                <w:rFonts w:ascii="Arial" w:eastAsia="Arial" w:hAnsi="Arial" w:cs="Arial"/>
                <w:sz w:val="22"/>
                <w:szCs w:val="22"/>
              </w:rPr>
              <w:t xml:space="preserve">. </w:t>
            </w:r>
          </w:p>
          <w:p w14:paraId="07E66219" w14:textId="20F69785" w:rsidR="00450FC8" w:rsidRPr="00E237A4" w:rsidRDefault="00A8084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 forma de atención</w:t>
            </w:r>
            <w:r w:rsidR="00450FC8" w:rsidRPr="00E237A4">
              <w:rPr>
                <w:rFonts w:ascii="Arial" w:eastAsia="Arial" w:hAnsi="Arial" w:cs="Arial"/>
                <w:sz w:val="22"/>
                <w:szCs w:val="22"/>
              </w:rPr>
              <w:t xml:space="preserve"> de las capas 3b y 4, será definido a partir del estudio de factibilidad por elaborar durante el año 2021. </w:t>
            </w:r>
            <w:r w:rsidR="00B467D7" w:rsidRPr="00E237A4">
              <w:rPr>
                <w:rFonts w:ascii="Arial" w:eastAsia="Arial" w:hAnsi="Arial" w:cs="Arial"/>
                <w:sz w:val="22"/>
                <w:szCs w:val="22"/>
              </w:rPr>
              <w:t>A partir de este estudio, se efectuará una valoración del tiempo total de ejecución requerido para la atención de los 237</w:t>
            </w:r>
            <w:r w:rsidR="00894983" w:rsidRPr="00E237A4">
              <w:rPr>
                <w:rFonts w:ascii="Arial" w:eastAsia="Arial" w:hAnsi="Arial" w:cs="Arial"/>
                <w:sz w:val="22"/>
                <w:szCs w:val="22"/>
              </w:rPr>
              <w:t>5</w:t>
            </w:r>
            <w:r w:rsidR="00B467D7" w:rsidRPr="00E237A4">
              <w:rPr>
                <w:rFonts w:ascii="Arial" w:eastAsia="Arial" w:hAnsi="Arial" w:cs="Arial"/>
                <w:sz w:val="22"/>
                <w:szCs w:val="22"/>
              </w:rPr>
              <w:t xml:space="preserve"> CE, incluidas las nuevas acciones por ejecutar en los 516 CE que serán atendidos durante el año 2021. </w:t>
            </w:r>
          </w:p>
          <w:p w14:paraId="0000012E" w14:textId="7C435F09" w:rsidR="00364096" w:rsidRPr="00E237A4" w:rsidRDefault="0085356D"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w:t>
            </w:r>
            <w:r w:rsidR="008328B9" w:rsidRPr="00E237A4">
              <w:rPr>
                <w:rFonts w:ascii="Arial" w:eastAsia="Arial" w:hAnsi="Arial" w:cs="Arial"/>
                <w:sz w:val="22"/>
                <w:szCs w:val="22"/>
              </w:rPr>
              <w:t xml:space="preserve">os anchos de banda </w:t>
            </w:r>
            <w:r w:rsidRPr="00E237A4">
              <w:rPr>
                <w:rFonts w:ascii="Arial" w:eastAsia="Arial" w:hAnsi="Arial" w:cs="Arial"/>
                <w:sz w:val="22"/>
                <w:szCs w:val="22"/>
              </w:rPr>
              <w:t xml:space="preserve">por implementar fueron </w:t>
            </w:r>
            <w:r w:rsidR="008328B9" w:rsidRPr="00E237A4">
              <w:rPr>
                <w:rFonts w:ascii="Arial" w:eastAsia="Arial" w:hAnsi="Arial" w:cs="Arial"/>
                <w:sz w:val="22"/>
                <w:szCs w:val="22"/>
              </w:rPr>
              <w:t xml:space="preserve">definidos por el MEP y </w:t>
            </w:r>
            <w:r w:rsidRPr="00E237A4">
              <w:rPr>
                <w:rFonts w:ascii="Arial" w:eastAsia="Arial" w:hAnsi="Arial" w:cs="Arial"/>
                <w:sz w:val="22"/>
                <w:szCs w:val="22"/>
              </w:rPr>
              <w:t xml:space="preserve">se </w:t>
            </w:r>
            <w:r w:rsidR="008328B9" w:rsidRPr="00E237A4">
              <w:rPr>
                <w:rFonts w:ascii="Arial" w:eastAsia="Arial" w:hAnsi="Arial" w:cs="Arial"/>
                <w:sz w:val="22"/>
                <w:szCs w:val="22"/>
              </w:rPr>
              <w:t>detalla</w:t>
            </w:r>
            <w:r w:rsidRPr="00E237A4">
              <w:rPr>
                <w:rFonts w:ascii="Arial" w:eastAsia="Arial" w:hAnsi="Arial" w:cs="Arial"/>
                <w:sz w:val="22"/>
                <w:szCs w:val="22"/>
              </w:rPr>
              <w:t>n</w:t>
            </w:r>
            <w:r w:rsidR="008328B9" w:rsidRPr="00E237A4">
              <w:rPr>
                <w:rFonts w:ascii="Arial" w:eastAsia="Arial" w:hAnsi="Arial" w:cs="Arial"/>
                <w:sz w:val="22"/>
                <w:szCs w:val="22"/>
              </w:rPr>
              <w:t xml:space="preserve"> en la Tabla Nº 1</w:t>
            </w:r>
            <w:r w:rsidRPr="00E237A4">
              <w:rPr>
                <w:rFonts w:ascii="Arial" w:eastAsia="Arial" w:hAnsi="Arial" w:cs="Arial"/>
                <w:sz w:val="22"/>
                <w:szCs w:val="22"/>
              </w:rPr>
              <w:t>, asimismo</w:t>
            </w:r>
            <w:r w:rsidR="0074224F" w:rsidRPr="00E237A4">
              <w:rPr>
                <w:rFonts w:ascii="Arial" w:eastAsia="Arial" w:hAnsi="Arial" w:cs="Arial"/>
                <w:sz w:val="22"/>
                <w:szCs w:val="22"/>
              </w:rPr>
              <w:t xml:space="preserve"> la infraestructura interna </w:t>
            </w:r>
            <w:r w:rsidRPr="00E237A4">
              <w:rPr>
                <w:rFonts w:ascii="Arial" w:eastAsia="Arial" w:hAnsi="Arial" w:cs="Arial"/>
                <w:sz w:val="22"/>
                <w:szCs w:val="22"/>
              </w:rPr>
              <w:t xml:space="preserve">por </w:t>
            </w:r>
            <w:r w:rsidR="000B34F5" w:rsidRPr="00E237A4">
              <w:rPr>
                <w:rFonts w:ascii="Arial" w:eastAsia="Arial" w:hAnsi="Arial" w:cs="Arial"/>
                <w:sz w:val="22"/>
                <w:szCs w:val="22"/>
              </w:rPr>
              <w:t xml:space="preserve">implementar responderá a </w:t>
            </w:r>
            <w:r w:rsidR="0074224F" w:rsidRPr="00E237A4">
              <w:rPr>
                <w:rFonts w:ascii="Arial" w:eastAsia="Arial" w:hAnsi="Arial" w:cs="Arial"/>
                <w:sz w:val="22"/>
                <w:szCs w:val="22"/>
              </w:rPr>
              <w:t>lo definido en este documento.</w:t>
            </w:r>
          </w:p>
        </w:tc>
      </w:tr>
      <w:tr w:rsidR="00364096" w:rsidRPr="00E237A4" w14:paraId="7B21CEE9" w14:textId="77777777" w:rsidTr="000901A3">
        <w:tc>
          <w:tcPr>
            <w:tcW w:w="8828" w:type="dxa"/>
          </w:tcPr>
          <w:p w14:paraId="0000012F" w14:textId="2D63F941" w:rsidR="00364096" w:rsidRPr="00C6448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color w:val="595959"/>
                <w:sz w:val="22"/>
                <w:szCs w:val="22"/>
              </w:rPr>
            </w:pPr>
            <w:bookmarkStart w:id="12" w:name="_heading=h.2s8eyo1" w:colFirst="0" w:colLast="0"/>
            <w:bookmarkEnd w:id="12"/>
            <w:r w:rsidRPr="00C64484">
              <w:rPr>
                <w:rFonts w:ascii="Arial" w:eastAsia="Arial" w:hAnsi="Arial" w:cs="Arial"/>
                <w:b/>
                <w:sz w:val="22"/>
                <w:szCs w:val="22"/>
              </w:rPr>
              <w:t>Cronograma de actividades:</w:t>
            </w:r>
            <w:r w:rsidRPr="00C64484">
              <w:rPr>
                <w:rFonts w:ascii="Arial" w:eastAsia="Arial" w:hAnsi="Arial" w:cs="Arial"/>
                <w:b/>
                <w:color w:val="595959"/>
                <w:sz w:val="22"/>
                <w:szCs w:val="22"/>
              </w:rPr>
              <w:t xml:space="preserve"> </w:t>
            </w:r>
          </w:p>
          <w:p w14:paraId="00000130" w14:textId="46D55394" w:rsidR="00364096" w:rsidRPr="00C64484" w:rsidRDefault="008328B9" w:rsidP="00BF537E">
            <w:pPr>
              <w:spacing w:before="120" w:after="120" w:line="276" w:lineRule="auto"/>
              <w:jc w:val="both"/>
              <w:rPr>
                <w:rFonts w:ascii="Arial" w:eastAsia="Arial" w:hAnsi="Arial" w:cs="Arial"/>
                <w:sz w:val="22"/>
                <w:szCs w:val="22"/>
              </w:rPr>
            </w:pPr>
            <w:r w:rsidRPr="00C64484">
              <w:rPr>
                <w:rFonts w:ascii="Arial" w:eastAsia="Arial" w:hAnsi="Arial" w:cs="Arial"/>
                <w:sz w:val="22"/>
                <w:szCs w:val="22"/>
              </w:rPr>
              <w:t xml:space="preserve">El siguiente cronograma se formula con base en las fases o hitos principales, sobre los cuales se requerirá cronogramas más específicos una vez conformados los equipos de trabajo. </w:t>
            </w:r>
            <w:r w:rsidRPr="00C64484">
              <w:rPr>
                <w:rFonts w:ascii="Arial" w:eastAsia="Arial" w:hAnsi="Arial" w:cs="Arial"/>
                <w:b/>
                <w:sz w:val="22"/>
                <w:szCs w:val="22"/>
              </w:rPr>
              <w:t xml:space="preserve">El cronograma únicamente abarca la totalidad de la Fase de Pre-Ejecución y la Fase de Ejecución para las capas 1, 2 y 3a de 516 </w:t>
            </w:r>
            <w:r w:rsidR="00586BF4" w:rsidRPr="00C64484">
              <w:rPr>
                <w:rFonts w:ascii="Arial" w:eastAsia="Arial" w:hAnsi="Arial" w:cs="Arial"/>
                <w:b/>
                <w:sz w:val="22"/>
                <w:szCs w:val="22"/>
              </w:rPr>
              <w:t>c</w:t>
            </w:r>
            <w:r w:rsidRPr="00C64484">
              <w:rPr>
                <w:rFonts w:ascii="Arial" w:eastAsia="Arial" w:hAnsi="Arial" w:cs="Arial"/>
                <w:b/>
                <w:sz w:val="22"/>
                <w:szCs w:val="22"/>
              </w:rPr>
              <w:t xml:space="preserve">entros </w:t>
            </w:r>
            <w:r w:rsidR="00586BF4" w:rsidRPr="00C64484">
              <w:rPr>
                <w:rFonts w:ascii="Arial" w:eastAsia="Arial" w:hAnsi="Arial" w:cs="Arial"/>
                <w:b/>
                <w:sz w:val="22"/>
                <w:szCs w:val="22"/>
              </w:rPr>
              <w:t>e</w:t>
            </w:r>
            <w:r w:rsidRPr="00C64484">
              <w:rPr>
                <w:rFonts w:ascii="Arial" w:eastAsia="Arial" w:hAnsi="Arial" w:cs="Arial"/>
                <w:b/>
                <w:sz w:val="22"/>
                <w:szCs w:val="22"/>
              </w:rPr>
              <w:t>ducativos de la totalidad del proyecto</w:t>
            </w:r>
            <w:r w:rsidRPr="00C64484">
              <w:rPr>
                <w:rFonts w:ascii="Arial" w:eastAsia="Arial" w:hAnsi="Arial" w:cs="Arial"/>
                <w:sz w:val="22"/>
                <w:szCs w:val="22"/>
              </w:rPr>
              <w:t>, los cuales son los que están contemplados dentro del PNDT 2015-2021.</w:t>
            </w:r>
          </w:p>
          <w:p w14:paraId="00000131" w14:textId="7004FE0A" w:rsidR="00364096" w:rsidRPr="00C64484" w:rsidRDefault="00246373" w:rsidP="00BF537E">
            <w:pPr>
              <w:spacing w:before="120" w:after="120" w:line="276" w:lineRule="auto"/>
              <w:jc w:val="both"/>
              <w:rPr>
                <w:rFonts w:ascii="Arial" w:eastAsia="Arial" w:hAnsi="Arial" w:cs="Arial"/>
                <w:i/>
                <w:iCs/>
                <w:sz w:val="22"/>
                <w:szCs w:val="22"/>
              </w:rPr>
            </w:pPr>
            <w:r w:rsidRPr="00C64484">
              <w:rPr>
                <w:rFonts w:ascii="Arial" w:eastAsia="Arial" w:hAnsi="Arial" w:cs="Arial"/>
                <w:i/>
                <w:iCs/>
                <w:sz w:val="22"/>
                <w:szCs w:val="22"/>
              </w:rPr>
              <w:lastRenderedPageBreak/>
              <w:t>*</w:t>
            </w:r>
            <w:r w:rsidR="008328B9" w:rsidRPr="00C64484">
              <w:rPr>
                <w:rFonts w:ascii="Arial" w:eastAsia="Arial" w:hAnsi="Arial" w:cs="Arial"/>
                <w:i/>
                <w:iCs/>
                <w:sz w:val="22"/>
                <w:szCs w:val="22"/>
              </w:rPr>
              <w:t xml:space="preserve">El cronograma correspondiente a la Fase de Ejecución para los restantes </w:t>
            </w:r>
            <w:r w:rsidR="00586BF4" w:rsidRPr="00C64484">
              <w:rPr>
                <w:rFonts w:ascii="Arial" w:eastAsia="Arial" w:hAnsi="Arial" w:cs="Arial"/>
                <w:i/>
                <w:iCs/>
                <w:sz w:val="22"/>
                <w:szCs w:val="22"/>
              </w:rPr>
              <w:t>c</w:t>
            </w:r>
            <w:r w:rsidR="008328B9" w:rsidRPr="00C64484">
              <w:rPr>
                <w:rFonts w:ascii="Arial" w:eastAsia="Arial" w:hAnsi="Arial" w:cs="Arial"/>
                <w:i/>
                <w:iCs/>
                <w:sz w:val="22"/>
                <w:szCs w:val="22"/>
              </w:rPr>
              <w:t xml:space="preserve">entros </w:t>
            </w:r>
            <w:r w:rsidR="00586BF4" w:rsidRPr="00C64484">
              <w:rPr>
                <w:rFonts w:ascii="Arial" w:eastAsia="Arial" w:hAnsi="Arial" w:cs="Arial"/>
                <w:i/>
                <w:iCs/>
                <w:sz w:val="22"/>
                <w:szCs w:val="22"/>
              </w:rPr>
              <w:t>e</w:t>
            </w:r>
            <w:r w:rsidR="008328B9" w:rsidRPr="00C64484">
              <w:rPr>
                <w:rFonts w:ascii="Arial" w:eastAsia="Arial" w:hAnsi="Arial" w:cs="Arial"/>
                <w:i/>
                <w:iCs/>
                <w:sz w:val="22"/>
                <w:szCs w:val="22"/>
              </w:rPr>
              <w:t xml:space="preserve">ducativos del Eje FONATEL (incluyendo capas 3b y 4 para la totalidad de </w:t>
            </w:r>
            <w:r w:rsidR="00586BF4" w:rsidRPr="00C64484">
              <w:rPr>
                <w:rFonts w:ascii="Arial" w:eastAsia="Arial" w:hAnsi="Arial" w:cs="Arial"/>
                <w:i/>
                <w:iCs/>
                <w:sz w:val="22"/>
                <w:szCs w:val="22"/>
              </w:rPr>
              <w:t>c</w:t>
            </w:r>
            <w:r w:rsidR="008328B9" w:rsidRPr="00C64484">
              <w:rPr>
                <w:rFonts w:ascii="Arial" w:eastAsia="Arial" w:hAnsi="Arial" w:cs="Arial"/>
                <w:i/>
                <w:iCs/>
                <w:sz w:val="22"/>
                <w:szCs w:val="22"/>
              </w:rPr>
              <w:t xml:space="preserve">entros </w:t>
            </w:r>
            <w:r w:rsidR="00586BF4" w:rsidRPr="00C64484">
              <w:rPr>
                <w:rFonts w:ascii="Arial" w:eastAsia="Arial" w:hAnsi="Arial" w:cs="Arial"/>
                <w:i/>
                <w:iCs/>
                <w:sz w:val="22"/>
                <w:szCs w:val="22"/>
              </w:rPr>
              <w:t>e</w:t>
            </w:r>
            <w:r w:rsidR="008328B9" w:rsidRPr="00C64484">
              <w:rPr>
                <w:rFonts w:ascii="Arial" w:eastAsia="Arial" w:hAnsi="Arial" w:cs="Arial"/>
                <w:i/>
                <w:iCs/>
                <w:sz w:val="22"/>
                <w:szCs w:val="22"/>
              </w:rPr>
              <w:t>ducativos</w:t>
            </w:r>
            <w:r w:rsidR="004D0152" w:rsidRPr="00C64484">
              <w:rPr>
                <w:rFonts w:ascii="Arial" w:eastAsia="Arial" w:hAnsi="Arial" w:cs="Arial"/>
                <w:i/>
                <w:iCs/>
                <w:sz w:val="22"/>
                <w:szCs w:val="22"/>
              </w:rPr>
              <w:t>, previo estudio de factibilidad</w:t>
            </w:r>
            <w:r w:rsidR="008328B9" w:rsidRPr="00C64484">
              <w:rPr>
                <w:rFonts w:ascii="Arial" w:eastAsia="Arial" w:hAnsi="Arial" w:cs="Arial"/>
                <w:i/>
                <w:iCs/>
                <w:sz w:val="22"/>
                <w:szCs w:val="22"/>
              </w:rPr>
              <w:t>), así como la Fase de Gestión Operativa del Proyecto, será desarrollado e incluido como parte del próximo PNDT.</w:t>
            </w:r>
          </w:p>
          <w:tbl>
            <w:tblPr>
              <w:tblStyle w:val="4"/>
              <w:tblW w:w="5000" w:type="pct"/>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047"/>
              <w:gridCol w:w="3118"/>
              <w:gridCol w:w="1701"/>
              <w:gridCol w:w="1812"/>
            </w:tblGrid>
            <w:tr w:rsidR="00736C97" w:rsidRPr="00C64484" w14:paraId="6F2DD7D6" w14:textId="77777777" w:rsidTr="004765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tcPr>
                <w:p w14:paraId="165643B2" w14:textId="77777777" w:rsidR="00736C97" w:rsidRPr="00C64484" w:rsidRDefault="00736C97" w:rsidP="00736C97">
                  <w:pPr>
                    <w:spacing w:before="120" w:after="120" w:line="276" w:lineRule="auto"/>
                    <w:jc w:val="center"/>
                    <w:rPr>
                      <w:rFonts w:ascii="Arial" w:eastAsia="Arial" w:hAnsi="Arial" w:cs="Arial"/>
                      <w:sz w:val="16"/>
                      <w:szCs w:val="16"/>
                    </w:rPr>
                  </w:pPr>
                  <w:r w:rsidRPr="00C64484">
                    <w:rPr>
                      <w:rFonts w:ascii="Arial" w:eastAsia="Arial" w:hAnsi="Arial" w:cs="Arial"/>
                      <w:sz w:val="16"/>
                      <w:szCs w:val="16"/>
                    </w:rPr>
                    <w:t>Actividad</w:t>
                  </w:r>
                  <w:r w:rsidRPr="00C64484">
                    <w:rPr>
                      <w:rStyle w:val="Refdenotaalpie"/>
                      <w:rFonts w:ascii="Arial" w:eastAsia="Arial" w:hAnsi="Arial" w:cs="Arial"/>
                      <w:color w:val="FFFFFF" w:themeColor="background1"/>
                      <w:sz w:val="16"/>
                      <w:szCs w:val="16"/>
                    </w:rPr>
                    <w:footnoteReference w:id="12"/>
                  </w:r>
                </w:p>
              </w:tc>
              <w:tc>
                <w:tcPr>
                  <w:tcW w:w="1796" w:type="pct"/>
                </w:tcPr>
                <w:p w14:paraId="066FC036" w14:textId="77777777" w:rsidR="00736C97" w:rsidRPr="00C64484" w:rsidRDefault="00736C97" w:rsidP="00736C9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Descripción</w:t>
                  </w:r>
                </w:p>
              </w:tc>
              <w:tc>
                <w:tcPr>
                  <w:tcW w:w="980" w:type="pct"/>
                </w:tcPr>
                <w:p w14:paraId="082D821B" w14:textId="77777777" w:rsidR="00736C97" w:rsidRPr="00C64484" w:rsidRDefault="00736C97" w:rsidP="00736C9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Responsable</w:t>
                  </w:r>
                </w:p>
              </w:tc>
              <w:tc>
                <w:tcPr>
                  <w:tcW w:w="1044" w:type="pct"/>
                </w:tcPr>
                <w:p w14:paraId="54E4F8E9" w14:textId="77777777" w:rsidR="00736C97" w:rsidRPr="00C64484" w:rsidRDefault="00736C97" w:rsidP="00736C9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Plazo</w:t>
                  </w:r>
                </w:p>
              </w:tc>
            </w:tr>
            <w:tr w:rsidR="00736C97" w:rsidRPr="00C64484" w14:paraId="57D7C6C7" w14:textId="77777777" w:rsidTr="00476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tcPr>
                <w:p w14:paraId="4CBE1ABD" w14:textId="77777777" w:rsidR="00736C97" w:rsidRPr="00C64484" w:rsidRDefault="00736C97" w:rsidP="00736C97">
                  <w:pPr>
                    <w:pStyle w:val="Prrafodelista"/>
                    <w:numPr>
                      <w:ilvl w:val="0"/>
                      <w:numId w:val="46"/>
                    </w:numPr>
                    <w:spacing w:before="120" w:after="120"/>
                    <w:jc w:val="both"/>
                    <w:rPr>
                      <w:rFonts w:ascii="Arial" w:eastAsia="Arial" w:hAnsi="Arial" w:cs="Arial"/>
                      <w:sz w:val="16"/>
                      <w:szCs w:val="16"/>
                    </w:rPr>
                  </w:pPr>
                  <w:r w:rsidRPr="00C64484">
                    <w:rPr>
                      <w:rFonts w:ascii="Arial" w:eastAsia="Arial" w:hAnsi="Arial" w:cs="Arial"/>
                      <w:sz w:val="16"/>
                      <w:szCs w:val="16"/>
                    </w:rPr>
                    <w:t>Conformación de comités y equipos interinstitucionales</w:t>
                  </w:r>
                </w:p>
              </w:tc>
              <w:tc>
                <w:tcPr>
                  <w:tcW w:w="1796" w:type="pct"/>
                </w:tcPr>
                <w:p w14:paraId="34149103" w14:textId="77777777" w:rsidR="00736C97" w:rsidRPr="00C64484" w:rsidRDefault="00736C97" w:rsidP="00736C9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Establecer el comité estratégico y los equipos interinstitucionales entre el MEP, MICITT, y SUTEL (FONATEL), con el fin de atender las responsabilidades de cada uno, contenidas en la sección 3.3 del presente perfil.</w:t>
                  </w:r>
                </w:p>
              </w:tc>
              <w:tc>
                <w:tcPr>
                  <w:tcW w:w="980" w:type="pct"/>
                </w:tcPr>
                <w:p w14:paraId="2B070B0E" w14:textId="435710E9" w:rsidR="00736C97" w:rsidRPr="00C64484" w:rsidRDefault="00736C97" w:rsidP="008A2244">
                  <w:pPr>
                    <w:cnfStyle w:val="000000100000" w:firstRow="0" w:lastRow="0" w:firstColumn="0" w:lastColumn="0" w:oddVBand="0" w:evenVBand="0" w:oddHBand="1" w:evenHBand="0" w:firstRowFirstColumn="0" w:firstRowLastColumn="0" w:lastRowFirstColumn="0" w:lastRowLastColumn="0"/>
                  </w:pPr>
                  <w:r w:rsidRPr="00C64484">
                    <w:rPr>
                      <w:rFonts w:ascii="Arial" w:eastAsia="Arial" w:hAnsi="Arial" w:cs="Arial"/>
                      <w:color w:val="000000" w:themeColor="text1"/>
                      <w:sz w:val="16"/>
                      <w:szCs w:val="16"/>
                    </w:rPr>
                    <w:t xml:space="preserve">Jerarcas institucionales </w:t>
                  </w:r>
                </w:p>
              </w:tc>
              <w:tc>
                <w:tcPr>
                  <w:tcW w:w="1044" w:type="pct"/>
                </w:tcPr>
                <w:p w14:paraId="483FEF9A" w14:textId="23E438FA" w:rsidR="00736C97" w:rsidRPr="00C64484" w:rsidRDefault="004A090A"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color w:val="000000" w:themeColor="text1"/>
                      <w:sz w:val="16"/>
                      <w:szCs w:val="16"/>
                    </w:rPr>
                    <w:t>Fecha m</w:t>
                  </w:r>
                  <w:r w:rsidR="00736C97" w:rsidRPr="00C64484">
                    <w:rPr>
                      <w:rFonts w:ascii="Arial" w:eastAsia="Arial" w:hAnsi="Arial" w:cs="Arial"/>
                      <w:b/>
                      <w:bCs/>
                      <w:color w:val="000000" w:themeColor="text1"/>
                      <w:sz w:val="16"/>
                      <w:szCs w:val="16"/>
                    </w:rPr>
                    <w:t>áxim</w:t>
                  </w:r>
                  <w:r w:rsidRPr="00C64484">
                    <w:rPr>
                      <w:rFonts w:ascii="Arial" w:eastAsia="Arial" w:hAnsi="Arial" w:cs="Arial"/>
                      <w:b/>
                      <w:bCs/>
                      <w:color w:val="000000" w:themeColor="text1"/>
                      <w:sz w:val="16"/>
                      <w:szCs w:val="16"/>
                    </w:rPr>
                    <w:t>a</w:t>
                  </w:r>
                  <w:r w:rsidR="00736C97" w:rsidRPr="00C64484">
                    <w:rPr>
                      <w:rFonts w:ascii="Arial" w:eastAsia="Arial" w:hAnsi="Arial" w:cs="Arial"/>
                      <w:b/>
                      <w:bCs/>
                      <w:color w:val="000000" w:themeColor="text1"/>
                      <w:sz w:val="16"/>
                      <w:szCs w:val="16"/>
                    </w:rPr>
                    <w:t>:</w:t>
                  </w:r>
                  <w:r w:rsidR="00736C97" w:rsidRPr="00C64484">
                    <w:rPr>
                      <w:rFonts w:ascii="Arial" w:eastAsia="Arial" w:hAnsi="Arial" w:cs="Arial"/>
                      <w:color w:val="000000" w:themeColor="text1"/>
                      <w:sz w:val="16"/>
                      <w:szCs w:val="16"/>
                    </w:rPr>
                    <w:t xml:space="preserve"> 31 de Marzo 2021</w:t>
                  </w:r>
                </w:p>
              </w:tc>
            </w:tr>
            <w:tr w:rsidR="00736C97" w:rsidRPr="00C64484" w14:paraId="1BCD78A3" w14:textId="77777777" w:rsidTr="0047651B">
              <w:trPr>
                <w:trHeight w:val="20"/>
              </w:trPr>
              <w:tc>
                <w:tcPr>
                  <w:cnfStyle w:val="001000000000" w:firstRow="0" w:lastRow="0" w:firstColumn="1" w:lastColumn="0" w:oddVBand="0" w:evenVBand="0" w:oddHBand="0" w:evenHBand="0" w:firstRowFirstColumn="0" w:firstRowLastColumn="0" w:lastRowFirstColumn="0" w:lastRowLastColumn="0"/>
                  <w:tcW w:w="1179" w:type="pct"/>
                  <w:shd w:val="clear" w:color="auto" w:fill="auto"/>
                </w:tcPr>
                <w:p w14:paraId="0BF1A659" w14:textId="77777777" w:rsidR="00736C97" w:rsidRPr="00C64484" w:rsidRDefault="00736C97" w:rsidP="00736C97">
                  <w:pPr>
                    <w:pStyle w:val="Prrafodelista"/>
                    <w:numPr>
                      <w:ilvl w:val="0"/>
                      <w:numId w:val="46"/>
                    </w:numPr>
                    <w:spacing w:before="120" w:after="120"/>
                    <w:jc w:val="both"/>
                    <w:rPr>
                      <w:rFonts w:ascii="Arial" w:eastAsia="Arial" w:hAnsi="Arial" w:cs="Arial"/>
                      <w:i/>
                      <w:sz w:val="16"/>
                      <w:szCs w:val="16"/>
                    </w:rPr>
                  </w:pPr>
                  <w:r w:rsidRPr="00C64484">
                    <w:rPr>
                      <w:rFonts w:ascii="Arial" w:eastAsia="Arial" w:hAnsi="Arial" w:cs="Arial"/>
                      <w:sz w:val="16"/>
                      <w:szCs w:val="16"/>
                    </w:rPr>
                    <w:t>Construcción de los convenios de cooperación.</w:t>
                  </w:r>
                </w:p>
              </w:tc>
              <w:tc>
                <w:tcPr>
                  <w:tcW w:w="1796" w:type="pct"/>
                  <w:shd w:val="clear" w:color="auto" w:fill="auto"/>
                </w:tcPr>
                <w:p w14:paraId="508766F1"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A partir del presente perfil, establecer en el convenio las responsabilidades de los diferentes actores.</w:t>
                  </w:r>
                </w:p>
                <w:p w14:paraId="758517BF"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Firma del convenio para el nuevo programa</w:t>
                  </w:r>
                </w:p>
              </w:tc>
              <w:tc>
                <w:tcPr>
                  <w:tcW w:w="980" w:type="pct"/>
                  <w:shd w:val="clear" w:color="auto" w:fill="auto"/>
                </w:tcPr>
                <w:p w14:paraId="0DECDF52" w14:textId="16E60C00"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Equipo Interdisciplinario</w:t>
                  </w:r>
                  <w:r w:rsidR="004A090A" w:rsidRPr="00C64484">
                    <w:rPr>
                      <w:rFonts w:ascii="Arial" w:eastAsia="Arial" w:hAnsi="Arial" w:cs="Arial"/>
                      <w:color w:val="000000" w:themeColor="text1"/>
                      <w:sz w:val="16"/>
                      <w:szCs w:val="16"/>
                    </w:rPr>
                    <w:t xml:space="preserve"> </w:t>
                  </w:r>
                </w:p>
                <w:p w14:paraId="533FF3AD"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Jerarcas institucionales</w:t>
                  </w:r>
                </w:p>
              </w:tc>
              <w:tc>
                <w:tcPr>
                  <w:tcW w:w="1044" w:type="pct"/>
                  <w:shd w:val="clear" w:color="auto" w:fill="auto"/>
                </w:tcPr>
                <w:p w14:paraId="5774181A" w14:textId="13D3DB3C" w:rsidR="00736C97" w:rsidRPr="00C64484" w:rsidRDefault="004A090A"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color w:val="000000" w:themeColor="text1"/>
                      <w:sz w:val="16"/>
                      <w:szCs w:val="16"/>
                    </w:rPr>
                    <w:t>Fecha m</w:t>
                  </w:r>
                  <w:r w:rsidR="00736C97" w:rsidRPr="00C64484">
                    <w:rPr>
                      <w:rFonts w:ascii="Arial" w:eastAsia="Arial" w:hAnsi="Arial" w:cs="Arial"/>
                      <w:b/>
                      <w:bCs/>
                      <w:color w:val="000000" w:themeColor="text1"/>
                      <w:sz w:val="16"/>
                      <w:szCs w:val="16"/>
                    </w:rPr>
                    <w:t>áxim</w:t>
                  </w:r>
                  <w:r w:rsidRPr="00C64484">
                    <w:rPr>
                      <w:rFonts w:ascii="Arial" w:eastAsia="Arial" w:hAnsi="Arial" w:cs="Arial"/>
                      <w:b/>
                      <w:bCs/>
                      <w:color w:val="000000" w:themeColor="text1"/>
                      <w:sz w:val="16"/>
                      <w:szCs w:val="16"/>
                    </w:rPr>
                    <w:t>a</w:t>
                  </w:r>
                  <w:r w:rsidR="00736C97" w:rsidRPr="00C64484">
                    <w:rPr>
                      <w:rFonts w:ascii="Arial" w:eastAsia="Arial" w:hAnsi="Arial" w:cs="Arial"/>
                      <w:b/>
                      <w:bCs/>
                      <w:color w:val="000000" w:themeColor="text1"/>
                      <w:sz w:val="16"/>
                      <w:szCs w:val="16"/>
                    </w:rPr>
                    <w:t>:</w:t>
                  </w:r>
                  <w:r w:rsidR="00736C97" w:rsidRPr="00C64484">
                    <w:rPr>
                      <w:rFonts w:ascii="Arial" w:eastAsia="Arial" w:hAnsi="Arial" w:cs="Arial"/>
                      <w:color w:val="000000" w:themeColor="text1"/>
                      <w:sz w:val="16"/>
                      <w:szCs w:val="16"/>
                    </w:rPr>
                    <w:t xml:space="preserve"> 31 de Mayo 2021</w:t>
                  </w:r>
                </w:p>
              </w:tc>
            </w:tr>
            <w:tr w:rsidR="00736C97" w:rsidRPr="00C64484" w14:paraId="20318128" w14:textId="77777777" w:rsidTr="00476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tcPr>
                <w:p w14:paraId="3499BADD" w14:textId="77777777" w:rsidR="00736C97" w:rsidRPr="00C64484" w:rsidRDefault="00736C97" w:rsidP="00736C97">
                  <w:pPr>
                    <w:pStyle w:val="Prrafodelista"/>
                    <w:numPr>
                      <w:ilvl w:val="0"/>
                      <w:numId w:val="46"/>
                    </w:numPr>
                    <w:spacing w:before="120" w:after="120"/>
                    <w:jc w:val="both"/>
                    <w:rPr>
                      <w:rFonts w:ascii="Arial" w:eastAsia="Arial" w:hAnsi="Arial" w:cs="Arial"/>
                      <w:sz w:val="16"/>
                      <w:szCs w:val="16"/>
                    </w:rPr>
                  </w:pPr>
                  <w:r w:rsidRPr="00C64484">
                    <w:rPr>
                      <w:rFonts w:ascii="Arial" w:eastAsia="Arial" w:hAnsi="Arial" w:cs="Arial"/>
                      <w:sz w:val="16"/>
                      <w:szCs w:val="16"/>
                    </w:rPr>
                    <w:t>Planificación de la fase 1 y 2 (desarrollo de las capas 1,2 y 3a)</w:t>
                  </w:r>
                </w:p>
              </w:tc>
              <w:tc>
                <w:tcPr>
                  <w:tcW w:w="1796" w:type="pct"/>
                </w:tcPr>
                <w:p w14:paraId="08A28C3A" w14:textId="77777777" w:rsidR="00736C97" w:rsidRPr="00C64484" w:rsidRDefault="00736C97" w:rsidP="00736C9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 xml:space="preserve">Proponer la línea base de cronograma de ejecución del proyecto durante el año 2021, el cual incorpore las actividades contenidas en la sección 3.2 del presente perfil, Fase de Pre-Ejecución puntos 3 y 4, e incorporando los elementos de planificación del punto 5 de la citada sección. </w:t>
                  </w:r>
                </w:p>
              </w:tc>
              <w:tc>
                <w:tcPr>
                  <w:tcW w:w="980" w:type="pct"/>
                </w:tcPr>
                <w:p w14:paraId="5EEA3BAD" w14:textId="77777777" w:rsidR="00736C97" w:rsidRPr="00C64484" w:rsidRDefault="00736C97" w:rsidP="00736C9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Fideicomiso y Unidades de Gestión</w:t>
                  </w:r>
                </w:p>
              </w:tc>
              <w:tc>
                <w:tcPr>
                  <w:tcW w:w="1044" w:type="pct"/>
                </w:tcPr>
                <w:p w14:paraId="15B0D3C4" w14:textId="22DD0022" w:rsidR="0047651B" w:rsidRPr="00C64484" w:rsidRDefault="00736C97"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6"/>
                      <w:szCs w:val="16"/>
                    </w:rPr>
                  </w:pPr>
                  <w:r w:rsidRPr="00C64484">
                    <w:rPr>
                      <w:rFonts w:ascii="Arial" w:eastAsia="Arial" w:hAnsi="Arial" w:cs="Arial"/>
                      <w:b/>
                      <w:bCs/>
                      <w:color w:val="000000" w:themeColor="text1"/>
                      <w:sz w:val="16"/>
                      <w:szCs w:val="16"/>
                    </w:rPr>
                    <w:t xml:space="preserve">Línea base de cronograma de ejecución </w:t>
                  </w:r>
                </w:p>
                <w:p w14:paraId="31FBB3E7" w14:textId="24B28011" w:rsidR="00736C97" w:rsidRPr="00C64484" w:rsidRDefault="002425EB"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color w:val="000000" w:themeColor="text1"/>
                      <w:sz w:val="16"/>
                      <w:szCs w:val="16"/>
                    </w:rPr>
                    <w:t>Fecha m</w:t>
                  </w:r>
                  <w:r w:rsidR="00736C97" w:rsidRPr="00C64484">
                    <w:rPr>
                      <w:rFonts w:ascii="Arial" w:eastAsia="Arial" w:hAnsi="Arial" w:cs="Arial"/>
                      <w:b/>
                      <w:bCs/>
                      <w:color w:val="000000" w:themeColor="text1"/>
                      <w:sz w:val="16"/>
                      <w:szCs w:val="16"/>
                    </w:rPr>
                    <w:t>áxim</w:t>
                  </w:r>
                  <w:r w:rsidRPr="00C64484">
                    <w:rPr>
                      <w:rFonts w:ascii="Arial" w:eastAsia="Arial" w:hAnsi="Arial" w:cs="Arial"/>
                      <w:b/>
                      <w:bCs/>
                      <w:color w:val="000000" w:themeColor="text1"/>
                      <w:sz w:val="16"/>
                      <w:szCs w:val="16"/>
                    </w:rPr>
                    <w:t>a</w:t>
                  </w:r>
                  <w:r w:rsidR="00736C97" w:rsidRPr="00C64484">
                    <w:rPr>
                      <w:rFonts w:ascii="Arial" w:eastAsia="Arial" w:hAnsi="Arial" w:cs="Arial"/>
                      <w:b/>
                      <w:bCs/>
                      <w:color w:val="000000" w:themeColor="text1"/>
                      <w:sz w:val="16"/>
                      <w:szCs w:val="16"/>
                    </w:rPr>
                    <w:t>:</w:t>
                  </w:r>
                  <w:r w:rsidR="00736C97" w:rsidRPr="00C64484">
                    <w:rPr>
                      <w:rFonts w:ascii="Arial" w:eastAsia="Arial" w:hAnsi="Arial" w:cs="Arial"/>
                      <w:color w:val="000000" w:themeColor="text1"/>
                      <w:sz w:val="16"/>
                      <w:szCs w:val="16"/>
                    </w:rPr>
                    <w:t xml:space="preserve"> 31 de Marzo 2021</w:t>
                  </w:r>
                </w:p>
              </w:tc>
            </w:tr>
            <w:tr w:rsidR="00736C97" w:rsidRPr="00C64484" w14:paraId="4C556CE9" w14:textId="77777777" w:rsidTr="0047651B">
              <w:trPr>
                <w:trHeight w:val="20"/>
              </w:trPr>
              <w:tc>
                <w:tcPr>
                  <w:cnfStyle w:val="001000000000" w:firstRow="0" w:lastRow="0" w:firstColumn="1" w:lastColumn="0" w:oddVBand="0" w:evenVBand="0" w:oddHBand="0" w:evenHBand="0" w:firstRowFirstColumn="0" w:firstRowLastColumn="0" w:lastRowFirstColumn="0" w:lastRowLastColumn="0"/>
                  <w:tcW w:w="1179" w:type="pct"/>
                </w:tcPr>
                <w:p w14:paraId="2634A603" w14:textId="77777777" w:rsidR="00736C97" w:rsidRPr="00C64484" w:rsidRDefault="00736C97" w:rsidP="00736C97">
                  <w:pPr>
                    <w:pStyle w:val="Prrafodelista"/>
                    <w:numPr>
                      <w:ilvl w:val="0"/>
                      <w:numId w:val="46"/>
                    </w:numPr>
                    <w:spacing w:before="120" w:after="120"/>
                    <w:jc w:val="both"/>
                    <w:rPr>
                      <w:rFonts w:ascii="Arial" w:eastAsia="Arial" w:hAnsi="Arial" w:cs="Arial"/>
                      <w:sz w:val="16"/>
                      <w:szCs w:val="16"/>
                    </w:rPr>
                  </w:pPr>
                  <w:r w:rsidRPr="00C64484">
                    <w:rPr>
                      <w:rFonts w:ascii="Arial" w:eastAsia="Arial" w:hAnsi="Arial" w:cs="Arial"/>
                      <w:sz w:val="16"/>
                      <w:szCs w:val="16"/>
                    </w:rPr>
                    <w:t xml:space="preserve">Evaluación y aprobación del plan de trabajo para ejecución del proyecto </w:t>
                  </w:r>
                </w:p>
              </w:tc>
              <w:tc>
                <w:tcPr>
                  <w:tcW w:w="1796" w:type="pct"/>
                </w:tcPr>
                <w:p w14:paraId="7AE9239C" w14:textId="2D63E3AC"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Revisión conjunta y aprobación del plan de trabajo para iniciar la fase de ejecución.</w:t>
                  </w:r>
                </w:p>
              </w:tc>
              <w:tc>
                <w:tcPr>
                  <w:tcW w:w="980" w:type="pct"/>
                </w:tcPr>
                <w:p w14:paraId="0B30C5D6" w14:textId="716A2DE4"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Sutel/DGF, Fideicomiso y Unidades de Gestión</w:t>
                  </w:r>
                </w:p>
              </w:tc>
              <w:tc>
                <w:tcPr>
                  <w:tcW w:w="1044" w:type="pct"/>
                </w:tcPr>
                <w:p w14:paraId="4DEC419A" w14:textId="77777777" w:rsidR="002425EB" w:rsidRPr="00C64484" w:rsidRDefault="00736C97"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6"/>
                      <w:szCs w:val="16"/>
                    </w:rPr>
                  </w:pPr>
                  <w:r w:rsidRPr="00C64484">
                    <w:rPr>
                      <w:rFonts w:ascii="Arial" w:eastAsia="Arial" w:hAnsi="Arial" w:cs="Arial"/>
                      <w:b/>
                      <w:bCs/>
                      <w:color w:val="000000" w:themeColor="text1"/>
                      <w:sz w:val="16"/>
                      <w:szCs w:val="16"/>
                    </w:rPr>
                    <w:t xml:space="preserve">Revisión de la Línea Base del Cronograma </w:t>
                  </w:r>
                </w:p>
                <w:p w14:paraId="6729DECE" w14:textId="4985D4F2" w:rsidR="00736C97" w:rsidRPr="00C64484" w:rsidRDefault="002425EB"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color w:val="000000" w:themeColor="text1"/>
                      <w:sz w:val="16"/>
                      <w:szCs w:val="16"/>
                    </w:rPr>
                    <w:t>Fecha m</w:t>
                  </w:r>
                  <w:r w:rsidR="00736C97" w:rsidRPr="00C64484">
                    <w:rPr>
                      <w:rFonts w:ascii="Arial" w:eastAsia="Arial" w:hAnsi="Arial" w:cs="Arial"/>
                      <w:b/>
                      <w:bCs/>
                      <w:color w:val="000000" w:themeColor="text1"/>
                      <w:sz w:val="16"/>
                      <w:szCs w:val="16"/>
                    </w:rPr>
                    <w:t>áxim</w:t>
                  </w:r>
                  <w:r w:rsidRPr="00C64484">
                    <w:rPr>
                      <w:rFonts w:ascii="Arial" w:eastAsia="Arial" w:hAnsi="Arial" w:cs="Arial"/>
                      <w:b/>
                      <w:bCs/>
                      <w:color w:val="000000" w:themeColor="text1"/>
                      <w:sz w:val="16"/>
                      <w:szCs w:val="16"/>
                    </w:rPr>
                    <w:t>a</w:t>
                  </w:r>
                  <w:r w:rsidR="00736C97" w:rsidRPr="00C64484">
                    <w:rPr>
                      <w:rFonts w:ascii="Arial" w:eastAsia="Arial" w:hAnsi="Arial" w:cs="Arial"/>
                      <w:b/>
                      <w:bCs/>
                      <w:color w:val="000000" w:themeColor="text1"/>
                      <w:sz w:val="16"/>
                      <w:szCs w:val="16"/>
                    </w:rPr>
                    <w:t>:</w:t>
                  </w:r>
                  <w:r w:rsidR="00736C97" w:rsidRPr="00C64484">
                    <w:rPr>
                      <w:rFonts w:ascii="Arial" w:eastAsia="Arial" w:hAnsi="Arial" w:cs="Arial"/>
                      <w:color w:val="000000" w:themeColor="text1"/>
                      <w:sz w:val="16"/>
                      <w:szCs w:val="16"/>
                    </w:rPr>
                    <w:t xml:space="preserve"> 30 de Abril 2021</w:t>
                  </w:r>
                </w:p>
              </w:tc>
            </w:tr>
            <w:tr w:rsidR="00736C97" w:rsidRPr="00C64484" w14:paraId="3C674F64" w14:textId="77777777" w:rsidTr="00476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tcPr>
                <w:p w14:paraId="04400BF4" w14:textId="77777777" w:rsidR="00736C97" w:rsidRPr="00C64484" w:rsidRDefault="00736C97" w:rsidP="0047651B">
                  <w:pPr>
                    <w:pStyle w:val="Prrafodelista"/>
                    <w:numPr>
                      <w:ilvl w:val="0"/>
                      <w:numId w:val="46"/>
                    </w:numPr>
                    <w:spacing w:before="120" w:after="120"/>
                    <w:ind w:right="352"/>
                    <w:jc w:val="both"/>
                    <w:rPr>
                      <w:rFonts w:ascii="Arial" w:eastAsia="Arial" w:hAnsi="Arial" w:cs="Arial"/>
                      <w:sz w:val="16"/>
                      <w:szCs w:val="16"/>
                    </w:rPr>
                  </w:pPr>
                  <w:r w:rsidRPr="00C64484">
                    <w:rPr>
                      <w:rFonts w:ascii="Arial" w:eastAsia="Arial" w:hAnsi="Arial" w:cs="Arial"/>
                      <w:sz w:val="16"/>
                      <w:szCs w:val="16"/>
                    </w:rPr>
                    <w:t>Validaciones de diseño</w:t>
                  </w:r>
                </w:p>
              </w:tc>
              <w:tc>
                <w:tcPr>
                  <w:tcW w:w="1796" w:type="pct"/>
                </w:tcPr>
                <w:p w14:paraId="281732EF" w14:textId="77777777" w:rsidR="00736C97" w:rsidRPr="00C64484" w:rsidRDefault="00736C97"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Revisión conjunta y aprobación de los diseños ajustados. Esta actividad se mantendrá a lo largo de la ejecución del proyecto, conforme los contratistas vayan remitiendo las propuestas de diseño para la atención de los 516 CE.</w:t>
                  </w:r>
                </w:p>
              </w:tc>
              <w:tc>
                <w:tcPr>
                  <w:tcW w:w="980" w:type="pct"/>
                </w:tcPr>
                <w:p w14:paraId="1D09C382" w14:textId="11C9A3BE" w:rsidR="00736C97" w:rsidRPr="00C64484" w:rsidRDefault="00736C97" w:rsidP="00736C97">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Sutel/DGF, Fideicomiso, Unidades de Gestión y MEP</w:t>
                  </w:r>
                  <w:r w:rsidR="002425EB" w:rsidRPr="00C64484">
                    <w:rPr>
                      <w:rFonts w:ascii="Arial" w:eastAsia="Arial" w:hAnsi="Arial" w:cs="Arial"/>
                      <w:color w:val="000000" w:themeColor="text1"/>
                      <w:sz w:val="16"/>
                      <w:szCs w:val="16"/>
                    </w:rPr>
                    <w:t>.</w:t>
                  </w:r>
                </w:p>
              </w:tc>
              <w:tc>
                <w:tcPr>
                  <w:tcW w:w="1044" w:type="pct"/>
                </w:tcPr>
                <w:p w14:paraId="7A4D3B20" w14:textId="77777777" w:rsidR="002425EB" w:rsidRPr="00C64484" w:rsidRDefault="00736C97"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6"/>
                      <w:szCs w:val="16"/>
                    </w:rPr>
                  </w:pPr>
                  <w:r w:rsidRPr="00C64484">
                    <w:rPr>
                      <w:rFonts w:ascii="Arial" w:eastAsia="Arial" w:hAnsi="Arial" w:cs="Arial"/>
                      <w:b/>
                      <w:bCs/>
                      <w:color w:val="000000" w:themeColor="text1"/>
                      <w:sz w:val="16"/>
                      <w:szCs w:val="16"/>
                    </w:rPr>
                    <w:t>Revisiones y aprobaciones de diseños</w:t>
                  </w:r>
                  <w:r w:rsidR="002425EB" w:rsidRPr="00C64484">
                    <w:rPr>
                      <w:rFonts w:ascii="Arial" w:eastAsia="Arial" w:hAnsi="Arial" w:cs="Arial"/>
                      <w:b/>
                      <w:bCs/>
                      <w:color w:val="000000" w:themeColor="text1"/>
                      <w:sz w:val="16"/>
                      <w:szCs w:val="16"/>
                    </w:rPr>
                    <w:t xml:space="preserve">. </w:t>
                  </w:r>
                </w:p>
                <w:p w14:paraId="1A9E0D0C" w14:textId="0734320E" w:rsidR="00736C97" w:rsidRPr="00C64484" w:rsidRDefault="002425EB"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color w:val="000000" w:themeColor="text1"/>
                      <w:sz w:val="16"/>
                      <w:szCs w:val="16"/>
                    </w:rPr>
                    <w:t xml:space="preserve">Fecha </w:t>
                  </w:r>
                  <w:r w:rsidR="00736C97" w:rsidRPr="00C64484">
                    <w:rPr>
                      <w:rFonts w:ascii="Arial" w:eastAsia="Arial" w:hAnsi="Arial" w:cs="Arial"/>
                      <w:b/>
                      <w:bCs/>
                      <w:color w:val="000000" w:themeColor="text1"/>
                      <w:sz w:val="16"/>
                      <w:szCs w:val="16"/>
                    </w:rPr>
                    <w:t>máxim</w:t>
                  </w:r>
                  <w:r w:rsidRPr="00C64484">
                    <w:rPr>
                      <w:rFonts w:ascii="Arial" w:eastAsia="Arial" w:hAnsi="Arial" w:cs="Arial"/>
                      <w:b/>
                      <w:bCs/>
                      <w:color w:val="000000" w:themeColor="text1"/>
                      <w:sz w:val="16"/>
                      <w:szCs w:val="16"/>
                    </w:rPr>
                    <w:t>a</w:t>
                  </w:r>
                  <w:r w:rsidR="00736C97" w:rsidRPr="00C64484">
                    <w:rPr>
                      <w:rFonts w:ascii="Arial" w:eastAsia="Arial" w:hAnsi="Arial" w:cs="Arial"/>
                      <w:b/>
                      <w:bCs/>
                      <w:color w:val="000000" w:themeColor="text1"/>
                      <w:sz w:val="16"/>
                      <w:szCs w:val="16"/>
                    </w:rPr>
                    <w:t>:</w:t>
                  </w:r>
                  <w:r w:rsidR="00736C97" w:rsidRPr="00C64484">
                    <w:rPr>
                      <w:rFonts w:ascii="Arial" w:eastAsia="Arial" w:hAnsi="Arial" w:cs="Arial"/>
                      <w:color w:val="000000" w:themeColor="text1"/>
                      <w:sz w:val="16"/>
                      <w:szCs w:val="16"/>
                    </w:rPr>
                    <w:t xml:space="preserve"> 3 de Mayo al 31 de Octubre 2021.</w:t>
                  </w:r>
                </w:p>
              </w:tc>
            </w:tr>
            <w:tr w:rsidR="00736C97" w:rsidRPr="00C64484" w14:paraId="36A963A3" w14:textId="77777777" w:rsidTr="0047651B">
              <w:trPr>
                <w:trHeight w:val="20"/>
              </w:trPr>
              <w:tc>
                <w:tcPr>
                  <w:cnfStyle w:val="001000000000" w:firstRow="0" w:lastRow="0" w:firstColumn="1" w:lastColumn="0" w:oddVBand="0" w:evenVBand="0" w:oddHBand="0" w:evenHBand="0" w:firstRowFirstColumn="0" w:firstRowLastColumn="0" w:lastRowFirstColumn="0" w:lastRowLastColumn="0"/>
                  <w:tcW w:w="1179" w:type="pct"/>
                </w:tcPr>
                <w:p w14:paraId="625D747C" w14:textId="77777777" w:rsidR="00736C97" w:rsidRPr="00C64484" w:rsidRDefault="00736C97" w:rsidP="00736C97">
                  <w:pPr>
                    <w:pStyle w:val="Prrafodelista"/>
                    <w:numPr>
                      <w:ilvl w:val="0"/>
                      <w:numId w:val="46"/>
                    </w:numPr>
                    <w:spacing w:before="120" w:after="120"/>
                    <w:jc w:val="both"/>
                    <w:rPr>
                      <w:rFonts w:ascii="Arial" w:eastAsia="Arial" w:hAnsi="Arial" w:cs="Arial"/>
                      <w:sz w:val="16"/>
                      <w:szCs w:val="16"/>
                    </w:rPr>
                  </w:pPr>
                  <w:r w:rsidRPr="00C64484">
                    <w:rPr>
                      <w:rFonts w:ascii="Arial" w:eastAsia="Arial" w:hAnsi="Arial" w:cs="Arial"/>
                      <w:sz w:val="16"/>
                      <w:szCs w:val="16"/>
                    </w:rPr>
                    <w:t>Ejecución de la Fase 1:  Implementación de las capas 1, 2 y 3a 516 CE.</w:t>
                  </w:r>
                </w:p>
              </w:tc>
              <w:tc>
                <w:tcPr>
                  <w:tcW w:w="1796" w:type="pct"/>
                </w:tcPr>
                <w:p w14:paraId="364AABFD"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Ejecución de la fase 1 de implementación de los servicios y componentes de la red educativa en los centros educativos por parte del o los proveedores del servicio de acuerdo con el cronograma operativo acordado.</w:t>
                  </w:r>
                </w:p>
              </w:tc>
              <w:tc>
                <w:tcPr>
                  <w:tcW w:w="980" w:type="pct"/>
                </w:tcPr>
                <w:p w14:paraId="69B4D4CF"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Unidad de Gestión y Fideicomiso</w:t>
                  </w:r>
                </w:p>
              </w:tc>
              <w:tc>
                <w:tcPr>
                  <w:tcW w:w="1044" w:type="pct"/>
                </w:tcPr>
                <w:p w14:paraId="5955097A" w14:textId="77777777" w:rsidR="00736C97" w:rsidRPr="00C64484" w:rsidRDefault="00736C97"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 xml:space="preserve">Por definir a partir del cronograma de línea base y resultado de validaciones de diseño </w:t>
                  </w:r>
                </w:p>
                <w:p w14:paraId="2E5965F6" w14:textId="77777777" w:rsidR="00736C97" w:rsidRPr="00C64484" w:rsidRDefault="00736C97"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b/>
                      <w:bCs/>
                      <w:sz w:val="16"/>
                      <w:szCs w:val="16"/>
                    </w:rPr>
                    <w:t>Fecha máxima de cierre:</w:t>
                  </w:r>
                  <w:r w:rsidRPr="00C64484">
                    <w:rPr>
                      <w:rFonts w:ascii="Arial" w:eastAsia="Arial" w:hAnsi="Arial" w:cs="Arial"/>
                      <w:sz w:val="16"/>
                      <w:szCs w:val="16"/>
                    </w:rPr>
                    <w:t xml:space="preserve"> 10 de </w:t>
                  </w:r>
                  <w:r w:rsidRPr="00C64484">
                    <w:rPr>
                      <w:rFonts w:ascii="Arial" w:eastAsia="Arial" w:hAnsi="Arial" w:cs="Arial"/>
                      <w:color w:val="000000" w:themeColor="text1"/>
                      <w:sz w:val="16"/>
                      <w:szCs w:val="16"/>
                    </w:rPr>
                    <w:t xml:space="preserve">Diciembre 2021 </w:t>
                  </w:r>
                </w:p>
              </w:tc>
            </w:tr>
            <w:tr w:rsidR="00736C97" w:rsidRPr="00C64484" w14:paraId="696068C7" w14:textId="77777777" w:rsidTr="00476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tcPr>
                <w:p w14:paraId="1B6032D1" w14:textId="330DE784" w:rsidR="00736C97" w:rsidRPr="00C64484" w:rsidDel="00D70C09" w:rsidRDefault="00736C97" w:rsidP="00736C97">
                  <w:pPr>
                    <w:pStyle w:val="Prrafodelista"/>
                    <w:numPr>
                      <w:ilvl w:val="0"/>
                      <w:numId w:val="46"/>
                    </w:numPr>
                    <w:spacing w:before="120" w:after="120"/>
                    <w:jc w:val="both"/>
                    <w:rPr>
                      <w:rFonts w:ascii="Arial" w:eastAsia="Arial" w:hAnsi="Arial" w:cs="Arial"/>
                      <w:sz w:val="16"/>
                      <w:szCs w:val="16"/>
                    </w:rPr>
                  </w:pPr>
                  <w:r w:rsidRPr="00C64484">
                    <w:rPr>
                      <w:rFonts w:ascii="Arial" w:eastAsia="Arial" w:hAnsi="Arial" w:cs="Arial"/>
                      <w:sz w:val="16"/>
                      <w:szCs w:val="16"/>
                    </w:rPr>
                    <w:t>Ejecu</w:t>
                  </w:r>
                  <w:r w:rsidR="004A090A" w:rsidRPr="00C64484">
                    <w:rPr>
                      <w:rFonts w:ascii="Arial" w:eastAsia="Arial" w:hAnsi="Arial" w:cs="Arial"/>
                      <w:sz w:val="16"/>
                      <w:szCs w:val="16"/>
                    </w:rPr>
                    <w:t xml:space="preserve">ción de </w:t>
                  </w:r>
                  <w:r w:rsidRPr="00C64484">
                    <w:rPr>
                      <w:rFonts w:ascii="Arial" w:eastAsia="Arial" w:hAnsi="Arial" w:cs="Arial"/>
                      <w:sz w:val="16"/>
                      <w:szCs w:val="16"/>
                    </w:rPr>
                    <w:t xml:space="preserve">la Fase 2: estudio de factibilidad del </w:t>
                  </w:r>
                  <w:r w:rsidRPr="00C64484">
                    <w:rPr>
                      <w:rFonts w:ascii="Arial" w:eastAsia="Arial" w:hAnsi="Arial" w:cs="Arial"/>
                      <w:sz w:val="16"/>
                      <w:szCs w:val="16"/>
                    </w:rPr>
                    <w:lastRenderedPageBreak/>
                    <w:t>abordaje de las capas 3b y 4.</w:t>
                  </w:r>
                </w:p>
              </w:tc>
              <w:tc>
                <w:tcPr>
                  <w:tcW w:w="1796" w:type="pct"/>
                </w:tcPr>
                <w:p w14:paraId="548A4428" w14:textId="77777777" w:rsidR="00736C97" w:rsidRPr="00C64484" w:rsidRDefault="00736C97"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lastRenderedPageBreak/>
                    <w:t xml:space="preserve">Ejecución de la fase 2 correspondiente al desarrollo de los estudios de factibilidad técnico, jurídico y económico que </w:t>
                  </w:r>
                  <w:r w:rsidRPr="00C64484">
                    <w:rPr>
                      <w:rFonts w:ascii="Arial" w:eastAsia="Arial" w:hAnsi="Arial" w:cs="Arial"/>
                      <w:sz w:val="16"/>
                      <w:szCs w:val="16"/>
                    </w:rPr>
                    <w:lastRenderedPageBreak/>
                    <w:t>delimiten el abordaje de implementación de las capas 3b y 4.</w:t>
                  </w:r>
                </w:p>
              </w:tc>
              <w:tc>
                <w:tcPr>
                  <w:tcW w:w="980" w:type="pct"/>
                </w:tcPr>
                <w:p w14:paraId="57659044" w14:textId="4566E182" w:rsidR="00736C97" w:rsidRPr="00C64484" w:rsidRDefault="00736C97"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lastRenderedPageBreak/>
                    <w:t>SUTEL / DGF</w:t>
                  </w:r>
                  <w:r w:rsidR="004A090A" w:rsidRPr="00C64484">
                    <w:rPr>
                      <w:rFonts w:ascii="Arial" w:eastAsia="Arial" w:hAnsi="Arial" w:cs="Arial"/>
                      <w:sz w:val="16"/>
                      <w:szCs w:val="16"/>
                    </w:rPr>
                    <w:t xml:space="preserve"> con apoyo del </w:t>
                  </w:r>
                  <w:r w:rsidR="002425EB" w:rsidRPr="00C64484">
                    <w:rPr>
                      <w:rFonts w:ascii="Arial" w:eastAsia="Arial" w:hAnsi="Arial" w:cs="Arial"/>
                      <w:sz w:val="16"/>
                      <w:szCs w:val="16"/>
                    </w:rPr>
                    <w:t>Equipo Interdisciplinario.</w:t>
                  </w:r>
                </w:p>
              </w:tc>
              <w:tc>
                <w:tcPr>
                  <w:tcW w:w="1044" w:type="pct"/>
                </w:tcPr>
                <w:p w14:paraId="6E5C6375" w14:textId="11B58B14" w:rsidR="00736C97" w:rsidRPr="00C64484" w:rsidRDefault="005373EF" w:rsidP="00736C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 xml:space="preserve">Dos meses después de publicada la modificación de la Meta </w:t>
                  </w:r>
                  <w:r w:rsidR="00644115">
                    <w:rPr>
                      <w:rFonts w:ascii="Arial" w:eastAsia="Arial" w:hAnsi="Arial" w:cs="Arial"/>
                      <w:sz w:val="16"/>
                      <w:szCs w:val="16"/>
                    </w:rPr>
                    <w:t>14</w:t>
                  </w:r>
                  <w:r w:rsidRPr="00C64484">
                    <w:rPr>
                      <w:rFonts w:ascii="Arial" w:eastAsia="Arial" w:hAnsi="Arial" w:cs="Arial"/>
                      <w:sz w:val="16"/>
                      <w:szCs w:val="16"/>
                    </w:rPr>
                    <w:t xml:space="preserve">, en el PNDT, SUTEL </w:t>
                  </w:r>
                  <w:r w:rsidRPr="00C64484">
                    <w:rPr>
                      <w:rFonts w:ascii="Arial" w:eastAsia="Arial" w:hAnsi="Arial" w:cs="Arial"/>
                      <w:sz w:val="16"/>
                      <w:szCs w:val="16"/>
                    </w:rPr>
                    <w:lastRenderedPageBreak/>
                    <w:t>presentará el primer informe legal del Estudio de Factibilidad. La totalidad completa de los estudios serán entregados en fecha máxima 31 de agosto 2021</w:t>
                  </w:r>
                  <w:r w:rsidR="004A090A" w:rsidRPr="00C64484">
                    <w:rPr>
                      <w:rFonts w:ascii="Arial" w:eastAsia="Arial" w:hAnsi="Arial" w:cs="Arial"/>
                      <w:sz w:val="16"/>
                      <w:szCs w:val="16"/>
                    </w:rPr>
                    <w:t>.</w:t>
                  </w:r>
                </w:p>
              </w:tc>
            </w:tr>
            <w:tr w:rsidR="00736C97" w:rsidRPr="00C64484" w14:paraId="1CA42491" w14:textId="77777777" w:rsidTr="0047651B">
              <w:trPr>
                <w:trHeight w:val="20"/>
              </w:trPr>
              <w:tc>
                <w:tcPr>
                  <w:cnfStyle w:val="001000000000" w:firstRow="0" w:lastRow="0" w:firstColumn="1" w:lastColumn="0" w:oddVBand="0" w:evenVBand="0" w:oddHBand="0" w:evenHBand="0" w:firstRowFirstColumn="0" w:firstRowLastColumn="0" w:lastRowFirstColumn="0" w:lastRowLastColumn="0"/>
                  <w:tcW w:w="1179" w:type="pct"/>
                </w:tcPr>
                <w:p w14:paraId="32A07C13" w14:textId="77777777" w:rsidR="00736C97" w:rsidRPr="00C64484" w:rsidRDefault="00736C97" w:rsidP="00736C97">
                  <w:pPr>
                    <w:pStyle w:val="Prrafodelista"/>
                    <w:numPr>
                      <w:ilvl w:val="0"/>
                      <w:numId w:val="46"/>
                    </w:numPr>
                    <w:jc w:val="both"/>
                  </w:pPr>
                  <w:r w:rsidRPr="00C64484">
                    <w:rPr>
                      <w:rFonts w:ascii="Arial" w:eastAsia="Arial" w:hAnsi="Arial" w:cs="Arial"/>
                      <w:sz w:val="16"/>
                      <w:szCs w:val="16"/>
                    </w:rPr>
                    <w:lastRenderedPageBreak/>
                    <w:t>Inicio fase de producción de los 516 CE atendidos.</w:t>
                  </w:r>
                </w:p>
              </w:tc>
              <w:tc>
                <w:tcPr>
                  <w:tcW w:w="1796" w:type="pct"/>
                </w:tcPr>
                <w:p w14:paraId="51C4C050"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sz w:val="16"/>
                      <w:szCs w:val="16"/>
                    </w:rPr>
                    <w:t>Iniciar la fase de producción del servicio por parte de las áreas operativas que darán continuidad durante el resto de su ciclo de vida.</w:t>
                  </w:r>
                </w:p>
              </w:tc>
              <w:tc>
                <w:tcPr>
                  <w:tcW w:w="980" w:type="pct"/>
                </w:tcPr>
                <w:p w14:paraId="0412ADFC" w14:textId="77777777" w:rsidR="00736C97" w:rsidRPr="00C64484" w:rsidRDefault="00736C97" w:rsidP="00736C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C64484">
                    <w:rPr>
                      <w:rFonts w:ascii="Arial" w:eastAsia="Arial" w:hAnsi="Arial" w:cs="Arial"/>
                      <w:color w:val="000000" w:themeColor="text1"/>
                      <w:sz w:val="16"/>
                      <w:szCs w:val="16"/>
                    </w:rPr>
                    <w:t>Sutel/DGF, Unidad de Gestión y Fideicomiso</w:t>
                  </w:r>
                </w:p>
              </w:tc>
              <w:tc>
                <w:tcPr>
                  <w:tcW w:w="1044" w:type="pct"/>
                </w:tcPr>
                <w:p w14:paraId="5BA945C2" w14:textId="77777777" w:rsidR="00736C97" w:rsidRPr="00C64484" w:rsidRDefault="00736C97"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color w:val="000000" w:themeColor="text1"/>
                      <w:sz w:val="16"/>
                      <w:szCs w:val="16"/>
                    </w:rPr>
                    <w:t>Por definir conforme se avance en el punto 6.</w:t>
                  </w:r>
                </w:p>
                <w:p w14:paraId="07E5F993" w14:textId="77777777" w:rsidR="00736C97" w:rsidRPr="00C64484" w:rsidRDefault="00736C97" w:rsidP="00736C9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C64484">
                    <w:rPr>
                      <w:rFonts w:ascii="Arial" w:eastAsia="Arial" w:hAnsi="Arial" w:cs="Arial"/>
                      <w:b/>
                      <w:bCs/>
                      <w:sz w:val="16"/>
                      <w:szCs w:val="16"/>
                    </w:rPr>
                    <w:t>Fecha máxima de cierre:</w:t>
                  </w:r>
                  <w:r w:rsidRPr="00C64484">
                    <w:rPr>
                      <w:rFonts w:ascii="Arial" w:eastAsia="Arial" w:hAnsi="Arial" w:cs="Arial"/>
                      <w:sz w:val="16"/>
                      <w:szCs w:val="16"/>
                    </w:rPr>
                    <w:t xml:space="preserve"> 17 de </w:t>
                  </w:r>
                  <w:r w:rsidRPr="00C64484">
                    <w:rPr>
                      <w:rFonts w:ascii="Arial" w:eastAsia="Arial" w:hAnsi="Arial" w:cs="Arial"/>
                      <w:color w:val="000000" w:themeColor="text1"/>
                      <w:sz w:val="16"/>
                      <w:szCs w:val="16"/>
                    </w:rPr>
                    <w:t>Diciembre 2021</w:t>
                  </w:r>
                </w:p>
              </w:tc>
            </w:tr>
          </w:tbl>
          <w:p w14:paraId="00000179" w14:textId="77777777" w:rsidR="00364096" w:rsidRPr="00C64484" w:rsidRDefault="00364096" w:rsidP="00BF537E">
            <w:pPr>
              <w:spacing w:before="120" w:after="120" w:line="276" w:lineRule="auto"/>
              <w:jc w:val="both"/>
              <w:rPr>
                <w:rFonts w:ascii="Arial" w:eastAsia="Arial" w:hAnsi="Arial" w:cs="Arial"/>
                <w:sz w:val="22"/>
                <w:szCs w:val="22"/>
              </w:rPr>
            </w:pPr>
          </w:p>
        </w:tc>
      </w:tr>
      <w:tr w:rsidR="00364096" w:rsidRPr="00E237A4" w14:paraId="5B0BB84E" w14:textId="77777777" w:rsidTr="000901A3">
        <w:tc>
          <w:tcPr>
            <w:tcW w:w="8828" w:type="dxa"/>
          </w:tcPr>
          <w:p w14:paraId="0000017A" w14:textId="2E8FEDE8"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lastRenderedPageBreak/>
              <w:t xml:space="preserve">Origen de los fondos: </w:t>
            </w:r>
          </w:p>
          <w:p w14:paraId="0000017B" w14:textId="77777777" w:rsidR="00364096" w:rsidRPr="00E237A4" w:rsidRDefault="008328B9" w:rsidP="00BF537E">
            <w:p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sz w:val="22"/>
                <w:szCs w:val="22"/>
              </w:rPr>
              <w:t>FONATEL</w:t>
            </w:r>
          </w:p>
        </w:tc>
      </w:tr>
      <w:tr w:rsidR="00364096" w:rsidRPr="00E237A4" w14:paraId="6BAA6552" w14:textId="77777777" w:rsidTr="000901A3">
        <w:tc>
          <w:tcPr>
            <w:tcW w:w="8828" w:type="dxa"/>
          </w:tcPr>
          <w:p w14:paraId="0000017C" w14:textId="62A69ED7"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 xml:space="preserve">Presupuesto requerido: </w:t>
            </w:r>
          </w:p>
          <w:p w14:paraId="140B2FB6" w14:textId="77777777" w:rsidR="004C75FA" w:rsidRPr="00E237A4" w:rsidRDefault="004C75FA" w:rsidP="00BF537E">
            <w:pPr>
              <w:spacing w:before="120" w:after="120" w:line="276" w:lineRule="auto"/>
              <w:jc w:val="both"/>
              <w:rPr>
                <w:rFonts w:ascii="Arial" w:eastAsia="Arial" w:hAnsi="Arial" w:cs="Arial"/>
                <w:sz w:val="22"/>
                <w:szCs w:val="22"/>
              </w:rPr>
            </w:pPr>
            <w:r w:rsidRPr="00E237A4">
              <w:rPr>
                <w:rFonts w:ascii="Arial" w:eastAsia="Calibri" w:hAnsi="Arial" w:cs="Arial"/>
                <w:sz w:val="22"/>
                <w:szCs w:val="22"/>
              </w:rPr>
              <w:t xml:space="preserve">USD$ </w:t>
            </w:r>
            <w:r w:rsidRPr="00E237A4">
              <w:rPr>
                <w:rFonts w:ascii="Arial" w:eastAsia="Arial" w:hAnsi="Arial" w:cs="Arial"/>
                <w:sz w:val="22"/>
                <w:szCs w:val="22"/>
              </w:rPr>
              <w:t xml:space="preserve">35,362,232.27 (treinta y cinco millones trescientos sesenta y dos mil doscientos treinta y dos dólares americanos con 27/100). </w:t>
            </w:r>
          </w:p>
          <w:p w14:paraId="0000017D" w14:textId="457EAD53" w:rsidR="00364096" w:rsidRPr="00E237A4" w:rsidRDefault="004C75FA" w:rsidP="00BF537E">
            <w:pPr>
              <w:spacing w:before="120" w:after="120" w:line="276" w:lineRule="auto"/>
              <w:jc w:val="both"/>
              <w:rPr>
                <w:rFonts w:ascii="Arial" w:eastAsia="Arial" w:hAnsi="Arial" w:cs="Arial"/>
                <w:b/>
                <w:sz w:val="22"/>
                <w:szCs w:val="22"/>
              </w:rPr>
            </w:pPr>
            <w:r w:rsidRPr="00E237A4">
              <w:rPr>
                <w:rFonts w:ascii="Arial" w:eastAsia="Arial" w:hAnsi="Arial" w:cs="Arial"/>
                <w:sz w:val="22"/>
                <w:szCs w:val="22"/>
              </w:rPr>
              <w:t>Este presupuesto estaría siendo utilizado durante el 2021 para el despliegue de la infraestructura requerida y el costo de servicios para la atención de 516 centros educativos.</w:t>
            </w:r>
          </w:p>
        </w:tc>
      </w:tr>
      <w:tr w:rsidR="00364096" w:rsidRPr="00E237A4" w14:paraId="66C643A3" w14:textId="77777777" w:rsidTr="000901A3">
        <w:tc>
          <w:tcPr>
            <w:tcW w:w="8828" w:type="dxa"/>
          </w:tcPr>
          <w:p w14:paraId="0000017E" w14:textId="2D289BD6" w:rsidR="00364096" w:rsidRPr="00E237A4" w:rsidRDefault="008328B9" w:rsidP="00BF537E">
            <w:pPr>
              <w:pStyle w:val="Prrafodelista"/>
              <w:numPr>
                <w:ilvl w:val="1"/>
                <w:numId w:val="11"/>
              </w:numPr>
              <w:pBdr>
                <w:top w:val="nil"/>
                <w:left w:val="nil"/>
                <w:bottom w:val="nil"/>
                <w:right w:val="nil"/>
                <w:between w:val="nil"/>
              </w:pBdr>
              <w:spacing w:before="120" w:after="120" w:line="276" w:lineRule="auto"/>
              <w:jc w:val="both"/>
              <w:rPr>
                <w:rFonts w:ascii="Arial" w:eastAsia="Arial" w:hAnsi="Arial" w:cs="Arial"/>
                <w:b/>
                <w:sz w:val="22"/>
                <w:szCs w:val="22"/>
              </w:rPr>
            </w:pPr>
            <w:r w:rsidRPr="00E237A4">
              <w:rPr>
                <w:rFonts w:ascii="Arial" w:eastAsia="Arial" w:hAnsi="Arial" w:cs="Arial"/>
                <w:b/>
                <w:sz w:val="22"/>
                <w:szCs w:val="22"/>
              </w:rPr>
              <w:t>Identificación de riesgos asociados y su posibilidad de ocurrencia</w:t>
            </w:r>
          </w:p>
          <w:tbl>
            <w:tblPr>
              <w:tblStyle w:val="3"/>
              <w:tblW w:w="85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60"/>
              <w:gridCol w:w="1418"/>
              <w:gridCol w:w="992"/>
              <w:gridCol w:w="1022"/>
            </w:tblGrid>
            <w:tr w:rsidR="00364096" w:rsidRPr="00E237A4" w14:paraId="02FDE498" w14:textId="77777777" w:rsidTr="000901A3">
              <w:trPr>
                <w:trHeight w:val="315"/>
              </w:trPr>
              <w:tc>
                <w:tcPr>
                  <w:tcW w:w="8592" w:type="dxa"/>
                  <w:gridSpan w:val="4"/>
                  <w:shd w:val="clear" w:color="auto" w:fill="AEAAAA"/>
                  <w:vAlign w:val="center"/>
                </w:tcPr>
                <w:p w14:paraId="0000017F"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sz w:val="18"/>
                      <w:szCs w:val="18"/>
                    </w:rPr>
                    <w:t>IDENTIFICACIÓN Y ANÁLISIS DE RIESGOS</w:t>
                  </w:r>
                </w:p>
              </w:tc>
            </w:tr>
            <w:tr w:rsidR="00364096" w:rsidRPr="00E237A4" w14:paraId="61373A9D" w14:textId="77777777" w:rsidTr="000901A3">
              <w:trPr>
                <w:trHeight w:val="495"/>
              </w:trPr>
              <w:tc>
                <w:tcPr>
                  <w:tcW w:w="5160" w:type="dxa"/>
                  <w:shd w:val="clear" w:color="auto" w:fill="D0CECE"/>
                  <w:vAlign w:val="center"/>
                </w:tcPr>
                <w:p w14:paraId="00000183"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sz w:val="18"/>
                      <w:szCs w:val="18"/>
                    </w:rPr>
                    <w:t>EVENTO</w:t>
                  </w:r>
                </w:p>
              </w:tc>
              <w:tc>
                <w:tcPr>
                  <w:tcW w:w="1418" w:type="dxa"/>
                  <w:shd w:val="clear" w:color="auto" w:fill="D0CECE"/>
                  <w:vAlign w:val="center"/>
                </w:tcPr>
                <w:p w14:paraId="00000184" w14:textId="77777777" w:rsidR="00364096" w:rsidRPr="00E237A4" w:rsidRDefault="008328B9" w:rsidP="00BF537E">
                  <w:pPr>
                    <w:spacing w:before="120" w:after="120" w:line="276" w:lineRule="auto"/>
                    <w:jc w:val="center"/>
                    <w:rPr>
                      <w:rFonts w:ascii="Arial" w:eastAsia="Calibri" w:hAnsi="Arial" w:cs="Arial"/>
                      <w:b/>
                      <w:bCs/>
                      <w:sz w:val="16"/>
                      <w:szCs w:val="16"/>
                    </w:rPr>
                  </w:pPr>
                  <w:r w:rsidRPr="00E237A4">
                    <w:rPr>
                      <w:rFonts w:ascii="Arial" w:eastAsia="Calibri" w:hAnsi="Arial" w:cs="Arial"/>
                      <w:b/>
                      <w:bCs/>
                      <w:sz w:val="16"/>
                      <w:szCs w:val="16"/>
                    </w:rPr>
                    <w:t>PROBABILIDAD</w:t>
                  </w:r>
                </w:p>
              </w:tc>
              <w:tc>
                <w:tcPr>
                  <w:tcW w:w="992" w:type="dxa"/>
                  <w:shd w:val="clear" w:color="auto" w:fill="D0CECE"/>
                  <w:vAlign w:val="center"/>
                </w:tcPr>
                <w:p w14:paraId="00000185" w14:textId="77777777" w:rsidR="00364096" w:rsidRPr="00E237A4" w:rsidRDefault="008328B9" w:rsidP="00BF537E">
                  <w:pPr>
                    <w:spacing w:before="120" w:after="120" w:line="276" w:lineRule="auto"/>
                    <w:jc w:val="center"/>
                    <w:rPr>
                      <w:rFonts w:ascii="Arial" w:eastAsia="Calibri" w:hAnsi="Arial" w:cs="Arial"/>
                      <w:b/>
                      <w:bCs/>
                      <w:sz w:val="16"/>
                      <w:szCs w:val="16"/>
                    </w:rPr>
                  </w:pPr>
                  <w:r w:rsidRPr="00E237A4">
                    <w:rPr>
                      <w:rFonts w:ascii="Arial" w:eastAsia="Calibri" w:hAnsi="Arial" w:cs="Arial"/>
                      <w:b/>
                      <w:bCs/>
                      <w:sz w:val="16"/>
                      <w:szCs w:val="16"/>
                    </w:rPr>
                    <w:t>IMPACTO</w:t>
                  </w:r>
                </w:p>
              </w:tc>
              <w:tc>
                <w:tcPr>
                  <w:tcW w:w="1022" w:type="dxa"/>
                  <w:shd w:val="clear" w:color="auto" w:fill="D0CECE"/>
                  <w:vAlign w:val="center"/>
                </w:tcPr>
                <w:p w14:paraId="00000186" w14:textId="77777777" w:rsidR="00364096" w:rsidRPr="00E237A4" w:rsidRDefault="008328B9" w:rsidP="00BF537E">
                  <w:pPr>
                    <w:spacing w:before="120" w:after="120" w:line="276" w:lineRule="auto"/>
                    <w:jc w:val="center"/>
                    <w:rPr>
                      <w:rFonts w:ascii="Arial" w:eastAsia="Calibri" w:hAnsi="Arial" w:cs="Arial"/>
                      <w:b/>
                      <w:bCs/>
                      <w:sz w:val="16"/>
                      <w:szCs w:val="16"/>
                    </w:rPr>
                  </w:pPr>
                  <w:r w:rsidRPr="00E237A4">
                    <w:rPr>
                      <w:rFonts w:ascii="Arial" w:eastAsia="Calibri" w:hAnsi="Arial" w:cs="Arial"/>
                      <w:b/>
                      <w:bCs/>
                      <w:sz w:val="16"/>
                      <w:szCs w:val="16"/>
                    </w:rPr>
                    <w:t>CALIF. DE RIESGO</w:t>
                  </w:r>
                </w:p>
              </w:tc>
            </w:tr>
            <w:tr w:rsidR="00364096" w:rsidRPr="00E237A4" w14:paraId="1ED07700" w14:textId="77777777" w:rsidTr="000901A3">
              <w:trPr>
                <w:trHeight w:val="315"/>
              </w:trPr>
              <w:tc>
                <w:tcPr>
                  <w:tcW w:w="8592" w:type="dxa"/>
                  <w:gridSpan w:val="4"/>
                  <w:shd w:val="clear" w:color="auto" w:fill="AEAAAA"/>
                  <w:vAlign w:val="center"/>
                </w:tcPr>
                <w:p w14:paraId="00000187"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sz w:val="18"/>
                      <w:szCs w:val="18"/>
                    </w:rPr>
                    <w:t>RIESGOS DE GESTIÓN DE GOBIERNO ESTRATÉGICO</w:t>
                  </w:r>
                </w:p>
              </w:tc>
            </w:tr>
            <w:tr w:rsidR="00364096" w:rsidRPr="00E237A4" w14:paraId="3E71FCF0" w14:textId="77777777" w:rsidTr="000901A3">
              <w:trPr>
                <w:trHeight w:val="315"/>
              </w:trPr>
              <w:tc>
                <w:tcPr>
                  <w:tcW w:w="8592" w:type="dxa"/>
                  <w:gridSpan w:val="4"/>
                  <w:shd w:val="clear" w:color="auto" w:fill="305496"/>
                  <w:vAlign w:val="center"/>
                </w:tcPr>
                <w:p w14:paraId="0000018B"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color w:val="FFFFFF" w:themeColor="background1"/>
                      <w:sz w:val="18"/>
                      <w:szCs w:val="18"/>
                    </w:rPr>
                    <w:t>RIESGO POLÍTICO</w:t>
                  </w:r>
                </w:p>
              </w:tc>
            </w:tr>
            <w:tr w:rsidR="00364096" w:rsidRPr="00E237A4" w14:paraId="36015708" w14:textId="77777777" w:rsidTr="000901A3">
              <w:trPr>
                <w:trHeight w:val="735"/>
              </w:trPr>
              <w:tc>
                <w:tcPr>
                  <w:tcW w:w="5160" w:type="dxa"/>
                  <w:vAlign w:val="center"/>
                </w:tcPr>
                <w:p w14:paraId="0000018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Falta de priorización de la REB en la factibilidad y legitimidad de los procesos de inversión pública</w:t>
                  </w:r>
                </w:p>
              </w:tc>
              <w:tc>
                <w:tcPr>
                  <w:tcW w:w="1418" w:type="dxa"/>
                  <w:shd w:val="clear" w:color="auto" w:fill="FFFFFF"/>
                  <w:vAlign w:val="center"/>
                </w:tcPr>
                <w:p w14:paraId="00000190"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9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9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6C74B18F" w14:textId="77777777" w:rsidTr="000901A3">
              <w:trPr>
                <w:trHeight w:val="735"/>
              </w:trPr>
              <w:tc>
                <w:tcPr>
                  <w:tcW w:w="5160" w:type="dxa"/>
                  <w:vAlign w:val="center"/>
                </w:tcPr>
                <w:p w14:paraId="00000193" w14:textId="69B01998"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Falta de coordinación y asesoría para el cumplimiento de alineamiento estratégico PND</w:t>
                  </w:r>
                  <w:r w:rsidR="004D0152" w:rsidRPr="00E237A4">
                    <w:rPr>
                      <w:rFonts w:ascii="Arial" w:eastAsia="Calibri" w:hAnsi="Arial" w:cs="Arial"/>
                      <w:sz w:val="18"/>
                      <w:szCs w:val="18"/>
                    </w:rPr>
                    <w:t>T</w:t>
                  </w:r>
                  <w:r w:rsidRPr="00E237A4">
                    <w:rPr>
                      <w:rFonts w:ascii="Arial" w:eastAsia="Calibri" w:hAnsi="Arial" w:cs="Arial"/>
                      <w:sz w:val="18"/>
                      <w:szCs w:val="18"/>
                    </w:rPr>
                    <w:t xml:space="preserve"> y Proyecto REB</w:t>
                  </w:r>
                </w:p>
              </w:tc>
              <w:tc>
                <w:tcPr>
                  <w:tcW w:w="1418" w:type="dxa"/>
                  <w:shd w:val="clear" w:color="auto" w:fill="FFFFFF"/>
                  <w:vAlign w:val="center"/>
                </w:tcPr>
                <w:p w14:paraId="00000194"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Alta</w:t>
                  </w:r>
                </w:p>
              </w:tc>
              <w:tc>
                <w:tcPr>
                  <w:tcW w:w="992" w:type="dxa"/>
                  <w:shd w:val="clear" w:color="auto" w:fill="FFFFFF"/>
                  <w:vAlign w:val="center"/>
                </w:tcPr>
                <w:p w14:paraId="0000019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A9D08E"/>
                  <w:vAlign w:val="center"/>
                </w:tcPr>
                <w:p w14:paraId="0000019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53CCAB1E" w14:textId="77777777" w:rsidTr="000901A3">
              <w:trPr>
                <w:trHeight w:val="735"/>
              </w:trPr>
              <w:tc>
                <w:tcPr>
                  <w:tcW w:w="5160" w:type="dxa"/>
                  <w:vAlign w:val="center"/>
                </w:tcPr>
                <w:p w14:paraId="0000019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 xml:space="preserve">Cambios en políticas públicas con respecto a actividades que impacten el proyecto de forma negativa. </w:t>
                  </w:r>
                </w:p>
              </w:tc>
              <w:tc>
                <w:tcPr>
                  <w:tcW w:w="1418" w:type="dxa"/>
                  <w:shd w:val="clear" w:color="auto" w:fill="FFFFFF"/>
                  <w:vAlign w:val="center"/>
                </w:tcPr>
                <w:p w14:paraId="00000198"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Alta</w:t>
                  </w:r>
                </w:p>
              </w:tc>
              <w:tc>
                <w:tcPr>
                  <w:tcW w:w="992" w:type="dxa"/>
                  <w:shd w:val="clear" w:color="auto" w:fill="FFFFFF"/>
                  <w:vAlign w:val="center"/>
                </w:tcPr>
                <w:p w14:paraId="0000019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A9D08E"/>
                  <w:vAlign w:val="center"/>
                </w:tcPr>
                <w:p w14:paraId="0000019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6DCD7497" w14:textId="77777777" w:rsidTr="000901A3">
              <w:trPr>
                <w:trHeight w:val="315"/>
              </w:trPr>
              <w:tc>
                <w:tcPr>
                  <w:tcW w:w="8592" w:type="dxa"/>
                  <w:gridSpan w:val="4"/>
                  <w:shd w:val="clear" w:color="auto" w:fill="305496"/>
                  <w:vAlign w:val="center"/>
                </w:tcPr>
                <w:p w14:paraId="0000019B" w14:textId="77777777" w:rsidR="00364096" w:rsidRPr="00E237A4" w:rsidRDefault="008328B9" w:rsidP="00BF537E">
                  <w:pPr>
                    <w:spacing w:before="120" w:after="120" w:line="276" w:lineRule="auto"/>
                    <w:jc w:val="center"/>
                    <w:rPr>
                      <w:rFonts w:ascii="Arial" w:eastAsia="Calibri" w:hAnsi="Arial" w:cs="Arial"/>
                      <w:b/>
                      <w:bCs/>
                      <w:color w:val="auto"/>
                      <w:sz w:val="18"/>
                      <w:szCs w:val="18"/>
                    </w:rPr>
                  </w:pPr>
                  <w:r w:rsidRPr="00E237A4">
                    <w:rPr>
                      <w:rFonts w:ascii="Arial" w:eastAsia="Calibri" w:hAnsi="Arial" w:cs="Arial"/>
                      <w:b/>
                      <w:bCs/>
                      <w:color w:val="FFFFFF" w:themeColor="background1"/>
                      <w:sz w:val="18"/>
                      <w:szCs w:val="18"/>
                    </w:rPr>
                    <w:t>RIESGOS DE GESTIÓN DE TI</w:t>
                  </w:r>
                </w:p>
              </w:tc>
            </w:tr>
            <w:tr w:rsidR="00364096" w:rsidRPr="00E237A4" w14:paraId="7DFEA4C3" w14:textId="77777777" w:rsidTr="000901A3">
              <w:trPr>
                <w:trHeight w:val="315"/>
              </w:trPr>
              <w:tc>
                <w:tcPr>
                  <w:tcW w:w="5160" w:type="dxa"/>
                  <w:vAlign w:val="center"/>
                </w:tcPr>
                <w:p w14:paraId="0000019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Carencia de modelo de gobernanza idóneo</w:t>
                  </w:r>
                </w:p>
              </w:tc>
              <w:tc>
                <w:tcPr>
                  <w:tcW w:w="1418" w:type="dxa"/>
                  <w:shd w:val="clear" w:color="auto" w:fill="FFFFFF"/>
                  <w:vAlign w:val="center"/>
                </w:tcPr>
                <w:p w14:paraId="000001A0"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A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A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2D03B9DD" w14:textId="77777777" w:rsidTr="000901A3">
              <w:trPr>
                <w:trHeight w:val="315"/>
              </w:trPr>
              <w:tc>
                <w:tcPr>
                  <w:tcW w:w="5160" w:type="dxa"/>
                  <w:vAlign w:val="center"/>
                </w:tcPr>
                <w:p w14:paraId="000001A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lastRenderedPageBreak/>
                    <w:t>Fallas de coordinación interinstitucional</w:t>
                  </w:r>
                </w:p>
              </w:tc>
              <w:tc>
                <w:tcPr>
                  <w:tcW w:w="1418" w:type="dxa"/>
                  <w:shd w:val="clear" w:color="auto" w:fill="FFFFFF"/>
                  <w:vAlign w:val="center"/>
                </w:tcPr>
                <w:p w14:paraId="000001A4" w14:textId="7FDE9E54"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A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A9D08E"/>
                  <w:vAlign w:val="center"/>
                </w:tcPr>
                <w:p w14:paraId="000001A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02FE11DB" w14:textId="77777777" w:rsidTr="000901A3">
              <w:trPr>
                <w:trHeight w:val="495"/>
              </w:trPr>
              <w:tc>
                <w:tcPr>
                  <w:tcW w:w="5160" w:type="dxa"/>
                  <w:vAlign w:val="center"/>
                </w:tcPr>
                <w:p w14:paraId="000001A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Asesoría deficiente en el marco jurídico vigente</w:t>
                  </w:r>
                </w:p>
              </w:tc>
              <w:tc>
                <w:tcPr>
                  <w:tcW w:w="1418" w:type="dxa"/>
                  <w:shd w:val="clear" w:color="auto" w:fill="FFFFFF"/>
                  <w:vAlign w:val="center"/>
                </w:tcPr>
                <w:p w14:paraId="000001A8"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A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A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67FFA55F" w14:textId="77777777" w:rsidTr="000901A3">
              <w:trPr>
                <w:trHeight w:val="735"/>
              </w:trPr>
              <w:tc>
                <w:tcPr>
                  <w:tcW w:w="5160" w:type="dxa"/>
                  <w:vAlign w:val="center"/>
                </w:tcPr>
                <w:p w14:paraId="000001A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Inexistencia documentada de la garantía de escalabilidad y sostenibilidad en el tiempo del proyecto</w:t>
                  </w:r>
                </w:p>
              </w:tc>
              <w:tc>
                <w:tcPr>
                  <w:tcW w:w="1418" w:type="dxa"/>
                  <w:shd w:val="clear" w:color="auto" w:fill="FFFFFF"/>
                  <w:vAlign w:val="center"/>
                </w:tcPr>
                <w:p w14:paraId="000001AC" w14:textId="62924BBB"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AD"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AE"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55780ACC" w14:textId="77777777" w:rsidTr="000901A3">
              <w:trPr>
                <w:trHeight w:val="735"/>
              </w:trPr>
              <w:tc>
                <w:tcPr>
                  <w:tcW w:w="5160" w:type="dxa"/>
                  <w:vAlign w:val="center"/>
                </w:tcPr>
                <w:p w14:paraId="000001A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Utilizar un marco de trabajo deficiente para la gestión de riesgos, y no alineado con el apetito del riesgo institucional.</w:t>
                  </w:r>
                </w:p>
              </w:tc>
              <w:tc>
                <w:tcPr>
                  <w:tcW w:w="1418" w:type="dxa"/>
                  <w:shd w:val="clear" w:color="auto" w:fill="FFFFFF"/>
                  <w:vAlign w:val="center"/>
                </w:tcPr>
                <w:p w14:paraId="000001B0" w14:textId="656D82B2"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B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B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79432A6B" w14:textId="77777777" w:rsidTr="000901A3">
              <w:trPr>
                <w:trHeight w:val="495"/>
              </w:trPr>
              <w:tc>
                <w:tcPr>
                  <w:tcW w:w="5160" w:type="dxa"/>
                  <w:vAlign w:val="center"/>
                </w:tcPr>
                <w:p w14:paraId="000001B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Carencia de una matriz de roles y responsabilidades de los involucrados</w:t>
                  </w:r>
                </w:p>
              </w:tc>
              <w:tc>
                <w:tcPr>
                  <w:tcW w:w="1418" w:type="dxa"/>
                  <w:shd w:val="clear" w:color="auto" w:fill="FFFFFF"/>
                  <w:vAlign w:val="center"/>
                </w:tcPr>
                <w:p w14:paraId="000001B4" w14:textId="51B0B6E3"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B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B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20BF43CF" w14:textId="77777777" w:rsidTr="000901A3">
              <w:trPr>
                <w:trHeight w:val="735"/>
              </w:trPr>
              <w:tc>
                <w:tcPr>
                  <w:tcW w:w="5160" w:type="dxa"/>
                  <w:vAlign w:val="center"/>
                </w:tcPr>
                <w:p w14:paraId="000001B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 xml:space="preserve">Utilización de indicadores sobre el desempeño de TI que no son relevantes y que no colaboran en la identificación de oportunidades de mejora en los procesos importantes de TI. </w:t>
                  </w:r>
                </w:p>
              </w:tc>
              <w:tc>
                <w:tcPr>
                  <w:tcW w:w="1418" w:type="dxa"/>
                  <w:shd w:val="clear" w:color="auto" w:fill="FFFFFF"/>
                  <w:vAlign w:val="center"/>
                </w:tcPr>
                <w:p w14:paraId="000001B8"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B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B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64991644" w14:textId="77777777" w:rsidTr="000901A3">
              <w:trPr>
                <w:trHeight w:val="495"/>
              </w:trPr>
              <w:tc>
                <w:tcPr>
                  <w:tcW w:w="5160" w:type="dxa"/>
                  <w:vAlign w:val="center"/>
                </w:tcPr>
                <w:p w14:paraId="000001B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Inestabilidad en el equipo del proyecto y los involucrados indirectos.</w:t>
                  </w:r>
                </w:p>
              </w:tc>
              <w:tc>
                <w:tcPr>
                  <w:tcW w:w="1418" w:type="dxa"/>
                  <w:shd w:val="clear" w:color="auto" w:fill="FFFFFF"/>
                  <w:vAlign w:val="center"/>
                </w:tcPr>
                <w:p w14:paraId="000001BC"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BD"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BE"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5FF82623" w14:textId="77777777" w:rsidTr="000901A3">
              <w:trPr>
                <w:trHeight w:val="315"/>
              </w:trPr>
              <w:tc>
                <w:tcPr>
                  <w:tcW w:w="5160" w:type="dxa"/>
                  <w:vAlign w:val="center"/>
                </w:tcPr>
                <w:p w14:paraId="000001B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Gestiones no alineadas al Modelo de Servicios requerido</w:t>
                  </w:r>
                </w:p>
              </w:tc>
              <w:tc>
                <w:tcPr>
                  <w:tcW w:w="1418" w:type="dxa"/>
                  <w:shd w:val="clear" w:color="auto" w:fill="FFFFFF"/>
                  <w:vAlign w:val="center"/>
                </w:tcPr>
                <w:p w14:paraId="000001C0"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C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C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4DDBFB15" w14:textId="77777777" w:rsidTr="000901A3">
              <w:trPr>
                <w:trHeight w:val="495"/>
              </w:trPr>
              <w:tc>
                <w:tcPr>
                  <w:tcW w:w="5160" w:type="dxa"/>
                  <w:vAlign w:val="center"/>
                </w:tcPr>
                <w:p w14:paraId="000001C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Gestiones no alineadas al Modelo de Gobernanza del proyecto</w:t>
                  </w:r>
                </w:p>
              </w:tc>
              <w:tc>
                <w:tcPr>
                  <w:tcW w:w="1418" w:type="dxa"/>
                  <w:shd w:val="clear" w:color="auto" w:fill="FFFFFF"/>
                  <w:vAlign w:val="center"/>
                </w:tcPr>
                <w:p w14:paraId="000001C4"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C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C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0B3C43D3" w14:textId="77777777" w:rsidTr="000901A3">
              <w:trPr>
                <w:trHeight w:val="495"/>
              </w:trPr>
              <w:tc>
                <w:tcPr>
                  <w:tcW w:w="5160" w:type="dxa"/>
                  <w:vAlign w:val="center"/>
                </w:tcPr>
                <w:p w14:paraId="000001C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 xml:space="preserve">Fallas en el cumplimiento de las políticas, regulaciones, lineamientos, procedimientos en con respecto al proyecto. </w:t>
                  </w:r>
                </w:p>
              </w:tc>
              <w:tc>
                <w:tcPr>
                  <w:tcW w:w="1418" w:type="dxa"/>
                  <w:shd w:val="clear" w:color="auto" w:fill="FFFFFF"/>
                  <w:vAlign w:val="center"/>
                </w:tcPr>
                <w:p w14:paraId="000001C8"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C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C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364096" w:rsidRPr="00E237A4" w14:paraId="2202BE69" w14:textId="77777777" w:rsidTr="000901A3">
              <w:trPr>
                <w:trHeight w:val="735"/>
              </w:trPr>
              <w:tc>
                <w:tcPr>
                  <w:tcW w:w="5160" w:type="dxa"/>
                  <w:vAlign w:val="center"/>
                </w:tcPr>
                <w:p w14:paraId="000001C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Definición de un Modelo de niveles de servicio que sobrepasan la capacidad instalada de TI para dar mantenimiento a la operación</w:t>
                  </w:r>
                </w:p>
              </w:tc>
              <w:tc>
                <w:tcPr>
                  <w:tcW w:w="1418" w:type="dxa"/>
                  <w:shd w:val="clear" w:color="auto" w:fill="FFFFFF"/>
                  <w:vAlign w:val="center"/>
                </w:tcPr>
                <w:p w14:paraId="000001CC" w14:textId="5421AEA7"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CD"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CE"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5E4F83EE" w14:textId="77777777" w:rsidTr="000901A3">
              <w:trPr>
                <w:trHeight w:val="495"/>
              </w:trPr>
              <w:tc>
                <w:tcPr>
                  <w:tcW w:w="5160" w:type="dxa"/>
                  <w:vAlign w:val="center"/>
                </w:tcPr>
                <w:p w14:paraId="000001C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Los recursos de la infraestructura tecnológica no son suficientes para atender las demandas de servicios.</w:t>
                  </w:r>
                </w:p>
              </w:tc>
              <w:tc>
                <w:tcPr>
                  <w:tcW w:w="1418" w:type="dxa"/>
                  <w:shd w:val="clear" w:color="auto" w:fill="FFFFFF"/>
                  <w:vAlign w:val="center"/>
                </w:tcPr>
                <w:p w14:paraId="000001D0" w14:textId="580F881C"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D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D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2B852DBC" w14:textId="77777777" w:rsidTr="000901A3">
              <w:trPr>
                <w:trHeight w:val="495"/>
              </w:trPr>
              <w:tc>
                <w:tcPr>
                  <w:tcW w:w="5160" w:type="dxa"/>
                  <w:vAlign w:val="center"/>
                </w:tcPr>
                <w:p w14:paraId="000001D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No contar con los recursos necesarios para cumplir con los niveles de servicio.</w:t>
                  </w:r>
                </w:p>
              </w:tc>
              <w:tc>
                <w:tcPr>
                  <w:tcW w:w="1418" w:type="dxa"/>
                  <w:shd w:val="clear" w:color="auto" w:fill="FFFFFF"/>
                  <w:vAlign w:val="center"/>
                </w:tcPr>
                <w:p w14:paraId="000001D4" w14:textId="0C2782B0"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D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D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2F384AD5" w14:textId="77777777" w:rsidTr="000901A3">
              <w:trPr>
                <w:trHeight w:val="409"/>
              </w:trPr>
              <w:tc>
                <w:tcPr>
                  <w:tcW w:w="5160" w:type="dxa"/>
                  <w:vAlign w:val="center"/>
                </w:tcPr>
                <w:p w14:paraId="000001D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Fallas en la gestión de requerimiento y coordinación de los requerimientos REB para otros servicios clave de la institución (Plataforma Ministerial y Gestión de Contenidos que utilizaran el servicio REB)</w:t>
                  </w:r>
                </w:p>
              </w:tc>
              <w:tc>
                <w:tcPr>
                  <w:tcW w:w="1418" w:type="dxa"/>
                  <w:shd w:val="clear" w:color="auto" w:fill="FFFFFF"/>
                  <w:vAlign w:val="center"/>
                </w:tcPr>
                <w:p w14:paraId="000001D8" w14:textId="78C69130"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D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D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1D9B9670" w14:textId="77777777" w:rsidTr="000901A3">
              <w:trPr>
                <w:trHeight w:val="315"/>
              </w:trPr>
              <w:tc>
                <w:tcPr>
                  <w:tcW w:w="5160" w:type="dxa"/>
                  <w:vAlign w:val="center"/>
                </w:tcPr>
                <w:p w14:paraId="000001D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Fallas de la gestión de comunicaciones</w:t>
                  </w:r>
                </w:p>
              </w:tc>
              <w:tc>
                <w:tcPr>
                  <w:tcW w:w="1418" w:type="dxa"/>
                  <w:shd w:val="clear" w:color="auto" w:fill="FFFFFF"/>
                  <w:vAlign w:val="center"/>
                </w:tcPr>
                <w:p w14:paraId="000001DC" w14:textId="08CAD88A"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DD"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DE"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74E6FDFB" w14:textId="77777777" w:rsidTr="000901A3">
              <w:trPr>
                <w:trHeight w:val="495"/>
              </w:trPr>
              <w:tc>
                <w:tcPr>
                  <w:tcW w:w="5160" w:type="dxa"/>
                  <w:vAlign w:val="center"/>
                </w:tcPr>
                <w:p w14:paraId="000001D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No contar con un proceso para revisar periódicamente el desempeño actual y la capacidad de los recursos de TI.</w:t>
                  </w:r>
                </w:p>
              </w:tc>
              <w:tc>
                <w:tcPr>
                  <w:tcW w:w="1418" w:type="dxa"/>
                  <w:shd w:val="clear" w:color="auto" w:fill="FFFFFF"/>
                  <w:vAlign w:val="center"/>
                </w:tcPr>
                <w:p w14:paraId="000001E0" w14:textId="78534B6C"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E1"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E2"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5CAA8855" w14:textId="77777777" w:rsidTr="000901A3">
              <w:trPr>
                <w:trHeight w:val="495"/>
              </w:trPr>
              <w:tc>
                <w:tcPr>
                  <w:tcW w:w="5160" w:type="dxa"/>
                  <w:vAlign w:val="center"/>
                </w:tcPr>
                <w:p w14:paraId="000001E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lastRenderedPageBreak/>
                    <w:t>No contar con la metodología y procedimientos necesarios para la administración de los cambios.</w:t>
                  </w:r>
                </w:p>
              </w:tc>
              <w:tc>
                <w:tcPr>
                  <w:tcW w:w="1418" w:type="dxa"/>
                  <w:shd w:val="clear" w:color="auto" w:fill="FFFFFF"/>
                  <w:vAlign w:val="center"/>
                </w:tcPr>
                <w:p w14:paraId="000001E4" w14:textId="365411FD" w:rsidR="00364096"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shd w:val="clear" w:color="auto" w:fill="FFFFFF"/>
                  <w:vAlign w:val="center"/>
                </w:tcPr>
                <w:p w14:paraId="000001E5"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A9D08E"/>
                  <w:vAlign w:val="center"/>
                </w:tcPr>
                <w:p w14:paraId="000001E6"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364096" w:rsidRPr="00E237A4" w14:paraId="153D125A" w14:textId="77777777" w:rsidTr="000901A3">
              <w:trPr>
                <w:trHeight w:val="495"/>
              </w:trPr>
              <w:tc>
                <w:tcPr>
                  <w:tcW w:w="5160" w:type="dxa"/>
                  <w:vAlign w:val="center"/>
                </w:tcPr>
                <w:p w14:paraId="000001E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Falta de personal para dar seguimiento al contrato y supervisión de labores por parte de la empresa.</w:t>
                  </w:r>
                </w:p>
              </w:tc>
              <w:tc>
                <w:tcPr>
                  <w:tcW w:w="1418" w:type="dxa"/>
                  <w:shd w:val="clear" w:color="auto" w:fill="FFFFFF"/>
                  <w:vAlign w:val="center"/>
                </w:tcPr>
                <w:p w14:paraId="000001E8"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E9"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A9D08E"/>
                  <w:vAlign w:val="center"/>
                </w:tcPr>
                <w:p w14:paraId="000001EA"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4</w:t>
                  </w:r>
                </w:p>
              </w:tc>
            </w:tr>
            <w:tr w:rsidR="00364096" w:rsidRPr="00E237A4" w14:paraId="62F5C8A1" w14:textId="77777777" w:rsidTr="000901A3">
              <w:trPr>
                <w:trHeight w:val="915"/>
              </w:trPr>
              <w:tc>
                <w:tcPr>
                  <w:tcW w:w="5160" w:type="dxa"/>
                  <w:vAlign w:val="center"/>
                </w:tcPr>
                <w:p w14:paraId="000001E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Carencia de gestión documental robusta para atención de eventos (Cumplimiento del Marco Normativo - Manuales-Procesos- Procedimientos- Instructivos - Guías -Planes y Programas de TI)</w:t>
                  </w:r>
                </w:p>
              </w:tc>
              <w:tc>
                <w:tcPr>
                  <w:tcW w:w="1418" w:type="dxa"/>
                  <w:shd w:val="clear" w:color="auto" w:fill="FFFFFF"/>
                  <w:vAlign w:val="center"/>
                </w:tcPr>
                <w:p w14:paraId="000001EC"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shd w:val="clear" w:color="auto" w:fill="FFFFFF"/>
                  <w:vAlign w:val="center"/>
                </w:tcPr>
                <w:p w14:paraId="000001ED"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A9D08E"/>
                  <w:vAlign w:val="center"/>
                </w:tcPr>
                <w:p w14:paraId="000001EE" w14:textId="77777777" w:rsidR="00364096" w:rsidRPr="00E237A4" w:rsidRDefault="008328B9"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4</w:t>
                  </w:r>
                </w:p>
              </w:tc>
            </w:tr>
            <w:tr w:rsidR="00364096" w:rsidRPr="00E237A4" w14:paraId="0A1EC2B3" w14:textId="77777777" w:rsidTr="000901A3">
              <w:trPr>
                <w:trHeight w:val="315"/>
              </w:trPr>
              <w:tc>
                <w:tcPr>
                  <w:tcW w:w="8592" w:type="dxa"/>
                  <w:gridSpan w:val="4"/>
                  <w:shd w:val="clear" w:color="auto" w:fill="305496"/>
                  <w:vAlign w:val="center"/>
                </w:tcPr>
                <w:p w14:paraId="000001EF"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color w:val="FFFFFF" w:themeColor="background1"/>
                      <w:sz w:val="18"/>
                      <w:szCs w:val="18"/>
                    </w:rPr>
                    <w:t>RIESGOS A NIVEL DE PROVEEDORES, TERCEROS Y OUTSOURCING</w:t>
                  </w:r>
                </w:p>
              </w:tc>
            </w:tr>
            <w:tr w:rsidR="00364096" w:rsidRPr="00E237A4" w14:paraId="59200A51" w14:textId="77777777" w:rsidTr="000901A3">
              <w:trPr>
                <w:trHeight w:val="495"/>
              </w:trPr>
              <w:tc>
                <w:tcPr>
                  <w:tcW w:w="5160" w:type="dxa"/>
                  <w:vAlign w:val="center"/>
                </w:tcPr>
                <w:p w14:paraId="000001F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Debilidad en la administración del servicio que implican que estos no cumplan con los requerimientos establecidos (SLA's)</w:t>
                  </w:r>
                </w:p>
              </w:tc>
              <w:tc>
                <w:tcPr>
                  <w:tcW w:w="1418" w:type="dxa"/>
                  <w:shd w:val="clear" w:color="auto" w:fill="FFFFFF"/>
                  <w:vAlign w:val="center"/>
                </w:tcPr>
                <w:p w14:paraId="000001F4"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1F5"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1F6"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3D38B598" w14:textId="77777777" w:rsidTr="000901A3">
              <w:trPr>
                <w:trHeight w:val="315"/>
              </w:trPr>
              <w:tc>
                <w:tcPr>
                  <w:tcW w:w="5160" w:type="dxa"/>
                  <w:vAlign w:val="center"/>
                </w:tcPr>
                <w:p w14:paraId="000001F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Incumplimiento en los acuerdos establecidos por las partes</w:t>
                  </w:r>
                </w:p>
              </w:tc>
              <w:tc>
                <w:tcPr>
                  <w:tcW w:w="1418" w:type="dxa"/>
                  <w:shd w:val="clear" w:color="auto" w:fill="FFFFFF"/>
                  <w:vAlign w:val="center"/>
                </w:tcPr>
                <w:p w14:paraId="000001F8"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1F9"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1FA"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439B5ED6" w14:textId="77777777" w:rsidTr="000901A3">
              <w:trPr>
                <w:trHeight w:val="480"/>
              </w:trPr>
              <w:tc>
                <w:tcPr>
                  <w:tcW w:w="5160" w:type="dxa"/>
                  <w:vAlign w:val="center"/>
                </w:tcPr>
                <w:p w14:paraId="000001F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Hay dificultad para definir el ámbito de acción de los proveedores para la solución de problemas.</w:t>
                  </w:r>
                </w:p>
              </w:tc>
              <w:tc>
                <w:tcPr>
                  <w:tcW w:w="1418" w:type="dxa"/>
                  <w:shd w:val="clear" w:color="auto" w:fill="FFFFFF"/>
                  <w:vAlign w:val="center"/>
                </w:tcPr>
                <w:p w14:paraId="000001FC"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1FD"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1FE"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3A9210AF" w14:textId="77777777" w:rsidTr="000901A3">
              <w:trPr>
                <w:trHeight w:val="300"/>
              </w:trPr>
              <w:tc>
                <w:tcPr>
                  <w:tcW w:w="8592" w:type="dxa"/>
                  <w:gridSpan w:val="4"/>
                  <w:shd w:val="clear" w:color="auto" w:fill="AEAAAA"/>
                  <w:vAlign w:val="center"/>
                </w:tcPr>
                <w:p w14:paraId="000001FF"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sz w:val="18"/>
                      <w:szCs w:val="18"/>
                    </w:rPr>
                    <w:t>RIESGOS DE OPERACIÓN</w:t>
                  </w:r>
                </w:p>
              </w:tc>
            </w:tr>
            <w:tr w:rsidR="00364096" w:rsidRPr="00E237A4" w14:paraId="1096D45B" w14:textId="77777777" w:rsidTr="000901A3">
              <w:trPr>
                <w:trHeight w:val="315"/>
              </w:trPr>
              <w:tc>
                <w:tcPr>
                  <w:tcW w:w="8592" w:type="dxa"/>
                  <w:gridSpan w:val="4"/>
                  <w:shd w:val="clear" w:color="auto" w:fill="305496"/>
                  <w:vAlign w:val="center"/>
                </w:tcPr>
                <w:p w14:paraId="00000203"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color w:val="FFFFFF" w:themeColor="background1"/>
                      <w:sz w:val="18"/>
                      <w:szCs w:val="18"/>
                    </w:rPr>
                    <w:t>RIESGO LEGAL Y/O REGLAMENTARIO</w:t>
                  </w:r>
                </w:p>
              </w:tc>
            </w:tr>
            <w:tr w:rsidR="00364096" w:rsidRPr="00E237A4" w14:paraId="055D652E" w14:textId="77777777" w:rsidTr="000901A3">
              <w:trPr>
                <w:trHeight w:val="315"/>
              </w:trPr>
              <w:tc>
                <w:tcPr>
                  <w:tcW w:w="5160" w:type="dxa"/>
                  <w:vAlign w:val="center"/>
                </w:tcPr>
                <w:p w14:paraId="0000020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Incumplimiento con Contratos Establecidos</w:t>
                  </w:r>
                </w:p>
              </w:tc>
              <w:tc>
                <w:tcPr>
                  <w:tcW w:w="1418" w:type="dxa"/>
                  <w:shd w:val="clear" w:color="auto" w:fill="FFFFFF"/>
                  <w:vAlign w:val="center"/>
                </w:tcPr>
                <w:p w14:paraId="00000208"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09"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0A"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6AFF3913" w14:textId="77777777" w:rsidTr="000901A3">
              <w:trPr>
                <w:trHeight w:val="495"/>
              </w:trPr>
              <w:tc>
                <w:tcPr>
                  <w:tcW w:w="5160" w:type="dxa"/>
                  <w:vAlign w:val="center"/>
                </w:tcPr>
                <w:p w14:paraId="0000020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Incumplimiento en los acuerdos establecidos por las partes en los Convenios de Cooperación</w:t>
                  </w:r>
                </w:p>
              </w:tc>
              <w:tc>
                <w:tcPr>
                  <w:tcW w:w="1418" w:type="dxa"/>
                  <w:shd w:val="clear" w:color="auto" w:fill="FFFFFF"/>
                  <w:vAlign w:val="center"/>
                </w:tcPr>
                <w:p w14:paraId="0000020C"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0D"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0E"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5C3D83EA" w14:textId="77777777" w:rsidTr="000901A3">
              <w:trPr>
                <w:trHeight w:val="300"/>
              </w:trPr>
              <w:tc>
                <w:tcPr>
                  <w:tcW w:w="5160" w:type="dxa"/>
                  <w:vAlign w:val="center"/>
                </w:tcPr>
                <w:p w14:paraId="0000020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Incumplimiento con Leyes y /o Reglamentos</w:t>
                  </w:r>
                </w:p>
              </w:tc>
              <w:tc>
                <w:tcPr>
                  <w:tcW w:w="1418" w:type="dxa"/>
                  <w:shd w:val="clear" w:color="auto" w:fill="FFFFFF"/>
                  <w:vAlign w:val="center"/>
                </w:tcPr>
                <w:p w14:paraId="00000210"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11"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12"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3EFA8525" w14:textId="77777777" w:rsidTr="000901A3">
              <w:trPr>
                <w:trHeight w:val="315"/>
              </w:trPr>
              <w:tc>
                <w:tcPr>
                  <w:tcW w:w="8592" w:type="dxa"/>
                  <w:gridSpan w:val="4"/>
                  <w:shd w:val="clear" w:color="auto" w:fill="305496"/>
                  <w:vAlign w:val="center"/>
                </w:tcPr>
                <w:p w14:paraId="00000213" w14:textId="77777777" w:rsidR="00364096" w:rsidRPr="00E237A4" w:rsidRDefault="008328B9" w:rsidP="00BF537E">
                  <w:pPr>
                    <w:spacing w:before="120" w:after="120" w:line="276" w:lineRule="auto"/>
                    <w:jc w:val="center"/>
                    <w:rPr>
                      <w:rFonts w:ascii="Arial" w:eastAsia="Calibri" w:hAnsi="Arial" w:cs="Arial"/>
                      <w:b/>
                      <w:bCs/>
                      <w:sz w:val="18"/>
                      <w:szCs w:val="18"/>
                    </w:rPr>
                  </w:pPr>
                  <w:r w:rsidRPr="00E237A4">
                    <w:rPr>
                      <w:rFonts w:ascii="Arial" w:eastAsia="Calibri" w:hAnsi="Arial" w:cs="Arial"/>
                      <w:b/>
                      <w:bCs/>
                      <w:color w:val="FFFFFF" w:themeColor="background1"/>
                      <w:sz w:val="18"/>
                      <w:szCs w:val="18"/>
                    </w:rPr>
                    <w:t>RIESGO DE IMAGEN</w:t>
                  </w:r>
                </w:p>
              </w:tc>
            </w:tr>
            <w:tr w:rsidR="00364096" w:rsidRPr="00E237A4" w14:paraId="2BD2ADD1" w14:textId="77777777" w:rsidTr="000901A3">
              <w:trPr>
                <w:trHeight w:val="495"/>
              </w:trPr>
              <w:tc>
                <w:tcPr>
                  <w:tcW w:w="5160" w:type="dxa"/>
                  <w:vAlign w:val="center"/>
                </w:tcPr>
                <w:p w14:paraId="0000021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Fallas en los servicios institucionales que brinda el MEP (Académico y Administrativo)</w:t>
                  </w:r>
                </w:p>
              </w:tc>
              <w:tc>
                <w:tcPr>
                  <w:tcW w:w="1418" w:type="dxa"/>
                  <w:shd w:val="clear" w:color="auto" w:fill="FFFFFF"/>
                  <w:vAlign w:val="center"/>
                </w:tcPr>
                <w:p w14:paraId="00000218"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19"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1A"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4C62E871" w14:textId="77777777" w:rsidTr="000901A3">
              <w:trPr>
                <w:trHeight w:val="495"/>
              </w:trPr>
              <w:tc>
                <w:tcPr>
                  <w:tcW w:w="5160" w:type="dxa"/>
                  <w:vAlign w:val="center"/>
                </w:tcPr>
                <w:p w14:paraId="0000021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Incumplimiento de Metas PND por sobredimensión de actividades</w:t>
                  </w:r>
                </w:p>
              </w:tc>
              <w:tc>
                <w:tcPr>
                  <w:tcW w:w="1418" w:type="dxa"/>
                  <w:shd w:val="clear" w:color="auto" w:fill="FFFFFF"/>
                  <w:vAlign w:val="center"/>
                </w:tcPr>
                <w:p w14:paraId="0000021C"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1D"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1E"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097C15C4" w14:textId="77777777" w:rsidTr="000901A3">
              <w:trPr>
                <w:trHeight w:val="495"/>
              </w:trPr>
              <w:tc>
                <w:tcPr>
                  <w:tcW w:w="5160" w:type="dxa"/>
                  <w:vAlign w:val="center"/>
                </w:tcPr>
                <w:p w14:paraId="0000021F"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No contar con una respuesta oportuna y efectiva para las consultas de los usuarios y a la atención de los incidentes.</w:t>
                  </w:r>
                </w:p>
              </w:tc>
              <w:tc>
                <w:tcPr>
                  <w:tcW w:w="1418" w:type="dxa"/>
                  <w:shd w:val="clear" w:color="auto" w:fill="FFFFFF"/>
                  <w:vAlign w:val="center"/>
                </w:tcPr>
                <w:p w14:paraId="00000220"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21"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22"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785BA417" w14:textId="77777777" w:rsidTr="000901A3">
              <w:trPr>
                <w:trHeight w:val="915"/>
              </w:trPr>
              <w:tc>
                <w:tcPr>
                  <w:tcW w:w="5160" w:type="dxa"/>
                  <w:vAlign w:val="center"/>
                </w:tcPr>
                <w:p w14:paraId="00000223"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Contar con un sistema de administración de la calidad deficiente en la definición y aplicación de procesos y procedimientos para el desarrollo de las TIC en la institución.</w:t>
                  </w:r>
                </w:p>
              </w:tc>
              <w:tc>
                <w:tcPr>
                  <w:tcW w:w="1418" w:type="dxa"/>
                  <w:shd w:val="clear" w:color="auto" w:fill="FFFFFF"/>
                  <w:vAlign w:val="center"/>
                </w:tcPr>
                <w:p w14:paraId="00000224"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25"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26"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6EB306C8" w14:textId="77777777" w:rsidTr="000901A3">
              <w:trPr>
                <w:trHeight w:val="495"/>
              </w:trPr>
              <w:tc>
                <w:tcPr>
                  <w:tcW w:w="5160" w:type="dxa"/>
                  <w:vAlign w:val="center"/>
                </w:tcPr>
                <w:p w14:paraId="00000227"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Ausencia de acciones para articular la cultura de la transformación digital en los beneficiarios por medio del REB</w:t>
                  </w:r>
                </w:p>
              </w:tc>
              <w:tc>
                <w:tcPr>
                  <w:tcW w:w="1418" w:type="dxa"/>
                  <w:shd w:val="clear" w:color="auto" w:fill="FFFFFF"/>
                  <w:vAlign w:val="center"/>
                </w:tcPr>
                <w:p w14:paraId="00000228"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29"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2A"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364096" w:rsidRPr="00E237A4" w14:paraId="65180D62" w14:textId="77777777" w:rsidTr="000901A3">
              <w:trPr>
                <w:trHeight w:val="480"/>
              </w:trPr>
              <w:tc>
                <w:tcPr>
                  <w:tcW w:w="5160" w:type="dxa"/>
                  <w:vAlign w:val="center"/>
                </w:tcPr>
                <w:p w14:paraId="0000022B" w14:textId="77777777" w:rsidR="00364096" w:rsidRPr="00E237A4" w:rsidRDefault="008328B9"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lastRenderedPageBreak/>
                    <w:t>No se cuenta con presupuesto para diseñar e implementar programas de capacitación para la Comunidad Educativa</w:t>
                  </w:r>
                </w:p>
              </w:tc>
              <w:tc>
                <w:tcPr>
                  <w:tcW w:w="1418" w:type="dxa"/>
                  <w:shd w:val="clear" w:color="auto" w:fill="FFFFFF"/>
                  <w:vAlign w:val="center"/>
                </w:tcPr>
                <w:p w14:paraId="0000022C"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Media</w:t>
                  </w:r>
                </w:p>
              </w:tc>
              <w:tc>
                <w:tcPr>
                  <w:tcW w:w="992" w:type="dxa"/>
                  <w:shd w:val="clear" w:color="auto" w:fill="FFFFFF"/>
                  <w:vAlign w:val="center"/>
                </w:tcPr>
                <w:p w14:paraId="0000022D"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Alto</w:t>
                  </w:r>
                </w:p>
              </w:tc>
              <w:tc>
                <w:tcPr>
                  <w:tcW w:w="1022" w:type="dxa"/>
                  <w:shd w:val="clear" w:color="auto" w:fill="A9D08E"/>
                  <w:vAlign w:val="center"/>
                </w:tcPr>
                <w:p w14:paraId="0000022E" w14:textId="77777777" w:rsidR="00364096" w:rsidRPr="00E237A4" w:rsidRDefault="008328B9"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7C6663" w:rsidRPr="00E237A4" w14:paraId="5657CA7A" w14:textId="77777777" w:rsidTr="000901A3">
              <w:trPr>
                <w:trHeight w:val="480"/>
              </w:trPr>
              <w:tc>
                <w:tcPr>
                  <w:tcW w:w="8592" w:type="dxa"/>
                  <w:gridSpan w:val="4"/>
                  <w:shd w:val="clear" w:color="auto" w:fill="365F91" w:themeFill="accent1" w:themeFillShade="BF"/>
                  <w:vAlign w:val="center"/>
                </w:tcPr>
                <w:p w14:paraId="0F0BE4DE" w14:textId="4A855E66" w:rsidR="007C6663" w:rsidRPr="00E237A4" w:rsidRDefault="007C6663" w:rsidP="00BF537E">
                  <w:pPr>
                    <w:spacing w:before="120" w:after="120" w:line="276" w:lineRule="auto"/>
                    <w:jc w:val="center"/>
                    <w:rPr>
                      <w:rFonts w:ascii="Arial" w:eastAsia="Calibri" w:hAnsi="Arial" w:cs="Arial"/>
                      <w:b/>
                      <w:bCs/>
                      <w:color w:val="FFFFFF" w:themeColor="background1"/>
                      <w:sz w:val="18"/>
                      <w:szCs w:val="18"/>
                    </w:rPr>
                  </w:pPr>
                  <w:r w:rsidRPr="00E237A4">
                    <w:rPr>
                      <w:rFonts w:ascii="Arial" w:eastAsia="Calibri" w:hAnsi="Arial" w:cs="Arial"/>
                      <w:b/>
                      <w:bCs/>
                      <w:color w:val="FFFFFF" w:themeColor="background1"/>
                      <w:sz w:val="18"/>
                      <w:szCs w:val="18"/>
                    </w:rPr>
                    <w:t>RIESGOS DE EJECUCIÓN</w:t>
                  </w:r>
                </w:p>
              </w:tc>
            </w:tr>
            <w:tr w:rsidR="004178FD" w:rsidRPr="00E237A4" w14:paraId="1E55CF56" w14:textId="77777777" w:rsidTr="000901A3">
              <w:trPr>
                <w:trHeight w:val="480"/>
              </w:trPr>
              <w:tc>
                <w:tcPr>
                  <w:tcW w:w="5160" w:type="dxa"/>
                </w:tcPr>
                <w:p w14:paraId="26027D8B" w14:textId="006D310F" w:rsidR="004178FD" w:rsidRPr="00E237A4" w:rsidRDefault="004178FD"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Dificultad en la ejecución de los proyectos debido a la utilización de infraestructura compartida y uso de recursos disponibles de los operadores.</w:t>
                  </w:r>
                </w:p>
              </w:tc>
              <w:tc>
                <w:tcPr>
                  <w:tcW w:w="1418" w:type="dxa"/>
                  <w:vAlign w:val="center"/>
                </w:tcPr>
                <w:p w14:paraId="4896FE89" w14:textId="77FFC8FD"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vAlign w:val="center"/>
                </w:tcPr>
                <w:p w14:paraId="6212B3D7" w14:textId="2ACE8920"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C2D69B" w:themeFill="accent3" w:themeFillTint="99"/>
                  <w:vAlign w:val="center"/>
                </w:tcPr>
                <w:p w14:paraId="5BDF3DE1" w14:textId="4E624C9E" w:rsidR="004178FD" w:rsidRPr="00E237A4" w:rsidRDefault="00FF2FD2" w:rsidP="00BF537E">
                  <w:pPr>
                    <w:spacing w:before="120" w:after="120" w:line="276" w:lineRule="auto"/>
                    <w:jc w:val="center"/>
                    <w:rPr>
                      <w:rFonts w:ascii="Arial" w:eastAsia="Calibri" w:hAnsi="Arial" w:cs="Arial"/>
                      <w:sz w:val="18"/>
                      <w:szCs w:val="18"/>
                    </w:rPr>
                  </w:pPr>
                  <w:r w:rsidRPr="00E237A4">
                    <w:rPr>
                      <w:rFonts w:ascii="Arial" w:eastAsia="Calibri" w:hAnsi="Arial" w:cs="Arial"/>
                      <w:sz w:val="18"/>
                      <w:szCs w:val="18"/>
                    </w:rPr>
                    <w:t>6</w:t>
                  </w:r>
                </w:p>
              </w:tc>
            </w:tr>
            <w:tr w:rsidR="004178FD" w:rsidRPr="00E237A4" w14:paraId="25C27973" w14:textId="77777777" w:rsidTr="000901A3">
              <w:trPr>
                <w:trHeight w:val="480"/>
              </w:trPr>
              <w:tc>
                <w:tcPr>
                  <w:tcW w:w="5160" w:type="dxa"/>
                </w:tcPr>
                <w:p w14:paraId="560D8DF9" w14:textId="09EF32A4" w:rsidR="004178FD" w:rsidRPr="00E237A4" w:rsidRDefault="004178FD"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 xml:space="preserve">Falta de sostenibilidad del proyecto posterior al apoyo de </w:t>
                  </w:r>
                  <w:r w:rsidR="00AF731D" w:rsidRPr="00E237A4">
                    <w:rPr>
                      <w:rFonts w:ascii="Arial" w:eastAsia="Calibri" w:hAnsi="Arial" w:cs="Arial"/>
                      <w:sz w:val="18"/>
                      <w:szCs w:val="18"/>
                    </w:rPr>
                    <w:t>FONATEL</w:t>
                  </w:r>
                </w:p>
              </w:tc>
              <w:tc>
                <w:tcPr>
                  <w:tcW w:w="1418" w:type="dxa"/>
                  <w:vAlign w:val="center"/>
                </w:tcPr>
                <w:p w14:paraId="610C6252" w14:textId="594397B8"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vAlign w:val="center"/>
                </w:tcPr>
                <w:p w14:paraId="3324CDF7" w14:textId="112042E4"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C2D69B" w:themeFill="accent3" w:themeFillTint="99"/>
                  <w:vAlign w:val="center"/>
                </w:tcPr>
                <w:p w14:paraId="25FE3EF8" w14:textId="2C222B1B" w:rsidR="004178FD" w:rsidRPr="00E237A4" w:rsidRDefault="00FF2FD2"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4178FD" w:rsidRPr="00E237A4" w14:paraId="507FA6B3" w14:textId="77777777" w:rsidTr="000901A3">
              <w:trPr>
                <w:trHeight w:val="480"/>
              </w:trPr>
              <w:tc>
                <w:tcPr>
                  <w:tcW w:w="5160" w:type="dxa"/>
                </w:tcPr>
                <w:p w14:paraId="36190272" w14:textId="1DB2DE86" w:rsidR="004178FD" w:rsidRPr="00E237A4" w:rsidRDefault="004178FD"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Inadecuado entendimiento de los alcances del Programa que genere inquietudes de los involucrados.</w:t>
                  </w:r>
                </w:p>
              </w:tc>
              <w:tc>
                <w:tcPr>
                  <w:tcW w:w="1418" w:type="dxa"/>
                  <w:vAlign w:val="center"/>
                </w:tcPr>
                <w:p w14:paraId="787FB10B" w14:textId="720F8F45"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vAlign w:val="center"/>
                </w:tcPr>
                <w:p w14:paraId="55B7E6D6" w14:textId="59F84D0A"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C2D69B" w:themeFill="accent3" w:themeFillTint="99"/>
                  <w:vAlign w:val="center"/>
                </w:tcPr>
                <w:p w14:paraId="0B1F72B1" w14:textId="35DC7F41" w:rsidR="004178FD" w:rsidRPr="00E237A4" w:rsidRDefault="00FF2FD2"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4178FD" w:rsidRPr="00E237A4" w14:paraId="43C20013" w14:textId="77777777" w:rsidTr="000901A3">
              <w:trPr>
                <w:trHeight w:val="480"/>
              </w:trPr>
              <w:tc>
                <w:tcPr>
                  <w:tcW w:w="5160" w:type="dxa"/>
                </w:tcPr>
                <w:p w14:paraId="4D140F4B" w14:textId="25B065F5" w:rsidR="004178FD" w:rsidRPr="00E237A4" w:rsidRDefault="004178FD"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Rechazo a la participación en el proyecto por parte de operadores del Programa.</w:t>
                  </w:r>
                </w:p>
              </w:tc>
              <w:tc>
                <w:tcPr>
                  <w:tcW w:w="1418" w:type="dxa"/>
                  <w:vAlign w:val="center"/>
                </w:tcPr>
                <w:p w14:paraId="159B90C2" w14:textId="7B441C00"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Baja</w:t>
                  </w:r>
                </w:p>
              </w:tc>
              <w:tc>
                <w:tcPr>
                  <w:tcW w:w="992" w:type="dxa"/>
                  <w:vAlign w:val="center"/>
                </w:tcPr>
                <w:p w14:paraId="0C0D1428" w14:textId="7EF32E72"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Medio</w:t>
                  </w:r>
                </w:p>
              </w:tc>
              <w:tc>
                <w:tcPr>
                  <w:tcW w:w="1022" w:type="dxa"/>
                  <w:shd w:val="clear" w:color="auto" w:fill="C2D69B" w:themeFill="accent3" w:themeFillTint="99"/>
                  <w:vAlign w:val="center"/>
                </w:tcPr>
                <w:p w14:paraId="6CCB066A" w14:textId="77777777" w:rsidR="004178FD" w:rsidRPr="00E237A4" w:rsidRDefault="004178FD" w:rsidP="00BF537E">
                  <w:pPr>
                    <w:spacing w:before="120" w:after="120" w:line="276" w:lineRule="auto"/>
                    <w:jc w:val="center"/>
                    <w:rPr>
                      <w:rFonts w:ascii="Arial" w:eastAsia="Calibri" w:hAnsi="Arial" w:cs="Arial"/>
                      <w:color w:val="auto"/>
                      <w:sz w:val="18"/>
                      <w:szCs w:val="18"/>
                    </w:rPr>
                  </w:pPr>
                </w:p>
              </w:tc>
            </w:tr>
            <w:tr w:rsidR="004178FD" w:rsidRPr="00E237A4" w14:paraId="5BB37FC3" w14:textId="77777777" w:rsidTr="000901A3">
              <w:trPr>
                <w:trHeight w:val="480"/>
              </w:trPr>
              <w:tc>
                <w:tcPr>
                  <w:tcW w:w="5160" w:type="dxa"/>
                </w:tcPr>
                <w:p w14:paraId="768289D2" w14:textId="5249D4C2" w:rsidR="004178FD" w:rsidRPr="00E237A4" w:rsidRDefault="004178FD" w:rsidP="00BF537E">
                  <w:pPr>
                    <w:spacing w:before="120" w:after="120" w:line="276" w:lineRule="auto"/>
                    <w:rPr>
                      <w:rFonts w:ascii="Arial" w:eastAsia="Calibri" w:hAnsi="Arial" w:cs="Arial"/>
                      <w:sz w:val="18"/>
                      <w:szCs w:val="18"/>
                    </w:rPr>
                  </w:pPr>
                  <w:r w:rsidRPr="00E237A4">
                    <w:rPr>
                      <w:rFonts w:ascii="Arial" w:eastAsia="Calibri" w:hAnsi="Arial" w:cs="Arial"/>
                      <w:sz w:val="18"/>
                      <w:szCs w:val="18"/>
                    </w:rPr>
                    <w:t>Dificultades para la coordinación, acceso e instalaciones en los centros educativos.</w:t>
                  </w:r>
                </w:p>
              </w:tc>
              <w:tc>
                <w:tcPr>
                  <w:tcW w:w="1418" w:type="dxa"/>
                  <w:vAlign w:val="center"/>
                </w:tcPr>
                <w:p w14:paraId="08EE3088" w14:textId="69FE8B3E"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5536E2" w:rsidRPr="00E237A4">
                    <w:rPr>
                      <w:rFonts w:ascii="Arial" w:eastAsia="Calibri" w:hAnsi="Arial" w:cs="Arial"/>
                      <w:color w:val="auto"/>
                      <w:sz w:val="18"/>
                      <w:szCs w:val="18"/>
                    </w:rPr>
                    <w:t>a</w:t>
                  </w:r>
                </w:p>
              </w:tc>
              <w:tc>
                <w:tcPr>
                  <w:tcW w:w="992" w:type="dxa"/>
                  <w:vAlign w:val="center"/>
                </w:tcPr>
                <w:p w14:paraId="34C892F8" w14:textId="7B8C6875"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Alto</w:t>
                  </w:r>
                </w:p>
              </w:tc>
              <w:tc>
                <w:tcPr>
                  <w:tcW w:w="1022" w:type="dxa"/>
                  <w:shd w:val="clear" w:color="auto" w:fill="C2D69B" w:themeFill="accent3" w:themeFillTint="99"/>
                  <w:vAlign w:val="center"/>
                </w:tcPr>
                <w:p w14:paraId="0DBB0B77" w14:textId="7FF6C7E7" w:rsidR="004178FD" w:rsidRPr="00E237A4" w:rsidRDefault="00FF2FD2"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9</w:t>
                  </w:r>
                </w:p>
              </w:tc>
            </w:tr>
            <w:tr w:rsidR="007E1708" w:rsidRPr="00E237A4" w14:paraId="1751CC14" w14:textId="77777777" w:rsidTr="000901A3">
              <w:trPr>
                <w:trHeight w:val="480"/>
              </w:trPr>
              <w:tc>
                <w:tcPr>
                  <w:tcW w:w="5160" w:type="dxa"/>
                </w:tcPr>
                <w:p w14:paraId="11BF1314" w14:textId="7D39161E" w:rsidR="007E1708" w:rsidRPr="00E237A4" w:rsidRDefault="007E1708" w:rsidP="00BF537E">
                  <w:pPr>
                    <w:spacing w:before="120" w:after="120" w:line="276" w:lineRule="auto"/>
                    <w:rPr>
                      <w:rFonts w:ascii="Arial" w:hAnsi="Arial" w:cs="Arial"/>
                      <w:sz w:val="18"/>
                      <w:szCs w:val="18"/>
                    </w:rPr>
                  </w:pPr>
                  <w:r w:rsidRPr="00E237A4">
                    <w:rPr>
                      <w:rFonts w:ascii="Arial" w:hAnsi="Arial" w:cs="Arial"/>
                      <w:sz w:val="18"/>
                      <w:szCs w:val="18"/>
                    </w:rPr>
                    <w:t>Dificultades de coordinación entre las partes que no permita avanzar con la elaboración de productos de forma adecuada o que no permitan el correcto flujo de ideas e intercambio de información entre las partes.</w:t>
                  </w:r>
                </w:p>
              </w:tc>
              <w:tc>
                <w:tcPr>
                  <w:tcW w:w="1418" w:type="dxa"/>
                  <w:vAlign w:val="center"/>
                </w:tcPr>
                <w:p w14:paraId="6A4B9F82" w14:textId="1A3F2730" w:rsidR="007E1708" w:rsidRPr="00E237A4" w:rsidRDefault="007E1708"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w:t>
                  </w:r>
                  <w:r w:rsidR="005536E2" w:rsidRPr="00E237A4">
                    <w:rPr>
                      <w:rFonts w:ascii="Arial" w:hAnsi="Arial" w:cs="Arial"/>
                      <w:color w:val="auto"/>
                      <w:sz w:val="18"/>
                      <w:szCs w:val="18"/>
                    </w:rPr>
                    <w:t>a</w:t>
                  </w:r>
                </w:p>
              </w:tc>
              <w:tc>
                <w:tcPr>
                  <w:tcW w:w="992" w:type="dxa"/>
                  <w:vAlign w:val="center"/>
                </w:tcPr>
                <w:p w14:paraId="723335BC" w14:textId="5C2C7A85" w:rsidR="007E1708" w:rsidRPr="00E237A4" w:rsidRDefault="007E1708"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31A162A3" w14:textId="17C8732A" w:rsidR="007E1708" w:rsidRPr="00E237A4" w:rsidRDefault="00FF2FD2"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9</w:t>
                  </w:r>
                </w:p>
              </w:tc>
            </w:tr>
            <w:tr w:rsidR="00BC439E" w:rsidRPr="00E237A4" w14:paraId="2AF1A33A" w14:textId="77777777" w:rsidTr="000901A3">
              <w:trPr>
                <w:trHeight w:val="480"/>
              </w:trPr>
              <w:tc>
                <w:tcPr>
                  <w:tcW w:w="5160" w:type="dxa"/>
                </w:tcPr>
                <w:p w14:paraId="6BF8F47B" w14:textId="6ADEA291" w:rsidR="00BC439E" w:rsidRPr="00E237A4" w:rsidRDefault="00BC439E" w:rsidP="00BF537E">
                  <w:pPr>
                    <w:spacing w:before="120" w:after="120" w:line="276" w:lineRule="auto"/>
                    <w:rPr>
                      <w:rFonts w:ascii="Arial" w:hAnsi="Arial" w:cs="Arial"/>
                      <w:sz w:val="18"/>
                      <w:szCs w:val="18"/>
                    </w:rPr>
                  </w:pPr>
                  <w:r w:rsidRPr="00E237A4">
                    <w:rPr>
                      <w:rFonts w:ascii="Arial" w:hAnsi="Arial" w:cs="Arial"/>
                      <w:sz w:val="18"/>
                      <w:szCs w:val="18"/>
                    </w:rPr>
                    <w:t>Imprecisiones o retrasos en la comunicación del listado de los 516 centros educativos a ser atendidos en el año 2021 por parte de la SUTEL</w:t>
                  </w:r>
                </w:p>
              </w:tc>
              <w:tc>
                <w:tcPr>
                  <w:tcW w:w="1418" w:type="dxa"/>
                  <w:vAlign w:val="center"/>
                </w:tcPr>
                <w:p w14:paraId="48C81595" w14:textId="39FB71AC" w:rsidR="00BC439E" w:rsidRPr="00E237A4" w:rsidRDefault="00BC439E"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w:t>
                  </w:r>
                  <w:r w:rsidR="005536E2" w:rsidRPr="00E237A4">
                    <w:rPr>
                      <w:rFonts w:ascii="Arial" w:hAnsi="Arial" w:cs="Arial"/>
                      <w:color w:val="auto"/>
                      <w:sz w:val="18"/>
                      <w:szCs w:val="18"/>
                    </w:rPr>
                    <w:t>a</w:t>
                  </w:r>
                </w:p>
              </w:tc>
              <w:tc>
                <w:tcPr>
                  <w:tcW w:w="992" w:type="dxa"/>
                  <w:vAlign w:val="center"/>
                </w:tcPr>
                <w:p w14:paraId="3EF0DB8E" w14:textId="25FFDABA" w:rsidR="00BC439E" w:rsidRPr="00E237A4" w:rsidRDefault="00BC439E"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3923BC0A" w14:textId="1E93664E" w:rsidR="00BC439E" w:rsidRPr="00E237A4" w:rsidRDefault="00FF2FD2"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9</w:t>
                  </w:r>
                </w:p>
              </w:tc>
            </w:tr>
            <w:tr w:rsidR="004178FD" w:rsidRPr="00E237A4" w14:paraId="6021C891" w14:textId="77777777" w:rsidTr="000901A3">
              <w:trPr>
                <w:trHeight w:val="480"/>
              </w:trPr>
              <w:tc>
                <w:tcPr>
                  <w:tcW w:w="5160" w:type="dxa"/>
                </w:tcPr>
                <w:p w14:paraId="1388D99A" w14:textId="39EC3738" w:rsidR="004178FD" w:rsidRPr="00E237A4" w:rsidRDefault="004178FD" w:rsidP="00BF537E">
                  <w:pPr>
                    <w:spacing w:before="120" w:after="120" w:line="276" w:lineRule="auto"/>
                    <w:rPr>
                      <w:rFonts w:ascii="Arial" w:eastAsia="Calibri" w:hAnsi="Arial" w:cs="Arial"/>
                      <w:sz w:val="18"/>
                      <w:szCs w:val="18"/>
                    </w:rPr>
                  </w:pPr>
                  <w:r w:rsidRPr="00E237A4">
                    <w:rPr>
                      <w:rFonts w:ascii="Arial" w:hAnsi="Arial" w:cs="Arial"/>
                      <w:sz w:val="18"/>
                      <w:szCs w:val="18"/>
                    </w:rPr>
                    <w:t xml:space="preserve">Imprecisiones en el listado de </w:t>
                  </w:r>
                  <w:r w:rsidR="00586BF4" w:rsidRPr="00E237A4">
                    <w:rPr>
                      <w:rFonts w:ascii="Arial" w:hAnsi="Arial" w:cs="Arial"/>
                      <w:sz w:val="18"/>
                      <w:szCs w:val="18"/>
                    </w:rPr>
                    <w:t>c</w:t>
                  </w:r>
                  <w:r w:rsidRPr="00E237A4">
                    <w:rPr>
                      <w:rFonts w:ascii="Arial" w:hAnsi="Arial" w:cs="Arial"/>
                      <w:sz w:val="18"/>
                      <w:szCs w:val="18"/>
                    </w:rPr>
                    <w:t xml:space="preserve">entros </w:t>
                  </w:r>
                  <w:r w:rsidR="00586BF4" w:rsidRPr="00E237A4">
                    <w:rPr>
                      <w:rFonts w:ascii="Arial" w:hAnsi="Arial" w:cs="Arial"/>
                      <w:sz w:val="18"/>
                      <w:szCs w:val="18"/>
                    </w:rPr>
                    <w:t>e</w:t>
                  </w:r>
                  <w:r w:rsidRPr="00E237A4">
                    <w:rPr>
                      <w:rFonts w:ascii="Arial" w:hAnsi="Arial" w:cs="Arial"/>
                      <w:sz w:val="18"/>
                      <w:szCs w:val="18"/>
                    </w:rPr>
                    <w:t>ducativos asignados como alcance para ser atenidos con recursos del FONATEL por parte del Ministerio de Educación Pública</w:t>
                  </w:r>
                </w:p>
              </w:tc>
              <w:tc>
                <w:tcPr>
                  <w:tcW w:w="1418" w:type="dxa"/>
                  <w:vAlign w:val="center"/>
                </w:tcPr>
                <w:p w14:paraId="0410B3A7" w14:textId="3E330FFC"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vAlign w:val="center"/>
                </w:tcPr>
                <w:p w14:paraId="0FC8C4D2" w14:textId="2FCF9864"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Alt</w:t>
                  </w:r>
                  <w:r w:rsidR="00FF2FD2" w:rsidRPr="00E237A4">
                    <w:rPr>
                      <w:rFonts w:ascii="Arial" w:eastAsia="Calibri" w:hAnsi="Arial" w:cs="Arial"/>
                      <w:color w:val="auto"/>
                      <w:sz w:val="18"/>
                      <w:szCs w:val="18"/>
                    </w:rPr>
                    <w:t>o</w:t>
                  </w:r>
                </w:p>
              </w:tc>
              <w:tc>
                <w:tcPr>
                  <w:tcW w:w="1022" w:type="dxa"/>
                  <w:shd w:val="clear" w:color="auto" w:fill="C2D69B" w:themeFill="accent3" w:themeFillTint="99"/>
                  <w:vAlign w:val="center"/>
                </w:tcPr>
                <w:p w14:paraId="243353C7" w14:textId="2E3BB374" w:rsidR="004178FD" w:rsidRPr="00E237A4" w:rsidRDefault="00FF2FD2"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BC439E" w:rsidRPr="00E237A4" w14:paraId="26BA8D3A" w14:textId="77777777" w:rsidTr="000901A3">
              <w:trPr>
                <w:trHeight w:val="480"/>
              </w:trPr>
              <w:tc>
                <w:tcPr>
                  <w:tcW w:w="5160" w:type="dxa"/>
                </w:tcPr>
                <w:p w14:paraId="4A03F12F" w14:textId="45E685B2" w:rsidR="00BC439E" w:rsidRPr="00E237A4" w:rsidRDefault="00BC439E" w:rsidP="00BF537E">
                  <w:pPr>
                    <w:spacing w:before="120" w:after="120" w:line="276" w:lineRule="auto"/>
                    <w:rPr>
                      <w:rFonts w:ascii="Arial" w:hAnsi="Arial" w:cs="Arial"/>
                      <w:sz w:val="18"/>
                      <w:szCs w:val="18"/>
                    </w:rPr>
                  </w:pPr>
                  <w:r w:rsidRPr="00E237A4">
                    <w:rPr>
                      <w:rFonts w:ascii="Arial" w:hAnsi="Arial" w:cs="Arial"/>
                      <w:sz w:val="18"/>
                      <w:szCs w:val="18"/>
                    </w:rPr>
                    <w:t>Retrasos en la elaboración y comunicación de los cronogramas de ejecución de la instalación o migración de servicios para los 516 centros educativos en el año 2021 por parte de la SUTEL.</w:t>
                  </w:r>
                </w:p>
              </w:tc>
              <w:tc>
                <w:tcPr>
                  <w:tcW w:w="1418" w:type="dxa"/>
                  <w:vAlign w:val="center"/>
                </w:tcPr>
                <w:p w14:paraId="14486328" w14:textId="29C31175" w:rsidR="00BC439E" w:rsidRPr="00E237A4" w:rsidRDefault="007E1708"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w:t>
                  </w:r>
                  <w:r w:rsidR="005536E2" w:rsidRPr="00E237A4">
                    <w:rPr>
                      <w:rFonts w:ascii="Arial" w:hAnsi="Arial" w:cs="Arial"/>
                      <w:color w:val="auto"/>
                      <w:sz w:val="18"/>
                      <w:szCs w:val="18"/>
                    </w:rPr>
                    <w:t>a</w:t>
                  </w:r>
                </w:p>
              </w:tc>
              <w:tc>
                <w:tcPr>
                  <w:tcW w:w="992" w:type="dxa"/>
                  <w:vAlign w:val="center"/>
                </w:tcPr>
                <w:p w14:paraId="3810A928" w14:textId="10918777" w:rsidR="00BC439E" w:rsidRPr="00E237A4" w:rsidRDefault="007E1708"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72364323" w14:textId="66B0F88A" w:rsidR="00BC439E" w:rsidRPr="00E237A4" w:rsidRDefault="00FF2FD2"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9</w:t>
                  </w:r>
                </w:p>
              </w:tc>
            </w:tr>
            <w:tr w:rsidR="007E1708" w:rsidRPr="00E237A4" w14:paraId="3C55F06B" w14:textId="77777777" w:rsidTr="000901A3">
              <w:trPr>
                <w:trHeight w:val="480"/>
              </w:trPr>
              <w:tc>
                <w:tcPr>
                  <w:tcW w:w="5160" w:type="dxa"/>
                </w:tcPr>
                <w:p w14:paraId="578CE33D" w14:textId="4C333725" w:rsidR="007E1708" w:rsidRPr="00E237A4" w:rsidRDefault="007E1708" w:rsidP="00BF537E">
                  <w:pPr>
                    <w:spacing w:before="120" w:after="120" w:line="276" w:lineRule="auto"/>
                    <w:rPr>
                      <w:rFonts w:ascii="Arial" w:hAnsi="Arial" w:cs="Arial"/>
                      <w:sz w:val="18"/>
                      <w:szCs w:val="18"/>
                    </w:rPr>
                  </w:pPr>
                  <w:r w:rsidRPr="00E237A4">
                    <w:rPr>
                      <w:rFonts w:ascii="Arial" w:hAnsi="Arial" w:cs="Arial"/>
                      <w:sz w:val="18"/>
                      <w:szCs w:val="18"/>
                    </w:rPr>
                    <w:t>Dificultades de coordinación entre las unidades ejecutoras de</w:t>
                  </w:r>
                  <w:r w:rsidR="00F71C1E" w:rsidRPr="00E237A4">
                    <w:rPr>
                      <w:rFonts w:ascii="Arial" w:hAnsi="Arial" w:cs="Arial"/>
                      <w:sz w:val="18"/>
                      <w:szCs w:val="18"/>
                    </w:rPr>
                    <w:t xml:space="preserve"> </w:t>
                  </w:r>
                  <w:r w:rsidRPr="00E237A4">
                    <w:rPr>
                      <w:rFonts w:ascii="Arial" w:hAnsi="Arial" w:cs="Arial"/>
                      <w:sz w:val="18"/>
                      <w:szCs w:val="18"/>
                    </w:rPr>
                    <w:t>l</w:t>
                  </w:r>
                  <w:r w:rsidR="00F71C1E" w:rsidRPr="00E237A4">
                    <w:rPr>
                      <w:rFonts w:ascii="Arial" w:hAnsi="Arial" w:cs="Arial"/>
                      <w:sz w:val="18"/>
                      <w:szCs w:val="18"/>
                    </w:rPr>
                    <w:t>os</w:t>
                  </w:r>
                  <w:r w:rsidRPr="00E237A4">
                    <w:rPr>
                      <w:rFonts w:ascii="Arial" w:hAnsi="Arial" w:cs="Arial"/>
                      <w:sz w:val="18"/>
                      <w:szCs w:val="18"/>
                    </w:rPr>
                    <w:t xml:space="preserve"> </w:t>
                  </w:r>
                  <w:r w:rsidR="00985CCF" w:rsidRPr="00E237A4">
                    <w:rPr>
                      <w:rFonts w:ascii="Arial" w:hAnsi="Arial" w:cs="Arial"/>
                      <w:sz w:val="18"/>
                      <w:szCs w:val="18"/>
                    </w:rPr>
                    <w:t>Programas de</w:t>
                  </w:r>
                  <w:r w:rsidR="00E46F4A" w:rsidRPr="00E237A4">
                    <w:rPr>
                      <w:rFonts w:ascii="Arial" w:hAnsi="Arial" w:cs="Arial"/>
                      <w:sz w:val="18"/>
                      <w:szCs w:val="18"/>
                    </w:rPr>
                    <w:t xml:space="preserve"> </w:t>
                  </w:r>
                  <w:r w:rsidR="00D2446D" w:rsidRPr="00E237A4">
                    <w:rPr>
                      <w:rFonts w:ascii="Arial" w:hAnsi="Arial" w:cs="Arial"/>
                      <w:sz w:val="18"/>
                      <w:szCs w:val="18"/>
                    </w:rPr>
                    <w:t>SUTEL</w:t>
                  </w:r>
                  <w:r w:rsidRPr="00E237A4">
                    <w:rPr>
                      <w:rFonts w:ascii="Arial" w:hAnsi="Arial" w:cs="Arial"/>
                      <w:sz w:val="18"/>
                      <w:szCs w:val="18"/>
                    </w:rPr>
                    <w:t xml:space="preserve"> y el MEP, que no permitan abordar con claridad las implementaciones propuestas por la SUTEL (el MEP debe coordinar la desconexión de servicios activos, cuando corresponda, mediante convenio ICE-MEP)</w:t>
                  </w:r>
                </w:p>
              </w:tc>
              <w:tc>
                <w:tcPr>
                  <w:tcW w:w="1418" w:type="dxa"/>
                  <w:vAlign w:val="center"/>
                </w:tcPr>
                <w:p w14:paraId="52F68B1A" w14:textId="4361CA29" w:rsidR="00E61E31" w:rsidRPr="00E237A4" w:rsidRDefault="008B0A4A"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Media</w:t>
                  </w:r>
                </w:p>
              </w:tc>
              <w:tc>
                <w:tcPr>
                  <w:tcW w:w="992" w:type="dxa"/>
                  <w:vAlign w:val="center"/>
                </w:tcPr>
                <w:p w14:paraId="57434C85" w14:textId="3CD2F99D" w:rsidR="007E1708" w:rsidRPr="00E237A4" w:rsidRDefault="008B0A4A"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4BDB6F9E" w14:textId="04BED401" w:rsidR="007E1708" w:rsidRPr="00E237A4" w:rsidRDefault="008B0A4A"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6</w:t>
                  </w:r>
                </w:p>
              </w:tc>
            </w:tr>
            <w:tr w:rsidR="004178FD" w:rsidRPr="00E237A4" w14:paraId="78265784" w14:textId="77777777" w:rsidTr="000901A3">
              <w:trPr>
                <w:trHeight w:val="480"/>
              </w:trPr>
              <w:tc>
                <w:tcPr>
                  <w:tcW w:w="5160" w:type="dxa"/>
                </w:tcPr>
                <w:p w14:paraId="57A6A46E" w14:textId="165BF49A" w:rsidR="004178FD" w:rsidRPr="00E237A4" w:rsidRDefault="004178FD" w:rsidP="00BF537E">
                  <w:pPr>
                    <w:spacing w:before="120" w:after="120" w:line="276" w:lineRule="auto"/>
                    <w:rPr>
                      <w:rFonts w:ascii="Arial" w:eastAsia="Calibri" w:hAnsi="Arial" w:cs="Arial"/>
                      <w:sz w:val="18"/>
                      <w:szCs w:val="18"/>
                    </w:rPr>
                  </w:pPr>
                  <w:r w:rsidRPr="00E237A4">
                    <w:rPr>
                      <w:rFonts w:ascii="Arial" w:hAnsi="Arial" w:cs="Arial"/>
                      <w:sz w:val="18"/>
                      <w:szCs w:val="18"/>
                    </w:rPr>
                    <w:t xml:space="preserve">Situaciones del entorno nacional que afecten el tránsito hacia los CE o que impidan el ingreso a los CE para la correcta instalación de los servicios de acceso a </w:t>
                  </w:r>
                  <w:r w:rsidR="00706E02" w:rsidRPr="00E237A4">
                    <w:rPr>
                      <w:rFonts w:ascii="Arial" w:hAnsi="Arial" w:cs="Arial"/>
                      <w:sz w:val="18"/>
                      <w:szCs w:val="18"/>
                    </w:rPr>
                    <w:t>Internet,</w:t>
                  </w:r>
                  <w:r w:rsidRPr="00E237A4">
                    <w:rPr>
                      <w:rFonts w:ascii="Arial" w:hAnsi="Arial" w:cs="Arial"/>
                      <w:sz w:val="18"/>
                      <w:szCs w:val="18"/>
                    </w:rPr>
                    <w:t xml:space="preserve"> así como la infraestructura de telecomunicaciones y eléctrica pasiva de la solución.</w:t>
                  </w:r>
                </w:p>
              </w:tc>
              <w:tc>
                <w:tcPr>
                  <w:tcW w:w="1418" w:type="dxa"/>
                  <w:vAlign w:val="center"/>
                </w:tcPr>
                <w:p w14:paraId="2EFF0287" w14:textId="40AD1C58"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992" w:type="dxa"/>
                  <w:vAlign w:val="center"/>
                </w:tcPr>
                <w:p w14:paraId="0810C478" w14:textId="4C252A6B" w:rsidR="004178FD" w:rsidRPr="00E237A4" w:rsidRDefault="004178FD"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Media</w:t>
                  </w:r>
                </w:p>
              </w:tc>
              <w:tc>
                <w:tcPr>
                  <w:tcW w:w="1022" w:type="dxa"/>
                  <w:shd w:val="clear" w:color="auto" w:fill="C2D69B" w:themeFill="accent3" w:themeFillTint="99"/>
                  <w:vAlign w:val="center"/>
                </w:tcPr>
                <w:p w14:paraId="064DF7C1" w14:textId="1B1456F6" w:rsidR="004178FD" w:rsidRPr="00E237A4" w:rsidRDefault="00CB746C"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4</w:t>
                  </w:r>
                </w:p>
              </w:tc>
            </w:tr>
            <w:tr w:rsidR="00B95E0A" w:rsidRPr="00E237A4" w14:paraId="7625433E" w14:textId="77777777" w:rsidTr="000901A3">
              <w:trPr>
                <w:trHeight w:val="480"/>
              </w:trPr>
              <w:tc>
                <w:tcPr>
                  <w:tcW w:w="5160" w:type="dxa"/>
                </w:tcPr>
                <w:p w14:paraId="389BEC11" w14:textId="77FB1AA1" w:rsidR="00B95E0A" w:rsidRPr="00E237A4" w:rsidRDefault="001518B6" w:rsidP="00BF537E">
                  <w:pPr>
                    <w:spacing w:before="120" w:after="120" w:line="276" w:lineRule="auto"/>
                    <w:rPr>
                      <w:rFonts w:ascii="Arial" w:eastAsia="Calibri" w:hAnsi="Arial" w:cs="Arial"/>
                      <w:sz w:val="18"/>
                      <w:szCs w:val="18"/>
                    </w:rPr>
                  </w:pPr>
                  <w:r w:rsidRPr="00E237A4">
                    <w:rPr>
                      <w:rFonts w:ascii="Arial" w:hAnsi="Arial" w:cs="Arial"/>
                      <w:sz w:val="18"/>
                      <w:szCs w:val="18"/>
                    </w:rPr>
                    <w:lastRenderedPageBreak/>
                    <w:t xml:space="preserve">Atraso en el otorgamiento de los </w:t>
                  </w:r>
                  <w:r w:rsidR="00B95E0A" w:rsidRPr="00E237A4">
                    <w:rPr>
                      <w:rFonts w:ascii="Arial" w:hAnsi="Arial" w:cs="Arial"/>
                      <w:sz w:val="18"/>
                      <w:szCs w:val="18"/>
                    </w:rPr>
                    <w:t>permisos para instalación de infraestructura por parte de las instituciones competentes: ej.: SETENA, Municipalidades.</w:t>
                  </w:r>
                </w:p>
              </w:tc>
              <w:tc>
                <w:tcPr>
                  <w:tcW w:w="1418" w:type="dxa"/>
                  <w:vAlign w:val="center"/>
                </w:tcPr>
                <w:p w14:paraId="50BC211D" w14:textId="183FFD79" w:rsidR="00B95E0A" w:rsidRPr="00E237A4" w:rsidRDefault="00B95E0A" w:rsidP="00BF537E">
                  <w:pPr>
                    <w:spacing w:before="120" w:after="120" w:line="276" w:lineRule="auto"/>
                    <w:jc w:val="center"/>
                    <w:rPr>
                      <w:rFonts w:ascii="Arial" w:eastAsia="Calibri" w:hAnsi="Arial" w:cs="Arial"/>
                      <w:color w:val="auto"/>
                      <w:sz w:val="18"/>
                      <w:szCs w:val="18"/>
                    </w:rPr>
                  </w:pPr>
                  <w:r w:rsidRPr="00E237A4">
                    <w:rPr>
                      <w:rFonts w:ascii="Arial" w:hAnsi="Arial" w:cs="Arial"/>
                      <w:color w:val="auto"/>
                      <w:sz w:val="18"/>
                      <w:szCs w:val="18"/>
                    </w:rPr>
                    <w:t>Media</w:t>
                  </w:r>
                </w:p>
              </w:tc>
              <w:tc>
                <w:tcPr>
                  <w:tcW w:w="992" w:type="dxa"/>
                  <w:vAlign w:val="center"/>
                </w:tcPr>
                <w:p w14:paraId="5C4F46AD" w14:textId="69EBD56F" w:rsidR="00B95E0A" w:rsidRPr="00E237A4" w:rsidRDefault="00B95E0A" w:rsidP="00BF537E">
                  <w:pPr>
                    <w:spacing w:before="120" w:after="120" w:line="276" w:lineRule="auto"/>
                    <w:jc w:val="center"/>
                    <w:rPr>
                      <w:rFonts w:ascii="Arial" w:eastAsia="Calibri"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68573F53" w14:textId="27D7E748" w:rsidR="00B95E0A" w:rsidRPr="00E237A4" w:rsidRDefault="008B0A4A" w:rsidP="00BF537E">
                  <w:pPr>
                    <w:spacing w:before="120" w:after="120" w:line="276" w:lineRule="auto"/>
                    <w:jc w:val="center"/>
                    <w:rPr>
                      <w:rFonts w:ascii="Arial" w:eastAsia="Calibri" w:hAnsi="Arial" w:cs="Arial"/>
                      <w:color w:val="auto"/>
                      <w:sz w:val="18"/>
                      <w:szCs w:val="18"/>
                    </w:rPr>
                  </w:pPr>
                  <w:r w:rsidRPr="00E237A4">
                    <w:rPr>
                      <w:rFonts w:ascii="Arial" w:eastAsia="Calibri" w:hAnsi="Arial" w:cs="Arial"/>
                      <w:color w:val="auto"/>
                      <w:sz w:val="18"/>
                      <w:szCs w:val="18"/>
                    </w:rPr>
                    <w:t>6</w:t>
                  </w:r>
                </w:p>
              </w:tc>
            </w:tr>
            <w:tr w:rsidR="00775799" w:rsidRPr="00E237A4" w14:paraId="5AA578C7" w14:textId="77777777" w:rsidTr="000901A3">
              <w:trPr>
                <w:trHeight w:val="480"/>
              </w:trPr>
              <w:tc>
                <w:tcPr>
                  <w:tcW w:w="5160" w:type="dxa"/>
                </w:tcPr>
                <w:p w14:paraId="56E40687" w14:textId="2AF775C5" w:rsidR="00775799" w:rsidRPr="00E237A4" w:rsidRDefault="00775799" w:rsidP="00BF537E">
                  <w:pPr>
                    <w:spacing w:before="120" w:after="120" w:line="276" w:lineRule="auto"/>
                    <w:rPr>
                      <w:rFonts w:ascii="Arial" w:hAnsi="Arial" w:cs="Arial"/>
                      <w:sz w:val="18"/>
                      <w:szCs w:val="18"/>
                    </w:rPr>
                  </w:pPr>
                  <w:r w:rsidRPr="00E237A4">
                    <w:rPr>
                      <w:rFonts w:ascii="Arial" w:hAnsi="Arial" w:cs="Arial"/>
                      <w:sz w:val="18"/>
                      <w:szCs w:val="18"/>
                    </w:rPr>
                    <w:t>Problemas de infraestructura física e inseguridad en las instituciones donde se instalará el servicio y los dispositivos de acceso.</w:t>
                  </w:r>
                </w:p>
              </w:tc>
              <w:tc>
                <w:tcPr>
                  <w:tcW w:w="1418" w:type="dxa"/>
                  <w:vAlign w:val="center"/>
                </w:tcPr>
                <w:p w14:paraId="04DB3C84" w14:textId="726DC05F" w:rsidR="00775799" w:rsidRPr="00E237A4" w:rsidRDefault="00775799"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Media</w:t>
                  </w:r>
                </w:p>
              </w:tc>
              <w:tc>
                <w:tcPr>
                  <w:tcW w:w="992" w:type="dxa"/>
                  <w:vAlign w:val="center"/>
                </w:tcPr>
                <w:p w14:paraId="69AD54C4" w14:textId="7779EEBD" w:rsidR="00775799" w:rsidRPr="00E237A4" w:rsidRDefault="00775799"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3999C19D" w14:textId="20D0827C" w:rsidR="00775799" w:rsidRPr="00E237A4" w:rsidRDefault="008B0A4A"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6</w:t>
                  </w:r>
                </w:p>
              </w:tc>
            </w:tr>
            <w:tr w:rsidR="009D3B07" w:rsidRPr="00E237A4" w14:paraId="3205A54F" w14:textId="77777777" w:rsidTr="000901A3">
              <w:trPr>
                <w:trHeight w:val="480"/>
              </w:trPr>
              <w:tc>
                <w:tcPr>
                  <w:tcW w:w="5160" w:type="dxa"/>
                </w:tcPr>
                <w:p w14:paraId="765C8BC3" w14:textId="0F07C866" w:rsidR="009D3B07" w:rsidRPr="00E237A4" w:rsidRDefault="009D3B07" w:rsidP="00BF537E">
                  <w:pPr>
                    <w:spacing w:before="120" w:after="120" w:line="276" w:lineRule="auto"/>
                    <w:rPr>
                      <w:rFonts w:ascii="Arial" w:hAnsi="Arial" w:cs="Arial"/>
                      <w:sz w:val="18"/>
                      <w:szCs w:val="18"/>
                    </w:rPr>
                  </w:pPr>
                  <w:r w:rsidRPr="00E237A4">
                    <w:rPr>
                      <w:rFonts w:ascii="Arial" w:hAnsi="Arial" w:cs="Arial"/>
                      <w:sz w:val="18"/>
                      <w:szCs w:val="18"/>
                    </w:rPr>
                    <w:t>Eliminación de la exención tributaria, arancelaria y de sobretasas para sus adquisiciones o v venta de bienes y servicios, así como las inversiones que haga y las rentas que obtenga para el cumplimiento de sus fines, establecido en los artículos 35 y 38 de la Ley General de Telecomunicaciones, Ley N°8642.</w:t>
                  </w:r>
                </w:p>
              </w:tc>
              <w:tc>
                <w:tcPr>
                  <w:tcW w:w="1418" w:type="dxa"/>
                  <w:vAlign w:val="center"/>
                </w:tcPr>
                <w:p w14:paraId="576AAFB9" w14:textId="080DD68B" w:rsidR="009D3B07" w:rsidRPr="00E237A4" w:rsidRDefault="009D3B07"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Media</w:t>
                  </w:r>
                </w:p>
              </w:tc>
              <w:tc>
                <w:tcPr>
                  <w:tcW w:w="992" w:type="dxa"/>
                  <w:vAlign w:val="center"/>
                </w:tcPr>
                <w:p w14:paraId="32E43E06" w14:textId="15EC3783" w:rsidR="009D3B07" w:rsidRPr="00E237A4" w:rsidRDefault="009D3B07"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Alto</w:t>
                  </w:r>
                </w:p>
              </w:tc>
              <w:tc>
                <w:tcPr>
                  <w:tcW w:w="1022" w:type="dxa"/>
                  <w:shd w:val="clear" w:color="auto" w:fill="C2D69B" w:themeFill="accent3" w:themeFillTint="99"/>
                  <w:vAlign w:val="center"/>
                </w:tcPr>
                <w:p w14:paraId="792C42A5" w14:textId="7A2A93E7" w:rsidR="009D3B07" w:rsidRPr="00E237A4" w:rsidRDefault="008B0A4A" w:rsidP="00BF537E">
                  <w:pPr>
                    <w:spacing w:before="120" w:after="120" w:line="276" w:lineRule="auto"/>
                    <w:jc w:val="center"/>
                    <w:rPr>
                      <w:rFonts w:ascii="Arial" w:hAnsi="Arial" w:cs="Arial"/>
                      <w:color w:val="auto"/>
                      <w:sz w:val="18"/>
                      <w:szCs w:val="18"/>
                    </w:rPr>
                  </w:pPr>
                  <w:r w:rsidRPr="00E237A4">
                    <w:rPr>
                      <w:rFonts w:ascii="Arial" w:hAnsi="Arial" w:cs="Arial"/>
                      <w:color w:val="auto"/>
                      <w:sz w:val="18"/>
                      <w:szCs w:val="18"/>
                    </w:rPr>
                    <w:t>6</w:t>
                  </w:r>
                </w:p>
              </w:tc>
            </w:tr>
          </w:tbl>
          <w:p w14:paraId="0000022F" w14:textId="77777777" w:rsidR="00364096" w:rsidRPr="00E237A4" w:rsidRDefault="00364096" w:rsidP="00BF537E">
            <w:pPr>
              <w:spacing w:before="120" w:after="120" w:line="276" w:lineRule="auto"/>
              <w:rPr>
                <w:rFonts w:ascii="Arial" w:eastAsia="Calibri" w:hAnsi="Arial" w:cs="Arial"/>
                <w:sz w:val="22"/>
                <w:szCs w:val="22"/>
              </w:rPr>
            </w:pPr>
          </w:p>
        </w:tc>
      </w:tr>
    </w:tbl>
    <w:p w14:paraId="00000230" w14:textId="77777777" w:rsidR="00364096" w:rsidRPr="00E237A4" w:rsidRDefault="008328B9" w:rsidP="00BF537E">
      <w:pPr>
        <w:spacing w:before="120" w:after="120"/>
        <w:jc w:val="both"/>
        <w:rPr>
          <w:rFonts w:ascii="Arial" w:eastAsia="Arial" w:hAnsi="Arial" w:cs="Arial"/>
        </w:rPr>
      </w:pPr>
      <w:r w:rsidRPr="00E237A4">
        <w:rPr>
          <w:rFonts w:ascii="Arial" w:hAnsi="Arial" w:cs="Arial"/>
        </w:rPr>
        <w:lastRenderedPageBreak/>
        <w:br w:type="page"/>
      </w:r>
    </w:p>
    <w:p w14:paraId="1BBD74D7" w14:textId="2D8FCA69" w:rsidR="00C20D83" w:rsidRPr="00E237A4" w:rsidRDefault="008328B9" w:rsidP="00BF537E">
      <w:pPr>
        <w:numPr>
          <w:ilvl w:val="0"/>
          <w:numId w:val="1"/>
        </w:numPr>
        <w:pBdr>
          <w:top w:val="nil"/>
          <w:left w:val="nil"/>
          <w:bottom w:val="nil"/>
          <w:right w:val="nil"/>
          <w:between w:val="nil"/>
        </w:pBdr>
        <w:spacing w:before="120" w:after="120"/>
        <w:rPr>
          <w:rFonts w:ascii="Arial" w:eastAsia="Arial" w:hAnsi="Arial" w:cs="Arial"/>
          <w:b/>
          <w:color w:val="000000"/>
        </w:rPr>
      </w:pPr>
      <w:r w:rsidRPr="00E237A4">
        <w:rPr>
          <w:rFonts w:ascii="Arial" w:eastAsia="Arial" w:hAnsi="Arial" w:cs="Arial"/>
          <w:b/>
          <w:color w:val="000000"/>
        </w:rPr>
        <w:lastRenderedPageBreak/>
        <w:t>Ficha del Indicador por meta</w:t>
      </w:r>
      <w:r w:rsidRPr="00E237A4">
        <w:rPr>
          <w:rFonts w:ascii="Arial" w:eastAsia="Arial" w:hAnsi="Arial" w:cs="Arial"/>
          <w:color w:val="000000"/>
          <w:vertAlign w:val="superscript"/>
        </w:rPr>
        <w:footnoteReference w:id="13"/>
      </w:r>
      <w:r w:rsidR="00873454" w:rsidRPr="00E237A4">
        <w:rPr>
          <w:rStyle w:val="Refdenotaalpie"/>
          <w:rFonts w:ascii="Arial" w:eastAsia="Arial" w:hAnsi="Arial" w:cs="Arial"/>
          <w:bCs/>
          <w:color w:val="000000"/>
        </w:rPr>
        <w:footnoteReference w:id="14"/>
      </w:r>
    </w:p>
    <w:tbl>
      <w:tblPr>
        <w:tblStyle w:val="2"/>
        <w:tblW w:w="8959"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43"/>
        <w:gridCol w:w="3571"/>
        <w:gridCol w:w="2945"/>
      </w:tblGrid>
      <w:tr w:rsidR="00364096" w:rsidRPr="00E237A4" w14:paraId="1241C2DA" w14:textId="77777777" w:rsidTr="35E66398">
        <w:trPr>
          <w:trHeight w:val="408"/>
        </w:trPr>
        <w:tc>
          <w:tcPr>
            <w:tcW w:w="2443" w:type="dxa"/>
          </w:tcPr>
          <w:p w14:paraId="00000232"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Nombre del indicador</w:t>
            </w:r>
          </w:p>
        </w:tc>
        <w:tc>
          <w:tcPr>
            <w:tcW w:w="6516" w:type="dxa"/>
            <w:gridSpan w:val="2"/>
            <w:shd w:val="clear" w:color="auto" w:fill="FFFFFF" w:themeFill="background1"/>
          </w:tcPr>
          <w:p w14:paraId="00000233" w14:textId="38768583"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w:t>
            </w:r>
            <w:r w:rsidR="006D3B6E" w:rsidRPr="00E237A4">
              <w:rPr>
                <w:rFonts w:ascii="Arial" w:eastAsia="Arial" w:hAnsi="Arial" w:cs="Arial"/>
                <w:sz w:val="22"/>
                <w:szCs w:val="22"/>
              </w:rPr>
              <w:t xml:space="preserve"> avance de </w:t>
            </w:r>
            <w:r w:rsidRPr="00E237A4">
              <w:rPr>
                <w:rFonts w:ascii="Arial" w:eastAsia="Arial" w:hAnsi="Arial" w:cs="Arial"/>
                <w:sz w:val="22"/>
                <w:szCs w:val="22"/>
              </w:rPr>
              <w:t>ejecución de la Red Educativa del Bicentenario</w:t>
            </w:r>
            <w:r w:rsidR="001E3850" w:rsidRPr="00E237A4">
              <w:rPr>
                <w:rFonts w:ascii="Arial" w:eastAsia="Arial" w:hAnsi="Arial" w:cs="Arial"/>
                <w:sz w:val="22"/>
                <w:szCs w:val="22"/>
              </w:rPr>
              <w:t xml:space="preserve"> </w:t>
            </w:r>
            <w:r w:rsidR="00A72790" w:rsidRPr="00E237A4">
              <w:rPr>
                <w:rFonts w:ascii="Arial" w:eastAsia="Arial" w:hAnsi="Arial" w:cs="Arial"/>
                <w:sz w:val="22"/>
                <w:szCs w:val="22"/>
              </w:rPr>
              <w:t xml:space="preserve">Eje </w:t>
            </w:r>
            <w:r w:rsidR="001E3850" w:rsidRPr="00E237A4">
              <w:rPr>
                <w:rFonts w:ascii="Arial" w:eastAsia="Arial" w:hAnsi="Arial" w:cs="Arial"/>
                <w:sz w:val="22"/>
                <w:szCs w:val="22"/>
              </w:rPr>
              <w:t>FONATEL</w:t>
            </w:r>
          </w:p>
        </w:tc>
      </w:tr>
      <w:tr w:rsidR="00364096" w:rsidRPr="00E237A4" w14:paraId="7FDCD30C" w14:textId="77777777" w:rsidTr="00586BF4">
        <w:trPr>
          <w:trHeight w:val="165"/>
        </w:trPr>
        <w:tc>
          <w:tcPr>
            <w:tcW w:w="2443" w:type="dxa"/>
          </w:tcPr>
          <w:p w14:paraId="00000235"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Indicador</w:t>
            </w:r>
          </w:p>
        </w:tc>
        <w:tc>
          <w:tcPr>
            <w:tcW w:w="6516" w:type="dxa"/>
            <w:gridSpan w:val="2"/>
          </w:tcPr>
          <w:p w14:paraId="00000236" w14:textId="67E073F3" w:rsidR="00364096" w:rsidRPr="00E237A4" w:rsidRDefault="00641852" w:rsidP="00BF537E">
            <w:pPr>
              <w:spacing w:before="120" w:after="120" w:line="276" w:lineRule="auto"/>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39,</w:t>
            </w:r>
            <w:r w:rsidR="00894983" w:rsidRPr="00E237A4">
              <w:rPr>
                <w:rFonts w:ascii="Arial" w:eastAsia="Arial" w:hAnsi="Arial" w:cs="Arial"/>
                <w:color w:val="000000" w:themeColor="text1"/>
                <w:sz w:val="22"/>
                <w:szCs w:val="22"/>
              </w:rPr>
              <w:t>6</w:t>
            </w:r>
            <w:r w:rsidR="008328B9" w:rsidRPr="00E237A4">
              <w:rPr>
                <w:rFonts w:ascii="Arial" w:eastAsia="Arial" w:hAnsi="Arial" w:cs="Arial"/>
                <w:color w:val="000000" w:themeColor="text1"/>
                <w:sz w:val="22"/>
                <w:szCs w:val="22"/>
              </w:rPr>
              <w:t>% de</w:t>
            </w:r>
            <w:r w:rsidR="00A72790" w:rsidRPr="00E237A4">
              <w:rPr>
                <w:rFonts w:ascii="Arial" w:eastAsia="Arial" w:hAnsi="Arial" w:cs="Arial"/>
                <w:color w:val="000000" w:themeColor="text1"/>
                <w:sz w:val="22"/>
                <w:szCs w:val="22"/>
              </w:rPr>
              <w:t xml:space="preserve"> avance de</w:t>
            </w:r>
            <w:r w:rsidR="008328B9" w:rsidRPr="00E237A4">
              <w:rPr>
                <w:rFonts w:ascii="Arial" w:eastAsia="Arial" w:hAnsi="Arial" w:cs="Arial"/>
                <w:color w:val="000000" w:themeColor="text1"/>
                <w:sz w:val="22"/>
                <w:szCs w:val="22"/>
              </w:rPr>
              <w:t xml:space="preserve"> ejecución de la Red Educativa del Bicentenario</w:t>
            </w:r>
            <w:r w:rsidR="00896383" w:rsidRPr="00E237A4">
              <w:rPr>
                <w:rFonts w:ascii="Arial" w:eastAsia="Arial" w:hAnsi="Arial" w:cs="Arial"/>
                <w:color w:val="000000" w:themeColor="text1"/>
                <w:sz w:val="22"/>
                <w:szCs w:val="22"/>
              </w:rPr>
              <w:t xml:space="preserve"> (Eje FON</w:t>
            </w:r>
            <w:r w:rsidR="009A73BC" w:rsidRPr="00E237A4">
              <w:rPr>
                <w:rFonts w:ascii="Arial" w:eastAsia="Arial" w:hAnsi="Arial" w:cs="Arial"/>
                <w:color w:val="000000" w:themeColor="text1"/>
                <w:sz w:val="22"/>
                <w:szCs w:val="22"/>
              </w:rPr>
              <w:t>A</w:t>
            </w:r>
            <w:r w:rsidR="00896383" w:rsidRPr="00E237A4">
              <w:rPr>
                <w:rFonts w:ascii="Arial" w:eastAsia="Arial" w:hAnsi="Arial" w:cs="Arial"/>
                <w:color w:val="000000" w:themeColor="text1"/>
                <w:sz w:val="22"/>
                <w:szCs w:val="22"/>
              </w:rPr>
              <w:t>TEL)</w:t>
            </w:r>
            <w:r w:rsidR="008328B9" w:rsidRPr="00E237A4">
              <w:rPr>
                <w:rFonts w:ascii="Arial" w:eastAsia="Arial" w:hAnsi="Arial" w:cs="Arial"/>
                <w:color w:val="000000" w:themeColor="text1"/>
                <w:sz w:val="22"/>
                <w:szCs w:val="22"/>
              </w:rPr>
              <w:t xml:space="preserve"> al 2021</w:t>
            </w:r>
            <w:r w:rsidRPr="00E237A4">
              <w:rPr>
                <w:rFonts w:ascii="Arial" w:eastAsia="Arial" w:hAnsi="Arial" w:cs="Arial"/>
                <w:color w:val="000000" w:themeColor="text1"/>
                <w:sz w:val="22"/>
                <w:szCs w:val="22"/>
              </w:rPr>
              <w:t>.</w:t>
            </w:r>
          </w:p>
        </w:tc>
      </w:tr>
      <w:tr w:rsidR="00364096" w:rsidRPr="00E237A4" w14:paraId="559979DB" w14:textId="77777777" w:rsidTr="00586BF4">
        <w:trPr>
          <w:trHeight w:val="191"/>
        </w:trPr>
        <w:tc>
          <w:tcPr>
            <w:tcW w:w="2443" w:type="dxa"/>
          </w:tcPr>
          <w:p w14:paraId="00000238"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Definición</w:t>
            </w:r>
          </w:p>
        </w:tc>
        <w:tc>
          <w:tcPr>
            <w:tcW w:w="6516" w:type="dxa"/>
            <w:gridSpan w:val="2"/>
          </w:tcPr>
          <w:p w14:paraId="00000239"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 Red Educativa Bicentenario es un proyecto que busca conectar a todos los centros educativos del país a una única red virtual con conectividad a Internet de banda ancha para promover una cultura de colaboración entre centros educativos, con las comunidades y el resto del Ministerio de Educación Pública.</w:t>
            </w:r>
          </w:p>
          <w:p w14:paraId="0000023A"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Esto se hará a través de un modelo operativo, utilizando como diseño base el estudio técnico desarrollado por SPC Internacional en colaboración con el MICITT y la FOD el cual desglosa la red en 4 capas, que se explican en la sección 3.1 anterior.</w:t>
            </w:r>
          </w:p>
          <w:p w14:paraId="0000023B" w14:textId="48CF6A0C"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Las capas 2, 3 y 4 únicamente pueden ser desplegadas como mejoramiento sobre los servicios de red en centros educativos que ya cuenten con algún tipo de conectividad de capa 1 (capa que garantiza el uso real del servicio de red por parte de los estudiantes y docentes).</w:t>
            </w:r>
            <w:r w:rsidR="00896383" w:rsidRPr="00E237A4">
              <w:rPr>
                <w:rFonts w:ascii="Arial" w:eastAsia="Arial" w:hAnsi="Arial" w:cs="Arial"/>
                <w:sz w:val="22"/>
                <w:szCs w:val="22"/>
              </w:rPr>
              <w:t xml:space="preserve"> En el caso de los </w:t>
            </w:r>
            <w:r w:rsidR="00586BF4" w:rsidRPr="00E237A4">
              <w:rPr>
                <w:rFonts w:ascii="Arial" w:eastAsia="Arial" w:hAnsi="Arial" w:cs="Arial"/>
                <w:sz w:val="22"/>
                <w:szCs w:val="22"/>
              </w:rPr>
              <w:t>c</w:t>
            </w:r>
            <w:r w:rsidR="00896383" w:rsidRPr="00E237A4">
              <w:rPr>
                <w:rFonts w:ascii="Arial" w:eastAsia="Arial" w:hAnsi="Arial" w:cs="Arial"/>
                <w:sz w:val="22"/>
                <w:szCs w:val="22"/>
              </w:rPr>
              <w:t xml:space="preserve">entros </w:t>
            </w:r>
            <w:r w:rsidR="00586BF4" w:rsidRPr="00E237A4">
              <w:rPr>
                <w:rFonts w:ascii="Arial" w:eastAsia="Arial" w:hAnsi="Arial" w:cs="Arial"/>
                <w:sz w:val="22"/>
                <w:szCs w:val="22"/>
              </w:rPr>
              <w:t>e</w:t>
            </w:r>
            <w:r w:rsidR="00896383" w:rsidRPr="00E237A4">
              <w:rPr>
                <w:rFonts w:ascii="Arial" w:eastAsia="Arial" w:hAnsi="Arial" w:cs="Arial"/>
                <w:sz w:val="22"/>
                <w:szCs w:val="22"/>
              </w:rPr>
              <w:t>ducativos que no posean conectividad de capa 1, podrán desarrollarse las capas 2, 3 y 4 solamente si la labor es realizada en paralelo con el despliegue de la conectividad de capa 1, de forma que se asegure el aprovechamiento de las inversiones en capas 2, 3 y 4 al momento de su finalización al contar con conectividad de capa 1 de manera simultánea.</w:t>
            </w:r>
          </w:p>
          <w:p w14:paraId="0000023C"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De esta forma se define la ponderación del avance porcentual de cada una de las fases del proyecto.</w:t>
            </w:r>
          </w:p>
        </w:tc>
      </w:tr>
      <w:tr w:rsidR="00364096" w:rsidRPr="00E237A4" w14:paraId="3BAB44A7" w14:textId="77777777" w:rsidTr="00586BF4">
        <w:trPr>
          <w:trHeight w:val="4888"/>
        </w:trPr>
        <w:tc>
          <w:tcPr>
            <w:tcW w:w="2443" w:type="dxa"/>
          </w:tcPr>
          <w:p w14:paraId="0000023E"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lastRenderedPageBreak/>
              <w:t xml:space="preserve">Fórmula para el cálculo del indicador </w:t>
            </w:r>
          </w:p>
        </w:tc>
        <w:tc>
          <w:tcPr>
            <w:tcW w:w="6516" w:type="dxa"/>
            <w:gridSpan w:val="2"/>
          </w:tcPr>
          <w:p w14:paraId="5B77A3D1" w14:textId="5D8E93E9" w:rsidR="006B214B" w:rsidRPr="00E237A4" w:rsidRDefault="006B214B" w:rsidP="00BF537E">
            <w:pPr>
              <w:spacing w:before="120" w:after="120" w:line="276" w:lineRule="auto"/>
              <w:jc w:val="center"/>
              <w:rPr>
                <w:rFonts w:ascii="Arial" w:eastAsia="Arial" w:hAnsi="Arial" w:cs="Arial"/>
                <w:sz w:val="22"/>
                <w:szCs w:val="22"/>
              </w:rPr>
            </w:pPr>
            <w:r w:rsidRPr="00E237A4">
              <w:rPr>
                <w:rFonts w:ascii="Arial" w:eastAsia="Arial" w:hAnsi="Arial" w:cs="Arial"/>
                <w:color w:val="222222"/>
                <w:sz w:val="22"/>
                <w:szCs w:val="22"/>
              </w:rPr>
              <w:t>= %FPE + ({[Σ</w:t>
            </w:r>
            <w:r w:rsidRPr="00E237A4">
              <w:rPr>
                <w:rFonts w:ascii="Arial" w:eastAsia="Arial" w:hAnsi="Arial" w:cs="Arial"/>
                <w:color w:val="222222"/>
                <w:sz w:val="22"/>
                <w:szCs w:val="22"/>
                <w:vertAlign w:val="superscript"/>
              </w:rPr>
              <w:t>n</w:t>
            </w:r>
            <w:r w:rsidRPr="00E237A4">
              <w:rPr>
                <w:rFonts w:ascii="Arial" w:eastAsia="Arial" w:hAnsi="Arial" w:cs="Arial"/>
                <w:color w:val="222222"/>
                <w:sz w:val="22"/>
                <w:szCs w:val="22"/>
                <w:vertAlign w:val="subscript"/>
              </w:rPr>
              <w:t>i=1</w:t>
            </w:r>
            <w:r w:rsidR="000B2A80" w:rsidRPr="00E237A4">
              <w:rPr>
                <w:rFonts w:ascii="Arial" w:eastAsia="Arial" w:hAnsi="Arial" w:cs="Arial"/>
                <w:color w:val="222222"/>
                <w:sz w:val="22"/>
                <w:szCs w:val="22"/>
              </w:rPr>
              <w:t xml:space="preserve"> </w:t>
            </w:r>
            <w:r w:rsidRPr="00E237A4">
              <w:rPr>
                <w:rFonts w:ascii="Arial" w:eastAsia="Arial" w:hAnsi="Arial" w:cs="Arial"/>
                <w:color w:val="222222"/>
                <w:sz w:val="22"/>
                <w:szCs w:val="22"/>
              </w:rPr>
              <w:t>(CE</w:t>
            </w:r>
            <w:r w:rsidRPr="00E237A4">
              <w:rPr>
                <w:rFonts w:ascii="Arial" w:eastAsia="Arial" w:hAnsi="Arial" w:cs="Arial"/>
                <w:color w:val="222222"/>
                <w:sz w:val="22"/>
                <w:szCs w:val="22"/>
                <w:vertAlign w:val="subscript"/>
              </w:rPr>
              <w:t>i</w:t>
            </w:r>
            <w:r w:rsidRPr="00E237A4">
              <w:rPr>
                <w:rFonts w:ascii="Arial" w:eastAsia="Arial" w:hAnsi="Arial" w:cs="Arial"/>
                <w:color w:val="222222"/>
                <w:sz w:val="22"/>
                <w:szCs w:val="22"/>
              </w:rPr>
              <w:t>)]/n}</w:t>
            </w:r>
            <w:r w:rsidR="00F76E06" w:rsidRPr="00E237A4">
              <w:rPr>
                <w:rFonts w:ascii="Arial" w:eastAsia="Arial" w:hAnsi="Arial" w:cs="Arial"/>
                <w:color w:val="222222"/>
                <w:sz w:val="22"/>
                <w:szCs w:val="22"/>
              </w:rPr>
              <w:t xml:space="preserve"> </w:t>
            </w:r>
            <w:r w:rsidRPr="00E237A4">
              <w:rPr>
                <w:rFonts w:ascii="Arial" w:eastAsia="Arial" w:hAnsi="Arial" w:cs="Arial"/>
                <w:color w:val="222222"/>
                <w:sz w:val="22"/>
                <w:szCs w:val="22"/>
              </w:rPr>
              <w:t>*</w:t>
            </w:r>
            <w:r w:rsidR="00F76E06" w:rsidRPr="00E237A4">
              <w:rPr>
                <w:rFonts w:ascii="Arial" w:eastAsia="Arial" w:hAnsi="Arial" w:cs="Arial"/>
                <w:color w:val="222222"/>
                <w:sz w:val="22"/>
                <w:szCs w:val="22"/>
              </w:rPr>
              <w:t xml:space="preserve"> </w:t>
            </w:r>
            <w:r w:rsidRPr="00E237A4">
              <w:rPr>
                <w:rFonts w:ascii="Arial" w:eastAsia="Arial" w:hAnsi="Arial" w:cs="Arial"/>
                <w:color w:val="222222"/>
                <w:sz w:val="22"/>
                <w:szCs w:val="22"/>
              </w:rPr>
              <w:t>60%) + %GOP</w:t>
            </w:r>
          </w:p>
          <w:p w14:paraId="00000240"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Donde:</w:t>
            </w:r>
          </w:p>
          <w:p w14:paraId="00000241" w14:textId="225388A9" w:rsidR="00364096" w:rsidRPr="00E237A4" w:rsidRDefault="008328B9" w:rsidP="00BF537E">
            <w:pPr>
              <w:pStyle w:val="Prrafodelista"/>
              <w:numPr>
                <w:ilvl w:val="3"/>
                <w:numId w:val="20"/>
              </w:numPr>
              <w:spacing w:before="120" w:after="120" w:line="276" w:lineRule="auto"/>
              <w:ind w:left="466"/>
              <w:jc w:val="both"/>
              <w:rPr>
                <w:rFonts w:ascii="Arial" w:eastAsia="Arial" w:hAnsi="Arial" w:cs="Arial"/>
                <w:sz w:val="22"/>
                <w:szCs w:val="22"/>
              </w:rPr>
            </w:pPr>
            <w:r w:rsidRPr="00E237A4">
              <w:rPr>
                <w:rFonts w:ascii="Arial" w:eastAsia="Arial" w:hAnsi="Arial" w:cs="Arial"/>
                <w:sz w:val="22"/>
                <w:szCs w:val="22"/>
              </w:rPr>
              <w:t xml:space="preserve">% FPE = % de avance de la Fase de Pre-Ejecución cuya base es </w:t>
            </w:r>
            <w:r w:rsidR="007E1708" w:rsidRPr="00E237A4">
              <w:rPr>
                <w:rFonts w:ascii="Arial" w:eastAsia="Arial" w:hAnsi="Arial" w:cs="Arial"/>
                <w:sz w:val="22"/>
                <w:szCs w:val="22"/>
              </w:rPr>
              <w:t>25</w:t>
            </w:r>
            <w:r w:rsidRPr="00E237A4">
              <w:rPr>
                <w:rFonts w:ascii="Arial" w:eastAsia="Arial" w:hAnsi="Arial" w:cs="Arial"/>
                <w:sz w:val="22"/>
                <w:szCs w:val="22"/>
              </w:rPr>
              <w:t>%</w:t>
            </w:r>
            <w:r w:rsidR="00DB4E06" w:rsidRPr="00E237A4">
              <w:rPr>
                <w:rFonts w:ascii="Arial" w:eastAsia="Arial" w:hAnsi="Arial" w:cs="Arial"/>
                <w:sz w:val="22"/>
                <w:szCs w:val="22"/>
              </w:rPr>
              <w:t xml:space="preserve">. El FPE se encuentra conformado por </w:t>
            </w:r>
            <w:r w:rsidR="007E1708" w:rsidRPr="00E237A4">
              <w:rPr>
                <w:rFonts w:ascii="Arial" w:eastAsia="Arial" w:hAnsi="Arial" w:cs="Arial"/>
                <w:sz w:val="22"/>
                <w:szCs w:val="22"/>
              </w:rPr>
              <w:t>4 elementos.</w:t>
            </w:r>
          </w:p>
          <w:p w14:paraId="79E66538" w14:textId="1DB31B72" w:rsidR="007E1708" w:rsidRPr="00E237A4" w:rsidRDefault="007E1708" w:rsidP="00BF537E">
            <w:pPr>
              <w:pStyle w:val="Prrafodelista"/>
              <w:numPr>
                <w:ilvl w:val="0"/>
                <w:numId w:val="21"/>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Estudios de factibilidad financiera, técnica, legal, operativa y otros (capas 3b y 4). (10%)</w:t>
            </w:r>
          </w:p>
          <w:p w14:paraId="16C61AF2" w14:textId="70776612" w:rsidR="007E1708" w:rsidRPr="00E237A4" w:rsidRDefault="007E1708" w:rsidP="00BF537E">
            <w:pPr>
              <w:pStyle w:val="Prrafodelista"/>
              <w:numPr>
                <w:ilvl w:val="0"/>
                <w:numId w:val="21"/>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Conceptualización del desarrollo del proyecto con base en dichos estudios. (5%)</w:t>
            </w:r>
          </w:p>
          <w:p w14:paraId="59446BD4" w14:textId="77777777" w:rsidR="0044125C" w:rsidRPr="00E237A4" w:rsidRDefault="007E1708" w:rsidP="00BF537E">
            <w:pPr>
              <w:pStyle w:val="Prrafodelista"/>
              <w:numPr>
                <w:ilvl w:val="0"/>
                <w:numId w:val="21"/>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Desarrollo de convenio y otra normativa legal conexa. (5%)</w:t>
            </w:r>
          </w:p>
          <w:p w14:paraId="59FF6C3C" w14:textId="699376E0" w:rsidR="007E1708" w:rsidRPr="00E237A4" w:rsidRDefault="007E1708" w:rsidP="00BF537E">
            <w:pPr>
              <w:pStyle w:val="Prrafodelista"/>
              <w:numPr>
                <w:ilvl w:val="0"/>
                <w:numId w:val="21"/>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Planificación del proyecto. (5%)</w:t>
            </w:r>
          </w:p>
          <w:p w14:paraId="00000242" w14:textId="5E164539" w:rsidR="00364096" w:rsidRPr="00E237A4" w:rsidRDefault="008328B9" w:rsidP="00BF537E">
            <w:pPr>
              <w:pStyle w:val="Prrafodelista"/>
              <w:numPr>
                <w:ilvl w:val="3"/>
                <w:numId w:val="20"/>
              </w:numPr>
              <w:spacing w:before="120" w:after="120" w:line="276" w:lineRule="auto"/>
              <w:ind w:left="431"/>
              <w:jc w:val="both"/>
              <w:rPr>
                <w:rFonts w:ascii="Arial" w:eastAsia="Arial" w:hAnsi="Arial" w:cs="Arial"/>
                <w:color w:val="000000" w:themeColor="text1"/>
                <w:sz w:val="22"/>
                <w:szCs w:val="22"/>
                <w:lang w:val="pt-BR"/>
              </w:rPr>
            </w:pPr>
            <w:r w:rsidRPr="00E237A4">
              <w:rPr>
                <w:rFonts w:ascii="Arial" w:eastAsia="Arial" w:hAnsi="Arial" w:cs="Arial"/>
                <w:sz w:val="22"/>
                <w:szCs w:val="22"/>
                <w:lang w:val="pt-BR"/>
              </w:rPr>
              <w:t xml:space="preserve">n = número total de </w:t>
            </w:r>
            <w:r w:rsidRPr="00E237A4">
              <w:rPr>
                <w:rFonts w:ascii="Arial" w:eastAsia="Arial" w:hAnsi="Arial" w:cs="Arial"/>
                <w:color w:val="000000" w:themeColor="text1"/>
                <w:sz w:val="22"/>
                <w:szCs w:val="22"/>
                <w:lang w:val="pt-BR"/>
              </w:rPr>
              <w:t>centros educativos = 2</w:t>
            </w:r>
            <w:r w:rsidR="007E1708" w:rsidRPr="00E237A4">
              <w:rPr>
                <w:rFonts w:ascii="Arial" w:eastAsia="Arial" w:hAnsi="Arial" w:cs="Arial"/>
                <w:color w:val="000000" w:themeColor="text1"/>
                <w:sz w:val="22"/>
                <w:szCs w:val="22"/>
                <w:lang w:val="pt-BR"/>
              </w:rPr>
              <w:t>3</w:t>
            </w:r>
            <w:r w:rsidR="006841C0" w:rsidRPr="00E237A4">
              <w:rPr>
                <w:rFonts w:ascii="Arial" w:eastAsia="Arial" w:hAnsi="Arial" w:cs="Arial"/>
                <w:color w:val="000000" w:themeColor="text1"/>
                <w:sz w:val="22"/>
                <w:szCs w:val="22"/>
                <w:lang w:val="pt-BR"/>
              </w:rPr>
              <w:t>7</w:t>
            </w:r>
            <w:r w:rsidR="00894983" w:rsidRPr="00E237A4">
              <w:rPr>
                <w:rFonts w:ascii="Arial" w:eastAsia="Arial" w:hAnsi="Arial" w:cs="Arial"/>
                <w:color w:val="000000" w:themeColor="text1"/>
                <w:sz w:val="22"/>
                <w:szCs w:val="22"/>
                <w:lang w:val="pt-BR"/>
              </w:rPr>
              <w:t>5</w:t>
            </w:r>
          </w:p>
          <w:p w14:paraId="2FE8E7B8" w14:textId="77777777" w:rsidR="00641852" w:rsidRPr="00E237A4" w:rsidRDefault="008328B9" w:rsidP="00BF537E">
            <w:pPr>
              <w:pStyle w:val="Prrafodelista"/>
              <w:numPr>
                <w:ilvl w:val="3"/>
                <w:numId w:val="20"/>
              </w:numPr>
              <w:spacing w:before="120" w:after="120" w:line="276" w:lineRule="auto"/>
              <w:ind w:left="431"/>
              <w:jc w:val="both"/>
              <w:rPr>
                <w:rFonts w:ascii="Arial" w:eastAsia="Arial" w:hAnsi="Arial" w:cs="Arial"/>
                <w:sz w:val="22"/>
                <w:szCs w:val="22"/>
              </w:rPr>
            </w:pPr>
            <w:r w:rsidRPr="00E237A4">
              <w:rPr>
                <w:rFonts w:ascii="Arial" w:eastAsia="Arial" w:hAnsi="Arial" w:cs="Arial"/>
                <w:sz w:val="22"/>
                <w:szCs w:val="22"/>
              </w:rPr>
              <w:t>CE</w:t>
            </w:r>
            <w:r w:rsidRPr="00E237A4">
              <w:rPr>
                <w:rFonts w:ascii="Arial" w:eastAsia="Arial" w:hAnsi="Arial" w:cs="Arial"/>
                <w:sz w:val="22"/>
                <w:szCs w:val="22"/>
                <w:vertAlign w:val="subscript"/>
              </w:rPr>
              <w:t xml:space="preserve">i </w:t>
            </w:r>
            <w:r w:rsidRPr="00E237A4">
              <w:rPr>
                <w:rFonts w:ascii="Arial" w:eastAsia="Arial" w:hAnsi="Arial" w:cs="Arial"/>
                <w:sz w:val="22"/>
                <w:szCs w:val="22"/>
              </w:rPr>
              <w:t xml:space="preserve">= puntaje del i-ésimo </w:t>
            </w:r>
            <w:r w:rsidR="00586BF4" w:rsidRPr="00E237A4">
              <w:rPr>
                <w:rFonts w:ascii="Arial" w:eastAsia="Arial" w:hAnsi="Arial" w:cs="Arial"/>
                <w:sz w:val="22"/>
                <w:szCs w:val="22"/>
              </w:rPr>
              <w:t>c</w:t>
            </w:r>
            <w:r w:rsidRPr="00E237A4">
              <w:rPr>
                <w:rFonts w:ascii="Arial" w:eastAsia="Arial" w:hAnsi="Arial" w:cs="Arial"/>
                <w:sz w:val="22"/>
                <w:szCs w:val="22"/>
              </w:rPr>
              <w:t xml:space="preserve">entro </w:t>
            </w:r>
            <w:r w:rsidR="00586BF4" w:rsidRPr="00E237A4">
              <w:rPr>
                <w:rFonts w:ascii="Arial" w:eastAsia="Arial" w:hAnsi="Arial" w:cs="Arial"/>
                <w:sz w:val="22"/>
                <w:szCs w:val="22"/>
              </w:rPr>
              <w:t>e</w:t>
            </w:r>
            <w:r w:rsidRPr="00E237A4">
              <w:rPr>
                <w:rFonts w:ascii="Arial" w:eastAsia="Arial" w:hAnsi="Arial" w:cs="Arial"/>
                <w:sz w:val="22"/>
                <w:szCs w:val="22"/>
              </w:rPr>
              <w:t>ducativo con base en la siguiente tabla.</w:t>
            </w:r>
            <w:r w:rsidR="00641852" w:rsidRPr="00E237A4">
              <w:rPr>
                <w:rFonts w:ascii="Arial" w:eastAsia="Arial" w:hAnsi="Arial" w:cs="Arial"/>
                <w:sz w:val="22"/>
                <w:szCs w:val="22"/>
              </w:rPr>
              <w:t xml:space="preserve"> </w:t>
            </w:r>
          </w:p>
          <w:p w14:paraId="150E3E36" w14:textId="77777777" w:rsidR="00641852" w:rsidRPr="00E237A4" w:rsidRDefault="006141E8" w:rsidP="00BF537E">
            <w:pPr>
              <w:pStyle w:val="Prrafodelista"/>
              <w:spacing w:before="120" w:after="120" w:line="276" w:lineRule="auto"/>
              <w:ind w:left="431"/>
              <w:jc w:val="both"/>
              <w:rPr>
                <w:rFonts w:ascii="Arial" w:eastAsia="Arial" w:hAnsi="Arial" w:cs="Arial"/>
                <w:sz w:val="22"/>
                <w:szCs w:val="22"/>
              </w:rPr>
            </w:pPr>
            <w:r w:rsidRPr="006141E8">
              <w:rPr>
                <w:noProof/>
                <w:color w:val="auto"/>
                <w:sz w:val="22"/>
                <w:szCs w:val="22"/>
              </w:rPr>
              <w:object w:dxaOrig="6570" w:dyaOrig="2445" w14:anchorId="78E47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07.4pt;mso-width-percent:0;mso-height-percent:0;mso-width-percent:0;mso-height-percent:0" o:ole="">
                  <v:imagedata r:id="rId20" o:title=""/>
                </v:shape>
                <o:OLEObject Type="Embed" ProgID="PBrush" ShapeID="_x0000_i1025" DrawAspect="Content" ObjectID="_1675672615" r:id="rId21"/>
              </w:object>
            </w:r>
          </w:p>
          <w:p w14:paraId="46E98995" w14:textId="53B45CED" w:rsidR="00641852" w:rsidRPr="00E237A4" w:rsidRDefault="00641852" w:rsidP="00BF537E">
            <w:pPr>
              <w:pStyle w:val="Prrafodelista"/>
              <w:numPr>
                <w:ilvl w:val="3"/>
                <w:numId w:val="20"/>
              </w:numPr>
              <w:spacing w:before="120" w:after="120" w:line="276" w:lineRule="auto"/>
              <w:ind w:left="431"/>
              <w:jc w:val="both"/>
              <w:rPr>
                <w:rFonts w:ascii="Arial" w:eastAsia="Arial" w:hAnsi="Arial" w:cs="Arial"/>
                <w:sz w:val="22"/>
                <w:szCs w:val="22"/>
              </w:rPr>
            </w:pPr>
            <w:r w:rsidRPr="00E237A4">
              <w:rPr>
                <w:rFonts w:ascii="Arial" w:eastAsia="Arial" w:hAnsi="Arial" w:cs="Arial"/>
                <w:sz w:val="22"/>
                <w:szCs w:val="22"/>
              </w:rPr>
              <w:t>% GOP* = % de avance de la Fase de Gestión Operativa del Proyecto (NOC-SOC), cuya base es 15%.</w:t>
            </w:r>
          </w:p>
          <w:p w14:paraId="00000252" w14:textId="53BBE83A" w:rsidR="00266677" w:rsidRPr="00E237A4" w:rsidRDefault="00266677"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w:t>
            </w:r>
            <w:r w:rsidR="006972D9" w:rsidRPr="00E237A4">
              <w:rPr>
                <w:rFonts w:ascii="Arial" w:eastAsia="Arial" w:hAnsi="Arial" w:cs="Arial"/>
                <w:sz w:val="22"/>
                <w:szCs w:val="22"/>
              </w:rPr>
              <w:t>Una</w:t>
            </w:r>
            <w:r w:rsidRPr="00E237A4">
              <w:rPr>
                <w:rFonts w:ascii="Arial" w:eastAsia="Arial" w:hAnsi="Arial" w:cs="Arial"/>
                <w:sz w:val="22"/>
                <w:szCs w:val="22"/>
              </w:rPr>
              <w:t xml:space="preserve"> eventual implementación de </w:t>
            </w:r>
            <w:r w:rsidR="001516A6" w:rsidRPr="00E237A4">
              <w:rPr>
                <w:rFonts w:ascii="Arial" w:eastAsia="Arial" w:hAnsi="Arial" w:cs="Arial"/>
                <w:sz w:val="22"/>
                <w:szCs w:val="22"/>
              </w:rPr>
              <w:t>las</w:t>
            </w:r>
            <w:r w:rsidRPr="00E237A4">
              <w:rPr>
                <w:rFonts w:ascii="Arial" w:eastAsia="Arial" w:hAnsi="Arial" w:cs="Arial"/>
                <w:sz w:val="22"/>
                <w:szCs w:val="22"/>
              </w:rPr>
              <w:t xml:space="preserve"> capas </w:t>
            </w:r>
            <w:r w:rsidR="005926B0" w:rsidRPr="00E237A4">
              <w:rPr>
                <w:rFonts w:ascii="Arial" w:eastAsia="Arial" w:hAnsi="Arial" w:cs="Arial"/>
                <w:sz w:val="22"/>
                <w:szCs w:val="22"/>
              </w:rPr>
              <w:t>(3b</w:t>
            </w:r>
            <w:r w:rsidR="00B663AF" w:rsidRPr="00E237A4">
              <w:rPr>
                <w:rFonts w:ascii="Arial" w:eastAsia="Arial" w:hAnsi="Arial" w:cs="Arial"/>
                <w:sz w:val="22"/>
                <w:szCs w:val="22"/>
              </w:rPr>
              <w:t xml:space="preserve"> y 4) </w:t>
            </w:r>
            <w:r w:rsidRPr="00E237A4">
              <w:rPr>
                <w:rFonts w:ascii="Arial" w:eastAsia="Arial" w:hAnsi="Arial" w:cs="Arial"/>
                <w:sz w:val="22"/>
                <w:szCs w:val="22"/>
              </w:rPr>
              <w:t xml:space="preserve">con recursos de </w:t>
            </w:r>
            <w:r w:rsidR="00AF731D" w:rsidRPr="00E237A4">
              <w:rPr>
                <w:rFonts w:ascii="Arial" w:eastAsia="Arial" w:hAnsi="Arial" w:cs="Arial"/>
                <w:sz w:val="22"/>
                <w:szCs w:val="22"/>
              </w:rPr>
              <w:t>FONATEL</w:t>
            </w:r>
            <w:r w:rsidRPr="00E237A4">
              <w:rPr>
                <w:rFonts w:ascii="Arial" w:eastAsia="Arial" w:hAnsi="Arial" w:cs="Arial"/>
                <w:sz w:val="22"/>
                <w:szCs w:val="22"/>
              </w:rPr>
              <w:t xml:space="preserve">, </w:t>
            </w:r>
            <w:r w:rsidR="0023522B" w:rsidRPr="00E237A4">
              <w:rPr>
                <w:rFonts w:ascii="Arial" w:eastAsia="Arial" w:hAnsi="Arial" w:cs="Arial"/>
                <w:sz w:val="22"/>
                <w:szCs w:val="22"/>
              </w:rPr>
              <w:t>dependerá</w:t>
            </w:r>
            <w:r w:rsidR="00B663AF" w:rsidRPr="00E237A4">
              <w:rPr>
                <w:rFonts w:ascii="Arial" w:eastAsia="Arial" w:hAnsi="Arial" w:cs="Arial"/>
                <w:sz w:val="22"/>
                <w:szCs w:val="22"/>
              </w:rPr>
              <w:t xml:space="preserve"> </w:t>
            </w:r>
            <w:r w:rsidR="0023522B" w:rsidRPr="00E237A4">
              <w:rPr>
                <w:rFonts w:ascii="Arial" w:eastAsia="Arial" w:hAnsi="Arial" w:cs="Arial"/>
                <w:sz w:val="22"/>
                <w:szCs w:val="22"/>
              </w:rPr>
              <w:t>d</w:t>
            </w:r>
            <w:r w:rsidR="00B663AF" w:rsidRPr="00E237A4">
              <w:rPr>
                <w:rFonts w:ascii="Arial" w:eastAsia="Arial" w:hAnsi="Arial" w:cs="Arial"/>
                <w:sz w:val="22"/>
                <w:szCs w:val="22"/>
              </w:rPr>
              <w:t>el resultado de</w:t>
            </w:r>
            <w:r w:rsidRPr="00E237A4">
              <w:rPr>
                <w:rFonts w:ascii="Arial" w:eastAsia="Arial" w:hAnsi="Arial" w:cs="Arial"/>
                <w:sz w:val="22"/>
                <w:szCs w:val="22"/>
              </w:rPr>
              <w:t xml:space="preserve"> los estudios de </w:t>
            </w:r>
            <w:r w:rsidR="008E7710" w:rsidRPr="00E237A4">
              <w:rPr>
                <w:rFonts w:ascii="Arial" w:eastAsia="Arial" w:hAnsi="Arial" w:cs="Arial"/>
                <w:sz w:val="22"/>
                <w:szCs w:val="22"/>
              </w:rPr>
              <w:t>facti</w:t>
            </w:r>
            <w:r w:rsidRPr="00E237A4">
              <w:rPr>
                <w:rFonts w:ascii="Arial" w:eastAsia="Arial" w:hAnsi="Arial" w:cs="Arial"/>
                <w:sz w:val="22"/>
                <w:szCs w:val="22"/>
              </w:rPr>
              <w:t>bilidad técnica y legal</w:t>
            </w:r>
            <w:r w:rsidR="00796302" w:rsidRPr="00E237A4">
              <w:rPr>
                <w:rFonts w:ascii="Arial" w:eastAsia="Arial" w:hAnsi="Arial" w:cs="Arial"/>
                <w:sz w:val="22"/>
                <w:szCs w:val="22"/>
              </w:rPr>
              <w:t xml:space="preserve">, </w:t>
            </w:r>
            <w:r w:rsidR="006972D9" w:rsidRPr="00E237A4">
              <w:rPr>
                <w:rFonts w:ascii="Arial" w:eastAsia="Arial" w:hAnsi="Arial" w:cs="Arial"/>
                <w:sz w:val="22"/>
                <w:szCs w:val="22"/>
              </w:rPr>
              <w:t xml:space="preserve">por desarrollar </w:t>
            </w:r>
            <w:r w:rsidR="00796302" w:rsidRPr="00E237A4">
              <w:rPr>
                <w:rFonts w:ascii="Arial" w:eastAsia="Arial" w:hAnsi="Arial" w:cs="Arial"/>
                <w:sz w:val="22"/>
                <w:szCs w:val="22"/>
              </w:rPr>
              <w:t>para</w:t>
            </w:r>
            <w:r w:rsidR="005926B0" w:rsidRPr="00E237A4">
              <w:rPr>
                <w:rFonts w:ascii="Arial" w:eastAsia="Arial" w:hAnsi="Arial" w:cs="Arial"/>
                <w:sz w:val="22"/>
                <w:szCs w:val="22"/>
              </w:rPr>
              <w:t xml:space="preserve"> el nuevo PNDT</w:t>
            </w:r>
            <w:r w:rsidR="00F47438" w:rsidRPr="00E237A4">
              <w:rPr>
                <w:rFonts w:ascii="Arial" w:eastAsia="Arial" w:hAnsi="Arial" w:cs="Arial"/>
                <w:sz w:val="22"/>
                <w:szCs w:val="22"/>
              </w:rPr>
              <w:t xml:space="preserve">. </w:t>
            </w:r>
          </w:p>
        </w:tc>
      </w:tr>
      <w:tr w:rsidR="00364096" w:rsidRPr="00E237A4" w14:paraId="34758BBE" w14:textId="77777777" w:rsidTr="00586BF4">
        <w:trPr>
          <w:trHeight w:val="331"/>
        </w:trPr>
        <w:tc>
          <w:tcPr>
            <w:tcW w:w="2443" w:type="dxa"/>
          </w:tcPr>
          <w:p w14:paraId="00000254"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Variables que conforman el indicador</w:t>
            </w:r>
          </w:p>
        </w:tc>
        <w:tc>
          <w:tcPr>
            <w:tcW w:w="6516" w:type="dxa"/>
            <w:gridSpan w:val="2"/>
          </w:tcPr>
          <w:p w14:paraId="00000255" w14:textId="01862899"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 de la Fase de Pre-Ejecución</w:t>
            </w:r>
          </w:p>
          <w:p w14:paraId="00000256"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 de la Fase de Ejecución</w:t>
            </w:r>
          </w:p>
          <w:p w14:paraId="00000257" w14:textId="6C70F90F"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 de la Fase de Gestión Operativa del Proyecto</w:t>
            </w:r>
          </w:p>
        </w:tc>
      </w:tr>
      <w:tr w:rsidR="00364096" w:rsidRPr="00E237A4" w14:paraId="1C7EC008" w14:textId="77777777" w:rsidTr="00586BF4">
        <w:trPr>
          <w:trHeight w:val="155"/>
        </w:trPr>
        <w:tc>
          <w:tcPr>
            <w:tcW w:w="2443" w:type="dxa"/>
          </w:tcPr>
          <w:p w14:paraId="00000259"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Unidad de medida de las variables</w:t>
            </w:r>
          </w:p>
        </w:tc>
        <w:tc>
          <w:tcPr>
            <w:tcW w:w="6516" w:type="dxa"/>
            <w:gridSpan w:val="2"/>
          </w:tcPr>
          <w:p w14:paraId="0000025A"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w:t>
            </w:r>
          </w:p>
        </w:tc>
      </w:tr>
      <w:tr w:rsidR="00364096" w:rsidRPr="00E237A4" w14:paraId="4599BBBD" w14:textId="77777777" w:rsidTr="00586BF4">
        <w:trPr>
          <w:trHeight w:val="383"/>
        </w:trPr>
        <w:tc>
          <w:tcPr>
            <w:tcW w:w="2443" w:type="dxa"/>
          </w:tcPr>
          <w:p w14:paraId="0000025C"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lastRenderedPageBreak/>
              <w:t>Frecuencia de medición</w:t>
            </w:r>
          </w:p>
        </w:tc>
        <w:tc>
          <w:tcPr>
            <w:tcW w:w="6516" w:type="dxa"/>
            <w:gridSpan w:val="2"/>
          </w:tcPr>
          <w:p w14:paraId="0000025D"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Semestral</w:t>
            </w:r>
          </w:p>
        </w:tc>
      </w:tr>
      <w:tr w:rsidR="00364096" w:rsidRPr="00E237A4" w14:paraId="35C40A6B" w14:textId="77777777" w:rsidTr="00586BF4">
        <w:trPr>
          <w:trHeight w:val="204"/>
        </w:trPr>
        <w:tc>
          <w:tcPr>
            <w:tcW w:w="2443" w:type="dxa"/>
          </w:tcPr>
          <w:p w14:paraId="0000025F"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Ponderación o peso</w:t>
            </w:r>
          </w:p>
        </w:tc>
        <w:tc>
          <w:tcPr>
            <w:tcW w:w="6516" w:type="dxa"/>
            <w:gridSpan w:val="2"/>
          </w:tcPr>
          <w:p w14:paraId="00000260"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Pendiente de definir con respecto a las metas actuales y las metas en solicitud de aprobación.</w:t>
            </w:r>
          </w:p>
        </w:tc>
      </w:tr>
      <w:tr w:rsidR="00364096" w:rsidRPr="00E237A4" w14:paraId="22E5554E" w14:textId="77777777" w:rsidTr="00586BF4">
        <w:trPr>
          <w:trHeight w:val="191"/>
        </w:trPr>
        <w:tc>
          <w:tcPr>
            <w:tcW w:w="2443" w:type="dxa"/>
          </w:tcPr>
          <w:p w14:paraId="00000262"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 xml:space="preserve">Desagregación </w:t>
            </w:r>
          </w:p>
        </w:tc>
        <w:tc>
          <w:tcPr>
            <w:tcW w:w="3571" w:type="dxa"/>
          </w:tcPr>
          <w:p w14:paraId="00000263" w14:textId="77777777"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(X)</w:t>
            </w:r>
            <w:r w:rsidRPr="00E237A4">
              <w:rPr>
                <w:rFonts w:ascii="Arial" w:eastAsia="Arial" w:hAnsi="Arial" w:cs="Arial"/>
                <w:b/>
                <w:color w:val="1F497D"/>
                <w:sz w:val="22"/>
                <w:szCs w:val="22"/>
              </w:rPr>
              <w:t xml:space="preserve"> Nacional</w:t>
            </w:r>
          </w:p>
        </w:tc>
        <w:tc>
          <w:tcPr>
            <w:tcW w:w="2944" w:type="dxa"/>
          </w:tcPr>
          <w:p w14:paraId="00000264" w14:textId="483DBA1D"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w:t>
            </w:r>
            <w:r w:rsidR="007E1708" w:rsidRPr="00E237A4">
              <w:rPr>
                <w:rFonts w:ascii="Arial" w:eastAsia="Arial" w:hAnsi="Arial" w:cs="Arial"/>
                <w:b/>
                <w:color w:val="1F497D"/>
                <w:sz w:val="22"/>
                <w:szCs w:val="22"/>
                <w:shd w:val="clear" w:color="auto" w:fill="F2F2F2"/>
              </w:rPr>
              <w:t>X</w:t>
            </w:r>
            <w:r w:rsidRPr="00E237A4">
              <w:rPr>
                <w:rFonts w:ascii="Arial" w:eastAsia="Arial" w:hAnsi="Arial" w:cs="Arial"/>
                <w:b/>
                <w:color w:val="1F497D"/>
                <w:sz w:val="22"/>
                <w:szCs w:val="22"/>
                <w:shd w:val="clear" w:color="auto" w:fill="F2F2F2"/>
              </w:rPr>
              <w:t>)</w:t>
            </w:r>
            <w:r w:rsidRPr="00E237A4">
              <w:rPr>
                <w:rFonts w:ascii="Arial" w:eastAsia="Arial" w:hAnsi="Arial" w:cs="Arial"/>
                <w:b/>
                <w:color w:val="1F497D"/>
                <w:sz w:val="22"/>
                <w:szCs w:val="22"/>
              </w:rPr>
              <w:t xml:space="preserve"> Regional</w:t>
            </w:r>
            <w:r w:rsidRPr="00E237A4">
              <w:rPr>
                <w:rFonts w:ascii="Arial" w:eastAsia="Arial" w:hAnsi="Arial" w:cs="Arial"/>
                <w:b/>
                <w:color w:val="1F497D"/>
                <w:sz w:val="22"/>
                <w:szCs w:val="22"/>
                <w:vertAlign w:val="superscript"/>
              </w:rPr>
              <w:footnoteReference w:id="15"/>
            </w:r>
          </w:p>
        </w:tc>
      </w:tr>
      <w:tr w:rsidR="00364096" w:rsidRPr="00E237A4" w14:paraId="530656DE" w14:textId="77777777" w:rsidTr="00586BF4">
        <w:trPr>
          <w:trHeight w:val="191"/>
        </w:trPr>
        <w:tc>
          <w:tcPr>
            <w:tcW w:w="2443" w:type="dxa"/>
          </w:tcPr>
          <w:p w14:paraId="00000265"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Fuente de datos</w:t>
            </w:r>
          </w:p>
        </w:tc>
        <w:tc>
          <w:tcPr>
            <w:tcW w:w="6516" w:type="dxa"/>
            <w:gridSpan w:val="2"/>
          </w:tcPr>
          <w:p w14:paraId="00000266"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Informes de seguimiento semestral de FONATEL</w:t>
            </w:r>
          </w:p>
          <w:p w14:paraId="00000267"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Informes de Dirección Informática de Gestión del MEP con base en los reportes entregados por parte de las unidades ejecutoras del proyecto.</w:t>
            </w:r>
          </w:p>
        </w:tc>
      </w:tr>
      <w:tr w:rsidR="00364096" w:rsidRPr="00E237A4" w14:paraId="353F7211" w14:textId="77777777" w:rsidTr="00586BF4">
        <w:trPr>
          <w:trHeight w:val="191"/>
        </w:trPr>
        <w:tc>
          <w:tcPr>
            <w:tcW w:w="2443" w:type="dxa"/>
          </w:tcPr>
          <w:p w14:paraId="00000269"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Fechas disponibles</w:t>
            </w:r>
          </w:p>
        </w:tc>
        <w:tc>
          <w:tcPr>
            <w:tcW w:w="6516" w:type="dxa"/>
            <w:gridSpan w:val="2"/>
          </w:tcPr>
          <w:p w14:paraId="0000026A"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A partir de la implementación del proyecto por parte de la Unidad Ejecutora de FONATEL (pendiente definir mes y año de comienzo de implementación)</w:t>
            </w:r>
          </w:p>
        </w:tc>
      </w:tr>
      <w:tr w:rsidR="00364096" w:rsidRPr="00E237A4" w14:paraId="5E07D3D6" w14:textId="77777777" w:rsidTr="00586BF4">
        <w:trPr>
          <w:trHeight w:val="191"/>
        </w:trPr>
        <w:tc>
          <w:tcPr>
            <w:tcW w:w="2443" w:type="dxa"/>
          </w:tcPr>
          <w:p w14:paraId="0000026C"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Escalas Interpretación del Indicador</w:t>
            </w:r>
          </w:p>
        </w:tc>
        <w:tc>
          <w:tcPr>
            <w:tcW w:w="6516" w:type="dxa"/>
            <w:gridSpan w:val="2"/>
          </w:tcPr>
          <w:p w14:paraId="0000026D" w14:textId="77777777" w:rsidR="00364096" w:rsidRPr="00E237A4" w:rsidRDefault="008328B9" w:rsidP="00BF537E">
            <w:pPr>
              <w:spacing w:before="120" w:after="120" w:line="276" w:lineRule="auto"/>
              <w:jc w:val="both"/>
              <w:rPr>
                <w:rFonts w:ascii="Arial" w:eastAsia="Arial" w:hAnsi="Arial" w:cs="Arial"/>
                <w:sz w:val="22"/>
                <w:szCs w:val="22"/>
              </w:rPr>
            </w:pPr>
            <w:r w:rsidRPr="00E237A4">
              <w:rPr>
                <w:rFonts w:ascii="Arial" w:eastAsia="Arial" w:hAnsi="Arial" w:cs="Arial"/>
                <w:noProof/>
                <w:lang w:val="en-US" w:eastAsia="en-US"/>
              </w:rPr>
              <w:drawing>
                <wp:inline distT="114300" distB="114300" distL="114300" distR="114300" wp14:anchorId="724AA608" wp14:editId="34D072E0">
                  <wp:extent cx="3833663" cy="1032140"/>
                  <wp:effectExtent l="25400" t="25400" r="25400" b="25400"/>
                  <wp:docPr id="564484447" name="image3.png" descr="Imagen que contiene interior, grande, pantalla, laptop&#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ior, grande, pantalla, laptop&#10;&#10;Descripción generada automáticamente"/>
                          <pic:cNvPicPr preferRelativeResize="0"/>
                        </pic:nvPicPr>
                        <pic:blipFill>
                          <a:blip r:embed="rId22"/>
                          <a:srcRect/>
                          <a:stretch>
                            <a:fillRect/>
                          </a:stretch>
                        </pic:blipFill>
                        <pic:spPr>
                          <a:xfrm>
                            <a:off x="0" y="0"/>
                            <a:ext cx="3833663" cy="1032140"/>
                          </a:xfrm>
                          <a:prstGeom prst="rect">
                            <a:avLst/>
                          </a:prstGeom>
                          <a:ln w="25400">
                            <a:solidFill>
                              <a:srgbClr val="EEECE1"/>
                            </a:solidFill>
                            <a:prstDash val="solid"/>
                          </a:ln>
                        </pic:spPr>
                      </pic:pic>
                    </a:graphicData>
                  </a:graphic>
                </wp:inline>
              </w:drawing>
            </w:r>
          </w:p>
        </w:tc>
      </w:tr>
      <w:tr w:rsidR="00364096" w:rsidRPr="00E237A4" w14:paraId="12576606" w14:textId="77777777" w:rsidTr="00586BF4">
        <w:trPr>
          <w:trHeight w:val="191"/>
        </w:trPr>
        <w:tc>
          <w:tcPr>
            <w:tcW w:w="2443" w:type="dxa"/>
            <w:vMerge w:val="restart"/>
          </w:tcPr>
          <w:p w14:paraId="0000026F"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Clasificación</w:t>
            </w:r>
          </w:p>
        </w:tc>
        <w:tc>
          <w:tcPr>
            <w:tcW w:w="3571" w:type="dxa"/>
          </w:tcPr>
          <w:p w14:paraId="00000270" w14:textId="77777777"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Impacto</w:t>
            </w:r>
            <w:r w:rsidRPr="00E237A4">
              <w:rPr>
                <w:rFonts w:ascii="Arial" w:eastAsia="Arial" w:hAnsi="Arial" w:cs="Arial"/>
                <w:b/>
                <w:color w:val="1F497D"/>
                <w:sz w:val="22"/>
                <w:szCs w:val="22"/>
                <w:vertAlign w:val="superscript"/>
              </w:rPr>
              <w:footnoteReference w:id="16"/>
            </w:r>
          </w:p>
        </w:tc>
        <w:tc>
          <w:tcPr>
            <w:tcW w:w="2944" w:type="dxa"/>
          </w:tcPr>
          <w:p w14:paraId="00000271" w14:textId="77777777"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Efecto</w:t>
            </w:r>
            <w:r w:rsidRPr="00E237A4">
              <w:rPr>
                <w:rFonts w:ascii="Arial" w:eastAsia="Arial" w:hAnsi="Arial" w:cs="Arial"/>
                <w:b/>
                <w:color w:val="1F497D"/>
                <w:sz w:val="22"/>
                <w:szCs w:val="22"/>
                <w:vertAlign w:val="superscript"/>
              </w:rPr>
              <w:footnoteReference w:id="17"/>
            </w:r>
          </w:p>
        </w:tc>
      </w:tr>
      <w:tr w:rsidR="00364096" w:rsidRPr="00E237A4" w14:paraId="7ACFE083" w14:textId="77777777" w:rsidTr="00586BF4">
        <w:trPr>
          <w:trHeight w:val="191"/>
        </w:trPr>
        <w:tc>
          <w:tcPr>
            <w:tcW w:w="2443" w:type="dxa"/>
            <w:vMerge/>
          </w:tcPr>
          <w:p w14:paraId="00000272" w14:textId="77777777" w:rsidR="00364096" w:rsidRPr="00E237A4" w:rsidRDefault="00364096" w:rsidP="00BF537E">
            <w:pPr>
              <w:widowControl w:val="0"/>
              <w:pBdr>
                <w:top w:val="nil"/>
                <w:left w:val="nil"/>
                <w:bottom w:val="nil"/>
                <w:right w:val="nil"/>
                <w:between w:val="nil"/>
              </w:pBdr>
              <w:spacing w:before="120" w:after="120" w:line="276" w:lineRule="auto"/>
              <w:rPr>
                <w:rFonts w:ascii="Arial" w:eastAsia="Arial" w:hAnsi="Arial" w:cs="Arial"/>
                <w:b/>
                <w:color w:val="1F497D"/>
                <w:sz w:val="22"/>
                <w:szCs w:val="22"/>
              </w:rPr>
            </w:pPr>
          </w:p>
        </w:tc>
        <w:tc>
          <w:tcPr>
            <w:tcW w:w="3571" w:type="dxa"/>
          </w:tcPr>
          <w:p w14:paraId="00000273" w14:textId="77777777"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Actividad</w:t>
            </w:r>
            <w:r w:rsidRPr="00E237A4">
              <w:rPr>
                <w:rFonts w:ascii="Arial" w:eastAsia="Arial" w:hAnsi="Arial" w:cs="Arial"/>
                <w:b/>
                <w:color w:val="1F497D"/>
                <w:sz w:val="22"/>
                <w:szCs w:val="22"/>
                <w:vertAlign w:val="superscript"/>
              </w:rPr>
              <w:footnoteReference w:id="18"/>
            </w:r>
          </w:p>
        </w:tc>
        <w:tc>
          <w:tcPr>
            <w:tcW w:w="2944" w:type="dxa"/>
          </w:tcPr>
          <w:p w14:paraId="00000274" w14:textId="77777777" w:rsidR="00364096" w:rsidRPr="00E237A4" w:rsidRDefault="008328B9"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X)</w:t>
            </w:r>
            <w:r w:rsidRPr="00E237A4">
              <w:rPr>
                <w:rFonts w:ascii="Arial" w:eastAsia="Arial" w:hAnsi="Arial" w:cs="Arial"/>
                <w:b/>
                <w:color w:val="1F497D"/>
                <w:sz w:val="22"/>
                <w:szCs w:val="22"/>
              </w:rPr>
              <w:t xml:space="preserve"> Producto</w:t>
            </w:r>
            <w:r w:rsidRPr="00E237A4">
              <w:rPr>
                <w:rFonts w:ascii="Arial" w:eastAsia="Arial" w:hAnsi="Arial" w:cs="Arial"/>
                <w:b/>
                <w:color w:val="1F497D"/>
                <w:sz w:val="22"/>
                <w:szCs w:val="22"/>
                <w:vertAlign w:val="superscript"/>
              </w:rPr>
              <w:footnoteReference w:id="19"/>
            </w:r>
          </w:p>
        </w:tc>
      </w:tr>
      <w:tr w:rsidR="00364096" w:rsidRPr="00E237A4" w14:paraId="13E4ECD1" w14:textId="77777777" w:rsidTr="00586BF4">
        <w:trPr>
          <w:trHeight w:val="191"/>
        </w:trPr>
        <w:tc>
          <w:tcPr>
            <w:tcW w:w="2443" w:type="dxa"/>
          </w:tcPr>
          <w:p w14:paraId="00000275" w14:textId="77777777" w:rsidR="00364096" w:rsidRPr="00E237A4" w:rsidRDefault="008328B9" w:rsidP="00BF537E">
            <w:pPr>
              <w:numPr>
                <w:ilvl w:val="0"/>
                <w:numId w:val="18"/>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Fecha de elaboración de la ficha del indicador</w:t>
            </w:r>
          </w:p>
        </w:tc>
        <w:tc>
          <w:tcPr>
            <w:tcW w:w="6516" w:type="dxa"/>
            <w:gridSpan w:val="2"/>
          </w:tcPr>
          <w:p w14:paraId="6ED2E270" w14:textId="77777777" w:rsidR="008402D1" w:rsidRPr="00E237A4" w:rsidRDefault="007E1708"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12</w:t>
            </w:r>
            <w:r w:rsidR="008328B9" w:rsidRPr="00E237A4">
              <w:rPr>
                <w:rFonts w:ascii="Arial" w:eastAsia="Arial" w:hAnsi="Arial" w:cs="Arial"/>
                <w:sz w:val="22"/>
                <w:szCs w:val="22"/>
              </w:rPr>
              <w:t xml:space="preserve"> de </w:t>
            </w:r>
            <w:r w:rsidRPr="00E237A4">
              <w:rPr>
                <w:rFonts w:ascii="Arial" w:eastAsia="Arial" w:hAnsi="Arial" w:cs="Arial"/>
                <w:sz w:val="22"/>
                <w:szCs w:val="22"/>
              </w:rPr>
              <w:t xml:space="preserve">diciembre de 2020 </w:t>
            </w:r>
          </w:p>
          <w:p w14:paraId="00000276" w14:textId="747860C5" w:rsidR="00364096" w:rsidRPr="00E237A4" w:rsidRDefault="007E1708"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w:t>
            </w:r>
            <w:r w:rsidR="008402D1" w:rsidRPr="00E237A4">
              <w:rPr>
                <w:rFonts w:ascii="Arial" w:eastAsia="Arial" w:hAnsi="Arial" w:cs="Arial"/>
                <w:sz w:val="22"/>
                <w:szCs w:val="22"/>
              </w:rPr>
              <w:t>C</w:t>
            </w:r>
            <w:r w:rsidRPr="00E237A4">
              <w:rPr>
                <w:rFonts w:ascii="Arial" w:eastAsia="Arial" w:hAnsi="Arial" w:cs="Arial"/>
                <w:sz w:val="22"/>
                <w:szCs w:val="22"/>
              </w:rPr>
              <w:t xml:space="preserve">onsultar oficio </w:t>
            </w:r>
            <w:r w:rsidR="00AB2F13" w:rsidRPr="00E237A4">
              <w:rPr>
                <w:rFonts w:ascii="Arial" w:eastAsia="Arial" w:hAnsi="Arial" w:cs="Arial"/>
                <w:sz w:val="22"/>
                <w:szCs w:val="22"/>
              </w:rPr>
              <w:t xml:space="preserve">Nº </w:t>
            </w:r>
            <w:r w:rsidRPr="00E237A4">
              <w:rPr>
                <w:rFonts w:ascii="Arial" w:eastAsia="Arial" w:hAnsi="Arial" w:cs="Arial"/>
                <w:sz w:val="22"/>
                <w:szCs w:val="22"/>
              </w:rPr>
              <w:t>DVM-PICR-0407-12-2020 e informe anexo).</w:t>
            </w:r>
          </w:p>
        </w:tc>
      </w:tr>
    </w:tbl>
    <w:p w14:paraId="2FEC1B93" w14:textId="77777777" w:rsidR="00873454" w:rsidRPr="00E237A4" w:rsidRDefault="00873454" w:rsidP="00BF537E">
      <w:pPr>
        <w:spacing w:before="120" w:after="120"/>
        <w:rPr>
          <w:rFonts w:ascii="Arial" w:eastAsia="Arial" w:hAnsi="Arial" w:cs="Arial"/>
          <w:b/>
          <w:bCs/>
          <w:sz w:val="20"/>
          <w:szCs w:val="20"/>
          <w:lang w:val="es-MX" w:eastAsia="es-MX"/>
        </w:rPr>
      </w:pPr>
      <w:r w:rsidRPr="00E237A4">
        <w:rPr>
          <w:rFonts w:ascii="Arial" w:eastAsia="Arial" w:hAnsi="Arial" w:cs="Arial"/>
          <w:b/>
          <w:bCs/>
        </w:rPr>
        <w:br w:type="page"/>
      </w:r>
    </w:p>
    <w:p w14:paraId="3454A26E" w14:textId="5EA66135" w:rsidR="005C052D" w:rsidRPr="00E237A4" w:rsidRDefault="005C052D" w:rsidP="000901A3">
      <w:pPr>
        <w:tabs>
          <w:tab w:val="left" w:pos="1590"/>
        </w:tabs>
        <w:spacing w:before="120" w:after="120"/>
        <w:rPr>
          <w:rFonts w:ascii="Arial" w:eastAsia="Arial" w:hAnsi="Arial" w:cs="Arial"/>
          <w:b/>
          <w:bCs/>
        </w:rPr>
      </w:pPr>
      <w:r w:rsidRPr="00E237A4">
        <w:rPr>
          <w:rFonts w:ascii="Arial" w:eastAsia="Arial" w:hAnsi="Arial" w:cs="Arial"/>
          <w:b/>
          <w:bCs/>
        </w:rPr>
        <w:lastRenderedPageBreak/>
        <w:t xml:space="preserve">Anexo 1 – </w:t>
      </w:r>
      <w:r w:rsidR="00E37793" w:rsidRPr="00E237A4">
        <w:rPr>
          <w:rFonts w:ascii="Arial" w:eastAsia="Arial" w:hAnsi="Arial" w:cs="Arial"/>
          <w:b/>
          <w:bCs/>
        </w:rPr>
        <w:t xml:space="preserve">Proceso de </w:t>
      </w:r>
      <w:r w:rsidRPr="00E237A4">
        <w:rPr>
          <w:rFonts w:ascii="Arial" w:eastAsia="Arial" w:hAnsi="Arial" w:cs="Arial"/>
          <w:b/>
          <w:bCs/>
        </w:rPr>
        <w:t>Implementación</w:t>
      </w:r>
      <w:r w:rsidR="00E37793" w:rsidRPr="00E237A4">
        <w:rPr>
          <w:rFonts w:ascii="Arial" w:eastAsia="Arial" w:hAnsi="Arial" w:cs="Arial"/>
          <w:b/>
          <w:bCs/>
        </w:rPr>
        <w:t xml:space="preserve"> año</w:t>
      </w:r>
      <w:r w:rsidRPr="00E237A4">
        <w:rPr>
          <w:rFonts w:ascii="Arial" w:eastAsia="Arial" w:hAnsi="Arial" w:cs="Arial"/>
          <w:b/>
          <w:bCs/>
        </w:rPr>
        <w:t xml:space="preserve"> 2021</w:t>
      </w:r>
      <w:r w:rsidR="00E37793" w:rsidRPr="00E237A4">
        <w:rPr>
          <w:rFonts w:ascii="Arial" w:eastAsia="Arial" w:hAnsi="Arial" w:cs="Arial"/>
          <w:b/>
          <w:bCs/>
        </w:rPr>
        <w:t xml:space="preserve"> – Eje Fonatel</w:t>
      </w:r>
    </w:p>
    <w:p w14:paraId="06DC2529" w14:textId="519081D5" w:rsidR="00AB195B" w:rsidRPr="00E237A4" w:rsidRDefault="005C052D" w:rsidP="00BF537E">
      <w:pPr>
        <w:spacing w:before="120" w:after="120"/>
        <w:jc w:val="both"/>
        <w:rPr>
          <w:rFonts w:ascii="Arial" w:eastAsia="Arial" w:hAnsi="Arial" w:cs="Arial"/>
        </w:rPr>
      </w:pPr>
      <w:r w:rsidRPr="00E237A4">
        <w:rPr>
          <w:rFonts w:ascii="Arial" w:hAnsi="Arial" w:cs="Arial"/>
          <w:color w:val="000000" w:themeColor="text1"/>
        </w:rPr>
        <w:t>Dada la complejidad de la implementación de la necesidad planteada por el MEP</w:t>
      </w:r>
      <w:r w:rsidR="003D5F78" w:rsidRPr="00E237A4">
        <w:rPr>
          <w:rFonts w:ascii="Arial" w:hAnsi="Arial" w:cs="Arial"/>
          <w:color w:val="000000" w:themeColor="text1"/>
        </w:rPr>
        <w:t xml:space="preserve">, el requerimiento de plasmar esta necesidad como </w:t>
      </w:r>
      <w:r w:rsidR="00BE5504" w:rsidRPr="00E237A4">
        <w:rPr>
          <w:rFonts w:ascii="Arial" w:hAnsi="Arial" w:cs="Arial"/>
          <w:color w:val="000000" w:themeColor="text1"/>
        </w:rPr>
        <w:t>una visión</w:t>
      </w:r>
      <w:r w:rsidRPr="00E237A4">
        <w:rPr>
          <w:rFonts w:ascii="Arial" w:hAnsi="Arial" w:cs="Arial"/>
          <w:color w:val="000000" w:themeColor="text1"/>
        </w:rPr>
        <w:t xml:space="preserve"> </w:t>
      </w:r>
      <w:r w:rsidR="00BE5504" w:rsidRPr="00E237A4">
        <w:rPr>
          <w:rFonts w:ascii="Arial" w:hAnsi="Arial" w:cs="Arial"/>
          <w:color w:val="000000" w:themeColor="text1"/>
        </w:rPr>
        <w:t>i</w:t>
      </w:r>
      <w:r w:rsidRPr="00E237A4">
        <w:rPr>
          <w:rFonts w:ascii="Arial" w:hAnsi="Arial" w:cs="Arial"/>
          <w:color w:val="000000" w:themeColor="text1"/>
        </w:rPr>
        <w:t>ntegral</w:t>
      </w:r>
      <w:r w:rsidR="00BE5504" w:rsidRPr="00E237A4">
        <w:rPr>
          <w:rFonts w:ascii="Arial" w:hAnsi="Arial" w:cs="Arial"/>
          <w:color w:val="000000" w:themeColor="text1"/>
        </w:rPr>
        <w:t xml:space="preserve"> </w:t>
      </w:r>
      <w:r w:rsidR="00F76BB2" w:rsidRPr="00E237A4">
        <w:rPr>
          <w:rFonts w:ascii="Arial" w:hAnsi="Arial" w:cs="Arial"/>
          <w:color w:val="000000" w:themeColor="text1"/>
        </w:rPr>
        <w:t xml:space="preserve">de política pública </w:t>
      </w:r>
      <w:r w:rsidR="00BE5504" w:rsidRPr="00E237A4">
        <w:rPr>
          <w:rFonts w:ascii="Arial" w:hAnsi="Arial" w:cs="Arial"/>
          <w:color w:val="000000" w:themeColor="text1"/>
        </w:rPr>
        <w:t>de largo alcance</w:t>
      </w:r>
      <w:r w:rsidRPr="00E237A4">
        <w:rPr>
          <w:rFonts w:ascii="Arial" w:hAnsi="Arial" w:cs="Arial"/>
          <w:color w:val="000000" w:themeColor="text1"/>
        </w:rPr>
        <w:t xml:space="preserve">, </w:t>
      </w:r>
      <w:r w:rsidR="008239AC" w:rsidRPr="00E237A4">
        <w:rPr>
          <w:rFonts w:ascii="Arial" w:hAnsi="Arial" w:cs="Arial"/>
          <w:color w:val="000000" w:themeColor="text1"/>
        </w:rPr>
        <w:t>la posibilidad de atender las metas</w:t>
      </w:r>
      <w:r w:rsidR="00F76BB2" w:rsidRPr="00E237A4">
        <w:rPr>
          <w:rFonts w:ascii="Arial" w:hAnsi="Arial" w:cs="Arial"/>
          <w:color w:val="000000" w:themeColor="text1"/>
        </w:rPr>
        <w:t xml:space="preserve"> de política pública</w:t>
      </w:r>
      <w:r w:rsidR="008239AC" w:rsidRPr="00E237A4">
        <w:rPr>
          <w:rFonts w:ascii="Arial" w:hAnsi="Arial" w:cs="Arial"/>
          <w:color w:val="000000" w:themeColor="text1"/>
        </w:rPr>
        <w:t xml:space="preserve"> a partir de ejecuciones plurianuales, </w:t>
      </w:r>
      <w:r w:rsidR="001E05F8" w:rsidRPr="00E237A4">
        <w:rPr>
          <w:rFonts w:ascii="Arial" w:hAnsi="Arial" w:cs="Arial"/>
          <w:color w:val="000000" w:themeColor="text1"/>
        </w:rPr>
        <w:t xml:space="preserve">así como </w:t>
      </w:r>
      <w:r w:rsidR="00171C1A" w:rsidRPr="00E237A4">
        <w:rPr>
          <w:rFonts w:ascii="Arial" w:hAnsi="Arial" w:cs="Arial"/>
          <w:color w:val="000000" w:themeColor="text1"/>
        </w:rPr>
        <w:t xml:space="preserve">la capacidad del Eje-Fonatel de atender de forma </w:t>
      </w:r>
      <w:r w:rsidR="00D62835" w:rsidRPr="00E237A4">
        <w:rPr>
          <w:rFonts w:ascii="Arial" w:hAnsi="Arial" w:cs="Arial"/>
          <w:color w:val="000000" w:themeColor="text1"/>
        </w:rPr>
        <w:t>específica</w:t>
      </w:r>
      <w:r w:rsidR="001E05F8" w:rsidRPr="00E237A4">
        <w:rPr>
          <w:rFonts w:ascii="Arial" w:hAnsi="Arial" w:cs="Arial"/>
          <w:color w:val="000000" w:themeColor="text1"/>
        </w:rPr>
        <w:t>,</w:t>
      </w:r>
      <w:r w:rsidR="00171C1A" w:rsidRPr="00E237A4">
        <w:rPr>
          <w:rFonts w:ascii="Arial" w:hAnsi="Arial" w:cs="Arial"/>
          <w:color w:val="000000" w:themeColor="text1"/>
        </w:rPr>
        <w:t xml:space="preserve"> durante </w:t>
      </w:r>
      <w:r w:rsidR="00F76BB2" w:rsidRPr="00E237A4">
        <w:rPr>
          <w:rFonts w:ascii="Arial" w:hAnsi="Arial" w:cs="Arial"/>
          <w:color w:val="000000" w:themeColor="text1"/>
        </w:rPr>
        <w:t xml:space="preserve">el </w:t>
      </w:r>
      <w:r w:rsidR="00171C1A" w:rsidRPr="00E237A4">
        <w:rPr>
          <w:rFonts w:ascii="Arial" w:hAnsi="Arial" w:cs="Arial"/>
          <w:color w:val="000000" w:themeColor="text1"/>
        </w:rPr>
        <w:t>año 2021</w:t>
      </w:r>
      <w:r w:rsidR="001E05F8" w:rsidRPr="00E237A4">
        <w:rPr>
          <w:rFonts w:ascii="Arial" w:hAnsi="Arial" w:cs="Arial"/>
          <w:color w:val="000000" w:themeColor="text1"/>
        </w:rPr>
        <w:t>,</w:t>
      </w:r>
      <w:r w:rsidR="00171C1A" w:rsidRPr="00E237A4">
        <w:rPr>
          <w:rFonts w:ascii="Arial" w:hAnsi="Arial" w:cs="Arial"/>
          <w:color w:val="000000" w:themeColor="text1"/>
        </w:rPr>
        <w:t xml:space="preserve"> la implementación de </w:t>
      </w:r>
      <w:r w:rsidR="00D62835" w:rsidRPr="00E237A4">
        <w:rPr>
          <w:rFonts w:ascii="Arial" w:hAnsi="Arial" w:cs="Arial"/>
          <w:color w:val="000000" w:themeColor="text1"/>
        </w:rPr>
        <w:t>la Fase de Pre-Ejecución en su totalidad, así como</w:t>
      </w:r>
      <w:r w:rsidR="001E05F8" w:rsidRPr="00E237A4">
        <w:rPr>
          <w:rFonts w:ascii="Arial" w:hAnsi="Arial" w:cs="Arial"/>
          <w:color w:val="000000" w:themeColor="text1"/>
        </w:rPr>
        <w:t xml:space="preserve"> la atención</w:t>
      </w:r>
      <w:r w:rsidR="00D62835" w:rsidRPr="00E237A4">
        <w:rPr>
          <w:rFonts w:ascii="Arial" w:hAnsi="Arial" w:cs="Arial"/>
          <w:color w:val="000000" w:themeColor="text1"/>
        </w:rPr>
        <w:t xml:space="preserve"> de forma parcial</w:t>
      </w:r>
      <w:r w:rsidR="001E05F8" w:rsidRPr="00E237A4">
        <w:rPr>
          <w:rFonts w:ascii="Arial" w:hAnsi="Arial" w:cs="Arial"/>
          <w:color w:val="000000" w:themeColor="text1"/>
        </w:rPr>
        <w:t xml:space="preserve"> de</w:t>
      </w:r>
      <w:r w:rsidR="00D62835" w:rsidRPr="00E237A4">
        <w:rPr>
          <w:rFonts w:ascii="Arial" w:hAnsi="Arial" w:cs="Arial"/>
          <w:color w:val="000000" w:themeColor="text1"/>
        </w:rPr>
        <w:t xml:space="preserve"> la Fase de Ejecución (implementación de las capas 1, 2 y 3</w:t>
      </w:r>
      <w:r w:rsidR="001E05F8" w:rsidRPr="00E237A4">
        <w:rPr>
          <w:rFonts w:ascii="Arial" w:hAnsi="Arial" w:cs="Arial"/>
          <w:color w:val="000000" w:themeColor="text1"/>
        </w:rPr>
        <w:t>a de 516 CE</w:t>
      </w:r>
      <w:r w:rsidR="00D62835" w:rsidRPr="00E237A4">
        <w:rPr>
          <w:rFonts w:ascii="Arial" w:hAnsi="Arial" w:cs="Arial"/>
          <w:color w:val="000000" w:themeColor="text1"/>
        </w:rPr>
        <w:t>)</w:t>
      </w:r>
      <w:r w:rsidR="00C10B2C" w:rsidRPr="00E237A4">
        <w:rPr>
          <w:rFonts w:ascii="Arial" w:hAnsi="Arial" w:cs="Arial"/>
          <w:color w:val="000000" w:themeColor="text1"/>
        </w:rPr>
        <w:t>, fases detalladas en la fórmula</w:t>
      </w:r>
      <w:r w:rsidR="00D62835" w:rsidRPr="00E237A4">
        <w:rPr>
          <w:rFonts w:ascii="Arial" w:hAnsi="Arial" w:cs="Arial"/>
          <w:color w:val="000000" w:themeColor="text1"/>
        </w:rPr>
        <w:t xml:space="preserve"> del indicador de política pública, </w:t>
      </w:r>
      <w:r w:rsidR="00C10B2C" w:rsidRPr="00E237A4">
        <w:rPr>
          <w:rFonts w:ascii="Arial" w:hAnsi="Arial" w:cs="Arial"/>
          <w:color w:val="000000" w:themeColor="text1"/>
        </w:rPr>
        <w:t xml:space="preserve">es que </w:t>
      </w:r>
      <w:r w:rsidR="00294F63" w:rsidRPr="00E237A4">
        <w:rPr>
          <w:rFonts w:ascii="Arial" w:hAnsi="Arial" w:cs="Arial"/>
          <w:color w:val="000000" w:themeColor="text1"/>
        </w:rPr>
        <w:t xml:space="preserve">se </w:t>
      </w:r>
      <w:r w:rsidR="00171C1A" w:rsidRPr="00E237A4">
        <w:rPr>
          <w:rFonts w:ascii="Arial" w:hAnsi="Arial" w:cs="Arial"/>
          <w:color w:val="000000" w:themeColor="text1"/>
        </w:rPr>
        <w:t xml:space="preserve">incorpora </w:t>
      </w:r>
      <w:r w:rsidR="00C10B2C" w:rsidRPr="00E237A4">
        <w:rPr>
          <w:rFonts w:ascii="Arial" w:hAnsi="Arial" w:cs="Arial"/>
          <w:color w:val="000000" w:themeColor="text1"/>
        </w:rPr>
        <w:t>de forma especialísima para el año 2021</w:t>
      </w:r>
      <w:r w:rsidR="00294F63" w:rsidRPr="00E237A4">
        <w:rPr>
          <w:rFonts w:ascii="Arial" w:hAnsi="Arial" w:cs="Arial"/>
          <w:color w:val="000000" w:themeColor="text1"/>
        </w:rPr>
        <w:t>,</w:t>
      </w:r>
      <w:r w:rsidR="00171C1A" w:rsidRPr="00E237A4">
        <w:rPr>
          <w:rFonts w:ascii="Arial" w:hAnsi="Arial" w:cs="Arial"/>
          <w:color w:val="000000" w:themeColor="text1"/>
        </w:rPr>
        <w:t xml:space="preserve"> </w:t>
      </w:r>
      <w:r w:rsidR="00294F63" w:rsidRPr="00E237A4">
        <w:rPr>
          <w:rFonts w:ascii="Arial" w:hAnsi="Arial" w:cs="Arial"/>
          <w:color w:val="000000" w:themeColor="text1"/>
        </w:rPr>
        <w:t>un</w:t>
      </w:r>
      <w:r w:rsidR="004E7151" w:rsidRPr="00E237A4">
        <w:rPr>
          <w:rFonts w:ascii="Arial" w:hAnsi="Arial" w:cs="Arial"/>
          <w:color w:val="000000" w:themeColor="text1"/>
        </w:rPr>
        <w:t xml:space="preserve"> desarroll</w:t>
      </w:r>
      <w:r w:rsidR="00C10B2C" w:rsidRPr="00E237A4">
        <w:rPr>
          <w:rFonts w:ascii="Arial" w:hAnsi="Arial" w:cs="Arial"/>
          <w:color w:val="000000" w:themeColor="text1"/>
        </w:rPr>
        <w:t>o</w:t>
      </w:r>
      <w:r w:rsidR="004E7151" w:rsidRPr="00E237A4">
        <w:rPr>
          <w:rFonts w:ascii="Arial" w:hAnsi="Arial" w:cs="Arial"/>
          <w:color w:val="000000" w:themeColor="text1"/>
        </w:rPr>
        <w:t xml:space="preserve"> complementari</w:t>
      </w:r>
      <w:r w:rsidR="00C10B2C" w:rsidRPr="00E237A4">
        <w:rPr>
          <w:rFonts w:ascii="Arial" w:hAnsi="Arial" w:cs="Arial"/>
          <w:color w:val="000000" w:themeColor="text1"/>
        </w:rPr>
        <w:t>o</w:t>
      </w:r>
      <w:r w:rsidR="004E7151" w:rsidRPr="00E237A4">
        <w:rPr>
          <w:rFonts w:ascii="Arial" w:hAnsi="Arial" w:cs="Arial"/>
          <w:color w:val="000000" w:themeColor="text1"/>
        </w:rPr>
        <w:t xml:space="preserve"> a la f</w:t>
      </w:r>
      <w:r w:rsidR="0022597B" w:rsidRPr="00E237A4">
        <w:rPr>
          <w:rFonts w:ascii="Arial" w:hAnsi="Arial" w:cs="Arial"/>
          <w:color w:val="000000" w:themeColor="text1"/>
        </w:rPr>
        <w:t>ó</w:t>
      </w:r>
      <w:r w:rsidR="004E7151" w:rsidRPr="00E237A4">
        <w:rPr>
          <w:rFonts w:ascii="Arial" w:hAnsi="Arial" w:cs="Arial"/>
          <w:color w:val="000000" w:themeColor="text1"/>
        </w:rPr>
        <w:t>rmula del indicador</w:t>
      </w:r>
      <w:r w:rsidR="00C10B2C" w:rsidRPr="00E237A4">
        <w:rPr>
          <w:rFonts w:ascii="Arial" w:hAnsi="Arial" w:cs="Arial"/>
          <w:color w:val="000000" w:themeColor="text1"/>
        </w:rPr>
        <w:t xml:space="preserve"> de política pública, </w:t>
      </w:r>
      <w:r w:rsidR="00294F63" w:rsidRPr="00E237A4">
        <w:rPr>
          <w:rFonts w:ascii="Arial" w:hAnsi="Arial" w:cs="Arial"/>
          <w:color w:val="000000" w:themeColor="text1"/>
        </w:rPr>
        <w:t xml:space="preserve">mediante </w:t>
      </w:r>
      <w:r w:rsidR="00C10B2C" w:rsidRPr="00E237A4">
        <w:rPr>
          <w:rFonts w:ascii="Arial" w:hAnsi="Arial" w:cs="Arial"/>
          <w:color w:val="000000" w:themeColor="text1"/>
        </w:rPr>
        <w:t xml:space="preserve">una fórmula </w:t>
      </w:r>
      <w:r w:rsidR="00172BD0" w:rsidRPr="00E237A4">
        <w:rPr>
          <w:rFonts w:ascii="Arial" w:hAnsi="Arial" w:cs="Arial"/>
          <w:color w:val="000000" w:themeColor="text1"/>
        </w:rPr>
        <w:t xml:space="preserve">de un </w:t>
      </w:r>
      <w:r w:rsidR="00E37793" w:rsidRPr="00E237A4">
        <w:rPr>
          <w:rFonts w:ascii="Arial" w:hAnsi="Arial" w:cs="Arial"/>
          <w:color w:val="000000" w:themeColor="text1"/>
        </w:rPr>
        <w:t>indicador de implementación</w:t>
      </w:r>
      <w:r w:rsidR="00172BD0" w:rsidRPr="00E237A4">
        <w:rPr>
          <w:rFonts w:ascii="Arial" w:hAnsi="Arial" w:cs="Arial"/>
          <w:color w:val="000000" w:themeColor="text1"/>
        </w:rPr>
        <w:t xml:space="preserve"> particular para el año 2021 y que detall</w:t>
      </w:r>
      <w:r w:rsidR="00920689" w:rsidRPr="00E237A4">
        <w:rPr>
          <w:rFonts w:ascii="Arial" w:hAnsi="Arial" w:cs="Arial"/>
          <w:color w:val="000000" w:themeColor="text1"/>
        </w:rPr>
        <w:t>a</w:t>
      </w:r>
      <w:r w:rsidR="00172BD0" w:rsidRPr="00E237A4">
        <w:rPr>
          <w:rFonts w:ascii="Arial" w:hAnsi="Arial" w:cs="Arial"/>
          <w:color w:val="000000" w:themeColor="text1"/>
        </w:rPr>
        <w:t xml:space="preserve"> de forma </w:t>
      </w:r>
      <w:r w:rsidR="004D644D" w:rsidRPr="00E237A4">
        <w:rPr>
          <w:rFonts w:ascii="Arial" w:hAnsi="Arial" w:cs="Arial"/>
          <w:color w:val="000000" w:themeColor="text1"/>
        </w:rPr>
        <w:t>específica</w:t>
      </w:r>
      <w:r w:rsidR="00172BD0" w:rsidRPr="00E237A4">
        <w:rPr>
          <w:rFonts w:ascii="Arial" w:hAnsi="Arial" w:cs="Arial"/>
          <w:color w:val="000000" w:themeColor="text1"/>
        </w:rPr>
        <w:t xml:space="preserve"> aquellos elementos que </w:t>
      </w:r>
      <w:r w:rsidR="00294F63" w:rsidRPr="00E237A4">
        <w:rPr>
          <w:rFonts w:ascii="Arial" w:hAnsi="Arial" w:cs="Arial"/>
          <w:color w:val="000000" w:themeColor="text1"/>
        </w:rPr>
        <w:t xml:space="preserve">Sutel como administrador de los recursos </w:t>
      </w:r>
      <w:r w:rsidR="00294F63" w:rsidRPr="00E237A4">
        <w:rPr>
          <w:rFonts w:ascii="Arial" w:hAnsi="Arial" w:cs="Arial"/>
        </w:rPr>
        <w:t xml:space="preserve">de </w:t>
      </w:r>
      <w:r w:rsidR="00FC266B" w:rsidRPr="00E237A4">
        <w:rPr>
          <w:rFonts w:ascii="Arial" w:hAnsi="Arial" w:cs="Arial"/>
        </w:rPr>
        <w:t>FONATEL</w:t>
      </w:r>
      <w:r w:rsidR="00294F63" w:rsidRPr="00E237A4">
        <w:rPr>
          <w:rFonts w:ascii="Arial" w:hAnsi="Arial" w:cs="Arial"/>
        </w:rPr>
        <w:t xml:space="preserve">, </w:t>
      </w:r>
      <w:r w:rsidR="00EC4901" w:rsidRPr="00E237A4">
        <w:rPr>
          <w:rFonts w:ascii="Arial" w:hAnsi="Arial" w:cs="Arial"/>
        </w:rPr>
        <w:t>estaría</w:t>
      </w:r>
      <w:r w:rsidR="00294F63" w:rsidRPr="00E237A4">
        <w:rPr>
          <w:rFonts w:ascii="Arial" w:hAnsi="Arial" w:cs="Arial"/>
        </w:rPr>
        <w:t xml:space="preserve"> </w:t>
      </w:r>
      <w:r w:rsidR="00294F63" w:rsidRPr="00E237A4">
        <w:rPr>
          <w:rFonts w:ascii="Arial" w:hAnsi="Arial" w:cs="Arial"/>
          <w:color w:val="000000" w:themeColor="text1"/>
        </w:rPr>
        <w:t xml:space="preserve">atendiendo en </w:t>
      </w:r>
      <w:r w:rsidR="00172BD0" w:rsidRPr="00E237A4">
        <w:rPr>
          <w:rFonts w:ascii="Arial" w:hAnsi="Arial" w:cs="Arial"/>
          <w:color w:val="000000" w:themeColor="text1"/>
        </w:rPr>
        <w:t>el Eje Fonatel.</w:t>
      </w:r>
      <w:r w:rsidR="004D644D" w:rsidRPr="00E237A4">
        <w:rPr>
          <w:rFonts w:ascii="Arial" w:hAnsi="Arial" w:cs="Arial"/>
          <w:color w:val="000000" w:themeColor="text1"/>
        </w:rPr>
        <w:t xml:space="preserve"> La aplicación de este indicador, permite estimar </w:t>
      </w:r>
      <w:r w:rsidR="00AB2F13" w:rsidRPr="00E237A4">
        <w:rPr>
          <w:rFonts w:ascii="Arial" w:hAnsi="Arial" w:cs="Arial"/>
          <w:color w:val="000000" w:themeColor="text1"/>
        </w:rPr>
        <w:t xml:space="preserve">el alcance de la </w:t>
      </w:r>
      <w:r w:rsidR="004D644D" w:rsidRPr="00E237A4">
        <w:rPr>
          <w:rFonts w:ascii="Arial" w:hAnsi="Arial" w:cs="Arial"/>
          <w:color w:val="000000" w:themeColor="text1"/>
        </w:rPr>
        <w:t>implementación, la cual es explicativa del alcance real de la ejecución del Eje Fonatel durante el año 2021</w:t>
      </w:r>
      <w:r w:rsidRPr="00E237A4">
        <w:rPr>
          <w:rFonts w:ascii="Arial" w:hAnsi="Arial" w:cs="Arial"/>
          <w:color w:val="000000" w:themeColor="text1"/>
        </w:rPr>
        <w:t>.</w:t>
      </w:r>
      <w:r w:rsidR="00E37793" w:rsidRPr="00E237A4">
        <w:rPr>
          <w:rFonts w:ascii="Arial" w:hAnsi="Arial" w:cs="Arial"/>
          <w:color w:val="000000" w:themeColor="text1"/>
        </w:rPr>
        <w:t xml:space="preserve"> En el presente Anexo se detalla la fórmula del indicador de implementación </w:t>
      </w:r>
      <w:r w:rsidR="004D644D" w:rsidRPr="00E237A4">
        <w:rPr>
          <w:rFonts w:ascii="Arial" w:hAnsi="Arial" w:cs="Arial"/>
          <w:color w:val="000000" w:themeColor="text1"/>
        </w:rPr>
        <w:t xml:space="preserve">específico para </w:t>
      </w:r>
      <w:r w:rsidR="00E37793" w:rsidRPr="00E237A4">
        <w:rPr>
          <w:rFonts w:ascii="Arial" w:hAnsi="Arial" w:cs="Arial"/>
          <w:color w:val="000000" w:themeColor="text1"/>
        </w:rPr>
        <w:t>el 2021, así como la estimación de</w:t>
      </w:r>
      <w:r w:rsidR="00AB2F13" w:rsidRPr="00E237A4">
        <w:rPr>
          <w:rFonts w:ascii="Arial" w:hAnsi="Arial" w:cs="Arial"/>
          <w:color w:val="000000" w:themeColor="text1"/>
        </w:rPr>
        <w:t xml:space="preserve">l alcance de la </w:t>
      </w:r>
      <w:r w:rsidR="00E37793" w:rsidRPr="00E237A4">
        <w:rPr>
          <w:rFonts w:ascii="Arial" w:hAnsi="Arial" w:cs="Arial"/>
          <w:color w:val="000000" w:themeColor="text1"/>
        </w:rPr>
        <w:t>implementación del 2021</w:t>
      </w:r>
      <w:r w:rsidR="00294F63" w:rsidRPr="00E237A4">
        <w:rPr>
          <w:rFonts w:ascii="Arial" w:eastAsia="Arial" w:hAnsi="Arial" w:cs="Arial"/>
        </w:rPr>
        <w:t xml:space="preserve">, que </w:t>
      </w:r>
      <w:r w:rsidR="00AB195B" w:rsidRPr="00E237A4">
        <w:rPr>
          <w:rFonts w:ascii="Arial" w:eastAsia="Arial" w:hAnsi="Arial" w:cs="Arial"/>
        </w:rPr>
        <w:t>comprende la atención de la Fase de Pre-Ejecución, así como la implementación de las capas 1, 2 y 3a en los 516 CE</w:t>
      </w:r>
      <w:r w:rsidR="00294F63" w:rsidRPr="00E237A4">
        <w:rPr>
          <w:rFonts w:ascii="Arial" w:eastAsia="Arial" w:hAnsi="Arial" w:cs="Arial"/>
        </w:rPr>
        <w:t xml:space="preserve">, </w:t>
      </w:r>
      <w:r w:rsidR="001576BC" w:rsidRPr="00E237A4">
        <w:rPr>
          <w:rFonts w:ascii="Arial" w:eastAsia="Arial" w:hAnsi="Arial" w:cs="Arial"/>
        </w:rPr>
        <w:t>fases que se detallan e</w:t>
      </w:r>
      <w:r w:rsidR="00AB195B" w:rsidRPr="00E237A4">
        <w:rPr>
          <w:rFonts w:ascii="Arial" w:eastAsia="Arial" w:hAnsi="Arial" w:cs="Arial"/>
        </w:rPr>
        <w:t xml:space="preserve">n la sección 3.2 del presente perfil. </w:t>
      </w:r>
    </w:p>
    <w:p w14:paraId="2AD9929A" w14:textId="16F8BF26" w:rsidR="00AB2F13" w:rsidRPr="00E237A4" w:rsidRDefault="00AB2F13" w:rsidP="00BF537E">
      <w:pPr>
        <w:spacing w:before="120" w:after="120"/>
        <w:jc w:val="both"/>
        <w:rPr>
          <w:rFonts w:ascii="Arial" w:eastAsia="Arial" w:hAnsi="Arial" w:cs="Arial"/>
        </w:rPr>
      </w:pPr>
      <w:r w:rsidRPr="00E237A4">
        <w:rPr>
          <w:rFonts w:ascii="Arial" w:eastAsia="Arial" w:hAnsi="Arial" w:cs="Arial"/>
        </w:rPr>
        <w:t xml:space="preserve">A continuación se desarrolla la ficha del Indicador de Implementación. </w:t>
      </w:r>
    </w:p>
    <w:p w14:paraId="77D9E6B3" w14:textId="5E487EF8" w:rsidR="00AB2F13" w:rsidRPr="00E237A4" w:rsidRDefault="00AB2F13" w:rsidP="000901A3">
      <w:pPr>
        <w:tabs>
          <w:tab w:val="left" w:pos="1590"/>
        </w:tabs>
        <w:spacing w:before="120" w:after="120"/>
        <w:jc w:val="both"/>
        <w:rPr>
          <w:rFonts w:ascii="Arial" w:eastAsia="Arial" w:hAnsi="Arial" w:cs="Arial"/>
          <w:b/>
          <w:bCs/>
        </w:rPr>
      </w:pPr>
      <w:r w:rsidRPr="00E237A4">
        <w:rPr>
          <w:rFonts w:ascii="Arial" w:eastAsia="Arial" w:hAnsi="Arial" w:cs="Arial"/>
          <w:b/>
          <w:bCs/>
        </w:rPr>
        <w:t>A.</w:t>
      </w:r>
      <w:r w:rsidR="00294F63" w:rsidRPr="00E237A4">
        <w:rPr>
          <w:rFonts w:ascii="Arial" w:eastAsia="Arial" w:hAnsi="Arial" w:cs="Arial"/>
          <w:b/>
          <w:bCs/>
        </w:rPr>
        <w:t xml:space="preserve">1 </w:t>
      </w:r>
      <w:r w:rsidRPr="00E237A4">
        <w:rPr>
          <w:rFonts w:ascii="Arial" w:eastAsia="Arial" w:hAnsi="Arial" w:cs="Arial"/>
          <w:b/>
          <w:bCs/>
        </w:rPr>
        <w:t xml:space="preserve">Ficha del indicador de implementación. </w:t>
      </w:r>
    </w:p>
    <w:tbl>
      <w:tblPr>
        <w:tblStyle w:val="2"/>
        <w:tblW w:w="8959"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443"/>
        <w:gridCol w:w="3571"/>
        <w:gridCol w:w="2945"/>
      </w:tblGrid>
      <w:tr w:rsidR="00AB2F13" w:rsidRPr="00E237A4" w14:paraId="2DBD6C1D" w14:textId="77777777" w:rsidTr="004B6BD9">
        <w:trPr>
          <w:trHeight w:val="408"/>
        </w:trPr>
        <w:tc>
          <w:tcPr>
            <w:tcW w:w="2443" w:type="dxa"/>
          </w:tcPr>
          <w:p w14:paraId="7D74492D"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Nombre del indicador</w:t>
            </w:r>
          </w:p>
        </w:tc>
        <w:tc>
          <w:tcPr>
            <w:tcW w:w="6516" w:type="dxa"/>
            <w:gridSpan w:val="2"/>
            <w:shd w:val="clear" w:color="auto" w:fill="FFFFFF" w:themeFill="background1"/>
          </w:tcPr>
          <w:p w14:paraId="71282FC4"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Porcentaje de avance de </w:t>
            </w:r>
            <w:r w:rsidRPr="00E237A4">
              <w:rPr>
                <w:rFonts w:ascii="Arial" w:eastAsia="Arial" w:hAnsi="Arial" w:cs="Arial"/>
                <w:color w:val="000000" w:themeColor="text1"/>
                <w:sz w:val="22"/>
                <w:szCs w:val="22"/>
              </w:rPr>
              <w:t>implementación para el año 2021 del proyecto Red Educativa con cargo a FONATEL.</w:t>
            </w:r>
          </w:p>
        </w:tc>
      </w:tr>
      <w:tr w:rsidR="00AB2F13" w:rsidRPr="00E237A4" w14:paraId="4135D07D" w14:textId="77777777" w:rsidTr="004B6BD9">
        <w:trPr>
          <w:trHeight w:val="165"/>
        </w:trPr>
        <w:tc>
          <w:tcPr>
            <w:tcW w:w="2443" w:type="dxa"/>
          </w:tcPr>
          <w:p w14:paraId="56E95C64"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Indicador</w:t>
            </w:r>
          </w:p>
        </w:tc>
        <w:tc>
          <w:tcPr>
            <w:tcW w:w="6516" w:type="dxa"/>
            <w:gridSpan w:val="2"/>
          </w:tcPr>
          <w:p w14:paraId="518A4996" w14:textId="77777777" w:rsidR="00AB2F13" w:rsidRPr="00E237A4" w:rsidRDefault="00AB2F13" w:rsidP="00BF537E">
            <w:pPr>
              <w:spacing w:before="120" w:after="120" w:line="276" w:lineRule="auto"/>
              <w:jc w:val="both"/>
              <w:rPr>
                <w:rFonts w:ascii="Arial" w:eastAsia="Arial" w:hAnsi="Arial" w:cs="Arial"/>
                <w:color w:val="000000" w:themeColor="text1"/>
                <w:sz w:val="22"/>
                <w:szCs w:val="22"/>
              </w:rPr>
            </w:pPr>
            <w:r w:rsidRPr="00E237A4">
              <w:rPr>
                <w:rFonts w:ascii="Arial" w:eastAsia="Arial" w:hAnsi="Arial" w:cs="Arial"/>
                <w:color w:val="000000" w:themeColor="text1"/>
                <w:sz w:val="22"/>
                <w:szCs w:val="22"/>
              </w:rPr>
              <w:t>100% de implementación al año 2021 del proyecto Red Educativa con cargo a FONATEL.</w:t>
            </w:r>
          </w:p>
        </w:tc>
      </w:tr>
      <w:tr w:rsidR="00AB2F13" w:rsidRPr="00E237A4" w14:paraId="3573BDBD" w14:textId="77777777" w:rsidTr="004B6BD9">
        <w:trPr>
          <w:trHeight w:val="191"/>
        </w:trPr>
        <w:tc>
          <w:tcPr>
            <w:tcW w:w="2443" w:type="dxa"/>
          </w:tcPr>
          <w:p w14:paraId="488C32D0"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Definición</w:t>
            </w:r>
          </w:p>
        </w:tc>
        <w:tc>
          <w:tcPr>
            <w:tcW w:w="6516" w:type="dxa"/>
            <w:gridSpan w:val="2"/>
          </w:tcPr>
          <w:p w14:paraId="45862284"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El presente indicador permite estimar el avance de la implementación anual del proyecto Red Educativa por aparte del Eje FONATEL, aplicable de forma específica para el año 2021. </w:t>
            </w:r>
          </w:p>
          <w:p w14:paraId="45E6EA55" w14:textId="6CC4034B"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El indicador permite estimar </w:t>
            </w:r>
            <w:r w:rsidR="00294F63" w:rsidRPr="00E237A4">
              <w:rPr>
                <w:rFonts w:ascii="Arial" w:eastAsia="Arial" w:hAnsi="Arial" w:cs="Arial"/>
                <w:sz w:val="22"/>
                <w:szCs w:val="22"/>
              </w:rPr>
              <w:t xml:space="preserve">el alcance </w:t>
            </w:r>
            <w:r w:rsidRPr="00E237A4">
              <w:rPr>
                <w:rFonts w:ascii="Arial" w:eastAsia="Arial" w:hAnsi="Arial" w:cs="Arial"/>
                <w:sz w:val="22"/>
                <w:szCs w:val="22"/>
              </w:rPr>
              <w:t xml:space="preserve">para el año 2021, a partir de la ejecución de la Fase de Pre-Ejecución, así como la atención de los 516 CE en sus capas 1, 2 y 3a en su Fase de Ejecución. De forma tal que se pueda definir </w:t>
            </w:r>
            <w:r w:rsidR="00294F63" w:rsidRPr="00E237A4">
              <w:rPr>
                <w:rFonts w:ascii="Arial" w:eastAsia="Arial" w:hAnsi="Arial" w:cs="Arial"/>
                <w:sz w:val="22"/>
                <w:szCs w:val="22"/>
              </w:rPr>
              <w:t>mediante una</w:t>
            </w:r>
            <w:r w:rsidRPr="00E237A4">
              <w:rPr>
                <w:rFonts w:ascii="Arial" w:eastAsia="Arial" w:hAnsi="Arial" w:cs="Arial"/>
                <w:sz w:val="22"/>
                <w:szCs w:val="22"/>
              </w:rPr>
              <w:t xml:space="preserve"> pondera</w:t>
            </w:r>
            <w:r w:rsidR="00294F63" w:rsidRPr="00E237A4">
              <w:rPr>
                <w:rFonts w:ascii="Arial" w:eastAsia="Arial" w:hAnsi="Arial" w:cs="Arial"/>
                <w:sz w:val="22"/>
                <w:szCs w:val="22"/>
              </w:rPr>
              <w:t xml:space="preserve">ción el avance en cuanto a </w:t>
            </w:r>
            <w:r w:rsidRPr="00E237A4">
              <w:rPr>
                <w:rFonts w:ascii="Arial" w:eastAsia="Arial" w:hAnsi="Arial" w:cs="Arial"/>
                <w:sz w:val="22"/>
                <w:szCs w:val="22"/>
              </w:rPr>
              <w:t>la atención de</w:t>
            </w:r>
            <w:r w:rsidR="00294F63" w:rsidRPr="00E237A4">
              <w:rPr>
                <w:rFonts w:ascii="Arial" w:eastAsia="Arial" w:hAnsi="Arial" w:cs="Arial"/>
                <w:sz w:val="22"/>
                <w:szCs w:val="22"/>
              </w:rPr>
              <w:t xml:space="preserve"> las</w:t>
            </w:r>
            <w:r w:rsidRPr="00E237A4">
              <w:rPr>
                <w:rFonts w:ascii="Arial" w:eastAsia="Arial" w:hAnsi="Arial" w:cs="Arial"/>
                <w:sz w:val="22"/>
                <w:szCs w:val="22"/>
              </w:rPr>
              <w:t xml:space="preserve"> fases citadas anteriormente. </w:t>
            </w:r>
          </w:p>
          <w:p w14:paraId="46B8AA8D" w14:textId="65624E29"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Lo anterior entendiendo que la Red Educativa </w:t>
            </w:r>
            <w:r w:rsidR="00294F63" w:rsidRPr="00E237A4">
              <w:rPr>
                <w:rFonts w:ascii="Arial" w:eastAsia="Arial" w:hAnsi="Arial" w:cs="Arial"/>
                <w:sz w:val="22"/>
                <w:szCs w:val="22"/>
              </w:rPr>
              <w:t xml:space="preserve">del </w:t>
            </w:r>
            <w:r w:rsidRPr="00E237A4">
              <w:rPr>
                <w:rFonts w:ascii="Arial" w:eastAsia="Arial" w:hAnsi="Arial" w:cs="Arial"/>
                <w:sz w:val="22"/>
                <w:szCs w:val="22"/>
              </w:rPr>
              <w:t>Bicentenario</w:t>
            </w:r>
            <w:r w:rsidR="00294F63" w:rsidRPr="00E237A4">
              <w:rPr>
                <w:rFonts w:ascii="Arial" w:eastAsia="Arial" w:hAnsi="Arial" w:cs="Arial"/>
                <w:sz w:val="22"/>
                <w:szCs w:val="22"/>
              </w:rPr>
              <w:t xml:space="preserve"> es un programa</w:t>
            </w:r>
            <w:r w:rsidRPr="00E237A4">
              <w:rPr>
                <w:rFonts w:ascii="Arial" w:eastAsia="Arial" w:hAnsi="Arial" w:cs="Arial"/>
                <w:sz w:val="22"/>
                <w:szCs w:val="22"/>
              </w:rPr>
              <w:t xml:space="preserve"> complejo y plurianual, que busca conectar a todos los centros educativos del país a una única red virtual con conectividad a Internet de banda ancha para promover una cultura </w:t>
            </w:r>
            <w:r w:rsidRPr="00E237A4">
              <w:rPr>
                <w:rFonts w:ascii="Arial" w:eastAsia="Arial" w:hAnsi="Arial" w:cs="Arial"/>
                <w:sz w:val="22"/>
                <w:szCs w:val="22"/>
              </w:rPr>
              <w:lastRenderedPageBreak/>
              <w:t xml:space="preserve">de colaboración entre centros educativos, con las comunidades y el resto del Ministerio de Educación Pública, tal y como se señala en la sección </w:t>
            </w:r>
            <w:r w:rsidR="00294F63" w:rsidRPr="00E237A4">
              <w:rPr>
                <w:rFonts w:ascii="Arial" w:eastAsia="Arial" w:hAnsi="Arial" w:cs="Arial"/>
                <w:sz w:val="22"/>
                <w:szCs w:val="22"/>
              </w:rPr>
              <w:t>2</w:t>
            </w:r>
            <w:r w:rsidRPr="00E237A4">
              <w:rPr>
                <w:rFonts w:ascii="Arial" w:eastAsia="Arial" w:hAnsi="Arial" w:cs="Arial"/>
                <w:sz w:val="22"/>
                <w:szCs w:val="22"/>
              </w:rPr>
              <w:t xml:space="preserve">.1 del presente perfil. </w:t>
            </w:r>
          </w:p>
        </w:tc>
      </w:tr>
      <w:tr w:rsidR="00AB2F13" w:rsidRPr="00E237A4" w14:paraId="055D5071" w14:textId="77777777" w:rsidTr="004B6BD9">
        <w:trPr>
          <w:trHeight w:val="2614"/>
        </w:trPr>
        <w:tc>
          <w:tcPr>
            <w:tcW w:w="2443" w:type="dxa"/>
          </w:tcPr>
          <w:p w14:paraId="3442BF52"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lastRenderedPageBreak/>
              <w:t xml:space="preserve">Fórmula para el cálculo del indicador </w:t>
            </w:r>
          </w:p>
        </w:tc>
        <w:tc>
          <w:tcPr>
            <w:tcW w:w="6516" w:type="dxa"/>
            <w:gridSpan w:val="2"/>
          </w:tcPr>
          <w:p w14:paraId="7FB28773" w14:textId="77777777" w:rsidR="00AB2F13" w:rsidRPr="00E237A4" w:rsidRDefault="00AB2F13" w:rsidP="00BF537E">
            <w:pPr>
              <w:spacing w:before="120" w:after="120" w:line="276" w:lineRule="auto"/>
              <w:jc w:val="center"/>
              <w:rPr>
                <w:rFonts w:ascii="Arial" w:eastAsia="Arial" w:hAnsi="Arial" w:cs="Arial"/>
                <w:sz w:val="22"/>
                <w:szCs w:val="22"/>
              </w:rPr>
            </w:pPr>
            <w:r w:rsidRPr="00E237A4">
              <w:rPr>
                <w:rFonts w:ascii="Arial" w:eastAsia="Arial" w:hAnsi="Arial" w:cs="Arial"/>
                <w:color w:val="222222"/>
                <w:sz w:val="22"/>
                <w:szCs w:val="22"/>
              </w:rPr>
              <w:t>= %FPE + ({[Σ</w:t>
            </w:r>
            <w:r w:rsidRPr="00E237A4">
              <w:rPr>
                <w:rFonts w:ascii="Arial" w:eastAsia="Arial" w:hAnsi="Arial" w:cs="Arial"/>
                <w:color w:val="222222"/>
                <w:sz w:val="22"/>
                <w:szCs w:val="22"/>
                <w:vertAlign w:val="superscript"/>
              </w:rPr>
              <w:t>n</w:t>
            </w:r>
            <w:r w:rsidRPr="00E237A4">
              <w:rPr>
                <w:rFonts w:ascii="Arial" w:eastAsia="Arial" w:hAnsi="Arial" w:cs="Arial"/>
                <w:color w:val="222222"/>
                <w:sz w:val="22"/>
                <w:szCs w:val="22"/>
                <w:vertAlign w:val="subscript"/>
              </w:rPr>
              <w:t>i=1</w:t>
            </w:r>
            <w:r w:rsidRPr="00E237A4">
              <w:rPr>
                <w:rFonts w:ascii="Arial" w:eastAsia="Arial" w:hAnsi="Arial" w:cs="Arial"/>
                <w:color w:val="222222"/>
                <w:sz w:val="22"/>
                <w:szCs w:val="22"/>
              </w:rPr>
              <w:t xml:space="preserve"> (CE</w:t>
            </w:r>
            <w:r w:rsidRPr="00E237A4">
              <w:rPr>
                <w:rFonts w:ascii="Arial" w:eastAsia="Arial" w:hAnsi="Arial" w:cs="Arial"/>
                <w:color w:val="222222"/>
                <w:sz w:val="22"/>
                <w:szCs w:val="22"/>
                <w:vertAlign w:val="subscript"/>
              </w:rPr>
              <w:t>i</w:t>
            </w:r>
            <w:r w:rsidRPr="00E237A4">
              <w:rPr>
                <w:rFonts w:ascii="Arial" w:eastAsia="Arial" w:hAnsi="Arial" w:cs="Arial"/>
                <w:color w:val="222222"/>
                <w:sz w:val="22"/>
                <w:szCs w:val="22"/>
              </w:rPr>
              <w:t>)]/n} * 75%)</w:t>
            </w:r>
          </w:p>
          <w:p w14:paraId="7F033EBC"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Donde:</w:t>
            </w:r>
          </w:p>
          <w:p w14:paraId="3A8AAB28" w14:textId="77777777" w:rsidR="00AB2F13" w:rsidRPr="00E237A4" w:rsidRDefault="00AB2F13" w:rsidP="00BF537E">
            <w:pPr>
              <w:pStyle w:val="Prrafodelista"/>
              <w:numPr>
                <w:ilvl w:val="3"/>
                <w:numId w:val="40"/>
              </w:numPr>
              <w:spacing w:before="120" w:after="120" w:line="276" w:lineRule="auto"/>
              <w:ind w:left="460"/>
              <w:jc w:val="both"/>
              <w:rPr>
                <w:rFonts w:ascii="Arial" w:eastAsia="Arial" w:hAnsi="Arial" w:cs="Arial"/>
                <w:sz w:val="22"/>
                <w:szCs w:val="22"/>
              </w:rPr>
            </w:pPr>
            <w:r w:rsidRPr="00E237A4">
              <w:rPr>
                <w:rFonts w:ascii="Arial" w:eastAsia="Arial" w:hAnsi="Arial" w:cs="Arial"/>
                <w:sz w:val="22"/>
                <w:szCs w:val="22"/>
              </w:rPr>
              <w:t>% FPE = % de avance de la Fase de Pre-Ejecución cuya base es 25%. El FPE se encuentra conformado por 4 elementos.</w:t>
            </w:r>
          </w:p>
          <w:p w14:paraId="74D4F6EB" w14:textId="77777777" w:rsidR="00AB2F13" w:rsidRPr="00E237A4" w:rsidRDefault="00AB2F13" w:rsidP="00BF537E">
            <w:pPr>
              <w:pStyle w:val="Prrafodelista"/>
              <w:numPr>
                <w:ilvl w:val="1"/>
                <w:numId w:val="3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Estudios de factibilidad financiera, técnica, legal, operativa y otros (capas 3b y 4). (10%)</w:t>
            </w:r>
          </w:p>
          <w:p w14:paraId="291189F6" w14:textId="77777777" w:rsidR="00AB2F13" w:rsidRPr="00E237A4" w:rsidRDefault="00AB2F13" w:rsidP="00BF537E">
            <w:pPr>
              <w:pStyle w:val="Prrafodelista"/>
              <w:numPr>
                <w:ilvl w:val="1"/>
                <w:numId w:val="3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Conceptualización del desarrollo del proyecto con base en dichos estudios. (5%)</w:t>
            </w:r>
          </w:p>
          <w:p w14:paraId="20E66E1F" w14:textId="77777777" w:rsidR="00AB2F13" w:rsidRPr="00E237A4" w:rsidRDefault="00AB2F13" w:rsidP="00BF537E">
            <w:pPr>
              <w:pStyle w:val="Prrafodelista"/>
              <w:numPr>
                <w:ilvl w:val="1"/>
                <w:numId w:val="3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Desarrollo de convenio y otra normativa legal conexa. (5%)</w:t>
            </w:r>
          </w:p>
          <w:p w14:paraId="431B673D" w14:textId="77777777" w:rsidR="00AB2F13" w:rsidRPr="00E237A4" w:rsidRDefault="00AB2F13" w:rsidP="00BF537E">
            <w:pPr>
              <w:pStyle w:val="Prrafodelista"/>
              <w:numPr>
                <w:ilvl w:val="1"/>
                <w:numId w:val="37"/>
              </w:numPr>
              <w:spacing w:before="120" w:after="120" w:line="276" w:lineRule="auto"/>
              <w:jc w:val="both"/>
              <w:rPr>
                <w:rFonts w:ascii="Arial" w:eastAsia="Arial" w:hAnsi="Arial" w:cs="Arial"/>
                <w:sz w:val="22"/>
                <w:szCs w:val="22"/>
              </w:rPr>
            </w:pPr>
            <w:r w:rsidRPr="00E237A4">
              <w:rPr>
                <w:rFonts w:ascii="Arial" w:eastAsia="Arial" w:hAnsi="Arial" w:cs="Arial"/>
                <w:sz w:val="22"/>
                <w:szCs w:val="22"/>
              </w:rPr>
              <w:t>Planificación del proyecto. (5%)</w:t>
            </w:r>
          </w:p>
          <w:p w14:paraId="0D54700C" w14:textId="77777777" w:rsidR="00AB2F13" w:rsidRPr="00E237A4" w:rsidRDefault="00AB2F13" w:rsidP="00BF537E">
            <w:pPr>
              <w:pStyle w:val="Prrafodelista"/>
              <w:numPr>
                <w:ilvl w:val="3"/>
                <w:numId w:val="40"/>
              </w:numPr>
              <w:spacing w:before="120" w:after="120" w:line="276" w:lineRule="auto"/>
              <w:ind w:left="466"/>
              <w:jc w:val="both"/>
              <w:rPr>
                <w:rFonts w:ascii="Arial" w:eastAsia="Arial" w:hAnsi="Arial" w:cs="Arial"/>
                <w:color w:val="000000" w:themeColor="text1"/>
                <w:sz w:val="22"/>
                <w:szCs w:val="22"/>
                <w:lang w:val="pt-BR"/>
              </w:rPr>
            </w:pPr>
            <w:r w:rsidRPr="00E237A4">
              <w:rPr>
                <w:rFonts w:ascii="Arial" w:eastAsia="Arial" w:hAnsi="Arial" w:cs="Arial"/>
                <w:sz w:val="22"/>
                <w:szCs w:val="22"/>
                <w:lang w:val="pt-BR"/>
              </w:rPr>
              <w:t xml:space="preserve">n = número total de </w:t>
            </w:r>
            <w:r w:rsidRPr="00E237A4">
              <w:rPr>
                <w:rFonts w:ascii="Arial" w:eastAsia="Arial" w:hAnsi="Arial" w:cs="Arial"/>
                <w:color w:val="000000" w:themeColor="text1"/>
                <w:sz w:val="22"/>
                <w:szCs w:val="22"/>
                <w:lang w:val="pt-BR"/>
              </w:rPr>
              <w:t>centros educativos = 516</w:t>
            </w:r>
          </w:p>
          <w:p w14:paraId="7B5B2A83" w14:textId="77777777" w:rsidR="00AB2F13" w:rsidRPr="00E237A4" w:rsidRDefault="00AB2F13" w:rsidP="00BF537E">
            <w:pPr>
              <w:pStyle w:val="Prrafodelista"/>
              <w:numPr>
                <w:ilvl w:val="3"/>
                <w:numId w:val="40"/>
              </w:numPr>
              <w:spacing w:before="120" w:after="120" w:line="276" w:lineRule="auto"/>
              <w:ind w:left="466"/>
              <w:jc w:val="both"/>
              <w:rPr>
                <w:rFonts w:ascii="Arial" w:eastAsia="Arial" w:hAnsi="Arial" w:cs="Arial"/>
                <w:sz w:val="22"/>
                <w:szCs w:val="22"/>
              </w:rPr>
            </w:pPr>
            <w:r w:rsidRPr="00E237A4">
              <w:rPr>
                <w:rFonts w:ascii="Arial" w:eastAsia="Arial" w:hAnsi="Arial" w:cs="Arial"/>
                <w:sz w:val="22"/>
                <w:szCs w:val="22"/>
              </w:rPr>
              <w:t>CE</w:t>
            </w:r>
            <w:r w:rsidRPr="00E237A4">
              <w:rPr>
                <w:rFonts w:ascii="Arial" w:eastAsia="Arial" w:hAnsi="Arial" w:cs="Arial"/>
                <w:sz w:val="22"/>
                <w:szCs w:val="22"/>
                <w:vertAlign w:val="subscript"/>
              </w:rPr>
              <w:t xml:space="preserve">i </w:t>
            </w:r>
            <w:r w:rsidRPr="00E237A4">
              <w:rPr>
                <w:rFonts w:ascii="Arial" w:eastAsia="Arial" w:hAnsi="Arial" w:cs="Arial"/>
                <w:sz w:val="22"/>
                <w:szCs w:val="22"/>
              </w:rPr>
              <w:t xml:space="preserve">= puntaje del i-ésimo centro educativo con base en la siguiente tabla. </w:t>
            </w:r>
          </w:p>
          <w:tbl>
            <w:tblPr>
              <w:tblStyle w:val="1"/>
              <w:tblW w:w="5182"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2"/>
              <w:gridCol w:w="1120"/>
            </w:tblGrid>
            <w:tr w:rsidR="00AB2F13" w:rsidRPr="00E237A4" w14:paraId="078EFC55" w14:textId="77777777" w:rsidTr="004B6BD9">
              <w:trPr>
                <w:trHeight w:val="37"/>
              </w:trPr>
              <w:tc>
                <w:tcPr>
                  <w:tcW w:w="4062" w:type="dxa"/>
                </w:tcPr>
                <w:p w14:paraId="737ADF98"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color w:val="202124"/>
                    </w:rPr>
                    <w:t>Capa 1: WAN según año 1 velocidades definidas por MEP para cada TIER.</w:t>
                  </w:r>
                </w:p>
              </w:tc>
              <w:tc>
                <w:tcPr>
                  <w:tcW w:w="1120" w:type="dxa"/>
                </w:tcPr>
                <w:p w14:paraId="4BE0BBBC"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rPr>
                    <w:t>0,60</w:t>
                  </w:r>
                </w:p>
              </w:tc>
            </w:tr>
            <w:tr w:rsidR="00AB2F13" w:rsidRPr="00E237A4" w14:paraId="17F270C1" w14:textId="77777777" w:rsidTr="004B6BD9">
              <w:trPr>
                <w:trHeight w:val="341"/>
              </w:trPr>
              <w:tc>
                <w:tcPr>
                  <w:tcW w:w="4062" w:type="dxa"/>
                </w:tcPr>
                <w:p w14:paraId="137304F9"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color w:val="202124"/>
                    </w:rPr>
                    <w:t>Capa 2: LAN - Equipamiento pasivo</w:t>
                  </w:r>
                </w:p>
              </w:tc>
              <w:tc>
                <w:tcPr>
                  <w:tcW w:w="1120" w:type="dxa"/>
                </w:tcPr>
                <w:p w14:paraId="3E9291DC"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rPr>
                    <w:t>0,20</w:t>
                  </w:r>
                </w:p>
              </w:tc>
            </w:tr>
            <w:tr w:rsidR="00AB2F13" w:rsidRPr="00E237A4" w14:paraId="76EC777D" w14:textId="77777777" w:rsidTr="004B6BD9">
              <w:trPr>
                <w:trHeight w:val="426"/>
              </w:trPr>
              <w:tc>
                <w:tcPr>
                  <w:tcW w:w="4062" w:type="dxa"/>
                </w:tcPr>
                <w:p w14:paraId="4ADC48B2"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color w:val="202124"/>
                    </w:rPr>
                    <w:t>Capa 3a: LAN - Equipamiento activo</w:t>
                  </w:r>
                </w:p>
              </w:tc>
              <w:tc>
                <w:tcPr>
                  <w:tcW w:w="1120" w:type="dxa"/>
                </w:tcPr>
                <w:p w14:paraId="7FDDB16C"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rPr>
                    <w:t>0,20</w:t>
                  </w:r>
                </w:p>
              </w:tc>
            </w:tr>
            <w:tr w:rsidR="00AB2F13" w:rsidRPr="00E237A4" w14:paraId="4EEFC62A" w14:textId="77777777" w:rsidTr="004B6BD9">
              <w:trPr>
                <w:trHeight w:val="189"/>
              </w:trPr>
              <w:tc>
                <w:tcPr>
                  <w:tcW w:w="4062" w:type="dxa"/>
                </w:tcPr>
                <w:p w14:paraId="68B0EEF8" w14:textId="77777777" w:rsidR="00AB2F13" w:rsidRPr="00E237A4" w:rsidRDefault="00AB2F13" w:rsidP="00BF537E">
                  <w:pPr>
                    <w:tabs>
                      <w:tab w:val="right" w:pos="1982"/>
                    </w:tabs>
                    <w:spacing w:before="120" w:after="120"/>
                    <w:rPr>
                      <w:rFonts w:ascii="Arial" w:eastAsia="Arial" w:hAnsi="Arial" w:cs="Arial"/>
                    </w:rPr>
                  </w:pPr>
                  <w:r w:rsidRPr="00E237A4">
                    <w:rPr>
                      <w:rFonts w:ascii="Arial" w:eastAsia="Arial" w:hAnsi="Arial" w:cs="Arial"/>
                    </w:rPr>
                    <w:t>Total por centro educativo</w:t>
                  </w:r>
                </w:p>
              </w:tc>
              <w:tc>
                <w:tcPr>
                  <w:tcW w:w="1120" w:type="dxa"/>
                </w:tcPr>
                <w:p w14:paraId="66CC83F9" w14:textId="77777777" w:rsidR="00AB2F13" w:rsidRPr="00E237A4" w:rsidRDefault="00AB2F13" w:rsidP="00BF537E">
                  <w:pPr>
                    <w:tabs>
                      <w:tab w:val="left" w:pos="1590"/>
                    </w:tabs>
                    <w:spacing w:before="120" w:after="120"/>
                    <w:rPr>
                      <w:rFonts w:ascii="Arial" w:eastAsia="Arial" w:hAnsi="Arial" w:cs="Arial"/>
                    </w:rPr>
                  </w:pPr>
                  <w:r w:rsidRPr="00E237A4">
                    <w:rPr>
                      <w:rFonts w:ascii="Arial" w:eastAsia="Arial" w:hAnsi="Arial" w:cs="Arial"/>
                    </w:rPr>
                    <w:t>1</w:t>
                  </w:r>
                </w:p>
              </w:tc>
            </w:tr>
          </w:tbl>
          <w:p w14:paraId="5F9229E0" w14:textId="77777777" w:rsidR="00AB2F13" w:rsidRPr="00E237A4" w:rsidRDefault="00AB2F13" w:rsidP="00BF537E">
            <w:pPr>
              <w:spacing w:before="120" w:after="120" w:line="276" w:lineRule="auto"/>
              <w:jc w:val="both"/>
              <w:rPr>
                <w:rFonts w:ascii="Arial" w:eastAsia="Arial" w:hAnsi="Arial" w:cs="Arial"/>
                <w:sz w:val="22"/>
                <w:szCs w:val="22"/>
              </w:rPr>
            </w:pPr>
          </w:p>
        </w:tc>
      </w:tr>
      <w:tr w:rsidR="00AB2F13" w:rsidRPr="00E237A4" w14:paraId="6B0B72B4" w14:textId="77777777" w:rsidTr="004B6BD9">
        <w:trPr>
          <w:trHeight w:val="331"/>
        </w:trPr>
        <w:tc>
          <w:tcPr>
            <w:tcW w:w="2443" w:type="dxa"/>
          </w:tcPr>
          <w:p w14:paraId="67E3BF43"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Variables que conforman el indicador</w:t>
            </w:r>
          </w:p>
        </w:tc>
        <w:tc>
          <w:tcPr>
            <w:tcW w:w="6516" w:type="dxa"/>
            <w:gridSpan w:val="2"/>
          </w:tcPr>
          <w:p w14:paraId="272D60BB"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 de la Fase de Pre-Ejecución</w:t>
            </w:r>
          </w:p>
          <w:p w14:paraId="12E4B549"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 de avance de la Fase de Ejecución</w:t>
            </w:r>
          </w:p>
        </w:tc>
      </w:tr>
      <w:tr w:rsidR="00AB2F13" w:rsidRPr="00E237A4" w14:paraId="620AA18E" w14:textId="77777777" w:rsidTr="004B6BD9">
        <w:trPr>
          <w:trHeight w:val="155"/>
        </w:trPr>
        <w:tc>
          <w:tcPr>
            <w:tcW w:w="2443" w:type="dxa"/>
          </w:tcPr>
          <w:p w14:paraId="313C64A5"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Unidad de medida de las variables</w:t>
            </w:r>
          </w:p>
        </w:tc>
        <w:tc>
          <w:tcPr>
            <w:tcW w:w="6516" w:type="dxa"/>
            <w:gridSpan w:val="2"/>
          </w:tcPr>
          <w:p w14:paraId="74EDCE27"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Porcentaje</w:t>
            </w:r>
          </w:p>
        </w:tc>
      </w:tr>
      <w:tr w:rsidR="00AB2F13" w:rsidRPr="00E237A4" w14:paraId="10F048C9" w14:textId="77777777" w:rsidTr="004B6BD9">
        <w:trPr>
          <w:trHeight w:val="383"/>
        </w:trPr>
        <w:tc>
          <w:tcPr>
            <w:tcW w:w="2443" w:type="dxa"/>
          </w:tcPr>
          <w:p w14:paraId="4CE4BA4C"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Frecuencia de medición</w:t>
            </w:r>
          </w:p>
        </w:tc>
        <w:tc>
          <w:tcPr>
            <w:tcW w:w="6516" w:type="dxa"/>
            <w:gridSpan w:val="2"/>
          </w:tcPr>
          <w:p w14:paraId="7DCBDD28"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Semestral</w:t>
            </w:r>
          </w:p>
        </w:tc>
      </w:tr>
      <w:tr w:rsidR="00AB2F13" w:rsidRPr="00E237A4" w14:paraId="6F504F00" w14:textId="77777777" w:rsidTr="004B6BD9">
        <w:trPr>
          <w:trHeight w:val="204"/>
        </w:trPr>
        <w:tc>
          <w:tcPr>
            <w:tcW w:w="2443" w:type="dxa"/>
          </w:tcPr>
          <w:p w14:paraId="6D25073B"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lastRenderedPageBreak/>
              <w:t>Ponderación o peso</w:t>
            </w:r>
          </w:p>
        </w:tc>
        <w:tc>
          <w:tcPr>
            <w:tcW w:w="6516" w:type="dxa"/>
            <w:gridSpan w:val="2"/>
          </w:tcPr>
          <w:p w14:paraId="409355D3"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Pendiente de definir con respecto a las metas actuales y las metas en solicitud de aprobación.</w:t>
            </w:r>
          </w:p>
        </w:tc>
      </w:tr>
      <w:tr w:rsidR="00AB2F13" w:rsidRPr="00E237A4" w14:paraId="5048FCA2" w14:textId="77777777" w:rsidTr="004B6BD9">
        <w:trPr>
          <w:trHeight w:val="191"/>
        </w:trPr>
        <w:tc>
          <w:tcPr>
            <w:tcW w:w="2443" w:type="dxa"/>
          </w:tcPr>
          <w:p w14:paraId="76F39A8C"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 xml:space="preserve">Desagregación </w:t>
            </w:r>
          </w:p>
        </w:tc>
        <w:tc>
          <w:tcPr>
            <w:tcW w:w="3571" w:type="dxa"/>
          </w:tcPr>
          <w:p w14:paraId="7A7CEE42"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(X)</w:t>
            </w:r>
            <w:r w:rsidRPr="00E237A4">
              <w:rPr>
                <w:rFonts w:ascii="Arial" w:eastAsia="Arial" w:hAnsi="Arial" w:cs="Arial"/>
                <w:b/>
                <w:color w:val="1F497D"/>
                <w:sz w:val="22"/>
                <w:szCs w:val="22"/>
              </w:rPr>
              <w:t xml:space="preserve"> Nacional</w:t>
            </w:r>
          </w:p>
        </w:tc>
        <w:tc>
          <w:tcPr>
            <w:tcW w:w="2944" w:type="dxa"/>
          </w:tcPr>
          <w:p w14:paraId="25CD4E7E"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(X)</w:t>
            </w:r>
            <w:r w:rsidRPr="00E237A4">
              <w:rPr>
                <w:rFonts w:ascii="Arial" w:eastAsia="Arial" w:hAnsi="Arial" w:cs="Arial"/>
                <w:b/>
                <w:color w:val="1F497D"/>
                <w:sz w:val="22"/>
                <w:szCs w:val="22"/>
              </w:rPr>
              <w:t xml:space="preserve"> Regional</w:t>
            </w:r>
            <w:r w:rsidRPr="00E237A4">
              <w:rPr>
                <w:rFonts w:ascii="Arial" w:eastAsia="Arial" w:hAnsi="Arial" w:cs="Arial"/>
                <w:b/>
                <w:color w:val="1F497D"/>
                <w:sz w:val="22"/>
                <w:szCs w:val="22"/>
                <w:vertAlign w:val="superscript"/>
              </w:rPr>
              <w:footnoteReference w:id="20"/>
            </w:r>
          </w:p>
        </w:tc>
      </w:tr>
      <w:tr w:rsidR="00AB2F13" w:rsidRPr="00E237A4" w14:paraId="0C464B8F" w14:textId="77777777" w:rsidTr="004B6BD9">
        <w:trPr>
          <w:trHeight w:val="191"/>
        </w:trPr>
        <w:tc>
          <w:tcPr>
            <w:tcW w:w="2443" w:type="dxa"/>
          </w:tcPr>
          <w:p w14:paraId="1B10A9EC"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Fuente de datos</w:t>
            </w:r>
          </w:p>
        </w:tc>
        <w:tc>
          <w:tcPr>
            <w:tcW w:w="6516" w:type="dxa"/>
            <w:gridSpan w:val="2"/>
          </w:tcPr>
          <w:p w14:paraId="695378C1"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Informes de seguimiento semestral de FONATEL</w:t>
            </w:r>
          </w:p>
          <w:p w14:paraId="424C82E4"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Informes de Dirección Informática de Gestión del MEP con base en los reportes entregados por parte de las unidades ejecutoras del proyecto.</w:t>
            </w:r>
          </w:p>
        </w:tc>
      </w:tr>
      <w:tr w:rsidR="00AB2F13" w:rsidRPr="00E237A4" w14:paraId="56B8EFE4" w14:textId="77777777" w:rsidTr="004B6BD9">
        <w:trPr>
          <w:trHeight w:val="191"/>
        </w:trPr>
        <w:tc>
          <w:tcPr>
            <w:tcW w:w="2443" w:type="dxa"/>
          </w:tcPr>
          <w:p w14:paraId="7FCD618C"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Fechas disponibles</w:t>
            </w:r>
          </w:p>
        </w:tc>
        <w:tc>
          <w:tcPr>
            <w:tcW w:w="6516" w:type="dxa"/>
            <w:gridSpan w:val="2"/>
          </w:tcPr>
          <w:p w14:paraId="05242555"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A partir de la implementación del proyecto por parte de la Unidad Ejecutora de FONATEL (pendiente definir mes y año de comienzo de implementación)</w:t>
            </w:r>
          </w:p>
        </w:tc>
      </w:tr>
      <w:tr w:rsidR="00AB2F13" w:rsidRPr="00E237A4" w14:paraId="79AE81B6" w14:textId="77777777" w:rsidTr="004B6BD9">
        <w:trPr>
          <w:trHeight w:val="191"/>
        </w:trPr>
        <w:tc>
          <w:tcPr>
            <w:tcW w:w="2443" w:type="dxa"/>
          </w:tcPr>
          <w:p w14:paraId="0FD7D8A5"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Escalas Interpretación del Indicador</w:t>
            </w:r>
          </w:p>
        </w:tc>
        <w:tc>
          <w:tcPr>
            <w:tcW w:w="6516" w:type="dxa"/>
            <w:gridSpan w:val="2"/>
          </w:tcPr>
          <w:p w14:paraId="669EEB1C"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noProof/>
                <w:lang w:val="en-US" w:eastAsia="en-US"/>
              </w:rPr>
              <w:drawing>
                <wp:inline distT="114300" distB="114300" distL="114300" distR="114300" wp14:anchorId="3DBC214A" wp14:editId="7555EA46">
                  <wp:extent cx="3833663" cy="1032140"/>
                  <wp:effectExtent l="25400" t="25400" r="25400" b="25400"/>
                  <wp:docPr id="8" name="image3.png" descr="Imagen que contiene interior, grande, pantalla, laptop&#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ior, grande, pantalla, laptop&#10;&#10;Descripción generada automáticamente"/>
                          <pic:cNvPicPr preferRelativeResize="0"/>
                        </pic:nvPicPr>
                        <pic:blipFill>
                          <a:blip r:embed="rId22"/>
                          <a:srcRect/>
                          <a:stretch>
                            <a:fillRect/>
                          </a:stretch>
                        </pic:blipFill>
                        <pic:spPr>
                          <a:xfrm>
                            <a:off x="0" y="0"/>
                            <a:ext cx="3833663" cy="1032140"/>
                          </a:xfrm>
                          <a:prstGeom prst="rect">
                            <a:avLst/>
                          </a:prstGeom>
                          <a:ln w="25400">
                            <a:solidFill>
                              <a:srgbClr val="EEECE1"/>
                            </a:solidFill>
                            <a:prstDash val="solid"/>
                          </a:ln>
                        </pic:spPr>
                      </pic:pic>
                    </a:graphicData>
                  </a:graphic>
                </wp:inline>
              </w:drawing>
            </w:r>
          </w:p>
        </w:tc>
      </w:tr>
      <w:tr w:rsidR="00AB2F13" w:rsidRPr="00E237A4" w14:paraId="154D33D9" w14:textId="77777777" w:rsidTr="004B6BD9">
        <w:trPr>
          <w:trHeight w:val="191"/>
        </w:trPr>
        <w:tc>
          <w:tcPr>
            <w:tcW w:w="2443" w:type="dxa"/>
            <w:vMerge w:val="restart"/>
          </w:tcPr>
          <w:p w14:paraId="36B31C94"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Clasificación</w:t>
            </w:r>
          </w:p>
        </w:tc>
        <w:tc>
          <w:tcPr>
            <w:tcW w:w="3571" w:type="dxa"/>
          </w:tcPr>
          <w:p w14:paraId="105C1E2E"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Impacto</w:t>
            </w:r>
            <w:r w:rsidRPr="00E237A4">
              <w:rPr>
                <w:rFonts w:ascii="Arial" w:eastAsia="Arial" w:hAnsi="Arial" w:cs="Arial"/>
                <w:b/>
                <w:color w:val="1F497D"/>
                <w:sz w:val="22"/>
                <w:szCs w:val="22"/>
                <w:vertAlign w:val="superscript"/>
              </w:rPr>
              <w:footnoteReference w:id="21"/>
            </w:r>
          </w:p>
        </w:tc>
        <w:tc>
          <w:tcPr>
            <w:tcW w:w="2944" w:type="dxa"/>
          </w:tcPr>
          <w:p w14:paraId="38FE77F8"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Efecto</w:t>
            </w:r>
            <w:r w:rsidRPr="00E237A4">
              <w:rPr>
                <w:rFonts w:ascii="Arial" w:eastAsia="Arial" w:hAnsi="Arial" w:cs="Arial"/>
                <w:b/>
                <w:color w:val="1F497D"/>
                <w:sz w:val="22"/>
                <w:szCs w:val="22"/>
                <w:vertAlign w:val="superscript"/>
              </w:rPr>
              <w:footnoteReference w:id="22"/>
            </w:r>
          </w:p>
        </w:tc>
      </w:tr>
      <w:tr w:rsidR="00AB2F13" w:rsidRPr="00E237A4" w14:paraId="011A5636" w14:textId="77777777" w:rsidTr="004B6BD9">
        <w:trPr>
          <w:trHeight w:val="191"/>
        </w:trPr>
        <w:tc>
          <w:tcPr>
            <w:tcW w:w="2443" w:type="dxa"/>
            <w:vMerge/>
          </w:tcPr>
          <w:p w14:paraId="4DCABBA3" w14:textId="77777777" w:rsidR="00AB2F13" w:rsidRPr="00E237A4" w:rsidRDefault="00AB2F13" w:rsidP="00BF537E">
            <w:pPr>
              <w:widowControl w:val="0"/>
              <w:pBdr>
                <w:top w:val="nil"/>
                <w:left w:val="nil"/>
                <w:bottom w:val="nil"/>
                <w:right w:val="nil"/>
                <w:between w:val="nil"/>
              </w:pBdr>
              <w:spacing w:before="120" w:after="120" w:line="276" w:lineRule="auto"/>
              <w:rPr>
                <w:rFonts w:ascii="Arial" w:eastAsia="Arial" w:hAnsi="Arial" w:cs="Arial"/>
                <w:b/>
                <w:color w:val="1F497D"/>
                <w:sz w:val="22"/>
                <w:szCs w:val="22"/>
              </w:rPr>
            </w:pPr>
          </w:p>
        </w:tc>
        <w:tc>
          <w:tcPr>
            <w:tcW w:w="3571" w:type="dxa"/>
          </w:tcPr>
          <w:p w14:paraId="758D31B5"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w:t>
            </w:r>
            <w:r w:rsidRPr="00E237A4">
              <w:rPr>
                <w:rFonts w:ascii="Arial" w:eastAsia="Arial" w:hAnsi="Arial" w:cs="Arial"/>
                <w:b/>
                <w:color w:val="1F497D"/>
                <w:sz w:val="22"/>
                <w:szCs w:val="22"/>
              </w:rPr>
              <w:t xml:space="preserve"> Actividad</w:t>
            </w:r>
            <w:r w:rsidRPr="00E237A4">
              <w:rPr>
                <w:rFonts w:ascii="Arial" w:eastAsia="Arial" w:hAnsi="Arial" w:cs="Arial"/>
                <w:b/>
                <w:color w:val="1F497D"/>
                <w:sz w:val="22"/>
                <w:szCs w:val="22"/>
                <w:vertAlign w:val="superscript"/>
              </w:rPr>
              <w:footnoteReference w:id="23"/>
            </w:r>
          </w:p>
        </w:tc>
        <w:tc>
          <w:tcPr>
            <w:tcW w:w="2944" w:type="dxa"/>
          </w:tcPr>
          <w:p w14:paraId="44B8D042" w14:textId="77777777" w:rsidR="00AB2F13" w:rsidRPr="00E237A4" w:rsidRDefault="00AB2F13" w:rsidP="00BF537E">
            <w:pPr>
              <w:spacing w:before="120" w:after="120" w:line="276" w:lineRule="auto"/>
              <w:rPr>
                <w:rFonts w:ascii="Arial" w:eastAsia="Arial" w:hAnsi="Arial" w:cs="Arial"/>
                <w:b/>
                <w:color w:val="1F497D"/>
                <w:sz w:val="22"/>
                <w:szCs w:val="22"/>
              </w:rPr>
            </w:pPr>
            <w:r w:rsidRPr="00E237A4">
              <w:rPr>
                <w:rFonts w:ascii="Arial" w:eastAsia="Arial" w:hAnsi="Arial" w:cs="Arial"/>
                <w:b/>
                <w:color w:val="1F497D"/>
                <w:sz w:val="22"/>
                <w:szCs w:val="22"/>
                <w:shd w:val="clear" w:color="auto" w:fill="F2F2F2"/>
              </w:rPr>
              <w:t>( X)</w:t>
            </w:r>
            <w:r w:rsidRPr="00E237A4">
              <w:rPr>
                <w:rFonts w:ascii="Arial" w:eastAsia="Arial" w:hAnsi="Arial" w:cs="Arial"/>
                <w:b/>
                <w:color w:val="1F497D"/>
                <w:sz w:val="22"/>
                <w:szCs w:val="22"/>
              </w:rPr>
              <w:t xml:space="preserve"> Producto</w:t>
            </w:r>
            <w:r w:rsidRPr="00E237A4">
              <w:rPr>
                <w:rFonts w:ascii="Arial" w:eastAsia="Arial" w:hAnsi="Arial" w:cs="Arial"/>
                <w:b/>
                <w:color w:val="1F497D"/>
                <w:sz w:val="22"/>
                <w:szCs w:val="22"/>
                <w:vertAlign w:val="superscript"/>
              </w:rPr>
              <w:footnoteReference w:id="24"/>
            </w:r>
          </w:p>
        </w:tc>
      </w:tr>
      <w:tr w:rsidR="00AB2F13" w:rsidRPr="00E237A4" w14:paraId="49222ADB" w14:textId="77777777" w:rsidTr="004B6BD9">
        <w:trPr>
          <w:trHeight w:val="191"/>
        </w:trPr>
        <w:tc>
          <w:tcPr>
            <w:tcW w:w="2443" w:type="dxa"/>
          </w:tcPr>
          <w:p w14:paraId="6A6A0E1C" w14:textId="77777777" w:rsidR="00AB2F13" w:rsidRPr="00E237A4" w:rsidRDefault="00AB2F13" w:rsidP="00BF537E">
            <w:pPr>
              <w:numPr>
                <w:ilvl w:val="0"/>
                <w:numId w:val="39"/>
              </w:numPr>
              <w:pBdr>
                <w:top w:val="nil"/>
                <w:left w:val="nil"/>
                <w:bottom w:val="nil"/>
                <w:right w:val="nil"/>
                <w:between w:val="nil"/>
              </w:pBdr>
              <w:spacing w:before="120" w:after="120" w:line="276" w:lineRule="auto"/>
              <w:rPr>
                <w:rFonts w:ascii="Arial" w:eastAsia="Arial" w:hAnsi="Arial" w:cs="Arial"/>
                <w:b/>
                <w:sz w:val="22"/>
                <w:szCs w:val="22"/>
              </w:rPr>
            </w:pPr>
            <w:r w:rsidRPr="00E237A4">
              <w:rPr>
                <w:rFonts w:ascii="Arial" w:eastAsia="Arial" w:hAnsi="Arial" w:cs="Arial"/>
                <w:b/>
                <w:sz w:val="22"/>
                <w:szCs w:val="22"/>
              </w:rPr>
              <w:t>Fecha de elaboración de la ficha del indicador</w:t>
            </w:r>
          </w:p>
        </w:tc>
        <w:tc>
          <w:tcPr>
            <w:tcW w:w="6516" w:type="dxa"/>
            <w:gridSpan w:val="2"/>
          </w:tcPr>
          <w:p w14:paraId="01AC46BB" w14:textId="77777777" w:rsidR="00AB2F13" w:rsidRPr="00E237A4" w:rsidRDefault="00AB2F13" w:rsidP="00BF537E">
            <w:pPr>
              <w:spacing w:before="120" w:after="120" w:line="276" w:lineRule="auto"/>
              <w:jc w:val="both"/>
              <w:rPr>
                <w:rFonts w:ascii="Arial" w:eastAsia="Arial" w:hAnsi="Arial" w:cs="Arial"/>
                <w:sz w:val="22"/>
                <w:szCs w:val="22"/>
              </w:rPr>
            </w:pPr>
            <w:r w:rsidRPr="00E237A4">
              <w:rPr>
                <w:rFonts w:ascii="Arial" w:eastAsia="Arial" w:hAnsi="Arial" w:cs="Arial"/>
                <w:sz w:val="22"/>
                <w:szCs w:val="22"/>
              </w:rPr>
              <w:t xml:space="preserve">15 de enero de 2021 </w:t>
            </w:r>
          </w:p>
        </w:tc>
      </w:tr>
    </w:tbl>
    <w:p w14:paraId="786A7841" w14:textId="0BEF392C" w:rsidR="00C21DEB" w:rsidRPr="00E237A4" w:rsidRDefault="00C21DEB" w:rsidP="0039265A">
      <w:pPr>
        <w:spacing w:before="120" w:after="120"/>
        <w:jc w:val="both"/>
        <w:rPr>
          <w:rFonts w:ascii="Arial" w:eastAsia="Arial" w:hAnsi="Arial" w:cs="Arial"/>
        </w:rPr>
      </w:pPr>
    </w:p>
    <w:p w14:paraId="73710388" w14:textId="77777777" w:rsidR="00C21DEB" w:rsidRPr="00E237A4" w:rsidRDefault="00C21DEB">
      <w:pPr>
        <w:rPr>
          <w:rFonts w:ascii="Arial" w:eastAsia="Arial" w:hAnsi="Arial" w:cs="Arial"/>
        </w:rPr>
      </w:pPr>
      <w:r w:rsidRPr="00E237A4">
        <w:rPr>
          <w:rFonts w:ascii="Arial" w:eastAsia="Arial" w:hAnsi="Arial" w:cs="Arial"/>
        </w:rPr>
        <w:br w:type="page"/>
      </w:r>
    </w:p>
    <w:p w14:paraId="0ED4A94A" w14:textId="53174D5B" w:rsidR="00894983" w:rsidRPr="00E237A4" w:rsidRDefault="00C21DEB" w:rsidP="00E62FCE">
      <w:pPr>
        <w:tabs>
          <w:tab w:val="left" w:pos="1590"/>
        </w:tabs>
        <w:spacing w:before="120" w:after="120"/>
        <w:jc w:val="center"/>
        <w:rPr>
          <w:rFonts w:ascii="Arial" w:eastAsia="Arial" w:hAnsi="Arial" w:cs="Arial"/>
          <w:b/>
          <w:bCs/>
        </w:rPr>
      </w:pPr>
      <w:r w:rsidRPr="00E237A4">
        <w:rPr>
          <w:rFonts w:ascii="Arial" w:eastAsia="Arial" w:hAnsi="Arial" w:cs="Arial"/>
          <w:b/>
          <w:bCs/>
        </w:rPr>
        <w:lastRenderedPageBreak/>
        <w:t xml:space="preserve">Anexo 2 – Listado de </w:t>
      </w:r>
      <w:r w:rsidR="00E62FCE" w:rsidRPr="00E237A4">
        <w:rPr>
          <w:rFonts w:ascii="Arial" w:eastAsia="Arial" w:hAnsi="Arial" w:cs="Arial"/>
          <w:b/>
          <w:bCs/>
        </w:rPr>
        <w:t>19</w:t>
      </w:r>
      <w:r w:rsidRPr="00E237A4">
        <w:rPr>
          <w:rFonts w:ascii="Arial" w:eastAsia="Arial" w:hAnsi="Arial" w:cs="Arial"/>
          <w:b/>
          <w:bCs/>
        </w:rPr>
        <w:t xml:space="preserve"> Centros Educativos ubicados en distritos </w:t>
      </w:r>
      <w:r w:rsidR="00F72C97" w:rsidRPr="00E237A4">
        <w:rPr>
          <w:rFonts w:ascii="Arial" w:eastAsia="Arial" w:hAnsi="Arial" w:cs="Arial"/>
          <w:b/>
          <w:bCs/>
        </w:rPr>
        <w:t>no contemplados en los proyectos de FONATEL en ejecución</w:t>
      </w:r>
      <w:r w:rsidRPr="00E237A4">
        <w:rPr>
          <w:rFonts w:ascii="Arial" w:eastAsia="Arial" w:hAnsi="Arial" w:cs="Arial"/>
          <w:b/>
          <w:bCs/>
        </w:rPr>
        <w:t>.</w:t>
      </w:r>
    </w:p>
    <w:tbl>
      <w:tblPr>
        <w:tblStyle w:val="4"/>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48"/>
        <w:gridCol w:w="879"/>
        <w:gridCol w:w="2265"/>
        <w:gridCol w:w="1134"/>
        <w:gridCol w:w="1185"/>
        <w:gridCol w:w="1412"/>
      </w:tblGrid>
      <w:tr w:rsidR="00E62FCE" w:rsidRPr="00E237A4" w14:paraId="14CD542F" w14:textId="77777777" w:rsidTr="00E62FC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7E6CE2EC" w14:textId="77777777" w:rsidR="00C21DEB" w:rsidRPr="00E237A4" w:rsidRDefault="00C21DEB" w:rsidP="00894983">
            <w:pPr>
              <w:jc w:val="center"/>
              <w:rPr>
                <w:rFonts w:ascii="Arial" w:eastAsia="Times New Roman" w:hAnsi="Arial" w:cs="Arial"/>
                <w:bCs/>
                <w:sz w:val="14"/>
                <w:szCs w:val="14"/>
                <w:lang w:eastAsia="es-CR"/>
              </w:rPr>
            </w:pPr>
            <w:r w:rsidRPr="00E237A4">
              <w:rPr>
                <w:rFonts w:ascii="Arial" w:eastAsia="Times New Roman" w:hAnsi="Arial" w:cs="Arial"/>
                <w:bCs/>
                <w:sz w:val="14"/>
                <w:szCs w:val="14"/>
                <w:lang w:eastAsia="es-CR"/>
              </w:rPr>
              <w:t>ID</w:t>
            </w:r>
          </w:p>
        </w:tc>
        <w:tc>
          <w:tcPr>
            <w:tcW w:w="707"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324A61E9"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Nivel</w:t>
            </w:r>
          </w:p>
        </w:tc>
        <w:tc>
          <w:tcPr>
            <w:tcW w:w="498"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6A9AE9F4"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CODIGO</w:t>
            </w:r>
          </w:p>
        </w:tc>
        <w:tc>
          <w:tcPr>
            <w:tcW w:w="1283"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540E2C53"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NOMBRE</w:t>
            </w:r>
          </w:p>
        </w:tc>
        <w:tc>
          <w:tcPr>
            <w:tcW w:w="642"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3EC76191"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PROVINCIA</w:t>
            </w:r>
          </w:p>
        </w:tc>
        <w:tc>
          <w:tcPr>
            <w:tcW w:w="671"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01F6C35C"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CANTON</w:t>
            </w:r>
          </w:p>
        </w:tc>
        <w:tc>
          <w:tcPr>
            <w:tcW w:w="800" w:type="pct"/>
            <w:tcBorders>
              <w:top w:val="none" w:sz="0" w:space="0" w:color="auto"/>
              <w:left w:val="none" w:sz="0" w:space="0" w:color="auto"/>
              <w:bottom w:val="none" w:sz="0" w:space="0" w:color="auto"/>
              <w:right w:val="none" w:sz="0" w:space="0" w:color="auto"/>
            </w:tcBorders>
            <w:shd w:val="clear" w:color="auto" w:fill="365F91" w:themeFill="accent1" w:themeFillShade="BF"/>
            <w:hideMark/>
          </w:tcPr>
          <w:p w14:paraId="72B13F11" w14:textId="77777777" w:rsidR="00C21DEB" w:rsidRPr="00E237A4" w:rsidRDefault="00C21DEB" w:rsidP="008949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14"/>
                <w:szCs w:val="14"/>
                <w:lang w:eastAsia="es-CR"/>
              </w:rPr>
            </w:pPr>
            <w:r w:rsidRPr="00E237A4">
              <w:rPr>
                <w:rFonts w:ascii="Arial" w:eastAsia="Times New Roman" w:hAnsi="Arial" w:cs="Arial"/>
                <w:bCs/>
                <w:sz w:val="14"/>
                <w:szCs w:val="14"/>
                <w:lang w:eastAsia="es-CR"/>
              </w:rPr>
              <w:t>DISTRITO</w:t>
            </w:r>
          </w:p>
        </w:tc>
      </w:tr>
      <w:tr w:rsidR="00E62FCE" w:rsidRPr="00E237A4" w14:paraId="1AB3B381"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242353EF"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3-03500</w:t>
            </w:r>
          </w:p>
        </w:tc>
        <w:tc>
          <w:tcPr>
            <w:tcW w:w="707" w:type="pct"/>
            <w:noWrap/>
            <w:hideMark/>
          </w:tcPr>
          <w:p w14:paraId="7A57CEE3"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5A8DD3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3278</w:t>
            </w:r>
          </w:p>
        </w:tc>
        <w:tc>
          <w:tcPr>
            <w:tcW w:w="1283" w:type="pct"/>
            <w:noWrap/>
            <w:hideMark/>
          </w:tcPr>
          <w:p w14:paraId="0A3B5F7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CEDAR CREEK</w:t>
            </w:r>
          </w:p>
        </w:tc>
        <w:tc>
          <w:tcPr>
            <w:tcW w:w="642" w:type="pct"/>
            <w:noWrap/>
            <w:hideMark/>
          </w:tcPr>
          <w:p w14:paraId="22CA6C4A"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4AA929B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800" w:type="pct"/>
            <w:noWrap/>
            <w:hideMark/>
          </w:tcPr>
          <w:p w14:paraId="56B28C0D"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RIO BLANCO</w:t>
            </w:r>
          </w:p>
        </w:tc>
      </w:tr>
      <w:tr w:rsidR="00C21DEB" w:rsidRPr="00E237A4" w14:paraId="06B29861"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7AFA1B19"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3-03003</w:t>
            </w:r>
          </w:p>
        </w:tc>
        <w:tc>
          <w:tcPr>
            <w:tcW w:w="707" w:type="pct"/>
            <w:noWrap/>
            <w:hideMark/>
          </w:tcPr>
          <w:p w14:paraId="67EE99F9"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4795C41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3427</w:t>
            </w:r>
          </w:p>
        </w:tc>
        <w:tc>
          <w:tcPr>
            <w:tcW w:w="1283" w:type="pct"/>
            <w:noWrap/>
            <w:hideMark/>
          </w:tcPr>
          <w:p w14:paraId="57909001"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LA HEREDIANA</w:t>
            </w:r>
          </w:p>
        </w:tc>
        <w:tc>
          <w:tcPr>
            <w:tcW w:w="642" w:type="pct"/>
            <w:noWrap/>
            <w:hideMark/>
          </w:tcPr>
          <w:p w14:paraId="5FF1548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48456510"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SIQUIRRES</w:t>
            </w:r>
          </w:p>
        </w:tc>
        <w:tc>
          <w:tcPr>
            <w:tcW w:w="800" w:type="pct"/>
            <w:noWrap/>
            <w:hideMark/>
          </w:tcPr>
          <w:p w14:paraId="2942E75D"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GERMANIA</w:t>
            </w:r>
          </w:p>
        </w:tc>
      </w:tr>
      <w:tr w:rsidR="00E62FCE" w:rsidRPr="00E237A4" w14:paraId="37A6F345"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0C8C808E"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3-02566</w:t>
            </w:r>
          </w:p>
        </w:tc>
        <w:tc>
          <w:tcPr>
            <w:tcW w:w="707" w:type="pct"/>
            <w:noWrap/>
            <w:hideMark/>
          </w:tcPr>
          <w:p w14:paraId="052C8DB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945A64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3565</w:t>
            </w:r>
          </w:p>
        </w:tc>
        <w:tc>
          <w:tcPr>
            <w:tcW w:w="1283" w:type="pct"/>
            <w:noWrap/>
            <w:hideMark/>
          </w:tcPr>
          <w:p w14:paraId="2008FB37"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LOS LIRIOS</w:t>
            </w:r>
          </w:p>
        </w:tc>
        <w:tc>
          <w:tcPr>
            <w:tcW w:w="642" w:type="pct"/>
            <w:noWrap/>
            <w:hideMark/>
          </w:tcPr>
          <w:p w14:paraId="139A256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1B99B1A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GUACIMO</w:t>
            </w:r>
          </w:p>
        </w:tc>
        <w:tc>
          <w:tcPr>
            <w:tcW w:w="800" w:type="pct"/>
            <w:noWrap/>
            <w:hideMark/>
          </w:tcPr>
          <w:p w14:paraId="7240B68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MERCEDES</w:t>
            </w:r>
          </w:p>
        </w:tc>
      </w:tr>
      <w:tr w:rsidR="00C21DEB" w:rsidRPr="00E237A4" w14:paraId="41D0FD52"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1ACF67B9"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3-03086</w:t>
            </w:r>
          </w:p>
        </w:tc>
        <w:tc>
          <w:tcPr>
            <w:tcW w:w="707" w:type="pct"/>
            <w:noWrap/>
            <w:hideMark/>
          </w:tcPr>
          <w:p w14:paraId="21CAECE4"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00EEA1A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3527</w:t>
            </w:r>
          </w:p>
        </w:tc>
        <w:tc>
          <w:tcPr>
            <w:tcW w:w="1283" w:type="pct"/>
            <w:noWrap/>
            <w:hideMark/>
          </w:tcPr>
          <w:p w14:paraId="5DBC275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LA MARINA</w:t>
            </w:r>
          </w:p>
        </w:tc>
        <w:tc>
          <w:tcPr>
            <w:tcW w:w="642" w:type="pct"/>
            <w:noWrap/>
            <w:hideMark/>
          </w:tcPr>
          <w:p w14:paraId="163DD368"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5CE3EE7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POCOCI</w:t>
            </w:r>
          </w:p>
        </w:tc>
        <w:tc>
          <w:tcPr>
            <w:tcW w:w="800" w:type="pct"/>
            <w:noWrap/>
            <w:hideMark/>
          </w:tcPr>
          <w:p w14:paraId="2F3FE8C1"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GUAPILES</w:t>
            </w:r>
          </w:p>
        </w:tc>
      </w:tr>
      <w:tr w:rsidR="00E62FCE" w:rsidRPr="00E237A4" w14:paraId="2C23D040"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2C3F2BC2"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3-02608</w:t>
            </w:r>
          </w:p>
        </w:tc>
        <w:tc>
          <w:tcPr>
            <w:tcW w:w="707" w:type="pct"/>
            <w:noWrap/>
            <w:hideMark/>
          </w:tcPr>
          <w:p w14:paraId="0E7E7A63"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2529D15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3076</w:t>
            </w:r>
          </w:p>
        </w:tc>
        <w:tc>
          <w:tcPr>
            <w:tcW w:w="1283" w:type="pct"/>
            <w:noWrap/>
            <w:hideMark/>
          </w:tcPr>
          <w:p w14:paraId="5050412E"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KILOMETRO SIETE</w:t>
            </w:r>
          </w:p>
        </w:tc>
        <w:tc>
          <w:tcPr>
            <w:tcW w:w="642" w:type="pct"/>
            <w:noWrap/>
            <w:hideMark/>
          </w:tcPr>
          <w:p w14:paraId="31E16E5C"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3053816F"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GOLFITO</w:t>
            </w:r>
          </w:p>
        </w:tc>
        <w:tc>
          <w:tcPr>
            <w:tcW w:w="800" w:type="pct"/>
            <w:noWrap/>
            <w:hideMark/>
          </w:tcPr>
          <w:p w14:paraId="0E995A2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GOLFITO</w:t>
            </w:r>
          </w:p>
        </w:tc>
      </w:tr>
      <w:tr w:rsidR="00C21DEB" w:rsidRPr="00E237A4" w14:paraId="7313DD29"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74F8F16D"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3-02615</w:t>
            </w:r>
          </w:p>
        </w:tc>
        <w:tc>
          <w:tcPr>
            <w:tcW w:w="707" w:type="pct"/>
            <w:noWrap/>
            <w:hideMark/>
          </w:tcPr>
          <w:p w14:paraId="0D52DC0F"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3ED0EFD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3073</w:t>
            </w:r>
          </w:p>
        </w:tc>
        <w:tc>
          <w:tcPr>
            <w:tcW w:w="1283" w:type="pct"/>
            <w:noWrap/>
            <w:hideMark/>
          </w:tcPr>
          <w:p w14:paraId="708E9E8A"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KILOMETRO 20</w:t>
            </w:r>
          </w:p>
        </w:tc>
        <w:tc>
          <w:tcPr>
            <w:tcW w:w="642" w:type="pct"/>
            <w:noWrap/>
            <w:hideMark/>
          </w:tcPr>
          <w:p w14:paraId="2A65093F"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01208C22"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GOLFITO</w:t>
            </w:r>
          </w:p>
        </w:tc>
        <w:tc>
          <w:tcPr>
            <w:tcW w:w="800" w:type="pct"/>
            <w:noWrap/>
            <w:hideMark/>
          </w:tcPr>
          <w:p w14:paraId="58ACAA73"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GOLFITO</w:t>
            </w:r>
          </w:p>
        </w:tc>
      </w:tr>
      <w:tr w:rsidR="00E62FCE" w:rsidRPr="00E237A4" w14:paraId="623B0900"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5C185BF6"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3-00405</w:t>
            </w:r>
          </w:p>
        </w:tc>
        <w:tc>
          <w:tcPr>
            <w:tcW w:w="707" w:type="pct"/>
            <w:noWrap/>
            <w:hideMark/>
          </w:tcPr>
          <w:p w14:paraId="2D8CE621"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16539D6"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787</w:t>
            </w:r>
          </w:p>
        </w:tc>
        <w:tc>
          <w:tcPr>
            <w:tcW w:w="1283" w:type="pct"/>
            <w:noWrap/>
            <w:hideMark/>
          </w:tcPr>
          <w:p w14:paraId="736882E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ANDRES</w:t>
            </w:r>
          </w:p>
        </w:tc>
        <w:tc>
          <w:tcPr>
            <w:tcW w:w="642" w:type="pct"/>
            <w:noWrap/>
            <w:hideMark/>
          </w:tcPr>
          <w:p w14:paraId="0B72F90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JOSE</w:t>
            </w:r>
          </w:p>
        </w:tc>
        <w:tc>
          <w:tcPr>
            <w:tcW w:w="671" w:type="pct"/>
            <w:noWrap/>
            <w:hideMark/>
          </w:tcPr>
          <w:p w14:paraId="54C7D64F"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PEREZ ZELEDON</w:t>
            </w:r>
          </w:p>
        </w:tc>
        <w:tc>
          <w:tcPr>
            <w:tcW w:w="800" w:type="pct"/>
            <w:noWrap/>
            <w:hideMark/>
          </w:tcPr>
          <w:p w14:paraId="117575F6"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ISIDRO</w:t>
            </w:r>
          </w:p>
        </w:tc>
      </w:tr>
      <w:tr w:rsidR="00C21DEB" w:rsidRPr="00E237A4" w14:paraId="2D855147"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0DD52C68"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3-02437</w:t>
            </w:r>
          </w:p>
        </w:tc>
        <w:tc>
          <w:tcPr>
            <w:tcW w:w="707" w:type="pct"/>
            <w:noWrap/>
            <w:hideMark/>
          </w:tcPr>
          <w:p w14:paraId="4615385F"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37205CE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3712</w:t>
            </w:r>
          </w:p>
        </w:tc>
        <w:tc>
          <w:tcPr>
            <w:tcW w:w="1283" w:type="pct"/>
            <w:noWrap/>
            <w:hideMark/>
          </w:tcPr>
          <w:p w14:paraId="6F98827F"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CERROS</w:t>
            </w:r>
          </w:p>
        </w:tc>
        <w:tc>
          <w:tcPr>
            <w:tcW w:w="642" w:type="pct"/>
            <w:noWrap/>
            <w:hideMark/>
          </w:tcPr>
          <w:p w14:paraId="48D34303"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6BBEB41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QUEPOS</w:t>
            </w:r>
          </w:p>
        </w:tc>
        <w:tc>
          <w:tcPr>
            <w:tcW w:w="800" w:type="pct"/>
            <w:noWrap/>
            <w:hideMark/>
          </w:tcPr>
          <w:p w14:paraId="0E109734"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QUEPOS</w:t>
            </w:r>
          </w:p>
        </w:tc>
      </w:tr>
      <w:tr w:rsidR="00E62FCE" w:rsidRPr="00E237A4" w14:paraId="07385907"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6E8BCAC9"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3-03541</w:t>
            </w:r>
          </w:p>
        </w:tc>
        <w:tc>
          <w:tcPr>
            <w:tcW w:w="707" w:type="pct"/>
            <w:noWrap/>
            <w:hideMark/>
          </w:tcPr>
          <w:p w14:paraId="03EF717E"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3E1949E"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3702</w:t>
            </w:r>
          </w:p>
        </w:tc>
        <w:tc>
          <w:tcPr>
            <w:tcW w:w="1283" w:type="pct"/>
            <w:noWrap/>
            <w:hideMark/>
          </w:tcPr>
          <w:p w14:paraId="500F1A7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DAMITAS</w:t>
            </w:r>
          </w:p>
        </w:tc>
        <w:tc>
          <w:tcPr>
            <w:tcW w:w="642" w:type="pct"/>
            <w:noWrap/>
            <w:hideMark/>
          </w:tcPr>
          <w:p w14:paraId="6E76E90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62D661F2"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PARRITA</w:t>
            </w:r>
          </w:p>
        </w:tc>
        <w:tc>
          <w:tcPr>
            <w:tcW w:w="800" w:type="pct"/>
            <w:noWrap/>
            <w:hideMark/>
          </w:tcPr>
          <w:p w14:paraId="557867F1"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PARRITA</w:t>
            </w:r>
          </w:p>
        </w:tc>
      </w:tr>
      <w:tr w:rsidR="00C21DEB" w:rsidRPr="00E237A4" w14:paraId="76ECD095"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17BC182B"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3-03046</w:t>
            </w:r>
          </w:p>
        </w:tc>
        <w:tc>
          <w:tcPr>
            <w:tcW w:w="707" w:type="pct"/>
            <w:noWrap/>
            <w:hideMark/>
          </w:tcPr>
          <w:p w14:paraId="25F7ED0F"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334E1E3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3455</w:t>
            </w:r>
          </w:p>
        </w:tc>
        <w:tc>
          <w:tcPr>
            <w:tcW w:w="1283" w:type="pct"/>
            <w:noWrap/>
            <w:hideMark/>
          </w:tcPr>
          <w:p w14:paraId="56E9B53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OLIVIA</w:t>
            </w:r>
          </w:p>
        </w:tc>
        <w:tc>
          <w:tcPr>
            <w:tcW w:w="642" w:type="pct"/>
            <w:noWrap/>
            <w:hideMark/>
          </w:tcPr>
          <w:p w14:paraId="5ED9D04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651810B4"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TALAMANCA</w:t>
            </w:r>
          </w:p>
        </w:tc>
        <w:tc>
          <w:tcPr>
            <w:tcW w:w="800" w:type="pct"/>
            <w:noWrap/>
            <w:hideMark/>
          </w:tcPr>
          <w:p w14:paraId="6745AC38"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BRATSI</w:t>
            </w:r>
          </w:p>
        </w:tc>
      </w:tr>
      <w:tr w:rsidR="00E62FCE" w:rsidRPr="00E237A4" w14:paraId="1955EC99"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760AE813"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3-03916</w:t>
            </w:r>
          </w:p>
        </w:tc>
        <w:tc>
          <w:tcPr>
            <w:tcW w:w="707" w:type="pct"/>
            <w:noWrap/>
            <w:hideMark/>
          </w:tcPr>
          <w:p w14:paraId="1B761C2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D23231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5021</w:t>
            </w:r>
          </w:p>
        </w:tc>
        <w:tc>
          <w:tcPr>
            <w:tcW w:w="1283" w:type="pct"/>
            <w:noWrap/>
            <w:hideMark/>
          </w:tcPr>
          <w:p w14:paraId="68060D2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SAND BOX</w:t>
            </w:r>
          </w:p>
        </w:tc>
        <w:tc>
          <w:tcPr>
            <w:tcW w:w="642" w:type="pct"/>
            <w:noWrap/>
            <w:hideMark/>
          </w:tcPr>
          <w:p w14:paraId="4B33B5A3"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19CBFC98"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TALAMANCA</w:t>
            </w:r>
          </w:p>
        </w:tc>
        <w:tc>
          <w:tcPr>
            <w:tcW w:w="800" w:type="pct"/>
            <w:noWrap/>
            <w:hideMark/>
          </w:tcPr>
          <w:p w14:paraId="41A6068B"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BRATSI</w:t>
            </w:r>
          </w:p>
        </w:tc>
      </w:tr>
      <w:tr w:rsidR="00C21DEB" w:rsidRPr="00E237A4" w14:paraId="7997B0A3"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106264DB"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3-00822</w:t>
            </w:r>
          </w:p>
        </w:tc>
        <w:tc>
          <w:tcPr>
            <w:tcW w:w="707" w:type="pct"/>
            <w:noWrap/>
            <w:hideMark/>
          </w:tcPr>
          <w:p w14:paraId="29C3CCA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578FB54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3697</w:t>
            </w:r>
          </w:p>
        </w:tc>
        <w:tc>
          <w:tcPr>
            <w:tcW w:w="1283" w:type="pct"/>
            <w:noWrap/>
            <w:hideMark/>
          </w:tcPr>
          <w:p w14:paraId="3F2A59FB"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LAGUNILLAS</w:t>
            </w:r>
          </w:p>
        </w:tc>
        <w:tc>
          <w:tcPr>
            <w:tcW w:w="642" w:type="pct"/>
            <w:noWrap/>
            <w:hideMark/>
          </w:tcPr>
          <w:p w14:paraId="56CACF52"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3D804E29"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GARABITO</w:t>
            </w:r>
          </w:p>
        </w:tc>
        <w:tc>
          <w:tcPr>
            <w:tcW w:w="800" w:type="pct"/>
            <w:noWrap/>
            <w:hideMark/>
          </w:tcPr>
          <w:p w14:paraId="7E435EC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TARCOLES</w:t>
            </w:r>
          </w:p>
        </w:tc>
      </w:tr>
      <w:tr w:rsidR="00E62FCE" w:rsidRPr="00E237A4" w14:paraId="1C86FC35"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4B604DD5"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3-04218</w:t>
            </w:r>
          </w:p>
        </w:tc>
        <w:tc>
          <w:tcPr>
            <w:tcW w:w="707" w:type="pct"/>
            <w:noWrap/>
            <w:hideMark/>
          </w:tcPr>
          <w:p w14:paraId="4896BE8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5A17BB7F"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5064</w:t>
            </w:r>
          </w:p>
        </w:tc>
        <w:tc>
          <w:tcPr>
            <w:tcW w:w="1283" w:type="pct"/>
            <w:noWrap/>
            <w:hideMark/>
          </w:tcPr>
          <w:p w14:paraId="5B80E667"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HOGAR CRISTIANO</w:t>
            </w:r>
          </w:p>
        </w:tc>
        <w:tc>
          <w:tcPr>
            <w:tcW w:w="642" w:type="pct"/>
            <w:noWrap/>
            <w:hideMark/>
          </w:tcPr>
          <w:p w14:paraId="7B13F380"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47717FE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800" w:type="pct"/>
            <w:noWrap/>
            <w:hideMark/>
          </w:tcPr>
          <w:p w14:paraId="68443A8C"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CHACARITA</w:t>
            </w:r>
          </w:p>
        </w:tc>
      </w:tr>
      <w:tr w:rsidR="00C21DEB" w:rsidRPr="00E237A4" w14:paraId="5C59362E"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01862D96"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3-02416</w:t>
            </w:r>
          </w:p>
        </w:tc>
        <w:tc>
          <w:tcPr>
            <w:tcW w:w="707" w:type="pct"/>
            <w:noWrap/>
            <w:hideMark/>
          </w:tcPr>
          <w:p w14:paraId="138F8D0A"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05227F4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2806</w:t>
            </w:r>
          </w:p>
        </w:tc>
        <w:tc>
          <w:tcPr>
            <w:tcW w:w="1283" w:type="pct"/>
            <w:noWrap/>
            <w:hideMark/>
          </w:tcPr>
          <w:p w14:paraId="177A2A3E"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JUAN RAFAEL JIMENEZ GRANADOS</w:t>
            </w:r>
          </w:p>
        </w:tc>
        <w:tc>
          <w:tcPr>
            <w:tcW w:w="642" w:type="pct"/>
            <w:noWrap/>
            <w:hideMark/>
          </w:tcPr>
          <w:p w14:paraId="44B33B04"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2AEBEA46"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ESPARZA</w:t>
            </w:r>
          </w:p>
        </w:tc>
        <w:tc>
          <w:tcPr>
            <w:tcW w:w="800" w:type="pct"/>
            <w:noWrap/>
            <w:hideMark/>
          </w:tcPr>
          <w:p w14:paraId="37874B1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RAFAEL</w:t>
            </w:r>
          </w:p>
        </w:tc>
      </w:tr>
      <w:tr w:rsidR="00E62FCE" w:rsidRPr="00E237A4" w14:paraId="55A6EDAA"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658067B6"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3-02911</w:t>
            </w:r>
          </w:p>
        </w:tc>
        <w:tc>
          <w:tcPr>
            <w:tcW w:w="707" w:type="pct"/>
            <w:noWrap/>
            <w:hideMark/>
          </w:tcPr>
          <w:p w14:paraId="0A17ABA1"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491FF24A"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3458</w:t>
            </w:r>
          </w:p>
        </w:tc>
        <w:tc>
          <w:tcPr>
            <w:tcW w:w="1283" w:type="pct"/>
            <w:noWrap/>
            <w:hideMark/>
          </w:tcPr>
          <w:p w14:paraId="699EE090"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LA COLINA</w:t>
            </w:r>
          </w:p>
        </w:tc>
        <w:tc>
          <w:tcPr>
            <w:tcW w:w="642" w:type="pct"/>
            <w:noWrap/>
            <w:hideMark/>
          </w:tcPr>
          <w:p w14:paraId="0F19F2CB"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7184209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800" w:type="pct"/>
            <w:noWrap/>
            <w:hideMark/>
          </w:tcPr>
          <w:p w14:paraId="74E37907"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r>
      <w:tr w:rsidR="00C21DEB" w:rsidRPr="00E237A4" w14:paraId="532F7DD5"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7FF870CA"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4-00340</w:t>
            </w:r>
          </w:p>
        </w:tc>
        <w:tc>
          <w:tcPr>
            <w:tcW w:w="707" w:type="pct"/>
            <w:noWrap/>
            <w:hideMark/>
          </w:tcPr>
          <w:p w14:paraId="790BF402"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4- Colegios</w:t>
            </w:r>
          </w:p>
        </w:tc>
        <w:tc>
          <w:tcPr>
            <w:tcW w:w="498" w:type="pct"/>
            <w:noWrap/>
            <w:hideMark/>
          </w:tcPr>
          <w:p w14:paraId="5A9CF00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4225</w:t>
            </w:r>
          </w:p>
        </w:tc>
        <w:tc>
          <w:tcPr>
            <w:tcW w:w="1283" w:type="pct"/>
            <w:noWrap/>
            <w:hideMark/>
          </w:tcPr>
          <w:p w14:paraId="51B12DC2"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COLEGIO DEPORTIVO DE LIMON</w:t>
            </w:r>
          </w:p>
        </w:tc>
        <w:tc>
          <w:tcPr>
            <w:tcW w:w="642" w:type="pct"/>
            <w:noWrap/>
            <w:hideMark/>
          </w:tcPr>
          <w:p w14:paraId="153556ED"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3A5487B5"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800" w:type="pct"/>
            <w:noWrap/>
            <w:hideMark/>
          </w:tcPr>
          <w:p w14:paraId="57E6FAC7"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r>
      <w:tr w:rsidR="00E62FCE" w:rsidRPr="00E237A4" w14:paraId="67B7107C"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5FFB308A"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3-02189</w:t>
            </w:r>
          </w:p>
        </w:tc>
        <w:tc>
          <w:tcPr>
            <w:tcW w:w="707" w:type="pct"/>
            <w:noWrap/>
            <w:hideMark/>
          </w:tcPr>
          <w:p w14:paraId="42820802"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3- Escuelas diurnas</w:t>
            </w:r>
          </w:p>
        </w:tc>
        <w:tc>
          <w:tcPr>
            <w:tcW w:w="498" w:type="pct"/>
            <w:noWrap/>
            <w:hideMark/>
          </w:tcPr>
          <w:p w14:paraId="117A017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2731</w:t>
            </w:r>
          </w:p>
        </w:tc>
        <w:tc>
          <w:tcPr>
            <w:tcW w:w="1283" w:type="pct"/>
            <w:noWrap/>
            <w:hideMark/>
          </w:tcPr>
          <w:p w14:paraId="109698FC"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JUAN CHIQUITO</w:t>
            </w:r>
          </w:p>
        </w:tc>
        <w:tc>
          <w:tcPr>
            <w:tcW w:w="642" w:type="pct"/>
            <w:noWrap/>
            <w:hideMark/>
          </w:tcPr>
          <w:p w14:paraId="7C77A6DA"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1548F8F3"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ESPARZA</w:t>
            </w:r>
          </w:p>
        </w:tc>
        <w:tc>
          <w:tcPr>
            <w:tcW w:w="800" w:type="pct"/>
            <w:noWrap/>
            <w:hideMark/>
          </w:tcPr>
          <w:p w14:paraId="2B835094"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SAN JUAN GRANDE</w:t>
            </w:r>
          </w:p>
        </w:tc>
      </w:tr>
      <w:tr w:rsidR="00C21DEB" w:rsidRPr="00E237A4" w14:paraId="2451A3ED" w14:textId="77777777" w:rsidTr="00E62FCE">
        <w:trPr>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75005343"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8-00100</w:t>
            </w:r>
          </w:p>
        </w:tc>
        <w:tc>
          <w:tcPr>
            <w:tcW w:w="707" w:type="pct"/>
            <w:noWrap/>
            <w:hideMark/>
          </w:tcPr>
          <w:p w14:paraId="288738F6"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8- CINDEA</w:t>
            </w:r>
          </w:p>
        </w:tc>
        <w:tc>
          <w:tcPr>
            <w:tcW w:w="498" w:type="pct"/>
            <w:noWrap/>
            <w:hideMark/>
          </w:tcPr>
          <w:p w14:paraId="66A10683"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5688</w:t>
            </w:r>
          </w:p>
        </w:tc>
        <w:tc>
          <w:tcPr>
            <w:tcW w:w="1283" w:type="pct"/>
            <w:noWrap/>
            <w:hideMark/>
          </w:tcPr>
          <w:p w14:paraId="4A83C4ED"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CINDEA LIMON-SANDOVAL</w:t>
            </w:r>
          </w:p>
        </w:tc>
        <w:tc>
          <w:tcPr>
            <w:tcW w:w="642" w:type="pct"/>
            <w:noWrap/>
            <w:hideMark/>
          </w:tcPr>
          <w:p w14:paraId="3C26A32C"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671" w:type="pct"/>
            <w:noWrap/>
            <w:hideMark/>
          </w:tcPr>
          <w:p w14:paraId="314E981E"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c>
          <w:tcPr>
            <w:tcW w:w="800" w:type="pct"/>
            <w:noWrap/>
            <w:hideMark/>
          </w:tcPr>
          <w:p w14:paraId="2F2E752A" w14:textId="77777777" w:rsidR="00C21DEB" w:rsidRPr="00E237A4" w:rsidRDefault="00C21DEB" w:rsidP="008949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LIMON</w:t>
            </w:r>
          </w:p>
        </w:tc>
      </w:tr>
      <w:tr w:rsidR="00E62FCE" w:rsidRPr="00C21DEB" w14:paraId="2CB44A03" w14:textId="77777777" w:rsidTr="00E62F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9" w:type="pct"/>
            <w:noWrap/>
            <w:hideMark/>
          </w:tcPr>
          <w:p w14:paraId="6B0A8281" w14:textId="77777777" w:rsidR="00C21DEB" w:rsidRPr="00E237A4" w:rsidRDefault="00C21DEB" w:rsidP="00894983">
            <w:pPr>
              <w:jc w:val="center"/>
              <w:rPr>
                <w:rFonts w:ascii="Arial" w:eastAsia="Times New Roman" w:hAnsi="Arial" w:cs="Arial"/>
                <w:sz w:val="14"/>
                <w:szCs w:val="14"/>
                <w:lang w:eastAsia="es-CR"/>
              </w:rPr>
            </w:pPr>
            <w:r w:rsidRPr="00E237A4">
              <w:rPr>
                <w:rFonts w:ascii="Arial" w:eastAsia="Times New Roman" w:hAnsi="Arial" w:cs="Arial"/>
                <w:sz w:val="14"/>
                <w:szCs w:val="14"/>
                <w:lang w:eastAsia="es-CR"/>
              </w:rPr>
              <w:t>6-00028</w:t>
            </w:r>
          </w:p>
        </w:tc>
        <w:tc>
          <w:tcPr>
            <w:tcW w:w="707" w:type="pct"/>
            <w:noWrap/>
            <w:hideMark/>
          </w:tcPr>
          <w:p w14:paraId="0D3D6CAD"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6- IPEC</w:t>
            </w:r>
          </w:p>
        </w:tc>
        <w:tc>
          <w:tcPr>
            <w:tcW w:w="498" w:type="pct"/>
            <w:noWrap/>
            <w:hideMark/>
          </w:tcPr>
          <w:p w14:paraId="087EEC36"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4887</w:t>
            </w:r>
          </w:p>
        </w:tc>
        <w:tc>
          <w:tcPr>
            <w:tcW w:w="1283" w:type="pct"/>
            <w:noWrap/>
            <w:hideMark/>
          </w:tcPr>
          <w:p w14:paraId="08389269"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IPEC AGUA BUENA-LA LUCHA</w:t>
            </w:r>
          </w:p>
        </w:tc>
        <w:tc>
          <w:tcPr>
            <w:tcW w:w="642" w:type="pct"/>
            <w:noWrap/>
            <w:hideMark/>
          </w:tcPr>
          <w:p w14:paraId="7D5581DC"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PUNTARENAS</w:t>
            </w:r>
          </w:p>
        </w:tc>
        <w:tc>
          <w:tcPr>
            <w:tcW w:w="671" w:type="pct"/>
            <w:noWrap/>
            <w:hideMark/>
          </w:tcPr>
          <w:p w14:paraId="5463CC35" w14:textId="77777777" w:rsidR="00C21DEB" w:rsidRPr="00E237A4"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COTO BRUS</w:t>
            </w:r>
          </w:p>
        </w:tc>
        <w:tc>
          <w:tcPr>
            <w:tcW w:w="800" w:type="pct"/>
            <w:noWrap/>
            <w:hideMark/>
          </w:tcPr>
          <w:p w14:paraId="139DEDB1" w14:textId="77777777" w:rsidR="00C21DEB" w:rsidRPr="000901A3" w:rsidRDefault="00C21DEB" w:rsidP="008949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R"/>
              </w:rPr>
            </w:pPr>
            <w:r w:rsidRPr="00E237A4">
              <w:rPr>
                <w:rFonts w:ascii="Arial" w:eastAsia="Times New Roman" w:hAnsi="Arial" w:cs="Arial"/>
                <w:sz w:val="14"/>
                <w:szCs w:val="14"/>
                <w:lang w:eastAsia="es-CR"/>
              </w:rPr>
              <w:t>AGUABUENA</w:t>
            </w:r>
          </w:p>
        </w:tc>
      </w:tr>
    </w:tbl>
    <w:p w14:paraId="2E8E110E" w14:textId="77777777" w:rsidR="00C21DEB" w:rsidRPr="008402D1" w:rsidRDefault="00C21DEB" w:rsidP="0039265A">
      <w:pPr>
        <w:spacing w:before="120" w:after="120"/>
        <w:jc w:val="both"/>
        <w:rPr>
          <w:rFonts w:ascii="Arial" w:eastAsia="Arial" w:hAnsi="Arial" w:cs="Arial"/>
        </w:rPr>
      </w:pPr>
    </w:p>
    <w:sectPr w:rsidR="00C21DEB" w:rsidRPr="008402D1" w:rsidSect="006A167F">
      <w:headerReference w:type="default" r:id="rId23"/>
      <w:footerReference w:type="default" r:id="rId24"/>
      <w:headerReference w:type="first" r:id="rId25"/>
      <w:footerReference w:type="first" r:id="rId2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81099" w14:textId="77777777" w:rsidR="006141E8" w:rsidRDefault="006141E8">
      <w:pPr>
        <w:spacing w:after="0" w:line="240" w:lineRule="auto"/>
      </w:pPr>
      <w:r>
        <w:separator/>
      </w:r>
    </w:p>
  </w:endnote>
  <w:endnote w:type="continuationSeparator" w:id="0">
    <w:p w14:paraId="1CFA763C" w14:textId="77777777" w:rsidR="006141E8" w:rsidRDefault="006141E8">
      <w:pPr>
        <w:spacing w:after="0" w:line="240" w:lineRule="auto"/>
      </w:pPr>
      <w:r>
        <w:continuationSeparator/>
      </w:r>
    </w:p>
  </w:endnote>
  <w:endnote w:type="continuationNotice" w:id="1">
    <w:p w14:paraId="60872522" w14:textId="77777777" w:rsidR="006141E8" w:rsidRDefault="00614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9" w14:textId="3ECEAC66" w:rsidR="0004539F" w:rsidRDefault="0004539F">
    <w:pPr>
      <w:jc w:val="right"/>
    </w:pPr>
    <w:r>
      <w:fldChar w:fldCharType="begin"/>
    </w:r>
    <w:r>
      <w:instrText>PAGE</w:instrText>
    </w:r>
    <w:r>
      <w:fldChar w:fldCharType="separate"/>
    </w:r>
    <w:r>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7" w14:textId="36397AAD" w:rsidR="0004539F" w:rsidRDefault="0004539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r>
      <w:rPr>
        <w:noProof/>
        <w:lang w:val="en-US" w:eastAsia="en-US"/>
      </w:rPr>
      <w:drawing>
        <wp:anchor distT="0" distB="0" distL="114300" distR="114300" simplePos="0" relativeHeight="251658242" behindDoc="0" locked="0" layoutInCell="1" hidden="0" allowOverlap="1" wp14:anchorId="08F73B3A" wp14:editId="0FA7C949">
          <wp:simplePos x="0" y="0"/>
          <wp:positionH relativeFrom="column">
            <wp:posOffset>-467406</wp:posOffset>
          </wp:positionH>
          <wp:positionV relativeFrom="paragraph">
            <wp:posOffset>-96529</wp:posOffset>
          </wp:positionV>
          <wp:extent cx="5774424" cy="743803"/>
          <wp:effectExtent l="0" t="0" r="0" b="0"/>
          <wp:wrapNone/>
          <wp:docPr id="3" name="image5.png" descr="Encabezado-PNDT (10).png"/>
          <wp:cNvGraphicFramePr/>
          <a:graphic xmlns:a="http://schemas.openxmlformats.org/drawingml/2006/main">
            <a:graphicData uri="http://schemas.openxmlformats.org/drawingml/2006/picture">
              <pic:pic xmlns:pic="http://schemas.openxmlformats.org/drawingml/2006/picture">
                <pic:nvPicPr>
                  <pic:cNvPr id="0" name="image5.png" descr="Encabezado-PNDT (10).png"/>
                  <pic:cNvPicPr preferRelativeResize="0"/>
                </pic:nvPicPr>
                <pic:blipFill>
                  <a:blip r:embed="rId1"/>
                  <a:srcRect/>
                  <a:stretch>
                    <a:fillRect/>
                  </a:stretch>
                </pic:blipFill>
                <pic:spPr>
                  <a:xfrm>
                    <a:off x="0" y="0"/>
                    <a:ext cx="5774424" cy="743803"/>
                  </a:xfrm>
                  <a:prstGeom prst="rect">
                    <a:avLst/>
                  </a:prstGeom>
                  <a:ln/>
                </pic:spPr>
              </pic:pic>
            </a:graphicData>
          </a:graphic>
        </wp:anchor>
      </w:drawing>
    </w:r>
  </w:p>
  <w:p w14:paraId="00000288"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AEE64" w14:textId="77777777" w:rsidR="006141E8" w:rsidRDefault="006141E8">
      <w:pPr>
        <w:spacing w:after="0" w:line="240" w:lineRule="auto"/>
      </w:pPr>
      <w:r>
        <w:separator/>
      </w:r>
    </w:p>
  </w:footnote>
  <w:footnote w:type="continuationSeparator" w:id="0">
    <w:p w14:paraId="432D29D7" w14:textId="77777777" w:rsidR="006141E8" w:rsidRDefault="006141E8">
      <w:pPr>
        <w:spacing w:after="0" w:line="240" w:lineRule="auto"/>
      </w:pPr>
      <w:r>
        <w:continuationSeparator/>
      </w:r>
    </w:p>
  </w:footnote>
  <w:footnote w:type="continuationNotice" w:id="1">
    <w:p w14:paraId="59B63DBB" w14:textId="77777777" w:rsidR="006141E8" w:rsidRDefault="006141E8">
      <w:pPr>
        <w:spacing w:after="0" w:line="240" w:lineRule="auto"/>
      </w:pPr>
    </w:p>
  </w:footnote>
  <w:footnote w:id="2">
    <w:p w14:paraId="6E8F7391" w14:textId="33A2978B" w:rsidR="0004539F" w:rsidRPr="000901A3" w:rsidRDefault="0004539F" w:rsidP="000901A3">
      <w:pPr>
        <w:pBdr>
          <w:top w:val="nil"/>
          <w:left w:val="nil"/>
          <w:bottom w:val="nil"/>
          <w:right w:val="nil"/>
          <w:between w:val="nil"/>
        </w:pBdr>
        <w:spacing w:before="120" w:after="120"/>
        <w:jc w:val="both"/>
      </w:pPr>
      <w:r w:rsidRPr="000901A3">
        <w:rPr>
          <w:rStyle w:val="Refdenotaalpie"/>
          <w:rFonts w:ascii="Arial" w:hAnsi="Arial" w:cs="Arial"/>
          <w:sz w:val="16"/>
          <w:szCs w:val="16"/>
        </w:rPr>
        <w:footnoteRef/>
      </w:r>
      <w:r w:rsidRPr="000901A3">
        <w:rPr>
          <w:rFonts w:ascii="Arial" w:hAnsi="Arial" w:cs="Arial"/>
          <w:sz w:val="16"/>
          <w:szCs w:val="16"/>
        </w:rPr>
        <w:t xml:space="preserve"> </w:t>
      </w:r>
      <w:r w:rsidRPr="000901A3">
        <w:rPr>
          <w:rFonts w:ascii="Arial" w:hAnsi="Arial" w:cs="Arial"/>
          <w:color w:val="000000"/>
          <w:sz w:val="15"/>
          <w:szCs w:val="15"/>
        </w:rPr>
        <w:t>En el 2021 SUTEL es re</w:t>
      </w:r>
      <w:r w:rsidRPr="000901A3">
        <w:rPr>
          <w:rFonts w:cs="Arial"/>
          <w:color w:val="000000"/>
          <w:sz w:val="15"/>
          <w:szCs w:val="15"/>
        </w:rPr>
        <w:t>s</w:t>
      </w:r>
      <w:r w:rsidRPr="000901A3">
        <w:rPr>
          <w:rFonts w:ascii="Arial" w:hAnsi="Arial" w:cs="Arial"/>
          <w:color w:val="000000"/>
          <w:sz w:val="15"/>
          <w:szCs w:val="15"/>
        </w:rPr>
        <w:t>ponsable por alcanzar 516 centros educativos con capas 1,</w:t>
      </w:r>
      <w:r w:rsidRPr="000901A3">
        <w:rPr>
          <w:rFonts w:cs="Arial"/>
          <w:color w:val="000000"/>
          <w:sz w:val="15"/>
          <w:szCs w:val="15"/>
        </w:rPr>
        <w:t xml:space="preserve"> </w:t>
      </w:r>
      <w:r w:rsidRPr="000901A3">
        <w:rPr>
          <w:rFonts w:ascii="Arial" w:hAnsi="Arial" w:cs="Arial"/>
          <w:color w:val="000000"/>
          <w:sz w:val="15"/>
          <w:szCs w:val="15"/>
        </w:rPr>
        <w:t xml:space="preserve">2 y 3a instaladas, y los estudios de factibilidad para determinar la posibilidad de atender con recursos de FONATEL las capas 3b y 4, por lo que para efectos de </w:t>
      </w:r>
      <w:r w:rsidRPr="000901A3">
        <w:rPr>
          <w:rFonts w:ascii="Arial" w:eastAsia="Arial" w:hAnsi="Arial" w:cs="Arial"/>
          <w:bCs/>
          <w:sz w:val="14"/>
          <w:szCs w:val="14"/>
        </w:rPr>
        <w:t xml:space="preserve">Implementación el avance corresponde a 100% Fase de Pre-Ejecución y 100% atención 516 CE capas 1, 2 y 3a. Ver Anexo </w:t>
      </w:r>
      <w:r w:rsidR="00E62FCE">
        <w:rPr>
          <w:rFonts w:ascii="Arial" w:eastAsia="Arial" w:hAnsi="Arial" w:cs="Arial"/>
          <w:bCs/>
          <w:sz w:val="14"/>
          <w:szCs w:val="14"/>
        </w:rPr>
        <w:t>1.</w:t>
      </w:r>
    </w:p>
  </w:footnote>
  <w:footnote w:id="3">
    <w:p w14:paraId="0000027A"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6"/>
          <w:szCs w:val="16"/>
        </w:rPr>
      </w:pPr>
      <w:r w:rsidRPr="000901A3">
        <w:rPr>
          <w:sz w:val="16"/>
          <w:szCs w:val="16"/>
          <w:vertAlign w:val="superscript"/>
        </w:rPr>
        <w:footnoteRef/>
      </w:r>
      <w:r w:rsidRPr="000901A3">
        <w:rPr>
          <w:rFonts w:ascii="Arial" w:eastAsia="Arial" w:hAnsi="Arial" w:cs="Arial"/>
          <w:color w:val="000000"/>
          <w:sz w:val="16"/>
          <w:szCs w:val="16"/>
        </w:rPr>
        <w:t xml:space="preserve"> Usar la información contenida en el PNDT 2015-2021.</w:t>
      </w:r>
    </w:p>
  </w:footnote>
  <w:footnote w:id="4">
    <w:p w14:paraId="289BDB2E" w14:textId="5F14B765" w:rsidR="0004539F" w:rsidRPr="000901A3" w:rsidRDefault="0004539F" w:rsidP="000901A3">
      <w:pPr>
        <w:pStyle w:val="Textonotapie"/>
        <w:jc w:val="both"/>
        <w:rPr>
          <w:rFonts w:ascii="Arial" w:hAnsi="Arial" w:cs="Arial"/>
          <w:sz w:val="16"/>
          <w:szCs w:val="16"/>
        </w:rPr>
      </w:pPr>
      <w:r w:rsidRPr="000901A3">
        <w:rPr>
          <w:rStyle w:val="Refdenotaalpie"/>
          <w:rFonts w:ascii="Arial" w:hAnsi="Arial" w:cs="Arial"/>
          <w:sz w:val="16"/>
          <w:szCs w:val="16"/>
        </w:rPr>
        <w:footnoteRef/>
      </w:r>
      <w:r w:rsidRPr="000901A3">
        <w:rPr>
          <w:rFonts w:ascii="Arial" w:hAnsi="Arial" w:cs="Arial"/>
          <w:sz w:val="16"/>
          <w:szCs w:val="16"/>
        </w:rPr>
        <w:t xml:space="preserve"> En el 2021 SUTEL es responsable por alcanzar 516 centros educativos con capas 1,2 y 3a instaladas, y los estudios de factibilidad para determinar la posibilidad de atender con recursos de FONATEL las capas 3b y 4.</w:t>
      </w:r>
    </w:p>
  </w:footnote>
  <w:footnote w:id="5">
    <w:p w14:paraId="0B93BC37" w14:textId="4AD3D7C7" w:rsidR="0004539F" w:rsidRPr="000901A3" w:rsidRDefault="0004539F" w:rsidP="000901A3">
      <w:pPr>
        <w:pStyle w:val="Textonotapie"/>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https://www.micit.go.cr/sites/default/files/actualizacion-lineamientos-inclusion-digital-final-web_1.pdf</w:t>
      </w:r>
    </w:p>
  </w:footnote>
  <w:footnote w:id="6">
    <w:p w14:paraId="1484ADAE" w14:textId="271FE1F6" w:rsidR="0004539F" w:rsidRPr="000901A3" w:rsidRDefault="0004539F" w:rsidP="000901A3">
      <w:pPr>
        <w:pBdr>
          <w:top w:val="nil"/>
          <w:left w:val="nil"/>
          <w:bottom w:val="nil"/>
          <w:right w:val="nil"/>
          <w:between w:val="nil"/>
        </w:pBdr>
        <w:spacing w:before="120" w:after="120"/>
        <w:jc w:val="both"/>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hAnsi="Arial" w:cs="Arial"/>
          <w:color w:val="000000"/>
          <w:sz w:val="15"/>
          <w:szCs w:val="15"/>
        </w:rPr>
        <w:t>En el 2021 SUTEL es re</w:t>
      </w:r>
      <w:r w:rsidRPr="000901A3">
        <w:rPr>
          <w:rFonts w:cs="Arial"/>
          <w:color w:val="000000"/>
          <w:sz w:val="15"/>
          <w:szCs w:val="15"/>
        </w:rPr>
        <w:t>s</w:t>
      </w:r>
      <w:r w:rsidRPr="000901A3">
        <w:rPr>
          <w:rFonts w:ascii="Arial" w:hAnsi="Arial" w:cs="Arial"/>
          <w:color w:val="000000"/>
          <w:sz w:val="15"/>
          <w:szCs w:val="15"/>
        </w:rPr>
        <w:t>ponsable por alcanzar 516 centros educativos con capas 1,</w:t>
      </w:r>
      <w:r w:rsidRPr="000901A3">
        <w:rPr>
          <w:rFonts w:cs="Arial"/>
          <w:color w:val="000000"/>
          <w:sz w:val="15"/>
          <w:szCs w:val="15"/>
        </w:rPr>
        <w:t xml:space="preserve"> </w:t>
      </w:r>
      <w:r w:rsidRPr="000901A3">
        <w:rPr>
          <w:rFonts w:ascii="Arial" w:hAnsi="Arial" w:cs="Arial"/>
          <w:color w:val="000000"/>
          <w:sz w:val="15"/>
          <w:szCs w:val="15"/>
        </w:rPr>
        <w:t xml:space="preserve">2 y 3A instaladas, y los estudios de factibilidad para determinar la posibilidad de atender con recursos de FONATEL las capas 3B y 4, por lo que para efectos de </w:t>
      </w:r>
      <w:r w:rsidRPr="000901A3">
        <w:rPr>
          <w:rFonts w:ascii="Arial" w:eastAsia="Arial" w:hAnsi="Arial" w:cs="Arial"/>
          <w:bCs/>
          <w:sz w:val="14"/>
          <w:szCs w:val="14"/>
        </w:rPr>
        <w:t>Implementación corresponde a 100% Fase de Pre-Ejecución y 100% atención 516 CE capas 1, 2 y 3a. Ver Anexo A..</w:t>
      </w:r>
    </w:p>
  </w:footnote>
  <w:footnote w:id="7">
    <w:p w14:paraId="76198FA9" w14:textId="0DCD4687" w:rsidR="0004539F" w:rsidRPr="000901A3" w:rsidRDefault="0004539F" w:rsidP="000901A3">
      <w:pPr>
        <w:pStyle w:val="Textonotapie"/>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Para efectos del diseño de la meta se parte del supuesto que estos 1467 CE con las capas 2 y 3a ya instaladas, no son los mismos 516 CE que se instalaran en el 2021.</w:t>
      </w:r>
    </w:p>
  </w:footnote>
  <w:footnote w:id="8">
    <w:p w14:paraId="1D3B1329" w14:textId="0C3AD9E7" w:rsidR="0004539F" w:rsidRPr="000901A3" w:rsidRDefault="0004539F" w:rsidP="000901A3">
      <w:pPr>
        <w:pStyle w:val="Textonotapie"/>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eastAsia="Arial" w:hAnsi="Arial" w:cs="Arial"/>
          <w:sz w:val="14"/>
          <w:szCs w:val="14"/>
        </w:rPr>
        <w:t>Resulta importante señalar que d</w:t>
      </w:r>
      <w:r w:rsidRPr="000901A3">
        <w:rPr>
          <w:rFonts w:ascii="Arial" w:hAnsi="Arial" w:cs="Arial"/>
          <w:color w:val="000000" w:themeColor="text1"/>
          <w:sz w:val="14"/>
          <w:szCs w:val="14"/>
        </w:rPr>
        <w:t>ada la complejidad de la implementación de la necesidad planteada por el MEP, su integralidad y una ejecución plurianual, se plantea de forma complementaria al alcance de la meta de política pública, en el Anexo 1 del presente Perfil se desarrolla la fórmula específica del indicador de avance de implementación aplicable al Eje Fonatel para el año 2021, Es asi como el alcance de</w:t>
      </w:r>
      <w:r w:rsidRPr="000901A3">
        <w:rPr>
          <w:rFonts w:ascii="Arial" w:hAnsi="Arial" w:cs="Arial"/>
          <w:sz w:val="14"/>
          <w:szCs w:val="14"/>
        </w:rPr>
        <w:t xml:space="preserve"> implementación específica para el año 2021 será de un </w:t>
      </w:r>
      <w:r w:rsidRPr="000901A3">
        <w:rPr>
          <w:rFonts w:ascii="Arial" w:eastAsia="Arial" w:hAnsi="Arial" w:cs="Arial"/>
          <w:color w:val="000000" w:themeColor="text1"/>
          <w:sz w:val="14"/>
          <w:szCs w:val="14"/>
        </w:rPr>
        <w:t xml:space="preserve">100%. </w:t>
      </w:r>
    </w:p>
  </w:footnote>
  <w:footnote w:id="9">
    <w:p w14:paraId="5FBD05D3" w14:textId="74403EEA" w:rsidR="0004539F" w:rsidRPr="000901A3" w:rsidRDefault="0004539F" w:rsidP="000901A3">
      <w:pPr>
        <w:pStyle w:val="Textonotapie"/>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eastAsia="Arial" w:hAnsi="Arial" w:cs="Arial"/>
          <w:sz w:val="14"/>
          <w:szCs w:val="14"/>
        </w:rPr>
        <w:t>Resulta importante señalar que d</w:t>
      </w:r>
      <w:r w:rsidRPr="000901A3">
        <w:rPr>
          <w:rFonts w:ascii="Arial" w:hAnsi="Arial" w:cs="Arial"/>
          <w:color w:val="000000" w:themeColor="text1"/>
          <w:sz w:val="14"/>
          <w:szCs w:val="14"/>
        </w:rPr>
        <w:t>ada la complejidad de la implementación de la necesidad planteada por el MEP, su integralidad y una ejecución plurianual, de forma complementaria al indicador de política pública, en el Anexo 1 del presente Perfil se desarrolla la fórmula específica del indicador de avance de implementación aplicable al Eje Fonatel para el año 2021. Es asi como el alcance de</w:t>
      </w:r>
      <w:r w:rsidRPr="000901A3">
        <w:rPr>
          <w:rFonts w:ascii="Arial" w:hAnsi="Arial" w:cs="Arial"/>
          <w:sz w:val="14"/>
          <w:szCs w:val="14"/>
        </w:rPr>
        <w:t xml:space="preserve"> implementación específica para el año 2021 será de un </w:t>
      </w:r>
      <w:r w:rsidRPr="000901A3">
        <w:rPr>
          <w:rFonts w:ascii="Arial" w:eastAsia="Arial" w:hAnsi="Arial" w:cs="Arial"/>
          <w:color w:val="000000" w:themeColor="text1"/>
          <w:sz w:val="14"/>
          <w:szCs w:val="14"/>
        </w:rPr>
        <w:t xml:space="preserve">100%.  </w:t>
      </w:r>
    </w:p>
  </w:footnote>
  <w:footnote w:id="10">
    <w:p w14:paraId="429E785E" w14:textId="2DDBA788" w:rsidR="0004539F" w:rsidRPr="000901A3" w:rsidRDefault="0004539F" w:rsidP="000901A3">
      <w:pPr>
        <w:pStyle w:val="Sinespaciado"/>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eastAsia="Arial" w:hAnsi="Arial" w:cs="Arial"/>
          <w:sz w:val="14"/>
          <w:szCs w:val="14"/>
        </w:rPr>
        <w:t>Resulta importante señalar que d</w:t>
      </w:r>
      <w:r w:rsidRPr="000901A3">
        <w:rPr>
          <w:rFonts w:ascii="Arial" w:hAnsi="Arial" w:cs="Arial"/>
          <w:sz w:val="14"/>
          <w:szCs w:val="14"/>
        </w:rPr>
        <w:t xml:space="preserve">ada la complejidad de la implementación de la necesidad planteada por el MEP, su integralidad y una ejecución plurianual, de forma complementaria al indicador de política pública, en el Anexo 1 del presente Perfil se desarrolla la fórmula específica del indicador de avance de implementación aplicable al Eje Fonatel para el año 2021. </w:t>
      </w:r>
    </w:p>
  </w:footnote>
  <w:footnote w:id="11">
    <w:p w14:paraId="40743AD1" w14:textId="43967573" w:rsidR="0004539F" w:rsidRPr="000901A3" w:rsidRDefault="0004539F" w:rsidP="000901A3">
      <w:pPr>
        <w:pStyle w:val="Sinespaciado"/>
        <w:jc w:val="both"/>
        <w:rPr>
          <w:rFonts w:ascii="Arial" w:hAnsi="Arial" w:cs="Arial"/>
          <w:sz w:val="14"/>
          <w:szCs w:val="14"/>
        </w:rPr>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eastAsia="Arial" w:hAnsi="Arial" w:cs="Arial"/>
          <w:sz w:val="14"/>
          <w:szCs w:val="14"/>
        </w:rPr>
        <w:t>E</w:t>
      </w:r>
      <w:r w:rsidRPr="000901A3">
        <w:rPr>
          <w:rFonts w:ascii="Arial" w:hAnsi="Arial" w:cs="Arial"/>
          <w:sz w:val="14"/>
          <w:szCs w:val="14"/>
        </w:rPr>
        <w:t>n el Anexo 1 del presente Perfil se desarrolla la fórmula específica del indicador de avance de implementación aplicable al Eje Fonatel para el año 2021.</w:t>
      </w:r>
    </w:p>
  </w:footnote>
  <w:footnote w:id="12">
    <w:p w14:paraId="601B8FF0" w14:textId="77777777" w:rsidR="00736C97" w:rsidRPr="00000A88" w:rsidRDefault="00736C97" w:rsidP="00736C97">
      <w:pPr>
        <w:pStyle w:val="Textonotapie"/>
        <w:rPr>
          <w:rFonts w:ascii="Arial" w:hAnsi="Arial" w:cs="Arial"/>
          <w:sz w:val="14"/>
          <w:szCs w:val="14"/>
        </w:rPr>
      </w:pPr>
      <w:r w:rsidRPr="00000A88">
        <w:rPr>
          <w:rStyle w:val="Refdenotaalpie"/>
          <w:rFonts w:ascii="Arial" w:hAnsi="Arial" w:cs="Arial"/>
          <w:sz w:val="14"/>
          <w:szCs w:val="14"/>
        </w:rPr>
        <w:footnoteRef/>
      </w:r>
      <w:r w:rsidRPr="00000A88">
        <w:rPr>
          <w:rFonts w:ascii="Arial" w:hAnsi="Arial" w:cs="Arial"/>
          <w:sz w:val="14"/>
          <w:szCs w:val="14"/>
        </w:rPr>
        <w:t xml:space="preserve"> Las actividades 5, 6 y 7 serán ejecutadas en paralelo. </w:t>
      </w:r>
    </w:p>
  </w:footnote>
  <w:footnote w:id="13">
    <w:p w14:paraId="0000027B"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Para efectos explicativos, se tomaron referencias de diferentes instructivos de herramientas de planificación disponibles de origen institucional, de organismos internacionales (CEPAL) y MIDEPLAN. Realizar una ficha por cada indicador, repetir la tabla e indicar en el apartado el número de anexo. </w:t>
      </w:r>
    </w:p>
  </w:footnote>
  <w:footnote w:id="14">
    <w:p w14:paraId="0054EF5F" w14:textId="1271D507" w:rsidR="0004539F" w:rsidRPr="000901A3" w:rsidRDefault="0004539F" w:rsidP="000901A3">
      <w:pPr>
        <w:pStyle w:val="Textonotapie"/>
        <w:jc w:val="both"/>
      </w:pPr>
      <w:r w:rsidRPr="000901A3">
        <w:rPr>
          <w:rStyle w:val="Refdenotaalpie"/>
          <w:rFonts w:ascii="Arial" w:hAnsi="Arial" w:cs="Arial"/>
          <w:sz w:val="14"/>
          <w:szCs w:val="14"/>
        </w:rPr>
        <w:footnoteRef/>
      </w:r>
      <w:r w:rsidRPr="000901A3">
        <w:rPr>
          <w:rFonts w:ascii="Arial" w:hAnsi="Arial" w:cs="Arial"/>
          <w:sz w:val="14"/>
          <w:szCs w:val="14"/>
        </w:rPr>
        <w:t xml:space="preserve"> </w:t>
      </w:r>
      <w:r w:rsidRPr="000901A3">
        <w:rPr>
          <w:rFonts w:ascii="Arial" w:eastAsia="Arial" w:hAnsi="Arial" w:cs="Arial"/>
          <w:sz w:val="14"/>
          <w:szCs w:val="14"/>
        </w:rPr>
        <w:t>En</w:t>
      </w:r>
      <w:r w:rsidRPr="000901A3">
        <w:rPr>
          <w:rFonts w:ascii="Arial" w:hAnsi="Arial" w:cs="Arial"/>
          <w:color w:val="000000" w:themeColor="text1"/>
          <w:sz w:val="14"/>
          <w:szCs w:val="14"/>
        </w:rPr>
        <w:t xml:space="preserve"> el Anexo 1 del presente Perfil se desarrolla la fórmula específica del indicador de avance de implementación aplicable al Eje Fonatel para el año 2021.</w:t>
      </w:r>
    </w:p>
  </w:footnote>
  <w:footnote w:id="15">
    <w:p w14:paraId="0000027C"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Espacio geográfico que posee aspectos físicos, sociales y económicos similares. En Costa Rica se reconocen seis regiones oficiales de planificación: Región Central, Región Chorotega, Región Brunca, Región Huetar Caribe, Región Huetar Norte y Región Pacífico Central.</w:t>
      </w:r>
    </w:p>
  </w:footnote>
  <w:footnote w:id="16">
    <w:p w14:paraId="0000027D"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Miden los cambios que se esperan lograr al final del proyecto, e incluso más allá de su finalización, y que son definidos en su Propósito u Objetivo general.</w:t>
      </w:r>
    </w:p>
  </w:footnote>
  <w:footnote w:id="17">
    <w:p w14:paraId="0000027E"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Miden los cambios que se producirán durante la ejecución del proyecto. Se asocian con sus </w:t>
      </w:r>
      <w:r w:rsidRPr="000901A3">
        <w:rPr>
          <w:rFonts w:ascii="Arial" w:eastAsia="Arial" w:hAnsi="Arial" w:cs="Arial"/>
          <w:i/>
          <w:color w:val="000000"/>
          <w:sz w:val="14"/>
          <w:szCs w:val="14"/>
        </w:rPr>
        <w:t>Resultados</w:t>
      </w:r>
      <w:r w:rsidRPr="000901A3">
        <w:rPr>
          <w:rFonts w:ascii="Arial" w:eastAsia="Arial" w:hAnsi="Arial" w:cs="Arial"/>
          <w:color w:val="000000"/>
          <w:sz w:val="14"/>
          <w:szCs w:val="14"/>
        </w:rPr>
        <w:t> u </w:t>
      </w:r>
      <w:r w:rsidRPr="000901A3">
        <w:rPr>
          <w:rFonts w:ascii="Arial" w:eastAsia="Arial" w:hAnsi="Arial" w:cs="Arial"/>
          <w:i/>
          <w:color w:val="000000"/>
          <w:sz w:val="14"/>
          <w:szCs w:val="14"/>
        </w:rPr>
        <w:t>Objetivos específicos</w:t>
      </w:r>
      <w:r w:rsidRPr="000901A3">
        <w:rPr>
          <w:rFonts w:ascii="Arial" w:eastAsia="Arial" w:hAnsi="Arial" w:cs="Arial"/>
          <w:color w:val="000000"/>
          <w:sz w:val="14"/>
          <w:szCs w:val="14"/>
        </w:rPr>
        <w:t>.</w:t>
      </w:r>
    </w:p>
  </w:footnote>
  <w:footnote w:id="18">
    <w:p w14:paraId="0000027F"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Grado de eficiencia con el cual la administración maneja los recursos.</w:t>
      </w:r>
    </w:p>
  </w:footnote>
  <w:footnote w:id="19">
    <w:p w14:paraId="00000280"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6"/>
          <w:szCs w:val="16"/>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Reflejan los resultados concretos de las actividades desarrolladas a partir de insumos disponibles y de los procesos adelantados que contribuyen al cumplimiento de los propósitos establecidos en cada objetivo general o específico.</w:t>
      </w:r>
    </w:p>
  </w:footnote>
  <w:footnote w:id="20">
    <w:p w14:paraId="7C0969D3"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Espacio geográfico que posee aspectos físicos, sociales y económicos similares. En Costa Rica se reconocen seis regiones oficiales de planificación: Región Central, Región Chorotega, Región Brunca, Región Huetar Caribe, Región Huetar Norte y Región Pacífico Central.</w:t>
      </w:r>
    </w:p>
  </w:footnote>
  <w:footnote w:id="21">
    <w:p w14:paraId="102DC129"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Miden los cambios que se esperan lograr al final del proyecto, e incluso más allá de su finalización, y que son definidos en su Propósito u Objetivo general.</w:t>
      </w:r>
    </w:p>
  </w:footnote>
  <w:footnote w:id="22">
    <w:p w14:paraId="4657FEF6"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Miden los cambios que se producirán durante la ejecución del proyecto. Se asocian con sus </w:t>
      </w:r>
      <w:r w:rsidRPr="000901A3">
        <w:rPr>
          <w:rFonts w:ascii="Arial" w:eastAsia="Arial" w:hAnsi="Arial" w:cs="Arial"/>
          <w:i/>
          <w:color w:val="000000"/>
          <w:sz w:val="14"/>
          <w:szCs w:val="14"/>
        </w:rPr>
        <w:t>Resultados</w:t>
      </w:r>
      <w:r w:rsidRPr="000901A3">
        <w:rPr>
          <w:rFonts w:ascii="Arial" w:eastAsia="Arial" w:hAnsi="Arial" w:cs="Arial"/>
          <w:color w:val="000000"/>
          <w:sz w:val="14"/>
          <w:szCs w:val="14"/>
        </w:rPr>
        <w:t> u </w:t>
      </w:r>
      <w:r w:rsidRPr="000901A3">
        <w:rPr>
          <w:rFonts w:ascii="Arial" w:eastAsia="Arial" w:hAnsi="Arial" w:cs="Arial"/>
          <w:i/>
          <w:color w:val="000000"/>
          <w:sz w:val="14"/>
          <w:szCs w:val="14"/>
        </w:rPr>
        <w:t>Objetivos específicos</w:t>
      </w:r>
      <w:r w:rsidRPr="000901A3">
        <w:rPr>
          <w:rFonts w:ascii="Arial" w:eastAsia="Arial" w:hAnsi="Arial" w:cs="Arial"/>
          <w:color w:val="000000"/>
          <w:sz w:val="14"/>
          <w:szCs w:val="14"/>
        </w:rPr>
        <w:t>.</w:t>
      </w:r>
    </w:p>
  </w:footnote>
  <w:footnote w:id="23">
    <w:p w14:paraId="38DCFEA1" w14:textId="77777777" w:rsidR="0004539F" w:rsidRPr="000901A3" w:rsidRDefault="0004539F" w:rsidP="000901A3">
      <w:pPr>
        <w:pBdr>
          <w:top w:val="nil"/>
          <w:left w:val="nil"/>
          <w:bottom w:val="nil"/>
          <w:right w:val="nil"/>
          <w:between w:val="nil"/>
        </w:pBdr>
        <w:spacing w:after="0" w:line="240" w:lineRule="auto"/>
        <w:jc w:val="both"/>
        <w:rPr>
          <w:rFonts w:ascii="Arial" w:eastAsia="Arial" w:hAnsi="Arial" w:cs="Arial"/>
          <w:color w:val="000000"/>
          <w:sz w:val="14"/>
          <w:szCs w:val="14"/>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Grado de eficiencia con el cual la administración maneja los recursos.</w:t>
      </w:r>
    </w:p>
  </w:footnote>
  <w:footnote w:id="24">
    <w:p w14:paraId="11214979" w14:textId="77777777" w:rsidR="0004539F" w:rsidRPr="00586BF4" w:rsidRDefault="0004539F" w:rsidP="000901A3">
      <w:pPr>
        <w:pBdr>
          <w:top w:val="nil"/>
          <w:left w:val="nil"/>
          <w:bottom w:val="nil"/>
          <w:right w:val="nil"/>
          <w:between w:val="nil"/>
        </w:pBdr>
        <w:spacing w:after="0" w:line="240" w:lineRule="auto"/>
        <w:jc w:val="both"/>
        <w:rPr>
          <w:rFonts w:ascii="Arial" w:eastAsia="Arial" w:hAnsi="Arial" w:cs="Arial"/>
          <w:color w:val="000000"/>
          <w:sz w:val="16"/>
          <w:szCs w:val="16"/>
        </w:rPr>
      </w:pPr>
      <w:r w:rsidRPr="000901A3">
        <w:rPr>
          <w:rFonts w:ascii="Arial" w:hAnsi="Arial" w:cs="Arial"/>
          <w:sz w:val="14"/>
          <w:szCs w:val="14"/>
          <w:vertAlign w:val="superscript"/>
        </w:rPr>
        <w:footnoteRef/>
      </w:r>
      <w:r w:rsidRPr="000901A3">
        <w:rPr>
          <w:rFonts w:ascii="Arial" w:eastAsia="Arial" w:hAnsi="Arial" w:cs="Arial"/>
          <w:color w:val="000000"/>
          <w:sz w:val="14"/>
          <w:szCs w:val="14"/>
        </w:rPr>
        <w:t xml:space="preserve"> Reflejan los resultados concretos de las actividades desarrolladas a partir de insumos disponibles y de los procesos adelantados que contribuyen al cumplimiento de los propósitos establecidos en cada objetivo general o específico.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2"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r>
      <w:rPr>
        <w:noProof/>
        <w:lang w:val="en-US" w:eastAsia="en-US"/>
      </w:rPr>
      <w:drawing>
        <wp:anchor distT="0" distB="0" distL="114300" distR="114300" simplePos="0" relativeHeight="251658240" behindDoc="0" locked="0" layoutInCell="1" hidden="0" allowOverlap="1" wp14:anchorId="3BD3B97E" wp14:editId="447FE081">
          <wp:simplePos x="0" y="0"/>
          <wp:positionH relativeFrom="column">
            <wp:posOffset>1</wp:posOffset>
          </wp:positionH>
          <wp:positionV relativeFrom="paragraph">
            <wp:posOffset>-250028</wp:posOffset>
          </wp:positionV>
          <wp:extent cx="1244574" cy="958291"/>
          <wp:effectExtent l="0" t="0" r="0" b="0"/>
          <wp:wrapNone/>
          <wp:docPr id="1" name="image2.jpg" descr="Logo PNDT con fondo CMYK.jpg"/>
          <wp:cNvGraphicFramePr/>
          <a:graphic xmlns:a="http://schemas.openxmlformats.org/drawingml/2006/main">
            <a:graphicData uri="http://schemas.openxmlformats.org/drawingml/2006/picture">
              <pic:pic xmlns:pic="http://schemas.openxmlformats.org/drawingml/2006/picture">
                <pic:nvPicPr>
                  <pic:cNvPr id="0" name="image2.jpg" descr="Logo PNDT con fondo CMYK.jpg"/>
                  <pic:cNvPicPr preferRelativeResize="0"/>
                </pic:nvPicPr>
                <pic:blipFill>
                  <a:blip r:embed="rId1"/>
                  <a:srcRect/>
                  <a:stretch>
                    <a:fillRect/>
                  </a:stretch>
                </pic:blipFill>
                <pic:spPr>
                  <a:xfrm>
                    <a:off x="0" y="0"/>
                    <a:ext cx="1244574" cy="958291"/>
                  </a:xfrm>
                  <a:prstGeom prst="rect">
                    <a:avLst/>
                  </a:prstGeom>
                  <a:ln/>
                </pic:spPr>
              </pic:pic>
            </a:graphicData>
          </a:graphic>
        </wp:anchor>
      </w:drawing>
    </w:r>
  </w:p>
  <w:p w14:paraId="00000283"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r>
      <w:rPr>
        <w:color w:val="000000"/>
      </w:rPr>
      <w:t>.</w:t>
    </w:r>
  </w:p>
  <w:p w14:paraId="00000284"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p>
  <w:p w14:paraId="00000285"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p>
  <w:p w14:paraId="00000286"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1" w14:textId="77777777" w:rsidR="0004539F" w:rsidRDefault="0004539F">
    <w:pPr>
      <w:pBdr>
        <w:top w:val="nil"/>
        <w:left w:val="nil"/>
        <w:bottom w:val="nil"/>
        <w:right w:val="nil"/>
        <w:between w:val="nil"/>
      </w:pBdr>
      <w:tabs>
        <w:tab w:val="center" w:pos="4419"/>
        <w:tab w:val="right" w:pos="8838"/>
      </w:tabs>
      <w:spacing w:after="0" w:line="240" w:lineRule="auto"/>
      <w:rPr>
        <w:color w:val="000000"/>
      </w:rPr>
    </w:pPr>
    <w:r>
      <w:rPr>
        <w:noProof/>
        <w:lang w:val="en-US" w:eastAsia="en-US"/>
      </w:rPr>
      <w:drawing>
        <wp:anchor distT="0" distB="0" distL="114300" distR="114300" simplePos="0" relativeHeight="251658241" behindDoc="0" locked="0" layoutInCell="1" hidden="0" allowOverlap="1" wp14:anchorId="78D48482" wp14:editId="0BEC72A8">
          <wp:simplePos x="0" y="0"/>
          <wp:positionH relativeFrom="column">
            <wp:posOffset>-226296</wp:posOffset>
          </wp:positionH>
          <wp:positionV relativeFrom="paragraph">
            <wp:posOffset>-269883</wp:posOffset>
          </wp:positionV>
          <wp:extent cx="1255395" cy="962025"/>
          <wp:effectExtent l="0" t="0" r="0" b="0"/>
          <wp:wrapNone/>
          <wp:docPr id="2" name="image2.jpg" descr="Logo PNDT con fondo CMYK.jpg"/>
          <wp:cNvGraphicFramePr/>
          <a:graphic xmlns:a="http://schemas.openxmlformats.org/drawingml/2006/main">
            <a:graphicData uri="http://schemas.openxmlformats.org/drawingml/2006/picture">
              <pic:pic xmlns:pic="http://schemas.openxmlformats.org/drawingml/2006/picture">
                <pic:nvPicPr>
                  <pic:cNvPr id="0" name="image2.jpg" descr="Logo PNDT con fondo CMYK.jpg"/>
                  <pic:cNvPicPr preferRelativeResize="0"/>
                </pic:nvPicPr>
                <pic:blipFill>
                  <a:blip r:embed="rId1"/>
                  <a:srcRect/>
                  <a:stretch>
                    <a:fillRect/>
                  </a:stretch>
                </pic:blipFill>
                <pic:spPr>
                  <a:xfrm>
                    <a:off x="0" y="0"/>
                    <a:ext cx="1255395" cy="962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3A3"/>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21F93"/>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F45CE6"/>
    <w:multiLevelType w:val="hybridMultilevel"/>
    <w:tmpl w:val="F84872E0"/>
    <w:lvl w:ilvl="0" w:tplc="A04272CA">
      <w:start w:val="1"/>
      <w:numFmt w:val="decimal"/>
      <w:lvlText w:val="%1."/>
      <w:lvlJc w:val="left"/>
      <w:pPr>
        <w:ind w:left="720" w:hanging="360"/>
      </w:pPr>
      <w:rPr>
        <w:b/>
      </w:rPr>
    </w:lvl>
    <w:lvl w:ilvl="1" w:tplc="304C5AA2">
      <w:start w:val="1"/>
      <w:numFmt w:val="lowerLetter"/>
      <w:lvlText w:val="%2."/>
      <w:lvlJc w:val="left"/>
      <w:pPr>
        <w:ind w:left="1440" w:hanging="360"/>
      </w:pPr>
    </w:lvl>
    <w:lvl w:ilvl="2" w:tplc="74DCA302">
      <w:start w:val="1"/>
      <w:numFmt w:val="lowerRoman"/>
      <w:lvlText w:val="%3."/>
      <w:lvlJc w:val="right"/>
      <w:pPr>
        <w:ind w:left="2160" w:hanging="180"/>
      </w:pPr>
    </w:lvl>
    <w:lvl w:ilvl="3" w:tplc="336ADFAE">
      <w:start w:val="1"/>
      <w:numFmt w:val="decimal"/>
      <w:lvlText w:val="%4."/>
      <w:lvlJc w:val="left"/>
      <w:pPr>
        <w:ind w:left="2880" w:hanging="360"/>
      </w:pPr>
    </w:lvl>
    <w:lvl w:ilvl="4" w:tplc="ACB2A644">
      <w:start w:val="1"/>
      <w:numFmt w:val="lowerLetter"/>
      <w:lvlText w:val="%5."/>
      <w:lvlJc w:val="left"/>
      <w:pPr>
        <w:ind w:left="3600" w:hanging="360"/>
      </w:pPr>
    </w:lvl>
    <w:lvl w:ilvl="5" w:tplc="F9E0C2B6">
      <w:start w:val="1"/>
      <w:numFmt w:val="lowerRoman"/>
      <w:lvlText w:val="%6."/>
      <w:lvlJc w:val="right"/>
      <w:pPr>
        <w:ind w:left="4320" w:hanging="180"/>
      </w:pPr>
    </w:lvl>
    <w:lvl w:ilvl="6" w:tplc="78225104">
      <w:start w:val="1"/>
      <w:numFmt w:val="decimal"/>
      <w:lvlText w:val="%7."/>
      <w:lvlJc w:val="left"/>
      <w:pPr>
        <w:ind w:left="5040" w:hanging="360"/>
      </w:pPr>
    </w:lvl>
    <w:lvl w:ilvl="7" w:tplc="80CA6518">
      <w:start w:val="1"/>
      <w:numFmt w:val="lowerLetter"/>
      <w:lvlText w:val="%8."/>
      <w:lvlJc w:val="left"/>
      <w:pPr>
        <w:ind w:left="5760" w:hanging="360"/>
      </w:pPr>
    </w:lvl>
    <w:lvl w:ilvl="8" w:tplc="EAC08A0E">
      <w:start w:val="1"/>
      <w:numFmt w:val="lowerRoman"/>
      <w:lvlText w:val="%9."/>
      <w:lvlJc w:val="right"/>
      <w:pPr>
        <w:ind w:left="6480" w:hanging="180"/>
      </w:pPr>
    </w:lvl>
  </w:abstractNum>
  <w:abstractNum w:abstractNumId="3" w15:restartNumberingAfterBreak="0">
    <w:nsid w:val="08281377"/>
    <w:multiLevelType w:val="multilevel"/>
    <w:tmpl w:val="3B1CEA76"/>
    <w:lvl w:ilvl="0">
      <w:start w:val="1"/>
      <w:numFmt w:val="decimal"/>
      <w:lvlText w:val="%1."/>
      <w:lvlJc w:val="left"/>
      <w:pPr>
        <w:ind w:left="720" w:hanging="360"/>
      </w:pPr>
      <w:rPr>
        <w:sz w:val="22"/>
        <w:szCs w:val="22"/>
      </w:rPr>
    </w:lvl>
    <w:lvl w:ilvl="1">
      <w:start w:val="1"/>
      <w:numFmt w:val="decimal"/>
      <w:lvlText w:val="%1.%2."/>
      <w:lvlJc w:val="left"/>
      <w:pPr>
        <w:ind w:left="1080" w:hanging="720"/>
      </w:pPr>
      <w:rPr>
        <w:rFonts w:ascii="Arial" w:eastAsia="Arial" w:hAnsi="Arial" w:cs="Arial"/>
        <w:b/>
        <w:color w:val="000000"/>
        <w:sz w:val="22"/>
        <w:szCs w:val="22"/>
        <w:u w:val="none"/>
        <w:lang w:val="es-CR"/>
      </w:rPr>
    </w:lvl>
    <w:lvl w:ilvl="2">
      <w:start w:val="1"/>
      <w:numFmt w:val="decimal"/>
      <w:lvlText w:val="%1.%2.%3."/>
      <w:lvlJc w:val="left"/>
      <w:pPr>
        <w:ind w:left="1080" w:hanging="720"/>
      </w:pPr>
      <w:rPr>
        <w:b/>
        <w:bCs/>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4" w15:restartNumberingAfterBreak="0">
    <w:nsid w:val="0AD07C0E"/>
    <w:multiLevelType w:val="multilevel"/>
    <w:tmpl w:val="E522E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E59A0"/>
    <w:multiLevelType w:val="multilevel"/>
    <w:tmpl w:val="C098F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71489"/>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260278"/>
    <w:multiLevelType w:val="multilevel"/>
    <w:tmpl w:val="E294E9C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E4F4C"/>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4F3BAF"/>
    <w:multiLevelType w:val="multilevel"/>
    <w:tmpl w:val="8F681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682B"/>
    <w:multiLevelType w:val="hybridMultilevel"/>
    <w:tmpl w:val="0834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E013500"/>
    <w:multiLevelType w:val="multilevel"/>
    <w:tmpl w:val="2E8AEB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24B9A"/>
    <w:multiLevelType w:val="hybridMultilevel"/>
    <w:tmpl w:val="22B4D9DC"/>
    <w:lvl w:ilvl="0" w:tplc="8E223E2E">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05D394D"/>
    <w:multiLevelType w:val="multilevel"/>
    <w:tmpl w:val="8F681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470AA7"/>
    <w:multiLevelType w:val="hybridMultilevel"/>
    <w:tmpl w:val="6BF2B4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5E31D30"/>
    <w:multiLevelType w:val="multilevel"/>
    <w:tmpl w:val="EA74119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16D11"/>
    <w:multiLevelType w:val="multilevel"/>
    <w:tmpl w:val="E9A618A6"/>
    <w:lvl w:ilvl="0">
      <w:start w:val="4"/>
      <w:numFmt w:val="decimal"/>
      <w:lvlText w:val="%1."/>
      <w:lvlJc w:val="left"/>
      <w:pPr>
        <w:ind w:left="720" w:hanging="360"/>
      </w:pPr>
      <w:rPr>
        <w:sz w:val="22"/>
        <w:szCs w:val="22"/>
      </w:r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7" w15:restartNumberingAfterBreak="0">
    <w:nsid w:val="2BCF50DD"/>
    <w:multiLevelType w:val="hybridMultilevel"/>
    <w:tmpl w:val="63065F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5C1C26F4">
      <w:start w:val="516"/>
      <w:numFmt w:val="bullet"/>
      <w:lvlText w:val="-"/>
      <w:lvlJc w:val="left"/>
      <w:pPr>
        <w:ind w:left="2340" w:hanging="360"/>
      </w:pPr>
      <w:rPr>
        <w:rFonts w:ascii="Arial" w:eastAsia="Arial" w:hAnsi="Arial" w:cs="Aria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F4E02F8"/>
    <w:multiLevelType w:val="multilevel"/>
    <w:tmpl w:val="49CA5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C95AC3"/>
    <w:multiLevelType w:val="hybridMultilevel"/>
    <w:tmpl w:val="8814036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41A79EA"/>
    <w:multiLevelType w:val="hybridMultilevel"/>
    <w:tmpl w:val="B316F77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348D4F4B"/>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54844C0"/>
    <w:multiLevelType w:val="hybridMultilevel"/>
    <w:tmpl w:val="0128AABA"/>
    <w:lvl w:ilvl="0" w:tplc="718ED962">
      <w:start w:val="1"/>
      <w:numFmt w:val="upperLetter"/>
      <w:lvlText w:val="%1.2"/>
      <w:lvlJc w:val="left"/>
      <w:pPr>
        <w:ind w:left="1353" w:hanging="360"/>
      </w:pPr>
      <w:rPr>
        <w:rFonts w:hint="default"/>
      </w:rPr>
    </w:lvl>
    <w:lvl w:ilvl="1" w:tplc="140A0019" w:tentative="1">
      <w:start w:val="1"/>
      <w:numFmt w:val="lowerLetter"/>
      <w:lvlText w:val="%2."/>
      <w:lvlJc w:val="left"/>
      <w:pPr>
        <w:ind w:left="1713" w:hanging="360"/>
      </w:pPr>
    </w:lvl>
    <w:lvl w:ilvl="2" w:tplc="140A001B" w:tentative="1">
      <w:start w:val="1"/>
      <w:numFmt w:val="lowerRoman"/>
      <w:lvlText w:val="%3."/>
      <w:lvlJc w:val="right"/>
      <w:pPr>
        <w:ind w:left="2433" w:hanging="180"/>
      </w:pPr>
    </w:lvl>
    <w:lvl w:ilvl="3" w:tplc="140A000F" w:tentative="1">
      <w:start w:val="1"/>
      <w:numFmt w:val="decimal"/>
      <w:lvlText w:val="%4."/>
      <w:lvlJc w:val="left"/>
      <w:pPr>
        <w:ind w:left="3153" w:hanging="360"/>
      </w:pPr>
    </w:lvl>
    <w:lvl w:ilvl="4" w:tplc="140A0019" w:tentative="1">
      <w:start w:val="1"/>
      <w:numFmt w:val="lowerLetter"/>
      <w:lvlText w:val="%5."/>
      <w:lvlJc w:val="left"/>
      <w:pPr>
        <w:ind w:left="3873" w:hanging="360"/>
      </w:pPr>
    </w:lvl>
    <w:lvl w:ilvl="5" w:tplc="140A001B" w:tentative="1">
      <w:start w:val="1"/>
      <w:numFmt w:val="lowerRoman"/>
      <w:lvlText w:val="%6."/>
      <w:lvlJc w:val="right"/>
      <w:pPr>
        <w:ind w:left="4593" w:hanging="180"/>
      </w:pPr>
    </w:lvl>
    <w:lvl w:ilvl="6" w:tplc="140A000F" w:tentative="1">
      <w:start w:val="1"/>
      <w:numFmt w:val="decimal"/>
      <w:lvlText w:val="%7."/>
      <w:lvlJc w:val="left"/>
      <w:pPr>
        <w:ind w:left="5313" w:hanging="360"/>
      </w:pPr>
    </w:lvl>
    <w:lvl w:ilvl="7" w:tplc="140A0019" w:tentative="1">
      <w:start w:val="1"/>
      <w:numFmt w:val="lowerLetter"/>
      <w:lvlText w:val="%8."/>
      <w:lvlJc w:val="left"/>
      <w:pPr>
        <w:ind w:left="6033" w:hanging="360"/>
      </w:pPr>
    </w:lvl>
    <w:lvl w:ilvl="8" w:tplc="140A001B" w:tentative="1">
      <w:start w:val="1"/>
      <w:numFmt w:val="lowerRoman"/>
      <w:lvlText w:val="%9."/>
      <w:lvlJc w:val="right"/>
      <w:pPr>
        <w:ind w:left="6753" w:hanging="180"/>
      </w:pPr>
    </w:lvl>
  </w:abstractNum>
  <w:abstractNum w:abstractNumId="23" w15:restartNumberingAfterBreak="0">
    <w:nsid w:val="3899150A"/>
    <w:multiLevelType w:val="multilevel"/>
    <w:tmpl w:val="BB3C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7F5ECB"/>
    <w:multiLevelType w:val="multilevel"/>
    <w:tmpl w:val="C098F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7C41D2"/>
    <w:multiLevelType w:val="hybridMultilevel"/>
    <w:tmpl w:val="952418B8"/>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C0A1669"/>
    <w:multiLevelType w:val="multilevel"/>
    <w:tmpl w:val="F9D88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B1C54"/>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0BA72E8"/>
    <w:multiLevelType w:val="multilevel"/>
    <w:tmpl w:val="FCE6D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18"/>
        <w:szCs w:val="18"/>
        <w:u w:val="no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71B2317"/>
    <w:multiLevelType w:val="multilevel"/>
    <w:tmpl w:val="E9A618A6"/>
    <w:lvl w:ilvl="0">
      <w:start w:val="4"/>
      <w:numFmt w:val="decimal"/>
      <w:lvlText w:val="%1."/>
      <w:lvlJc w:val="left"/>
      <w:pPr>
        <w:ind w:left="720" w:hanging="360"/>
      </w:pPr>
      <w:rPr>
        <w:sz w:val="22"/>
        <w:szCs w:val="22"/>
      </w:r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30" w15:restartNumberingAfterBreak="0">
    <w:nsid w:val="4A95705D"/>
    <w:multiLevelType w:val="multilevel"/>
    <w:tmpl w:val="C7187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101568"/>
    <w:multiLevelType w:val="hybridMultilevel"/>
    <w:tmpl w:val="1BFA9D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194589A"/>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C840A7"/>
    <w:multiLevelType w:val="multilevel"/>
    <w:tmpl w:val="2E8AEB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0106A"/>
    <w:multiLevelType w:val="multilevel"/>
    <w:tmpl w:val="4498E1AA"/>
    <w:lvl w:ilvl="0">
      <w:start w:val="1"/>
      <w:numFmt w:val="decimal"/>
      <w:lvlText w:val="%1."/>
      <w:lvlJc w:val="left"/>
      <w:pPr>
        <w:ind w:left="360" w:hanging="360"/>
      </w:pPr>
      <w:rPr>
        <w:rFonts w:ascii="Arial" w:hAnsi="Arial" w:cs="Arial"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F9C4193"/>
    <w:multiLevelType w:val="multilevel"/>
    <w:tmpl w:val="A0963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F71377"/>
    <w:multiLevelType w:val="multilevel"/>
    <w:tmpl w:val="D8A81C8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decimal"/>
      <w:lvlText w:val="●.%2."/>
      <w:lvlJc w:val="left"/>
      <w:pPr>
        <w:ind w:left="1080" w:hanging="720"/>
      </w:pPr>
      <w:rPr>
        <w:color w:val="000000"/>
      </w:rPr>
    </w:lvl>
    <w:lvl w:ilvl="2">
      <w:start w:val="1"/>
      <w:numFmt w:val="decimal"/>
      <w:lvlText w:val="●.%2.%3."/>
      <w:lvlJc w:val="left"/>
      <w:pPr>
        <w:ind w:left="1080" w:hanging="720"/>
      </w:pPr>
      <w:rPr>
        <w:color w:val="000000"/>
      </w:rPr>
    </w:lvl>
    <w:lvl w:ilvl="3">
      <w:start w:val="1"/>
      <w:numFmt w:val="decimal"/>
      <w:lvlText w:val="●.%2.%3.%4."/>
      <w:lvlJc w:val="left"/>
      <w:pPr>
        <w:ind w:left="1440" w:hanging="1080"/>
      </w:pPr>
      <w:rPr>
        <w:color w:val="000000"/>
      </w:rPr>
    </w:lvl>
    <w:lvl w:ilvl="4">
      <w:start w:val="1"/>
      <w:numFmt w:val="decimal"/>
      <w:lvlText w:val="●.%2.%3.%4.%5."/>
      <w:lvlJc w:val="left"/>
      <w:pPr>
        <w:ind w:left="1440" w:hanging="1080"/>
      </w:pPr>
      <w:rPr>
        <w:color w:val="000000"/>
      </w:rPr>
    </w:lvl>
    <w:lvl w:ilvl="5">
      <w:start w:val="1"/>
      <w:numFmt w:val="decimal"/>
      <w:lvlText w:val="●.%2.%3.%4.%5.%6."/>
      <w:lvlJc w:val="left"/>
      <w:pPr>
        <w:ind w:left="1800" w:hanging="1440"/>
      </w:pPr>
      <w:rPr>
        <w:color w:val="000000"/>
      </w:rPr>
    </w:lvl>
    <w:lvl w:ilvl="6">
      <w:start w:val="1"/>
      <w:numFmt w:val="decimal"/>
      <w:lvlText w:val="●.%2.%3.%4.%5.%6.%7."/>
      <w:lvlJc w:val="left"/>
      <w:pPr>
        <w:ind w:left="1800" w:hanging="1440"/>
      </w:pPr>
      <w:rPr>
        <w:color w:val="000000"/>
      </w:rPr>
    </w:lvl>
    <w:lvl w:ilvl="7">
      <w:start w:val="1"/>
      <w:numFmt w:val="decimal"/>
      <w:lvlText w:val="●.%2.%3.%4.%5.%6.%7.%8."/>
      <w:lvlJc w:val="left"/>
      <w:pPr>
        <w:ind w:left="2160" w:hanging="1800"/>
      </w:pPr>
      <w:rPr>
        <w:color w:val="000000"/>
      </w:rPr>
    </w:lvl>
    <w:lvl w:ilvl="8">
      <w:start w:val="1"/>
      <w:numFmt w:val="decimal"/>
      <w:lvlText w:val="●.%2.%3.%4.%5.%6.%7.%8.%9."/>
      <w:lvlJc w:val="left"/>
      <w:pPr>
        <w:ind w:left="2160" w:hanging="1800"/>
      </w:pPr>
      <w:rPr>
        <w:color w:val="000000"/>
      </w:rPr>
    </w:lvl>
  </w:abstractNum>
  <w:abstractNum w:abstractNumId="37" w15:restartNumberingAfterBreak="0">
    <w:nsid w:val="654E3D68"/>
    <w:multiLevelType w:val="multilevel"/>
    <w:tmpl w:val="2E8AEB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D53FAD"/>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8597BCE"/>
    <w:multiLevelType w:val="multilevel"/>
    <w:tmpl w:val="8F681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E76A92"/>
    <w:multiLevelType w:val="hybridMultilevel"/>
    <w:tmpl w:val="427CEF8A"/>
    <w:lvl w:ilvl="0" w:tplc="B73E7EAA">
      <w:start w:val="1"/>
      <w:numFmt w:val="decimal"/>
      <w:lvlText w:val="%1."/>
      <w:lvlJc w:val="left"/>
      <w:pPr>
        <w:ind w:left="360" w:hanging="360"/>
      </w:pPr>
      <w:rPr>
        <w:b/>
      </w:rPr>
    </w:lvl>
    <w:lvl w:ilvl="1" w:tplc="DC404498">
      <w:start w:val="1"/>
      <w:numFmt w:val="lowerLetter"/>
      <w:lvlText w:val="%2."/>
      <w:lvlJc w:val="left"/>
      <w:pPr>
        <w:ind w:left="1080" w:hanging="360"/>
      </w:pPr>
    </w:lvl>
    <w:lvl w:ilvl="2" w:tplc="CB168D52">
      <w:start w:val="1"/>
      <w:numFmt w:val="lowerRoman"/>
      <w:lvlText w:val="%3."/>
      <w:lvlJc w:val="right"/>
      <w:pPr>
        <w:ind w:left="1800" w:hanging="180"/>
      </w:pPr>
    </w:lvl>
    <w:lvl w:ilvl="3" w:tplc="0AA23AC6">
      <w:start w:val="1"/>
      <w:numFmt w:val="decimal"/>
      <w:lvlText w:val="%4."/>
      <w:lvlJc w:val="left"/>
      <w:pPr>
        <w:ind w:left="2520" w:hanging="360"/>
      </w:pPr>
    </w:lvl>
    <w:lvl w:ilvl="4" w:tplc="4C18C9C0">
      <w:start w:val="1"/>
      <w:numFmt w:val="lowerLetter"/>
      <w:lvlText w:val="%5."/>
      <w:lvlJc w:val="left"/>
      <w:pPr>
        <w:ind w:left="3240" w:hanging="360"/>
      </w:pPr>
    </w:lvl>
    <w:lvl w:ilvl="5" w:tplc="520626EE">
      <w:start w:val="1"/>
      <w:numFmt w:val="lowerRoman"/>
      <w:lvlText w:val="%6."/>
      <w:lvlJc w:val="right"/>
      <w:pPr>
        <w:ind w:left="3960" w:hanging="180"/>
      </w:pPr>
    </w:lvl>
    <w:lvl w:ilvl="6" w:tplc="ED40307C">
      <w:start w:val="1"/>
      <w:numFmt w:val="decimal"/>
      <w:lvlText w:val="%7."/>
      <w:lvlJc w:val="left"/>
      <w:pPr>
        <w:ind w:left="4680" w:hanging="360"/>
      </w:pPr>
    </w:lvl>
    <w:lvl w:ilvl="7" w:tplc="8C5E7080">
      <w:start w:val="1"/>
      <w:numFmt w:val="lowerLetter"/>
      <w:lvlText w:val="%8."/>
      <w:lvlJc w:val="left"/>
      <w:pPr>
        <w:ind w:left="5400" w:hanging="360"/>
      </w:pPr>
    </w:lvl>
    <w:lvl w:ilvl="8" w:tplc="3E0C9F88">
      <w:start w:val="1"/>
      <w:numFmt w:val="lowerRoman"/>
      <w:lvlText w:val="%9."/>
      <w:lvlJc w:val="right"/>
      <w:pPr>
        <w:ind w:left="6120" w:hanging="180"/>
      </w:pPr>
    </w:lvl>
  </w:abstractNum>
  <w:abstractNum w:abstractNumId="41" w15:restartNumberingAfterBreak="0">
    <w:nsid w:val="6C6534DB"/>
    <w:multiLevelType w:val="multilevel"/>
    <w:tmpl w:val="8F681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D80965"/>
    <w:multiLevelType w:val="hybridMultilevel"/>
    <w:tmpl w:val="3C9A34BA"/>
    <w:lvl w:ilvl="0" w:tplc="42FE6530">
      <w:start w:val="1"/>
      <w:numFmt w:val="upperLetter"/>
      <w:lvlText w:val="%1.1"/>
      <w:lvlJc w:val="left"/>
      <w:pPr>
        <w:ind w:left="-1756" w:hanging="360"/>
      </w:pPr>
      <w:rPr>
        <w:rFonts w:hint="default"/>
        <w:sz w:val="22"/>
        <w:szCs w:val="22"/>
      </w:rPr>
    </w:lvl>
    <w:lvl w:ilvl="1" w:tplc="140A0019" w:tentative="1">
      <w:start w:val="1"/>
      <w:numFmt w:val="lowerLetter"/>
      <w:lvlText w:val="%2."/>
      <w:lvlJc w:val="left"/>
      <w:pPr>
        <w:ind w:left="-1396" w:hanging="360"/>
      </w:pPr>
    </w:lvl>
    <w:lvl w:ilvl="2" w:tplc="140A001B" w:tentative="1">
      <w:start w:val="1"/>
      <w:numFmt w:val="lowerRoman"/>
      <w:lvlText w:val="%3."/>
      <w:lvlJc w:val="right"/>
      <w:pPr>
        <w:ind w:left="-676" w:hanging="180"/>
      </w:pPr>
    </w:lvl>
    <w:lvl w:ilvl="3" w:tplc="140A000F" w:tentative="1">
      <w:start w:val="1"/>
      <w:numFmt w:val="decimal"/>
      <w:lvlText w:val="%4."/>
      <w:lvlJc w:val="left"/>
      <w:pPr>
        <w:ind w:left="44" w:hanging="360"/>
      </w:pPr>
    </w:lvl>
    <w:lvl w:ilvl="4" w:tplc="140A0019" w:tentative="1">
      <w:start w:val="1"/>
      <w:numFmt w:val="lowerLetter"/>
      <w:lvlText w:val="%5."/>
      <w:lvlJc w:val="left"/>
      <w:pPr>
        <w:ind w:left="764" w:hanging="360"/>
      </w:pPr>
    </w:lvl>
    <w:lvl w:ilvl="5" w:tplc="140A001B" w:tentative="1">
      <w:start w:val="1"/>
      <w:numFmt w:val="lowerRoman"/>
      <w:lvlText w:val="%6."/>
      <w:lvlJc w:val="right"/>
      <w:pPr>
        <w:ind w:left="1484" w:hanging="180"/>
      </w:pPr>
    </w:lvl>
    <w:lvl w:ilvl="6" w:tplc="140A000F" w:tentative="1">
      <w:start w:val="1"/>
      <w:numFmt w:val="decimal"/>
      <w:lvlText w:val="%7."/>
      <w:lvlJc w:val="left"/>
      <w:pPr>
        <w:ind w:left="2204" w:hanging="360"/>
      </w:pPr>
    </w:lvl>
    <w:lvl w:ilvl="7" w:tplc="140A0019" w:tentative="1">
      <w:start w:val="1"/>
      <w:numFmt w:val="lowerLetter"/>
      <w:lvlText w:val="%8."/>
      <w:lvlJc w:val="left"/>
      <w:pPr>
        <w:ind w:left="2924" w:hanging="360"/>
      </w:pPr>
    </w:lvl>
    <w:lvl w:ilvl="8" w:tplc="140A001B" w:tentative="1">
      <w:start w:val="1"/>
      <w:numFmt w:val="lowerRoman"/>
      <w:lvlText w:val="%9."/>
      <w:lvlJc w:val="right"/>
      <w:pPr>
        <w:ind w:left="3644" w:hanging="180"/>
      </w:pPr>
    </w:lvl>
  </w:abstractNum>
  <w:abstractNum w:abstractNumId="43" w15:restartNumberingAfterBreak="0">
    <w:nsid w:val="761D1688"/>
    <w:multiLevelType w:val="multilevel"/>
    <w:tmpl w:val="A9048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6D81BAB"/>
    <w:multiLevelType w:val="multilevel"/>
    <w:tmpl w:val="A0963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lang w:val="es-C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785433"/>
    <w:multiLevelType w:val="hybridMultilevel"/>
    <w:tmpl w:val="F84872E0"/>
    <w:lvl w:ilvl="0" w:tplc="A04272CA">
      <w:start w:val="1"/>
      <w:numFmt w:val="decimal"/>
      <w:lvlText w:val="%1."/>
      <w:lvlJc w:val="left"/>
      <w:pPr>
        <w:ind w:left="720" w:hanging="360"/>
      </w:pPr>
      <w:rPr>
        <w:b/>
      </w:rPr>
    </w:lvl>
    <w:lvl w:ilvl="1" w:tplc="304C5AA2">
      <w:start w:val="1"/>
      <w:numFmt w:val="lowerLetter"/>
      <w:lvlText w:val="%2."/>
      <w:lvlJc w:val="left"/>
      <w:pPr>
        <w:ind w:left="1440" w:hanging="360"/>
      </w:pPr>
    </w:lvl>
    <w:lvl w:ilvl="2" w:tplc="74DCA302">
      <w:start w:val="1"/>
      <w:numFmt w:val="lowerRoman"/>
      <w:lvlText w:val="%3."/>
      <w:lvlJc w:val="right"/>
      <w:pPr>
        <w:ind w:left="2160" w:hanging="180"/>
      </w:pPr>
    </w:lvl>
    <w:lvl w:ilvl="3" w:tplc="336ADFAE">
      <w:start w:val="1"/>
      <w:numFmt w:val="decimal"/>
      <w:lvlText w:val="%4."/>
      <w:lvlJc w:val="left"/>
      <w:pPr>
        <w:ind w:left="2880" w:hanging="360"/>
      </w:pPr>
    </w:lvl>
    <w:lvl w:ilvl="4" w:tplc="ACB2A644">
      <w:start w:val="1"/>
      <w:numFmt w:val="lowerLetter"/>
      <w:lvlText w:val="%5."/>
      <w:lvlJc w:val="left"/>
      <w:pPr>
        <w:ind w:left="3600" w:hanging="360"/>
      </w:pPr>
    </w:lvl>
    <w:lvl w:ilvl="5" w:tplc="F9E0C2B6">
      <w:start w:val="1"/>
      <w:numFmt w:val="lowerRoman"/>
      <w:lvlText w:val="%6."/>
      <w:lvlJc w:val="right"/>
      <w:pPr>
        <w:ind w:left="4320" w:hanging="180"/>
      </w:pPr>
    </w:lvl>
    <w:lvl w:ilvl="6" w:tplc="78225104">
      <w:start w:val="1"/>
      <w:numFmt w:val="decimal"/>
      <w:lvlText w:val="%7."/>
      <w:lvlJc w:val="left"/>
      <w:pPr>
        <w:ind w:left="5040" w:hanging="360"/>
      </w:pPr>
    </w:lvl>
    <w:lvl w:ilvl="7" w:tplc="80CA6518">
      <w:start w:val="1"/>
      <w:numFmt w:val="lowerLetter"/>
      <w:lvlText w:val="%8."/>
      <w:lvlJc w:val="left"/>
      <w:pPr>
        <w:ind w:left="5760" w:hanging="360"/>
      </w:pPr>
    </w:lvl>
    <w:lvl w:ilvl="8" w:tplc="EAC08A0E">
      <w:start w:val="1"/>
      <w:numFmt w:val="lowerRoman"/>
      <w:lvlText w:val="%9."/>
      <w:lvlJc w:val="right"/>
      <w:pPr>
        <w:ind w:left="6480" w:hanging="180"/>
      </w:pPr>
    </w:lvl>
  </w:abstractNum>
  <w:abstractNum w:abstractNumId="46" w15:restartNumberingAfterBreak="0">
    <w:nsid w:val="7A090BD2"/>
    <w:multiLevelType w:val="hybridMultilevel"/>
    <w:tmpl w:val="512091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0"/>
  </w:num>
  <w:num w:numId="4">
    <w:abstractNumId w:val="23"/>
  </w:num>
  <w:num w:numId="5">
    <w:abstractNumId w:val="36"/>
  </w:num>
  <w:num w:numId="6">
    <w:abstractNumId w:val="26"/>
  </w:num>
  <w:num w:numId="7">
    <w:abstractNumId w:val="28"/>
  </w:num>
  <w:num w:numId="8">
    <w:abstractNumId w:val="45"/>
  </w:num>
  <w:num w:numId="9">
    <w:abstractNumId w:val="15"/>
  </w:num>
  <w:num w:numId="10">
    <w:abstractNumId w:val="9"/>
  </w:num>
  <w:num w:numId="11">
    <w:abstractNumId w:val="3"/>
  </w:num>
  <w:num w:numId="12">
    <w:abstractNumId w:val="40"/>
  </w:num>
  <w:num w:numId="13">
    <w:abstractNumId w:val="8"/>
  </w:num>
  <w:num w:numId="14">
    <w:abstractNumId w:val="18"/>
  </w:num>
  <w:num w:numId="15">
    <w:abstractNumId w:val="17"/>
  </w:num>
  <w:num w:numId="16">
    <w:abstractNumId w:val="12"/>
  </w:num>
  <w:num w:numId="17">
    <w:abstractNumId w:val="10"/>
  </w:num>
  <w:num w:numId="18">
    <w:abstractNumId w:val="5"/>
  </w:num>
  <w:num w:numId="19">
    <w:abstractNumId w:val="20"/>
  </w:num>
  <w:num w:numId="20">
    <w:abstractNumId w:val="13"/>
  </w:num>
  <w:num w:numId="21">
    <w:abstractNumId w:val="46"/>
  </w:num>
  <w:num w:numId="22">
    <w:abstractNumId w:val="0"/>
  </w:num>
  <w:num w:numId="23">
    <w:abstractNumId w:val="21"/>
  </w:num>
  <w:num w:numId="24">
    <w:abstractNumId w:val="27"/>
  </w:num>
  <w:num w:numId="25">
    <w:abstractNumId w:val="32"/>
  </w:num>
  <w:num w:numId="26">
    <w:abstractNumId w:val="38"/>
  </w:num>
  <w:num w:numId="27">
    <w:abstractNumId w:val="6"/>
  </w:num>
  <w:num w:numId="28">
    <w:abstractNumId w:val="43"/>
  </w:num>
  <w:num w:numId="29">
    <w:abstractNumId w:val="1"/>
  </w:num>
  <w:num w:numId="30">
    <w:abstractNumId w:val="19"/>
  </w:num>
  <w:num w:numId="31">
    <w:abstractNumId w:val="2"/>
  </w:num>
  <w:num w:numId="32">
    <w:abstractNumId w:val="44"/>
  </w:num>
  <w:num w:numId="33">
    <w:abstractNumId w:val="33"/>
  </w:num>
  <w:num w:numId="34">
    <w:abstractNumId w:val="11"/>
  </w:num>
  <w:num w:numId="35">
    <w:abstractNumId w:val="39"/>
  </w:num>
  <w:num w:numId="36">
    <w:abstractNumId w:val="37"/>
  </w:num>
  <w:num w:numId="37">
    <w:abstractNumId w:val="7"/>
  </w:num>
  <w:num w:numId="38">
    <w:abstractNumId w:val="16"/>
  </w:num>
  <w:num w:numId="39">
    <w:abstractNumId w:val="24"/>
  </w:num>
  <w:num w:numId="40">
    <w:abstractNumId w:val="41"/>
  </w:num>
  <w:num w:numId="41">
    <w:abstractNumId w:val="25"/>
  </w:num>
  <w:num w:numId="42">
    <w:abstractNumId w:val="42"/>
  </w:num>
  <w:num w:numId="43">
    <w:abstractNumId w:val="22"/>
  </w:num>
  <w:num w:numId="44">
    <w:abstractNumId w:val="35"/>
  </w:num>
  <w:num w:numId="45">
    <w:abstractNumId w:val="31"/>
  </w:num>
  <w:num w:numId="46">
    <w:abstractNumId w:val="34"/>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96"/>
    <w:rsid w:val="00000460"/>
    <w:rsid w:val="000009D6"/>
    <w:rsid w:val="000018A3"/>
    <w:rsid w:val="00007AC6"/>
    <w:rsid w:val="00007D2D"/>
    <w:rsid w:val="000121C2"/>
    <w:rsid w:val="000139B7"/>
    <w:rsid w:val="00013E8B"/>
    <w:rsid w:val="00014239"/>
    <w:rsid w:val="0001433B"/>
    <w:rsid w:val="000148FA"/>
    <w:rsid w:val="00015C2D"/>
    <w:rsid w:val="00015F8D"/>
    <w:rsid w:val="00016571"/>
    <w:rsid w:val="00017C52"/>
    <w:rsid w:val="00020F79"/>
    <w:rsid w:val="000226AF"/>
    <w:rsid w:val="00024E55"/>
    <w:rsid w:val="00031DC8"/>
    <w:rsid w:val="00034F0C"/>
    <w:rsid w:val="000367D7"/>
    <w:rsid w:val="00037D63"/>
    <w:rsid w:val="0004539F"/>
    <w:rsid w:val="0005003A"/>
    <w:rsid w:val="00050FCC"/>
    <w:rsid w:val="00051405"/>
    <w:rsid w:val="000519E5"/>
    <w:rsid w:val="00053F4A"/>
    <w:rsid w:val="00054249"/>
    <w:rsid w:val="00054993"/>
    <w:rsid w:val="00054A5F"/>
    <w:rsid w:val="000576B4"/>
    <w:rsid w:val="00060E63"/>
    <w:rsid w:val="000628C0"/>
    <w:rsid w:val="00063616"/>
    <w:rsid w:val="00065B10"/>
    <w:rsid w:val="00065DB6"/>
    <w:rsid w:val="00067F49"/>
    <w:rsid w:val="00070FCC"/>
    <w:rsid w:val="00072772"/>
    <w:rsid w:val="00076306"/>
    <w:rsid w:val="00077486"/>
    <w:rsid w:val="0008149F"/>
    <w:rsid w:val="00081E41"/>
    <w:rsid w:val="000901A3"/>
    <w:rsid w:val="0009166D"/>
    <w:rsid w:val="00094663"/>
    <w:rsid w:val="00096634"/>
    <w:rsid w:val="00097331"/>
    <w:rsid w:val="000973CB"/>
    <w:rsid w:val="00097E40"/>
    <w:rsid w:val="000A389E"/>
    <w:rsid w:val="000A3E16"/>
    <w:rsid w:val="000A471C"/>
    <w:rsid w:val="000A4BB3"/>
    <w:rsid w:val="000A5190"/>
    <w:rsid w:val="000A6D7C"/>
    <w:rsid w:val="000A75B1"/>
    <w:rsid w:val="000A772C"/>
    <w:rsid w:val="000A7FA0"/>
    <w:rsid w:val="000B0F23"/>
    <w:rsid w:val="000B1333"/>
    <w:rsid w:val="000B298D"/>
    <w:rsid w:val="000B2A80"/>
    <w:rsid w:val="000B34F5"/>
    <w:rsid w:val="000B54AE"/>
    <w:rsid w:val="000B68D5"/>
    <w:rsid w:val="000C1564"/>
    <w:rsid w:val="000C4AF4"/>
    <w:rsid w:val="000C7587"/>
    <w:rsid w:val="000D2D47"/>
    <w:rsid w:val="000D5FAA"/>
    <w:rsid w:val="000D7258"/>
    <w:rsid w:val="000D7DD9"/>
    <w:rsid w:val="000E4361"/>
    <w:rsid w:val="000E61B8"/>
    <w:rsid w:val="000E6937"/>
    <w:rsid w:val="000F35F3"/>
    <w:rsid w:val="00100427"/>
    <w:rsid w:val="00104A5C"/>
    <w:rsid w:val="001101DD"/>
    <w:rsid w:val="00111800"/>
    <w:rsid w:val="00111B2A"/>
    <w:rsid w:val="00113C21"/>
    <w:rsid w:val="00115489"/>
    <w:rsid w:val="00117B1A"/>
    <w:rsid w:val="00123B26"/>
    <w:rsid w:val="00132377"/>
    <w:rsid w:val="001323A0"/>
    <w:rsid w:val="001325C9"/>
    <w:rsid w:val="00135531"/>
    <w:rsid w:val="001369CA"/>
    <w:rsid w:val="00136EBC"/>
    <w:rsid w:val="001433FE"/>
    <w:rsid w:val="001459F7"/>
    <w:rsid w:val="00145E9F"/>
    <w:rsid w:val="00147D2A"/>
    <w:rsid w:val="001516A6"/>
    <w:rsid w:val="001518B6"/>
    <w:rsid w:val="001524F8"/>
    <w:rsid w:val="00152E11"/>
    <w:rsid w:val="00154A55"/>
    <w:rsid w:val="001553ED"/>
    <w:rsid w:val="001576BC"/>
    <w:rsid w:val="001608DD"/>
    <w:rsid w:val="00162E6A"/>
    <w:rsid w:val="00164116"/>
    <w:rsid w:val="00164EDA"/>
    <w:rsid w:val="00166D90"/>
    <w:rsid w:val="00167677"/>
    <w:rsid w:val="00171137"/>
    <w:rsid w:val="00171C1A"/>
    <w:rsid w:val="001722E3"/>
    <w:rsid w:val="00172BD0"/>
    <w:rsid w:val="001761AD"/>
    <w:rsid w:val="001808AE"/>
    <w:rsid w:val="00181F2E"/>
    <w:rsid w:val="0018338F"/>
    <w:rsid w:val="001849A2"/>
    <w:rsid w:val="00186339"/>
    <w:rsid w:val="00191090"/>
    <w:rsid w:val="001921A3"/>
    <w:rsid w:val="00194D55"/>
    <w:rsid w:val="0019565B"/>
    <w:rsid w:val="001960B8"/>
    <w:rsid w:val="00196681"/>
    <w:rsid w:val="00196935"/>
    <w:rsid w:val="001974AE"/>
    <w:rsid w:val="00197810"/>
    <w:rsid w:val="001A2286"/>
    <w:rsid w:val="001A63F5"/>
    <w:rsid w:val="001A6409"/>
    <w:rsid w:val="001A6E73"/>
    <w:rsid w:val="001A7753"/>
    <w:rsid w:val="001A7AF6"/>
    <w:rsid w:val="001B158D"/>
    <w:rsid w:val="001C520B"/>
    <w:rsid w:val="001C5B4A"/>
    <w:rsid w:val="001C6514"/>
    <w:rsid w:val="001C7D38"/>
    <w:rsid w:val="001D63D0"/>
    <w:rsid w:val="001D7D56"/>
    <w:rsid w:val="001E05F8"/>
    <w:rsid w:val="001E06AB"/>
    <w:rsid w:val="001E378E"/>
    <w:rsid w:val="001E3850"/>
    <w:rsid w:val="001E3930"/>
    <w:rsid w:val="001E4CD8"/>
    <w:rsid w:val="001E72AA"/>
    <w:rsid w:val="001F08F5"/>
    <w:rsid w:val="001F1874"/>
    <w:rsid w:val="001F5148"/>
    <w:rsid w:val="001F6A31"/>
    <w:rsid w:val="0020623D"/>
    <w:rsid w:val="0020651D"/>
    <w:rsid w:val="00212B05"/>
    <w:rsid w:val="002206B2"/>
    <w:rsid w:val="00220A4E"/>
    <w:rsid w:val="00225222"/>
    <w:rsid w:val="0022597B"/>
    <w:rsid w:val="0022768C"/>
    <w:rsid w:val="00227DF6"/>
    <w:rsid w:val="002300DC"/>
    <w:rsid w:val="0023017B"/>
    <w:rsid w:val="00231984"/>
    <w:rsid w:val="00233064"/>
    <w:rsid w:val="0023522B"/>
    <w:rsid w:val="002354D8"/>
    <w:rsid w:val="00236828"/>
    <w:rsid w:val="00237119"/>
    <w:rsid w:val="00240BE8"/>
    <w:rsid w:val="00241412"/>
    <w:rsid w:val="002425EB"/>
    <w:rsid w:val="00242E0B"/>
    <w:rsid w:val="00246373"/>
    <w:rsid w:val="00246618"/>
    <w:rsid w:val="00247B44"/>
    <w:rsid w:val="00250D36"/>
    <w:rsid w:val="00253FE6"/>
    <w:rsid w:val="002540F1"/>
    <w:rsid w:val="002571F5"/>
    <w:rsid w:val="002601F0"/>
    <w:rsid w:val="00261163"/>
    <w:rsid w:val="002618DB"/>
    <w:rsid w:val="00262210"/>
    <w:rsid w:val="00262911"/>
    <w:rsid w:val="00265A8A"/>
    <w:rsid w:val="00265B6D"/>
    <w:rsid w:val="00266677"/>
    <w:rsid w:val="002704C9"/>
    <w:rsid w:val="002716F7"/>
    <w:rsid w:val="00273CD7"/>
    <w:rsid w:val="00274C54"/>
    <w:rsid w:val="002752BA"/>
    <w:rsid w:val="0027554D"/>
    <w:rsid w:val="0027668D"/>
    <w:rsid w:val="0027781F"/>
    <w:rsid w:val="00283502"/>
    <w:rsid w:val="00286917"/>
    <w:rsid w:val="00287D12"/>
    <w:rsid w:val="00292295"/>
    <w:rsid w:val="002945A3"/>
    <w:rsid w:val="00294F63"/>
    <w:rsid w:val="002960C5"/>
    <w:rsid w:val="00296B3C"/>
    <w:rsid w:val="002A1852"/>
    <w:rsid w:val="002A34DC"/>
    <w:rsid w:val="002A4E34"/>
    <w:rsid w:val="002A6E71"/>
    <w:rsid w:val="002B17E9"/>
    <w:rsid w:val="002B21CB"/>
    <w:rsid w:val="002B3A7C"/>
    <w:rsid w:val="002B5982"/>
    <w:rsid w:val="002B5C82"/>
    <w:rsid w:val="002C5A56"/>
    <w:rsid w:val="002C6000"/>
    <w:rsid w:val="002C7B43"/>
    <w:rsid w:val="002D226A"/>
    <w:rsid w:val="002D504D"/>
    <w:rsid w:val="002D73F9"/>
    <w:rsid w:val="002D7B0D"/>
    <w:rsid w:val="002E3F72"/>
    <w:rsid w:val="002E6D94"/>
    <w:rsid w:val="002F4E4C"/>
    <w:rsid w:val="002F6DAB"/>
    <w:rsid w:val="003019EE"/>
    <w:rsid w:val="00305AEF"/>
    <w:rsid w:val="00306B2F"/>
    <w:rsid w:val="003103B1"/>
    <w:rsid w:val="00310D30"/>
    <w:rsid w:val="0031121A"/>
    <w:rsid w:val="003129C0"/>
    <w:rsid w:val="00321128"/>
    <w:rsid w:val="003213F1"/>
    <w:rsid w:val="00321A9B"/>
    <w:rsid w:val="0032297E"/>
    <w:rsid w:val="003234BF"/>
    <w:rsid w:val="00324009"/>
    <w:rsid w:val="00325243"/>
    <w:rsid w:val="00325B47"/>
    <w:rsid w:val="003260A7"/>
    <w:rsid w:val="00326A0A"/>
    <w:rsid w:val="0032792C"/>
    <w:rsid w:val="00332AD9"/>
    <w:rsid w:val="00336C8A"/>
    <w:rsid w:val="00337838"/>
    <w:rsid w:val="00342A53"/>
    <w:rsid w:val="00345049"/>
    <w:rsid w:val="00347D4D"/>
    <w:rsid w:val="0035543C"/>
    <w:rsid w:val="003566EA"/>
    <w:rsid w:val="00357671"/>
    <w:rsid w:val="00357EDD"/>
    <w:rsid w:val="00361703"/>
    <w:rsid w:val="0036361A"/>
    <w:rsid w:val="00364096"/>
    <w:rsid w:val="0036748E"/>
    <w:rsid w:val="00367857"/>
    <w:rsid w:val="003701AC"/>
    <w:rsid w:val="003712B4"/>
    <w:rsid w:val="00381FA5"/>
    <w:rsid w:val="00384CFE"/>
    <w:rsid w:val="003859E9"/>
    <w:rsid w:val="0038756D"/>
    <w:rsid w:val="0039265A"/>
    <w:rsid w:val="003956C3"/>
    <w:rsid w:val="0039650D"/>
    <w:rsid w:val="003967ED"/>
    <w:rsid w:val="00396863"/>
    <w:rsid w:val="00396A67"/>
    <w:rsid w:val="003A3570"/>
    <w:rsid w:val="003A67BA"/>
    <w:rsid w:val="003B5EA9"/>
    <w:rsid w:val="003C1891"/>
    <w:rsid w:val="003C2F79"/>
    <w:rsid w:val="003C4CEA"/>
    <w:rsid w:val="003C5D66"/>
    <w:rsid w:val="003C724E"/>
    <w:rsid w:val="003D4811"/>
    <w:rsid w:val="003D5F78"/>
    <w:rsid w:val="003E32D4"/>
    <w:rsid w:val="003E3846"/>
    <w:rsid w:val="003E53B3"/>
    <w:rsid w:val="003E7035"/>
    <w:rsid w:val="003F2098"/>
    <w:rsid w:val="003F42B1"/>
    <w:rsid w:val="003F441C"/>
    <w:rsid w:val="003F71DF"/>
    <w:rsid w:val="003F7715"/>
    <w:rsid w:val="003F7EDD"/>
    <w:rsid w:val="004016F6"/>
    <w:rsid w:val="004077B5"/>
    <w:rsid w:val="0041238E"/>
    <w:rsid w:val="00413AAB"/>
    <w:rsid w:val="004151C4"/>
    <w:rsid w:val="00415401"/>
    <w:rsid w:val="004178FD"/>
    <w:rsid w:val="00422D53"/>
    <w:rsid w:val="004260A0"/>
    <w:rsid w:val="00430E26"/>
    <w:rsid w:val="00432A3D"/>
    <w:rsid w:val="004369D6"/>
    <w:rsid w:val="004400FB"/>
    <w:rsid w:val="0044115C"/>
    <w:rsid w:val="0044125C"/>
    <w:rsid w:val="004418C6"/>
    <w:rsid w:val="00441F9B"/>
    <w:rsid w:val="004428DB"/>
    <w:rsid w:val="004444A9"/>
    <w:rsid w:val="004457FB"/>
    <w:rsid w:val="0044715D"/>
    <w:rsid w:val="004508A5"/>
    <w:rsid w:val="00450AD4"/>
    <w:rsid w:val="00450FC8"/>
    <w:rsid w:val="0045200B"/>
    <w:rsid w:val="00452E06"/>
    <w:rsid w:val="00453F09"/>
    <w:rsid w:val="00456173"/>
    <w:rsid w:val="0046173B"/>
    <w:rsid w:val="00462835"/>
    <w:rsid w:val="00462F09"/>
    <w:rsid w:val="00465831"/>
    <w:rsid w:val="00465BFE"/>
    <w:rsid w:val="0046736E"/>
    <w:rsid w:val="004677D7"/>
    <w:rsid w:val="0046795B"/>
    <w:rsid w:val="00470174"/>
    <w:rsid w:val="004728AF"/>
    <w:rsid w:val="00474754"/>
    <w:rsid w:val="0047651B"/>
    <w:rsid w:val="00477EAF"/>
    <w:rsid w:val="00480D70"/>
    <w:rsid w:val="004811C1"/>
    <w:rsid w:val="00482D14"/>
    <w:rsid w:val="0048511F"/>
    <w:rsid w:val="00485594"/>
    <w:rsid w:val="00486D8A"/>
    <w:rsid w:val="004908E1"/>
    <w:rsid w:val="00491F82"/>
    <w:rsid w:val="00492210"/>
    <w:rsid w:val="004953BC"/>
    <w:rsid w:val="004967DA"/>
    <w:rsid w:val="004A0119"/>
    <w:rsid w:val="004A090A"/>
    <w:rsid w:val="004A0AB6"/>
    <w:rsid w:val="004A2174"/>
    <w:rsid w:val="004A5EA1"/>
    <w:rsid w:val="004A6535"/>
    <w:rsid w:val="004B6BD9"/>
    <w:rsid w:val="004C687E"/>
    <w:rsid w:val="004C6C8F"/>
    <w:rsid w:val="004C75FA"/>
    <w:rsid w:val="004D0152"/>
    <w:rsid w:val="004D0995"/>
    <w:rsid w:val="004D135E"/>
    <w:rsid w:val="004D22FA"/>
    <w:rsid w:val="004D3FBD"/>
    <w:rsid w:val="004D42A5"/>
    <w:rsid w:val="004D644D"/>
    <w:rsid w:val="004E061D"/>
    <w:rsid w:val="004E18E1"/>
    <w:rsid w:val="004E6D8F"/>
    <w:rsid w:val="004E7151"/>
    <w:rsid w:val="004F09FA"/>
    <w:rsid w:val="004F1DD3"/>
    <w:rsid w:val="004F29E2"/>
    <w:rsid w:val="004F3E8F"/>
    <w:rsid w:val="004F4FFC"/>
    <w:rsid w:val="004F573B"/>
    <w:rsid w:val="004F7425"/>
    <w:rsid w:val="00500EFA"/>
    <w:rsid w:val="00501A76"/>
    <w:rsid w:val="00502C1D"/>
    <w:rsid w:val="00510152"/>
    <w:rsid w:val="00511955"/>
    <w:rsid w:val="0051239A"/>
    <w:rsid w:val="00514E5B"/>
    <w:rsid w:val="00515251"/>
    <w:rsid w:val="00521526"/>
    <w:rsid w:val="00521964"/>
    <w:rsid w:val="00521CBA"/>
    <w:rsid w:val="005256F8"/>
    <w:rsid w:val="00527891"/>
    <w:rsid w:val="00532C28"/>
    <w:rsid w:val="00534E32"/>
    <w:rsid w:val="00535006"/>
    <w:rsid w:val="00535BC0"/>
    <w:rsid w:val="00536235"/>
    <w:rsid w:val="005373EF"/>
    <w:rsid w:val="005407F1"/>
    <w:rsid w:val="005422F2"/>
    <w:rsid w:val="00542E22"/>
    <w:rsid w:val="005517BD"/>
    <w:rsid w:val="00552E4F"/>
    <w:rsid w:val="005536E2"/>
    <w:rsid w:val="0055605C"/>
    <w:rsid w:val="00557571"/>
    <w:rsid w:val="00560924"/>
    <w:rsid w:val="0056354C"/>
    <w:rsid w:val="005668AF"/>
    <w:rsid w:val="0056798B"/>
    <w:rsid w:val="00570453"/>
    <w:rsid w:val="00574A03"/>
    <w:rsid w:val="0057500A"/>
    <w:rsid w:val="00576C43"/>
    <w:rsid w:val="00580981"/>
    <w:rsid w:val="00581C74"/>
    <w:rsid w:val="00582CBB"/>
    <w:rsid w:val="00585830"/>
    <w:rsid w:val="00586BF4"/>
    <w:rsid w:val="00587A87"/>
    <w:rsid w:val="00590A7C"/>
    <w:rsid w:val="005918A7"/>
    <w:rsid w:val="005926B0"/>
    <w:rsid w:val="005932A6"/>
    <w:rsid w:val="00594688"/>
    <w:rsid w:val="00594F8B"/>
    <w:rsid w:val="00595E50"/>
    <w:rsid w:val="00596CDA"/>
    <w:rsid w:val="005A18F0"/>
    <w:rsid w:val="005A279C"/>
    <w:rsid w:val="005A54DB"/>
    <w:rsid w:val="005C052D"/>
    <w:rsid w:val="005C251B"/>
    <w:rsid w:val="005C3ADD"/>
    <w:rsid w:val="005D228B"/>
    <w:rsid w:val="005D56D1"/>
    <w:rsid w:val="005E1665"/>
    <w:rsid w:val="005E27F3"/>
    <w:rsid w:val="005E4771"/>
    <w:rsid w:val="005E4EE6"/>
    <w:rsid w:val="005E4FF6"/>
    <w:rsid w:val="005F0208"/>
    <w:rsid w:val="005F69C3"/>
    <w:rsid w:val="005F6C24"/>
    <w:rsid w:val="005F7FE7"/>
    <w:rsid w:val="006004CE"/>
    <w:rsid w:val="006025D4"/>
    <w:rsid w:val="00602E47"/>
    <w:rsid w:val="006068A9"/>
    <w:rsid w:val="006072FD"/>
    <w:rsid w:val="00607433"/>
    <w:rsid w:val="00610B65"/>
    <w:rsid w:val="006118B5"/>
    <w:rsid w:val="006141E8"/>
    <w:rsid w:val="006160FD"/>
    <w:rsid w:val="00616325"/>
    <w:rsid w:val="0062110D"/>
    <w:rsid w:val="006253C8"/>
    <w:rsid w:val="006255AD"/>
    <w:rsid w:val="00625E20"/>
    <w:rsid w:val="00626F40"/>
    <w:rsid w:val="00632C73"/>
    <w:rsid w:val="006335B0"/>
    <w:rsid w:val="00634F0B"/>
    <w:rsid w:val="00636293"/>
    <w:rsid w:val="00640E65"/>
    <w:rsid w:val="00641852"/>
    <w:rsid w:val="00644115"/>
    <w:rsid w:val="00645A5A"/>
    <w:rsid w:val="00646556"/>
    <w:rsid w:val="0064766E"/>
    <w:rsid w:val="00651D12"/>
    <w:rsid w:val="0065231E"/>
    <w:rsid w:val="00652629"/>
    <w:rsid w:val="00652C75"/>
    <w:rsid w:val="006558CD"/>
    <w:rsid w:val="006576C1"/>
    <w:rsid w:val="00657BEA"/>
    <w:rsid w:val="006627F3"/>
    <w:rsid w:val="00663949"/>
    <w:rsid w:val="00663FAE"/>
    <w:rsid w:val="00666392"/>
    <w:rsid w:val="006665AF"/>
    <w:rsid w:val="0067021B"/>
    <w:rsid w:val="006725F7"/>
    <w:rsid w:val="006841C0"/>
    <w:rsid w:val="0068465A"/>
    <w:rsid w:val="00686BBB"/>
    <w:rsid w:val="00691481"/>
    <w:rsid w:val="00691AB7"/>
    <w:rsid w:val="00693E85"/>
    <w:rsid w:val="00696105"/>
    <w:rsid w:val="0069613C"/>
    <w:rsid w:val="006972D9"/>
    <w:rsid w:val="006973D4"/>
    <w:rsid w:val="006A14B0"/>
    <w:rsid w:val="006A167F"/>
    <w:rsid w:val="006B0CFC"/>
    <w:rsid w:val="006B214B"/>
    <w:rsid w:val="006B3E25"/>
    <w:rsid w:val="006B462C"/>
    <w:rsid w:val="006B4C74"/>
    <w:rsid w:val="006C1C7A"/>
    <w:rsid w:val="006C4686"/>
    <w:rsid w:val="006D0A1B"/>
    <w:rsid w:val="006D3B6E"/>
    <w:rsid w:val="006D4181"/>
    <w:rsid w:val="006D4497"/>
    <w:rsid w:val="006D4728"/>
    <w:rsid w:val="006E0C0D"/>
    <w:rsid w:val="006E12D1"/>
    <w:rsid w:val="006E226D"/>
    <w:rsid w:val="006E47B5"/>
    <w:rsid w:val="006E52D4"/>
    <w:rsid w:val="006E75EA"/>
    <w:rsid w:val="006F7218"/>
    <w:rsid w:val="006F7D93"/>
    <w:rsid w:val="007001F5"/>
    <w:rsid w:val="007029C0"/>
    <w:rsid w:val="00706E02"/>
    <w:rsid w:val="0070708D"/>
    <w:rsid w:val="00711B79"/>
    <w:rsid w:val="00713234"/>
    <w:rsid w:val="0071362D"/>
    <w:rsid w:val="00714E9C"/>
    <w:rsid w:val="00715C14"/>
    <w:rsid w:val="00717EB4"/>
    <w:rsid w:val="00724F9D"/>
    <w:rsid w:val="00726F30"/>
    <w:rsid w:val="007272B3"/>
    <w:rsid w:val="00732ACE"/>
    <w:rsid w:val="00734682"/>
    <w:rsid w:val="00734ED9"/>
    <w:rsid w:val="00734F50"/>
    <w:rsid w:val="00736BD2"/>
    <w:rsid w:val="00736C97"/>
    <w:rsid w:val="00741DB9"/>
    <w:rsid w:val="0074224F"/>
    <w:rsid w:val="0074226E"/>
    <w:rsid w:val="0074325D"/>
    <w:rsid w:val="007434D0"/>
    <w:rsid w:val="00746165"/>
    <w:rsid w:val="00746D20"/>
    <w:rsid w:val="00751D3F"/>
    <w:rsid w:val="00752BD3"/>
    <w:rsid w:val="00752E95"/>
    <w:rsid w:val="00760869"/>
    <w:rsid w:val="007608D0"/>
    <w:rsid w:val="0076099F"/>
    <w:rsid w:val="00762F60"/>
    <w:rsid w:val="007631FB"/>
    <w:rsid w:val="007641F3"/>
    <w:rsid w:val="00764266"/>
    <w:rsid w:val="00764A6A"/>
    <w:rsid w:val="00764E43"/>
    <w:rsid w:val="0076569A"/>
    <w:rsid w:val="00767CDE"/>
    <w:rsid w:val="00771EFC"/>
    <w:rsid w:val="00775799"/>
    <w:rsid w:val="007812CE"/>
    <w:rsid w:val="0078428C"/>
    <w:rsid w:val="00786C00"/>
    <w:rsid w:val="0078770E"/>
    <w:rsid w:val="00790A7B"/>
    <w:rsid w:val="007943A8"/>
    <w:rsid w:val="00796302"/>
    <w:rsid w:val="007971D8"/>
    <w:rsid w:val="007977C7"/>
    <w:rsid w:val="007A284A"/>
    <w:rsid w:val="007A481E"/>
    <w:rsid w:val="007A605A"/>
    <w:rsid w:val="007B1135"/>
    <w:rsid w:val="007B4EE6"/>
    <w:rsid w:val="007C172C"/>
    <w:rsid w:val="007C3D88"/>
    <w:rsid w:val="007C6663"/>
    <w:rsid w:val="007C7F80"/>
    <w:rsid w:val="007D684C"/>
    <w:rsid w:val="007D7086"/>
    <w:rsid w:val="007E1708"/>
    <w:rsid w:val="007E3FC3"/>
    <w:rsid w:val="007E55B5"/>
    <w:rsid w:val="007E5F39"/>
    <w:rsid w:val="007E66A2"/>
    <w:rsid w:val="007F2405"/>
    <w:rsid w:val="007F6F85"/>
    <w:rsid w:val="00803862"/>
    <w:rsid w:val="008075AA"/>
    <w:rsid w:val="00807A5C"/>
    <w:rsid w:val="00810CA6"/>
    <w:rsid w:val="0081205C"/>
    <w:rsid w:val="00816BA7"/>
    <w:rsid w:val="00817332"/>
    <w:rsid w:val="008202B4"/>
    <w:rsid w:val="00822514"/>
    <w:rsid w:val="0082268F"/>
    <w:rsid w:val="008239AC"/>
    <w:rsid w:val="008254AC"/>
    <w:rsid w:val="008328B9"/>
    <w:rsid w:val="00834821"/>
    <w:rsid w:val="00835ED2"/>
    <w:rsid w:val="0083735A"/>
    <w:rsid w:val="008402D1"/>
    <w:rsid w:val="00841808"/>
    <w:rsid w:val="00841F3D"/>
    <w:rsid w:val="0084523F"/>
    <w:rsid w:val="00853063"/>
    <w:rsid w:val="0085356D"/>
    <w:rsid w:val="00854DA5"/>
    <w:rsid w:val="00855EBF"/>
    <w:rsid w:val="00856DBA"/>
    <w:rsid w:val="00863CA9"/>
    <w:rsid w:val="00866CB2"/>
    <w:rsid w:val="00873454"/>
    <w:rsid w:val="00875BDF"/>
    <w:rsid w:val="00876273"/>
    <w:rsid w:val="008815CA"/>
    <w:rsid w:val="00884CA8"/>
    <w:rsid w:val="00885068"/>
    <w:rsid w:val="008857EB"/>
    <w:rsid w:val="0088649C"/>
    <w:rsid w:val="00886529"/>
    <w:rsid w:val="0089178F"/>
    <w:rsid w:val="00892984"/>
    <w:rsid w:val="00894983"/>
    <w:rsid w:val="008952BB"/>
    <w:rsid w:val="00896383"/>
    <w:rsid w:val="008A2244"/>
    <w:rsid w:val="008A307C"/>
    <w:rsid w:val="008A410A"/>
    <w:rsid w:val="008A6B37"/>
    <w:rsid w:val="008A71FE"/>
    <w:rsid w:val="008B09EE"/>
    <w:rsid w:val="008B0A4A"/>
    <w:rsid w:val="008B24F8"/>
    <w:rsid w:val="008B25A6"/>
    <w:rsid w:val="008B3022"/>
    <w:rsid w:val="008B4F74"/>
    <w:rsid w:val="008B6F4F"/>
    <w:rsid w:val="008B7F08"/>
    <w:rsid w:val="008C005B"/>
    <w:rsid w:val="008C18EC"/>
    <w:rsid w:val="008C2F21"/>
    <w:rsid w:val="008C6C31"/>
    <w:rsid w:val="008C6F1F"/>
    <w:rsid w:val="008C76CA"/>
    <w:rsid w:val="008C7DA8"/>
    <w:rsid w:val="008D04A0"/>
    <w:rsid w:val="008D1E7A"/>
    <w:rsid w:val="008D34D5"/>
    <w:rsid w:val="008D4844"/>
    <w:rsid w:val="008D5235"/>
    <w:rsid w:val="008D6E4D"/>
    <w:rsid w:val="008E0E04"/>
    <w:rsid w:val="008E156B"/>
    <w:rsid w:val="008E7710"/>
    <w:rsid w:val="008F0806"/>
    <w:rsid w:val="008F0910"/>
    <w:rsid w:val="008F382E"/>
    <w:rsid w:val="008F3ED7"/>
    <w:rsid w:val="00903A06"/>
    <w:rsid w:val="0090722A"/>
    <w:rsid w:val="00912AB6"/>
    <w:rsid w:val="0091304E"/>
    <w:rsid w:val="00920689"/>
    <w:rsid w:val="00921CFF"/>
    <w:rsid w:val="009223CE"/>
    <w:rsid w:val="00923A63"/>
    <w:rsid w:val="00925A45"/>
    <w:rsid w:val="00930973"/>
    <w:rsid w:val="00930E21"/>
    <w:rsid w:val="009311D8"/>
    <w:rsid w:val="00931FCE"/>
    <w:rsid w:val="00933252"/>
    <w:rsid w:val="00934069"/>
    <w:rsid w:val="0093430B"/>
    <w:rsid w:val="00937350"/>
    <w:rsid w:val="009436F6"/>
    <w:rsid w:val="0094467D"/>
    <w:rsid w:val="009468D2"/>
    <w:rsid w:val="00947B26"/>
    <w:rsid w:val="00950421"/>
    <w:rsid w:val="009512C4"/>
    <w:rsid w:val="00953128"/>
    <w:rsid w:val="00954640"/>
    <w:rsid w:val="00954B0D"/>
    <w:rsid w:val="009577BC"/>
    <w:rsid w:val="00961810"/>
    <w:rsid w:val="00962F63"/>
    <w:rsid w:val="009638EA"/>
    <w:rsid w:val="00965E53"/>
    <w:rsid w:val="00965FEC"/>
    <w:rsid w:val="0097274B"/>
    <w:rsid w:val="00984A74"/>
    <w:rsid w:val="00985377"/>
    <w:rsid w:val="00985CCF"/>
    <w:rsid w:val="009878CB"/>
    <w:rsid w:val="009908F9"/>
    <w:rsid w:val="00991807"/>
    <w:rsid w:val="00996E6A"/>
    <w:rsid w:val="00996EF8"/>
    <w:rsid w:val="00997D17"/>
    <w:rsid w:val="009A0899"/>
    <w:rsid w:val="009A5719"/>
    <w:rsid w:val="009A6683"/>
    <w:rsid w:val="009A73BC"/>
    <w:rsid w:val="009A75A7"/>
    <w:rsid w:val="009B1217"/>
    <w:rsid w:val="009B216B"/>
    <w:rsid w:val="009B2427"/>
    <w:rsid w:val="009B2711"/>
    <w:rsid w:val="009B2C82"/>
    <w:rsid w:val="009B3632"/>
    <w:rsid w:val="009B42A1"/>
    <w:rsid w:val="009B5593"/>
    <w:rsid w:val="009B5C34"/>
    <w:rsid w:val="009B6FE8"/>
    <w:rsid w:val="009C043D"/>
    <w:rsid w:val="009C2BF9"/>
    <w:rsid w:val="009C4B1B"/>
    <w:rsid w:val="009D132D"/>
    <w:rsid w:val="009D3B07"/>
    <w:rsid w:val="009D476D"/>
    <w:rsid w:val="009D6C6B"/>
    <w:rsid w:val="009D74B9"/>
    <w:rsid w:val="009E313F"/>
    <w:rsid w:val="009E55E0"/>
    <w:rsid w:val="009F2E19"/>
    <w:rsid w:val="009F6D86"/>
    <w:rsid w:val="009F726F"/>
    <w:rsid w:val="00A01B55"/>
    <w:rsid w:val="00A05BB6"/>
    <w:rsid w:val="00A06830"/>
    <w:rsid w:val="00A07E72"/>
    <w:rsid w:val="00A10FD7"/>
    <w:rsid w:val="00A160BE"/>
    <w:rsid w:val="00A176C7"/>
    <w:rsid w:val="00A21A7C"/>
    <w:rsid w:val="00A21BF6"/>
    <w:rsid w:val="00A22C43"/>
    <w:rsid w:val="00A2328E"/>
    <w:rsid w:val="00A255A7"/>
    <w:rsid w:val="00A26433"/>
    <w:rsid w:val="00A27536"/>
    <w:rsid w:val="00A27C2C"/>
    <w:rsid w:val="00A30639"/>
    <w:rsid w:val="00A324BD"/>
    <w:rsid w:val="00A32B53"/>
    <w:rsid w:val="00A34137"/>
    <w:rsid w:val="00A35ECF"/>
    <w:rsid w:val="00A42E25"/>
    <w:rsid w:val="00A43557"/>
    <w:rsid w:val="00A46ADB"/>
    <w:rsid w:val="00A5466D"/>
    <w:rsid w:val="00A546D5"/>
    <w:rsid w:val="00A60EA3"/>
    <w:rsid w:val="00A63BBA"/>
    <w:rsid w:val="00A648C7"/>
    <w:rsid w:val="00A65021"/>
    <w:rsid w:val="00A6516E"/>
    <w:rsid w:val="00A6758C"/>
    <w:rsid w:val="00A67F3D"/>
    <w:rsid w:val="00A70AB6"/>
    <w:rsid w:val="00A72790"/>
    <w:rsid w:val="00A73653"/>
    <w:rsid w:val="00A74C2F"/>
    <w:rsid w:val="00A760F7"/>
    <w:rsid w:val="00A771DD"/>
    <w:rsid w:val="00A77801"/>
    <w:rsid w:val="00A77BA8"/>
    <w:rsid w:val="00A80849"/>
    <w:rsid w:val="00A83FBD"/>
    <w:rsid w:val="00A91CC3"/>
    <w:rsid w:val="00A95C86"/>
    <w:rsid w:val="00AA0E90"/>
    <w:rsid w:val="00AB195B"/>
    <w:rsid w:val="00AB2F13"/>
    <w:rsid w:val="00AB31FD"/>
    <w:rsid w:val="00AB64B2"/>
    <w:rsid w:val="00AC5E66"/>
    <w:rsid w:val="00AC6DB6"/>
    <w:rsid w:val="00AC706D"/>
    <w:rsid w:val="00AD13EB"/>
    <w:rsid w:val="00AD3A43"/>
    <w:rsid w:val="00AD3C1D"/>
    <w:rsid w:val="00AD4AE6"/>
    <w:rsid w:val="00AE1A55"/>
    <w:rsid w:val="00AE2F2B"/>
    <w:rsid w:val="00AF1475"/>
    <w:rsid w:val="00AF2627"/>
    <w:rsid w:val="00AF2E17"/>
    <w:rsid w:val="00AF46A8"/>
    <w:rsid w:val="00AF6883"/>
    <w:rsid w:val="00AF731D"/>
    <w:rsid w:val="00B03A5E"/>
    <w:rsid w:val="00B062A9"/>
    <w:rsid w:val="00B06F84"/>
    <w:rsid w:val="00B076E6"/>
    <w:rsid w:val="00B105D8"/>
    <w:rsid w:val="00B10D6C"/>
    <w:rsid w:val="00B12B5A"/>
    <w:rsid w:val="00B1382F"/>
    <w:rsid w:val="00B1498C"/>
    <w:rsid w:val="00B150AF"/>
    <w:rsid w:val="00B15BF6"/>
    <w:rsid w:val="00B1704F"/>
    <w:rsid w:val="00B303D2"/>
    <w:rsid w:val="00B320FA"/>
    <w:rsid w:val="00B377D6"/>
    <w:rsid w:val="00B40CE9"/>
    <w:rsid w:val="00B4168F"/>
    <w:rsid w:val="00B4322D"/>
    <w:rsid w:val="00B441BD"/>
    <w:rsid w:val="00B444AA"/>
    <w:rsid w:val="00B447A2"/>
    <w:rsid w:val="00B467D7"/>
    <w:rsid w:val="00B47860"/>
    <w:rsid w:val="00B50D14"/>
    <w:rsid w:val="00B51140"/>
    <w:rsid w:val="00B53710"/>
    <w:rsid w:val="00B54595"/>
    <w:rsid w:val="00B567F3"/>
    <w:rsid w:val="00B64E20"/>
    <w:rsid w:val="00B663AF"/>
    <w:rsid w:val="00B673AE"/>
    <w:rsid w:val="00B6758F"/>
    <w:rsid w:val="00B67D7B"/>
    <w:rsid w:val="00B70713"/>
    <w:rsid w:val="00B73F11"/>
    <w:rsid w:val="00B758E3"/>
    <w:rsid w:val="00B779D4"/>
    <w:rsid w:val="00B77ED3"/>
    <w:rsid w:val="00B80781"/>
    <w:rsid w:val="00B82468"/>
    <w:rsid w:val="00B85BC6"/>
    <w:rsid w:val="00B9135C"/>
    <w:rsid w:val="00B93CD5"/>
    <w:rsid w:val="00B950AB"/>
    <w:rsid w:val="00B95658"/>
    <w:rsid w:val="00B95E0A"/>
    <w:rsid w:val="00B96E04"/>
    <w:rsid w:val="00BA3920"/>
    <w:rsid w:val="00BA5FE1"/>
    <w:rsid w:val="00BB25B9"/>
    <w:rsid w:val="00BB5018"/>
    <w:rsid w:val="00BB58A5"/>
    <w:rsid w:val="00BB759C"/>
    <w:rsid w:val="00BC21B5"/>
    <w:rsid w:val="00BC2672"/>
    <w:rsid w:val="00BC439E"/>
    <w:rsid w:val="00BC4B1F"/>
    <w:rsid w:val="00BE5504"/>
    <w:rsid w:val="00BE75DF"/>
    <w:rsid w:val="00BF537E"/>
    <w:rsid w:val="00C0102F"/>
    <w:rsid w:val="00C02FF1"/>
    <w:rsid w:val="00C10B2C"/>
    <w:rsid w:val="00C120E1"/>
    <w:rsid w:val="00C12DF3"/>
    <w:rsid w:val="00C146E4"/>
    <w:rsid w:val="00C14A16"/>
    <w:rsid w:val="00C20D83"/>
    <w:rsid w:val="00C21DEB"/>
    <w:rsid w:val="00C21ECE"/>
    <w:rsid w:val="00C233DE"/>
    <w:rsid w:val="00C23C0B"/>
    <w:rsid w:val="00C23C3B"/>
    <w:rsid w:val="00C24966"/>
    <w:rsid w:val="00C2589A"/>
    <w:rsid w:val="00C25BB6"/>
    <w:rsid w:val="00C2619E"/>
    <w:rsid w:val="00C26F16"/>
    <w:rsid w:val="00C27698"/>
    <w:rsid w:val="00C344D3"/>
    <w:rsid w:val="00C35191"/>
    <w:rsid w:val="00C46134"/>
    <w:rsid w:val="00C521DF"/>
    <w:rsid w:val="00C53D8B"/>
    <w:rsid w:val="00C5422D"/>
    <w:rsid w:val="00C54558"/>
    <w:rsid w:val="00C5460D"/>
    <w:rsid w:val="00C5690D"/>
    <w:rsid w:val="00C60B02"/>
    <w:rsid w:val="00C60B78"/>
    <w:rsid w:val="00C64484"/>
    <w:rsid w:val="00C65D7C"/>
    <w:rsid w:val="00C6713B"/>
    <w:rsid w:val="00C70489"/>
    <w:rsid w:val="00C7470A"/>
    <w:rsid w:val="00C76558"/>
    <w:rsid w:val="00C770D8"/>
    <w:rsid w:val="00C77A86"/>
    <w:rsid w:val="00C852B3"/>
    <w:rsid w:val="00C87693"/>
    <w:rsid w:val="00C87FCD"/>
    <w:rsid w:val="00C91ED5"/>
    <w:rsid w:val="00C928AC"/>
    <w:rsid w:val="00C96BAB"/>
    <w:rsid w:val="00C97EC8"/>
    <w:rsid w:val="00CA0448"/>
    <w:rsid w:val="00CA2542"/>
    <w:rsid w:val="00CA330A"/>
    <w:rsid w:val="00CA4E63"/>
    <w:rsid w:val="00CA5D7B"/>
    <w:rsid w:val="00CA66B4"/>
    <w:rsid w:val="00CA6D1E"/>
    <w:rsid w:val="00CB000E"/>
    <w:rsid w:val="00CB0516"/>
    <w:rsid w:val="00CB1108"/>
    <w:rsid w:val="00CB14C7"/>
    <w:rsid w:val="00CB21E2"/>
    <w:rsid w:val="00CB26AA"/>
    <w:rsid w:val="00CB4CFD"/>
    <w:rsid w:val="00CB5A3E"/>
    <w:rsid w:val="00CB744F"/>
    <w:rsid w:val="00CB746C"/>
    <w:rsid w:val="00CC1769"/>
    <w:rsid w:val="00CC24C2"/>
    <w:rsid w:val="00CC4930"/>
    <w:rsid w:val="00CC7B0F"/>
    <w:rsid w:val="00CC7E3D"/>
    <w:rsid w:val="00CD4191"/>
    <w:rsid w:val="00CD5987"/>
    <w:rsid w:val="00CE0A44"/>
    <w:rsid w:val="00CE7611"/>
    <w:rsid w:val="00CE7A76"/>
    <w:rsid w:val="00CF028D"/>
    <w:rsid w:val="00CF557A"/>
    <w:rsid w:val="00D02080"/>
    <w:rsid w:val="00D023A2"/>
    <w:rsid w:val="00D04C39"/>
    <w:rsid w:val="00D06DF3"/>
    <w:rsid w:val="00D072CE"/>
    <w:rsid w:val="00D0796E"/>
    <w:rsid w:val="00D148F0"/>
    <w:rsid w:val="00D15627"/>
    <w:rsid w:val="00D1744E"/>
    <w:rsid w:val="00D22913"/>
    <w:rsid w:val="00D23A58"/>
    <w:rsid w:val="00D2446D"/>
    <w:rsid w:val="00D26D43"/>
    <w:rsid w:val="00D27072"/>
    <w:rsid w:val="00D2774F"/>
    <w:rsid w:val="00D3631A"/>
    <w:rsid w:val="00D369C8"/>
    <w:rsid w:val="00D37A50"/>
    <w:rsid w:val="00D42B56"/>
    <w:rsid w:val="00D42C4C"/>
    <w:rsid w:val="00D50B51"/>
    <w:rsid w:val="00D5601E"/>
    <w:rsid w:val="00D603D2"/>
    <w:rsid w:val="00D61CC4"/>
    <w:rsid w:val="00D62835"/>
    <w:rsid w:val="00D652AC"/>
    <w:rsid w:val="00D70666"/>
    <w:rsid w:val="00D70C09"/>
    <w:rsid w:val="00D715C2"/>
    <w:rsid w:val="00D71BBD"/>
    <w:rsid w:val="00D72DDD"/>
    <w:rsid w:val="00D738D5"/>
    <w:rsid w:val="00D76F5E"/>
    <w:rsid w:val="00D80033"/>
    <w:rsid w:val="00D8046D"/>
    <w:rsid w:val="00D80956"/>
    <w:rsid w:val="00D82023"/>
    <w:rsid w:val="00D8276D"/>
    <w:rsid w:val="00D9034A"/>
    <w:rsid w:val="00D91926"/>
    <w:rsid w:val="00D931D0"/>
    <w:rsid w:val="00D96CB5"/>
    <w:rsid w:val="00DA15E1"/>
    <w:rsid w:val="00DA3B71"/>
    <w:rsid w:val="00DA3FF5"/>
    <w:rsid w:val="00DA5B4F"/>
    <w:rsid w:val="00DA7A6F"/>
    <w:rsid w:val="00DB0EE5"/>
    <w:rsid w:val="00DB3718"/>
    <w:rsid w:val="00DB4E06"/>
    <w:rsid w:val="00DB6942"/>
    <w:rsid w:val="00DB6C2B"/>
    <w:rsid w:val="00DB7D2E"/>
    <w:rsid w:val="00DC20E8"/>
    <w:rsid w:val="00DC3BDD"/>
    <w:rsid w:val="00DC4DC3"/>
    <w:rsid w:val="00DC72CA"/>
    <w:rsid w:val="00DC7738"/>
    <w:rsid w:val="00DD2027"/>
    <w:rsid w:val="00DD2B36"/>
    <w:rsid w:val="00DD30AE"/>
    <w:rsid w:val="00DD730F"/>
    <w:rsid w:val="00DD73B4"/>
    <w:rsid w:val="00DE0525"/>
    <w:rsid w:val="00DE1062"/>
    <w:rsid w:val="00DE287D"/>
    <w:rsid w:val="00DE4515"/>
    <w:rsid w:val="00DE4F43"/>
    <w:rsid w:val="00DE7EAB"/>
    <w:rsid w:val="00DF03CA"/>
    <w:rsid w:val="00DF158E"/>
    <w:rsid w:val="00DF3E82"/>
    <w:rsid w:val="00E00EE8"/>
    <w:rsid w:val="00E012F7"/>
    <w:rsid w:val="00E01A3B"/>
    <w:rsid w:val="00E032DC"/>
    <w:rsid w:val="00E04558"/>
    <w:rsid w:val="00E06E6C"/>
    <w:rsid w:val="00E078BE"/>
    <w:rsid w:val="00E1266F"/>
    <w:rsid w:val="00E13190"/>
    <w:rsid w:val="00E20E94"/>
    <w:rsid w:val="00E2236D"/>
    <w:rsid w:val="00E22901"/>
    <w:rsid w:val="00E22ED9"/>
    <w:rsid w:val="00E237A4"/>
    <w:rsid w:val="00E24C1B"/>
    <w:rsid w:val="00E26174"/>
    <w:rsid w:val="00E261F4"/>
    <w:rsid w:val="00E264F7"/>
    <w:rsid w:val="00E3048E"/>
    <w:rsid w:val="00E31816"/>
    <w:rsid w:val="00E31DE8"/>
    <w:rsid w:val="00E34132"/>
    <w:rsid w:val="00E3455B"/>
    <w:rsid w:val="00E3609C"/>
    <w:rsid w:val="00E37793"/>
    <w:rsid w:val="00E4026E"/>
    <w:rsid w:val="00E42467"/>
    <w:rsid w:val="00E42B32"/>
    <w:rsid w:val="00E46ACF"/>
    <w:rsid w:val="00E46F4A"/>
    <w:rsid w:val="00E47C03"/>
    <w:rsid w:val="00E50E11"/>
    <w:rsid w:val="00E51404"/>
    <w:rsid w:val="00E5575B"/>
    <w:rsid w:val="00E562A8"/>
    <w:rsid w:val="00E61E31"/>
    <w:rsid w:val="00E62FCE"/>
    <w:rsid w:val="00E6312C"/>
    <w:rsid w:val="00E64873"/>
    <w:rsid w:val="00E66DD0"/>
    <w:rsid w:val="00E670AC"/>
    <w:rsid w:val="00E73249"/>
    <w:rsid w:val="00E75135"/>
    <w:rsid w:val="00E7679B"/>
    <w:rsid w:val="00E80EFD"/>
    <w:rsid w:val="00E8122A"/>
    <w:rsid w:val="00E8444C"/>
    <w:rsid w:val="00E852C5"/>
    <w:rsid w:val="00E86342"/>
    <w:rsid w:val="00E92D8A"/>
    <w:rsid w:val="00E95E65"/>
    <w:rsid w:val="00E97C67"/>
    <w:rsid w:val="00EA0088"/>
    <w:rsid w:val="00EA0803"/>
    <w:rsid w:val="00EA10AB"/>
    <w:rsid w:val="00EA2A12"/>
    <w:rsid w:val="00EA4774"/>
    <w:rsid w:val="00EA4AF5"/>
    <w:rsid w:val="00EB0ED1"/>
    <w:rsid w:val="00EB113F"/>
    <w:rsid w:val="00EB1E91"/>
    <w:rsid w:val="00EB3E6C"/>
    <w:rsid w:val="00EB4159"/>
    <w:rsid w:val="00EC07E3"/>
    <w:rsid w:val="00EC1A1A"/>
    <w:rsid w:val="00EC387C"/>
    <w:rsid w:val="00EC4901"/>
    <w:rsid w:val="00EC49D8"/>
    <w:rsid w:val="00EC5BCC"/>
    <w:rsid w:val="00EC685C"/>
    <w:rsid w:val="00ED6A9D"/>
    <w:rsid w:val="00EE1C31"/>
    <w:rsid w:val="00EE21B6"/>
    <w:rsid w:val="00EE2B5C"/>
    <w:rsid w:val="00EE399D"/>
    <w:rsid w:val="00EE4555"/>
    <w:rsid w:val="00EE4BCC"/>
    <w:rsid w:val="00EE5EDF"/>
    <w:rsid w:val="00EE7DFA"/>
    <w:rsid w:val="00EF1814"/>
    <w:rsid w:val="00EF6969"/>
    <w:rsid w:val="00EF7C20"/>
    <w:rsid w:val="00F00312"/>
    <w:rsid w:val="00F15649"/>
    <w:rsid w:val="00F20B36"/>
    <w:rsid w:val="00F2716B"/>
    <w:rsid w:val="00F30546"/>
    <w:rsid w:val="00F307B3"/>
    <w:rsid w:val="00F31C4E"/>
    <w:rsid w:val="00F31E87"/>
    <w:rsid w:val="00F41910"/>
    <w:rsid w:val="00F4397E"/>
    <w:rsid w:val="00F46826"/>
    <w:rsid w:val="00F47438"/>
    <w:rsid w:val="00F5047C"/>
    <w:rsid w:val="00F52A4F"/>
    <w:rsid w:val="00F55E85"/>
    <w:rsid w:val="00F61597"/>
    <w:rsid w:val="00F62C7D"/>
    <w:rsid w:val="00F672FB"/>
    <w:rsid w:val="00F701ED"/>
    <w:rsid w:val="00F71969"/>
    <w:rsid w:val="00F71C1E"/>
    <w:rsid w:val="00F72C97"/>
    <w:rsid w:val="00F76442"/>
    <w:rsid w:val="00F76A6C"/>
    <w:rsid w:val="00F76BB2"/>
    <w:rsid w:val="00F76E06"/>
    <w:rsid w:val="00F85690"/>
    <w:rsid w:val="00F85FA7"/>
    <w:rsid w:val="00F92A3F"/>
    <w:rsid w:val="00F92FB9"/>
    <w:rsid w:val="00F94226"/>
    <w:rsid w:val="00F94CB5"/>
    <w:rsid w:val="00F97172"/>
    <w:rsid w:val="00FA3ACA"/>
    <w:rsid w:val="00FA688D"/>
    <w:rsid w:val="00FB0C62"/>
    <w:rsid w:val="00FB402E"/>
    <w:rsid w:val="00FB5126"/>
    <w:rsid w:val="00FB6273"/>
    <w:rsid w:val="00FB71C8"/>
    <w:rsid w:val="00FC266B"/>
    <w:rsid w:val="00FC68A7"/>
    <w:rsid w:val="00FC748F"/>
    <w:rsid w:val="00FC77A7"/>
    <w:rsid w:val="00FD08D5"/>
    <w:rsid w:val="00FD37A1"/>
    <w:rsid w:val="00FD5310"/>
    <w:rsid w:val="00FD6940"/>
    <w:rsid w:val="00FD6DA8"/>
    <w:rsid w:val="00FE0ABB"/>
    <w:rsid w:val="00FE1E5A"/>
    <w:rsid w:val="00FE2901"/>
    <w:rsid w:val="00FE2F1D"/>
    <w:rsid w:val="00FE4292"/>
    <w:rsid w:val="00FE5A3C"/>
    <w:rsid w:val="00FE631F"/>
    <w:rsid w:val="00FF043C"/>
    <w:rsid w:val="00FF2FD2"/>
    <w:rsid w:val="00FF320F"/>
    <w:rsid w:val="00FF7337"/>
    <w:rsid w:val="00FF78E5"/>
    <w:rsid w:val="1DCDB88C"/>
    <w:rsid w:val="35E663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5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16"/>
  </w:style>
  <w:style w:type="paragraph" w:styleId="Ttulo1">
    <w:name w:val="heading 1"/>
    <w:basedOn w:val="Normal"/>
    <w:next w:val="Normal"/>
    <w:link w:val="Ttulo1Car"/>
    <w:uiPriority w:val="9"/>
    <w:qFormat/>
    <w:rsid w:val="00BF3032"/>
    <w:pPr>
      <w:keepNext/>
      <w:autoSpaceDE w:val="0"/>
      <w:autoSpaceDN w:val="0"/>
      <w:spacing w:after="0" w:line="240" w:lineRule="auto"/>
      <w:ind w:left="709" w:right="283" w:hanging="567"/>
      <w:jc w:val="both"/>
      <w:outlineLvl w:val="0"/>
    </w:pPr>
    <w:rPr>
      <w:rFonts w:ascii="Times New Roman" w:eastAsia="SimSun" w:hAnsi="Times New Roman" w:cs="Times New Roman"/>
      <w:sz w:val="24"/>
      <w:szCs w:val="24"/>
      <w:lang w:val="es-MX" w:eastAsia="es-MX"/>
    </w:rPr>
  </w:style>
  <w:style w:type="paragraph" w:styleId="Ttulo2">
    <w:name w:val="heading 2"/>
    <w:basedOn w:val="Normal"/>
    <w:next w:val="Normal"/>
    <w:link w:val="Ttulo2Car"/>
    <w:uiPriority w:val="9"/>
    <w:semiHidden/>
    <w:unhideWhenUsed/>
    <w:qFormat/>
    <w:rsid w:val="004953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link w:val="SinespaciadoCar"/>
    <w:uiPriority w:val="1"/>
    <w:qFormat/>
    <w:rsid w:val="00157BC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57BC1"/>
    <w:rPr>
      <w:rFonts w:eastAsiaTheme="minorEastAsia"/>
      <w:lang w:val="es-ES"/>
    </w:rPr>
  </w:style>
  <w:style w:type="paragraph" w:styleId="Textodeglobo">
    <w:name w:val="Balloon Text"/>
    <w:basedOn w:val="Normal"/>
    <w:link w:val="TextodegloboCar"/>
    <w:uiPriority w:val="99"/>
    <w:semiHidden/>
    <w:unhideWhenUsed/>
    <w:rsid w:val="00157B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BC1"/>
    <w:rPr>
      <w:rFonts w:ascii="Tahoma" w:hAnsi="Tahoma" w:cs="Tahoma"/>
      <w:sz w:val="16"/>
      <w:szCs w:val="16"/>
    </w:rPr>
  </w:style>
  <w:style w:type="paragraph" w:styleId="Encabezado">
    <w:name w:val="header"/>
    <w:basedOn w:val="Normal"/>
    <w:link w:val="EncabezadoCar"/>
    <w:unhideWhenUsed/>
    <w:rsid w:val="00157BC1"/>
    <w:pPr>
      <w:tabs>
        <w:tab w:val="center" w:pos="4419"/>
        <w:tab w:val="right" w:pos="8838"/>
      </w:tabs>
      <w:spacing w:after="0" w:line="240" w:lineRule="auto"/>
    </w:pPr>
  </w:style>
  <w:style w:type="character" w:customStyle="1" w:styleId="EncabezadoCar">
    <w:name w:val="Encabezado Car"/>
    <w:basedOn w:val="Fuentedeprrafopredeter"/>
    <w:link w:val="Encabezado"/>
    <w:rsid w:val="00157BC1"/>
  </w:style>
  <w:style w:type="paragraph" w:styleId="Piedepgina">
    <w:name w:val="footer"/>
    <w:basedOn w:val="Normal"/>
    <w:link w:val="PiedepginaCar"/>
    <w:uiPriority w:val="99"/>
    <w:unhideWhenUsed/>
    <w:rsid w:val="00157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7BC1"/>
  </w:style>
  <w:style w:type="paragraph" w:styleId="Textonotapie">
    <w:name w:val="footnote text"/>
    <w:aliases w:val="Texto nota pie Car1,Texto nota pie Car Car,Texto nota pie Car2 Car Car,Texto nota pie Car Car1 Car Car,Texto nota pie Car Car Car Car Car Car Car Car1 Car Car,Texto nota pie Car Car Car Car Car,Texto nota pie Car1 Car Car Car"/>
    <w:basedOn w:val="Normal"/>
    <w:link w:val="TextonotapieCar"/>
    <w:uiPriority w:val="99"/>
    <w:unhideWhenUsed/>
    <w:rsid w:val="00BF3032"/>
    <w:pPr>
      <w:spacing w:after="0" w:line="240" w:lineRule="auto"/>
    </w:pPr>
    <w:rPr>
      <w:rFonts w:eastAsia="MS Mincho"/>
      <w:sz w:val="20"/>
      <w:szCs w:val="20"/>
    </w:rPr>
  </w:style>
  <w:style w:type="character" w:customStyle="1" w:styleId="TextonotapieCar">
    <w:name w:val="Texto nota pie Car"/>
    <w:aliases w:val="Texto nota pie Car1 Car,Texto nota pie Car Car Car,Texto nota pie Car2 Car Car Car,Texto nota pie Car Car1 Car Car Car,Texto nota pie Car Car Car Car Car Car Car Car1 Car Car Car,Texto nota pie Car Car Car Car Car Car"/>
    <w:basedOn w:val="Fuentedeprrafopredeter"/>
    <w:link w:val="Textonotapie"/>
    <w:uiPriority w:val="99"/>
    <w:rsid w:val="00BF3032"/>
    <w:rPr>
      <w:rFonts w:eastAsia="MS Mincho"/>
      <w:sz w:val="20"/>
      <w:szCs w:val="20"/>
    </w:rPr>
  </w:style>
  <w:style w:type="character" w:styleId="Refdenotaalpie">
    <w:name w:val="footnote reference"/>
    <w:aliases w:val="Appel note de bas de p,Footnote Reference/,Footnote symbol,Ref,de nota al pie"/>
    <w:basedOn w:val="Fuentedeprrafopredeter"/>
    <w:uiPriority w:val="99"/>
    <w:unhideWhenUsed/>
    <w:rsid w:val="00BF3032"/>
    <w:rPr>
      <w:vertAlign w:val="superscript"/>
    </w:rPr>
  </w:style>
  <w:style w:type="paragraph" w:customStyle="1" w:styleId="Normal1">
    <w:name w:val="Normal1"/>
    <w:rsid w:val="00BF3032"/>
    <w:pPr>
      <w:spacing w:after="0" w:line="240" w:lineRule="auto"/>
    </w:pPr>
    <w:rPr>
      <w:rFonts w:ascii="Cambria" w:eastAsia="Cambria" w:hAnsi="Cambria" w:cs="Cambria"/>
      <w:color w:val="000000"/>
      <w:sz w:val="24"/>
      <w:szCs w:val="20"/>
      <w:lang w:val="es-ES_tradnl" w:eastAsia="es-ES"/>
    </w:rPr>
  </w:style>
  <w:style w:type="character" w:customStyle="1" w:styleId="Ttulo1Car">
    <w:name w:val="Título 1 Car"/>
    <w:basedOn w:val="Fuentedeprrafopredeter"/>
    <w:link w:val="Ttulo1"/>
    <w:rsid w:val="00BF3032"/>
    <w:rPr>
      <w:rFonts w:ascii="Times New Roman" w:eastAsia="SimSun" w:hAnsi="Times New Roman" w:cs="Times New Roman"/>
      <w:sz w:val="24"/>
      <w:szCs w:val="24"/>
      <w:lang w:val="es-MX" w:eastAsia="es-MX"/>
    </w:rPr>
  </w:style>
  <w:style w:type="paragraph" w:styleId="NormalWeb">
    <w:name w:val="Normal (Web)"/>
    <w:basedOn w:val="Normal"/>
    <w:uiPriority w:val="99"/>
    <w:unhideWhenUsed/>
    <w:rsid w:val="00BF3032"/>
    <w:pPr>
      <w:spacing w:before="100" w:beforeAutospacing="1" w:after="100" w:afterAutospacing="1" w:line="240" w:lineRule="auto"/>
    </w:pPr>
    <w:rPr>
      <w:rFonts w:ascii="Times New Roman" w:eastAsia="SimSun" w:hAnsi="Times New Roman" w:cs="Times New Roman"/>
      <w:sz w:val="24"/>
      <w:szCs w:val="24"/>
      <w:lang w:eastAsia="es-CR"/>
    </w:rPr>
  </w:style>
  <w:style w:type="paragraph" w:styleId="Prrafodelista">
    <w:name w:val="List Paragraph"/>
    <w:basedOn w:val="Normal"/>
    <w:uiPriority w:val="34"/>
    <w:qFormat/>
    <w:rsid w:val="00BF3032"/>
    <w:pPr>
      <w:autoSpaceDE w:val="0"/>
      <w:autoSpaceDN w:val="0"/>
      <w:spacing w:after="0" w:line="240" w:lineRule="auto"/>
      <w:ind w:left="708"/>
    </w:pPr>
    <w:rPr>
      <w:rFonts w:ascii="Times New Roman" w:eastAsia="SimSun" w:hAnsi="Times New Roman" w:cs="Times New Roman"/>
      <w:sz w:val="20"/>
      <w:szCs w:val="20"/>
      <w:lang w:val="es-MX" w:eastAsia="es-MX"/>
    </w:rPr>
  </w:style>
  <w:style w:type="table" w:styleId="Tablaconcuadrcula">
    <w:name w:val="Table Grid"/>
    <w:basedOn w:val="Tablanormal"/>
    <w:uiPriority w:val="39"/>
    <w:rsid w:val="00BF3032"/>
    <w:pPr>
      <w:spacing w:after="0" w:line="240" w:lineRule="auto"/>
    </w:pPr>
    <w:rPr>
      <w:rFonts w:ascii="Times New Roman" w:eastAsia="SimSu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4953E5"/>
    <w:pPr>
      <w:keepLines/>
      <w:autoSpaceDE/>
      <w:autoSpaceDN/>
      <w:spacing w:before="480" w:line="276" w:lineRule="auto"/>
      <w:ind w:left="0" w:right="0" w:firstLine="0"/>
      <w:jc w:val="left"/>
      <w:outlineLvl w:val="9"/>
    </w:pPr>
    <w:rPr>
      <w:rFonts w:asciiTheme="majorHAnsi" w:eastAsiaTheme="majorEastAsia" w:hAnsiTheme="majorHAnsi" w:cstheme="majorBidi"/>
      <w:b/>
      <w:bCs/>
      <w:color w:val="365F91" w:themeColor="accent1" w:themeShade="BF"/>
      <w:sz w:val="28"/>
      <w:szCs w:val="28"/>
      <w:lang w:val="es-ES" w:eastAsia="en-US"/>
    </w:rPr>
  </w:style>
  <w:style w:type="paragraph" w:styleId="TDC1">
    <w:name w:val="toc 1"/>
    <w:basedOn w:val="Normal"/>
    <w:next w:val="Normal"/>
    <w:autoRedefine/>
    <w:uiPriority w:val="39"/>
    <w:unhideWhenUsed/>
    <w:rsid w:val="006A63AE"/>
    <w:pPr>
      <w:tabs>
        <w:tab w:val="left" w:pos="440"/>
        <w:tab w:val="right" w:leader="dot" w:pos="8828"/>
      </w:tabs>
      <w:spacing w:after="100"/>
    </w:pPr>
    <w:rPr>
      <w:b/>
      <w:noProof/>
    </w:rPr>
  </w:style>
  <w:style w:type="character" w:styleId="Hipervnculo">
    <w:name w:val="Hyperlink"/>
    <w:basedOn w:val="Fuentedeprrafopredeter"/>
    <w:uiPriority w:val="99"/>
    <w:unhideWhenUsed/>
    <w:rsid w:val="004953E5"/>
    <w:rPr>
      <w:color w:val="0000FF" w:themeColor="hyperlink"/>
      <w:u w:val="single"/>
    </w:rPr>
  </w:style>
  <w:style w:type="character" w:customStyle="1" w:styleId="Ttulo2Car">
    <w:name w:val="Título 2 Car"/>
    <w:basedOn w:val="Fuentedeprrafopredeter"/>
    <w:link w:val="Ttulo2"/>
    <w:uiPriority w:val="9"/>
    <w:rsid w:val="004953E5"/>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4953E5"/>
    <w:pPr>
      <w:spacing w:after="100"/>
      <w:ind w:left="220"/>
    </w:pPr>
  </w:style>
  <w:style w:type="paragraph" w:styleId="Descripcin">
    <w:name w:val="caption"/>
    <w:basedOn w:val="Normal"/>
    <w:next w:val="Normal"/>
    <w:uiPriority w:val="35"/>
    <w:unhideWhenUsed/>
    <w:qFormat/>
    <w:rsid w:val="00D110E4"/>
    <w:pPr>
      <w:spacing w:line="240" w:lineRule="auto"/>
    </w:pPr>
    <w:rPr>
      <w:b/>
      <w:bCs/>
      <w:color w:val="4F81BD" w:themeColor="accent1"/>
      <w:sz w:val="18"/>
      <w:szCs w:val="18"/>
    </w:rPr>
  </w:style>
  <w:style w:type="paragraph" w:styleId="Mapadeldocumento">
    <w:name w:val="Document Map"/>
    <w:basedOn w:val="Normal"/>
    <w:link w:val="MapadeldocumentoCar"/>
    <w:uiPriority w:val="99"/>
    <w:semiHidden/>
    <w:unhideWhenUsed/>
    <w:rsid w:val="005071C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071C8"/>
    <w:rPr>
      <w:rFonts w:ascii="Tahoma" w:hAnsi="Tahoma" w:cs="Tahoma"/>
      <w:sz w:val="16"/>
      <w:szCs w:val="16"/>
    </w:rPr>
  </w:style>
  <w:style w:type="paragraph" w:customStyle="1" w:styleId="Normal11">
    <w:name w:val="Normal11"/>
    <w:rsid w:val="00FF50C9"/>
    <w:pPr>
      <w:spacing w:after="0" w:line="240" w:lineRule="auto"/>
    </w:pPr>
    <w:rPr>
      <w:rFonts w:ascii="Cambria" w:eastAsia="Cambria" w:hAnsi="Cambria" w:cs="Cambria"/>
      <w:color w:val="000000"/>
      <w:sz w:val="24"/>
      <w:szCs w:val="20"/>
      <w:lang w:val="es-ES_tradnl" w:eastAsia="es-ES"/>
    </w:rPr>
  </w:style>
  <w:style w:type="table" w:customStyle="1" w:styleId="14">
    <w:name w:val="14"/>
    <w:basedOn w:val="Tablanormal"/>
    <w:rsid w:val="00FF50C9"/>
    <w:pPr>
      <w:spacing w:after="0" w:line="240" w:lineRule="auto"/>
    </w:pPr>
    <w:rPr>
      <w:rFonts w:ascii="Cambria" w:eastAsia="Cambria" w:hAnsi="Cambria" w:cs="Cambria"/>
      <w:color w:val="000000"/>
      <w:sz w:val="24"/>
      <w:szCs w:val="20"/>
      <w:lang w:val="es-ES_tradnl" w:eastAsia="es-ES"/>
    </w:rPr>
    <w:tblPr>
      <w:tblStyleRowBandSize w:val="1"/>
      <w:tblStyleColBandSize w:val="1"/>
      <w:tblCellMar>
        <w:left w:w="70" w:type="dxa"/>
        <w:right w:w="70" w:type="dxa"/>
      </w:tblCellMar>
    </w:tblPr>
  </w:style>
  <w:style w:type="character" w:customStyle="1" w:styleId="apple-converted-space">
    <w:name w:val="apple-converted-space"/>
    <w:basedOn w:val="Fuentedeprrafopredeter"/>
    <w:rsid w:val="00C95312"/>
  </w:style>
  <w:style w:type="character" w:styleId="Refdecomentario">
    <w:name w:val="annotation reference"/>
    <w:basedOn w:val="Fuentedeprrafopredeter"/>
    <w:uiPriority w:val="99"/>
    <w:semiHidden/>
    <w:unhideWhenUsed/>
    <w:rsid w:val="000154B8"/>
    <w:rPr>
      <w:sz w:val="16"/>
      <w:szCs w:val="16"/>
    </w:rPr>
  </w:style>
  <w:style w:type="paragraph" w:styleId="Textocomentario">
    <w:name w:val="annotation text"/>
    <w:basedOn w:val="Normal"/>
    <w:link w:val="TextocomentarioCar"/>
    <w:uiPriority w:val="99"/>
    <w:unhideWhenUsed/>
    <w:rsid w:val="000154B8"/>
    <w:pPr>
      <w:spacing w:line="240" w:lineRule="auto"/>
    </w:pPr>
    <w:rPr>
      <w:sz w:val="20"/>
      <w:szCs w:val="20"/>
    </w:rPr>
  </w:style>
  <w:style w:type="character" w:customStyle="1" w:styleId="TextocomentarioCar">
    <w:name w:val="Texto comentario Car"/>
    <w:basedOn w:val="Fuentedeprrafopredeter"/>
    <w:link w:val="Textocomentario"/>
    <w:uiPriority w:val="99"/>
    <w:rsid w:val="000154B8"/>
    <w:rPr>
      <w:sz w:val="20"/>
      <w:szCs w:val="20"/>
    </w:rPr>
  </w:style>
  <w:style w:type="paragraph" w:styleId="Asuntodelcomentario">
    <w:name w:val="annotation subject"/>
    <w:basedOn w:val="Textocomentario"/>
    <w:next w:val="Textocomentario"/>
    <w:link w:val="AsuntodelcomentarioCar"/>
    <w:uiPriority w:val="99"/>
    <w:semiHidden/>
    <w:unhideWhenUsed/>
    <w:rsid w:val="000154B8"/>
    <w:rPr>
      <w:b/>
      <w:bCs/>
    </w:rPr>
  </w:style>
  <w:style w:type="character" w:customStyle="1" w:styleId="AsuntodelcomentarioCar">
    <w:name w:val="Asunto del comentario Car"/>
    <w:basedOn w:val="TextocomentarioCar"/>
    <w:link w:val="Asuntodelcomentario"/>
    <w:uiPriority w:val="99"/>
    <w:semiHidden/>
    <w:rsid w:val="000154B8"/>
    <w:rPr>
      <w:b/>
      <w:bCs/>
      <w:sz w:val="20"/>
      <w:szCs w:val="20"/>
    </w:rPr>
  </w:style>
  <w:style w:type="paragraph" w:styleId="Revisin">
    <w:name w:val="Revision"/>
    <w:hidden/>
    <w:uiPriority w:val="99"/>
    <w:semiHidden/>
    <w:rsid w:val="006A63AE"/>
    <w:pPr>
      <w:spacing w:after="0" w:line="240" w:lineRule="auto"/>
    </w:pPr>
  </w:style>
  <w:style w:type="character" w:customStyle="1" w:styleId="UnresolvedMention1">
    <w:name w:val="Unresolved Mention1"/>
    <w:basedOn w:val="Fuentedeprrafopredeter"/>
    <w:uiPriority w:val="99"/>
    <w:semiHidden/>
    <w:unhideWhenUsed/>
    <w:rsid w:val="00291114"/>
    <w:rPr>
      <w:color w:val="605E5C"/>
      <w:shd w:val="clear" w:color="auto" w:fill="E1DFDD"/>
    </w:rPr>
  </w:style>
  <w:style w:type="paragraph" w:customStyle="1" w:styleId="Default">
    <w:name w:val="Default"/>
    <w:rsid w:val="00F02F3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link w:val="SubttuloCar"/>
    <w:uiPriority w:val="11"/>
    <w:qFormat/>
    <w:pPr>
      <w:spacing w:after="160"/>
    </w:pPr>
    <w:rPr>
      <w:color w:val="5A5A5A"/>
    </w:rPr>
  </w:style>
  <w:style w:type="character" w:customStyle="1" w:styleId="SubttuloCar">
    <w:name w:val="Subtítulo Car"/>
    <w:basedOn w:val="Fuentedeprrafopredeter"/>
    <w:link w:val="Subttulo"/>
    <w:uiPriority w:val="11"/>
    <w:rsid w:val="001D696E"/>
    <w:rPr>
      <w:rFonts w:eastAsiaTheme="minorEastAsia"/>
      <w:color w:val="5A5A5A" w:themeColor="text1" w:themeTint="A5"/>
      <w:spacing w:val="15"/>
    </w:rPr>
  </w:style>
  <w:style w:type="table" w:styleId="Tablanormal3">
    <w:name w:val="Plain Table 3"/>
    <w:basedOn w:val="Tablanormal"/>
    <w:uiPriority w:val="43"/>
    <w:rsid w:val="003B08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4">
    <w:name w:val="Grid Table 4"/>
    <w:basedOn w:val="Tablanormal"/>
    <w:uiPriority w:val="49"/>
    <w:rsid w:val="00463B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8">
    <w:name w:val="8"/>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style>
  <w:style w:type="table" w:customStyle="1" w:styleId="7">
    <w:name w:val="7"/>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style>
  <w:style w:type="table" w:customStyle="1" w:styleId="6">
    <w:name w:val="6"/>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style>
  <w:style w:type="table" w:customStyle="1" w:styleId="5">
    <w:name w:val="5"/>
    <w:basedOn w:val="Tablanormal"/>
    <w:tblPr>
      <w:tblStyleRowBandSize w:val="1"/>
      <w:tblStyleColBandSize w:val="1"/>
      <w:tblInd w:w="0" w:type="nil"/>
      <w:tblCellMar>
        <w:left w:w="0" w:type="dxa"/>
        <w:right w:w="0" w:type="dxa"/>
      </w:tblCellMar>
    </w:tblPr>
  </w:style>
  <w:style w:type="table" w:customStyle="1" w:styleId="4">
    <w:name w:val="4"/>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style>
  <w:style w:type="table" w:customStyle="1" w:styleId="2">
    <w:name w:val="2"/>
    <w:basedOn w:val="Tablanormal"/>
    <w:pPr>
      <w:spacing w:after="0" w:line="240" w:lineRule="auto"/>
    </w:pPr>
    <w:rPr>
      <w:rFonts w:ascii="Cambria" w:eastAsia="Cambria" w:hAnsi="Cambria" w:cs="Cambria"/>
      <w:color w:val="000000"/>
      <w:sz w:val="24"/>
      <w:szCs w:val="24"/>
    </w:rPr>
    <w:tblPr>
      <w:tblStyleRowBandSize w:val="1"/>
      <w:tblStyleColBandSize w:val="1"/>
      <w:tblInd w:w="0" w:type="nil"/>
      <w:tblCellMar>
        <w:left w:w="70" w:type="dxa"/>
        <w:right w:w="70" w:type="dxa"/>
      </w:tblCellMar>
    </w:tblPr>
  </w:style>
  <w:style w:type="table" w:customStyle="1" w:styleId="1">
    <w:name w:val="1"/>
    <w:basedOn w:val="Tablanormal"/>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96915">
      <w:bodyDiv w:val="1"/>
      <w:marLeft w:val="0"/>
      <w:marRight w:val="0"/>
      <w:marTop w:val="0"/>
      <w:marBottom w:val="0"/>
      <w:divBdr>
        <w:top w:val="none" w:sz="0" w:space="0" w:color="auto"/>
        <w:left w:val="none" w:sz="0" w:space="0" w:color="auto"/>
        <w:bottom w:val="none" w:sz="0" w:space="0" w:color="auto"/>
        <w:right w:val="none" w:sz="0" w:space="0" w:color="auto"/>
      </w:divBdr>
    </w:div>
    <w:div w:id="1235093090">
      <w:bodyDiv w:val="1"/>
      <w:marLeft w:val="0"/>
      <w:marRight w:val="0"/>
      <w:marTop w:val="0"/>
      <w:marBottom w:val="0"/>
      <w:divBdr>
        <w:top w:val="none" w:sz="0" w:space="0" w:color="auto"/>
        <w:left w:val="none" w:sz="0" w:space="0" w:color="auto"/>
        <w:bottom w:val="none" w:sz="0" w:space="0" w:color="auto"/>
        <w:right w:val="none" w:sz="0" w:space="0" w:color="auto"/>
      </w:divBdr>
    </w:div>
    <w:div w:id="1272399364">
      <w:bodyDiv w:val="1"/>
      <w:marLeft w:val="0"/>
      <w:marRight w:val="0"/>
      <w:marTop w:val="0"/>
      <w:marBottom w:val="0"/>
      <w:divBdr>
        <w:top w:val="none" w:sz="0" w:space="0" w:color="auto"/>
        <w:left w:val="none" w:sz="0" w:space="0" w:color="auto"/>
        <w:bottom w:val="none" w:sz="0" w:space="0" w:color="auto"/>
        <w:right w:val="none" w:sz="0" w:space="0" w:color="auto"/>
      </w:divBdr>
    </w:div>
    <w:div w:id="1570074032">
      <w:bodyDiv w:val="1"/>
      <w:marLeft w:val="0"/>
      <w:marRight w:val="0"/>
      <w:marTop w:val="0"/>
      <w:marBottom w:val="0"/>
      <w:divBdr>
        <w:top w:val="none" w:sz="0" w:space="0" w:color="auto"/>
        <w:left w:val="none" w:sz="0" w:space="0" w:color="auto"/>
        <w:bottom w:val="none" w:sz="0" w:space="0" w:color="auto"/>
        <w:right w:val="none" w:sz="0" w:space="0" w:color="auto"/>
      </w:divBdr>
    </w:div>
    <w:div w:id="1810125502">
      <w:bodyDiv w:val="1"/>
      <w:marLeft w:val="0"/>
      <w:marRight w:val="0"/>
      <w:marTop w:val="0"/>
      <w:marBottom w:val="0"/>
      <w:divBdr>
        <w:top w:val="none" w:sz="0" w:space="0" w:color="auto"/>
        <w:left w:val="none" w:sz="0" w:space="0" w:color="auto"/>
        <w:bottom w:val="none" w:sz="0" w:space="0" w:color="auto"/>
        <w:right w:val="none" w:sz="0" w:space="0" w:color="auto"/>
      </w:divBdr>
    </w:div>
    <w:div w:id="1880584454">
      <w:bodyDiv w:val="1"/>
      <w:marLeft w:val="0"/>
      <w:marRight w:val="0"/>
      <w:marTop w:val="0"/>
      <w:marBottom w:val="0"/>
      <w:divBdr>
        <w:top w:val="none" w:sz="0" w:space="0" w:color="auto"/>
        <w:left w:val="none" w:sz="0" w:space="0" w:color="auto"/>
        <w:bottom w:val="none" w:sz="0" w:space="0" w:color="auto"/>
        <w:right w:val="none" w:sz="0" w:space="0" w:color="auto"/>
      </w:divBdr>
    </w:div>
    <w:div w:id="204146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rian.mazon@sutel.go.cr" TargetMode="External"/><Relationship Id="rId18" Type="http://schemas.openxmlformats.org/officeDocument/2006/relationships/image" Target="media/image2.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dres.fernandez.arauz@mep.go.c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drian.mazon@sutel.go.c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ablo.mora.segura@mep.go.c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e.sandi.zuniga@mep.go.cr"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0U+xjqF5CGj/Gku7Rz9krvY2w==">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618124F3F28554890E0172147460B76" ma:contentTypeVersion="4" ma:contentTypeDescription="Crear nuevo documento." ma:contentTypeScope="" ma:versionID="a1cd2a45aeebba30f2a952a81fe37c82">
  <xsd:schema xmlns:xsd="http://www.w3.org/2001/XMLSchema" xmlns:xs="http://www.w3.org/2001/XMLSchema" xmlns:p="http://schemas.microsoft.com/office/2006/metadata/properties" xmlns:ns2="94c40e2c-5efe-4787-bb3e-f317dc39a3b2" xmlns:ns3="698f41b8-a40a-4708-ae7c-fcd505d9a944" targetNamespace="http://schemas.microsoft.com/office/2006/metadata/properties" ma:root="true" ma:fieldsID="e75229dd547941f485f2f486ba9175ce" ns2:_="" ns3:_="">
    <xsd:import namespace="94c40e2c-5efe-4787-bb3e-f317dc39a3b2"/>
    <xsd:import namespace="698f41b8-a40a-4708-ae7c-fcd505d9a9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40e2c-5efe-4787-bb3e-f317dc39a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8f41b8-a40a-4708-ae7c-fcd505d9a94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8C351-6620-438A-A507-56A43476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40e2c-5efe-4787-bb3e-f317dc39a3b2"/>
    <ds:schemaRef ds:uri="698f41b8-a40a-4708-ae7c-fcd505d9a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33786-CD9B-4805-A3C0-F0318FBC47D6}">
  <ds:schemaRefs>
    <ds:schemaRef ds:uri="http://schemas.openxmlformats.org/officeDocument/2006/bibliography"/>
  </ds:schemaRefs>
</ds:datastoreItem>
</file>

<file path=customXml/itemProps4.xml><?xml version="1.0" encoding="utf-8"?>
<ds:datastoreItem xmlns:ds="http://schemas.openxmlformats.org/officeDocument/2006/customXml" ds:itemID="{CAB3297F-D226-4415-ADF2-684CAF893F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6BB076-497D-4769-BB7F-85630700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12469</Words>
  <Characters>65716</Characters>
  <Application>Microsoft Office Word</Application>
  <DocSecurity>0</DocSecurity>
  <Lines>1528</Lines>
  <Paragraphs>737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77448</CharactersWithSpaces>
  <SharedDoc>false</SharedDoc>
  <HyperlinkBase/>
  <HLinks>
    <vt:vector size="30" baseType="variant">
      <vt:variant>
        <vt:i4>131168</vt:i4>
      </vt:variant>
      <vt:variant>
        <vt:i4>12</vt:i4>
      </vt:variant>
      <vt:variant>
        <vt:i4>0</vt:i4>
      </vt:variant>
      <vt:variant>
        <vt:i4>5</vt:i4>
      </vt:variant>
      <vt:variant>
        <vt:lpwstr>mailto:Andres.fernandez.arauz@mep.go.cr</vt:lpwstr>
      </vt:variant>
      <vt:variant>
        <vt:lpwstr/>
      </vt:variant>
      <vt:variant>
        <vt:i4>4325490</vt:i4>
      </vt:variant>
      <vt:variant>
        <vt:i4>9</vt:i4>
      </vt:variant>
      <vt:variant>
        <vt:i4>0</vt:i4>
      </vt:variant>
      <vt:variant>
        <vt:i4>5</vt:i4>
      </vt:variant>
      <vt:variant>
        <vt:lpwstr>mailto:Adrian.mazon@sutel.go.cr</vt:lpwstr>
      </vt:variant>
      <vt:variant>
        <vt:lpwstr/>
      </vt:variant>
      <vt:variant>
        <vt:i4>7929862</vt:i4>
      </vt:variant>
      <vt:variant>
        <vt:i4>6</vt:i4>
      </vt:variant>
      <vt:variant>
        <vt:i4>0</vt:i4>
      </vt:variant>
      <vt:variant>
        <vt:i4>5</vt:i4>
      </vt:variant>
      <vt:variant>
        <vt:lpwstr>mailto:pablo.mora.segura@mep.go.cr</vt:lpwstr>
      </vt:variant>
      <vt:variant>
        <vt:lpwstr/>
      </vt:variant>
      <vt:variant>
        <vt:i4>2424896</vt:i4>
      </vt:variant>
      <vt:variant>
        <vt:i4>3</vt:i4>
      </vt:variant>
      <vt:variant>
        <vt:i4>0</vt:i4>
      </vt:variant>
      <vt:variant>
        <vt:i4>5</vt:i4>
      </vt:variant>
      <vt:variant>
        <vt:lpwstr>mailto:jose.sandi.zuniga@mep.go.cr</vt:lpwstr>
      </vt:variant>
      <vt:variant>
        <vt:lpwstr/>
      </vt:variant>
      <vt:variant>
        <vt:i4>4325490</vt:i4>
      </vt:variant>
      <vt:variant>
        <vt:i4>0</vt:i4>
      </vt:variant>
      <vt:variant>
        <vt:i4>0</vt:i4>
      </vt:variant>
      <vt:variant>
        <vt:i4>5</vt:i4>
      </vt:variant>
      <vt:variant>
        <vt:lpwstr>mailto:adrian.mazon@sutel.go.cr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2020-12-11T03:40:00Z</cp:lastPrinted>
  <dcterms:created xsi:type="dcterms:W3CDTF">2021-02-24T17:50:00Z</dcterms:created>
  <dcterms:modified xsi:type="dcterms:W3CDTF">2021-02-24T17:50:00Z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0x010100F618124F3F28554890E0172147460B76</vt:lpwstr>
  </property>
</Properties>
</file>