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791944"/>
    <w:p w14:paraId="54584A17" w14:textId="0A614A88" w:rsidR="005E2243" w:rsidRPr="000B75E7" w:rsidRDefault="00AF6C87" w:rsidP="00B638FF">
      <w:pPr>
        <w:pStyle w:val="SPortadillaTitulo"/>
      </w:pPr>
      <w:r>
        <w:rPr>
          <w:lang w:val="es-CR" w:eastAsia="es-CR"/>
        </w:rPr>
        <mc:AlternateContent>
          <mc:Choice Requires="wps">
            <w:drawing>
              <wp:anchor distT="0" distB="0" distL="114300" distR="114300" simplePos="0" relativeHeight="251809280" behindDoc="0" locked="0" layoutInCell="1" allowOverlap="1" wp14:anchorId="5458501F" wp14:editId="54585020">
                <wp:simplePos x="0" y="0"/>
                <wp:positionH relativeFrom="column">
                  <wp:posOffset>-184785</wp:posOffset>
                </wp:positionH>
                <wp:positionV relativeFrom="paragraph">
                  <wp:posOffset>-395605</wp:posOffset>
                </wp:positionV>
                <wp:extent cx="5838825" cy="180975"/>
                <wp:effectExtent l="0" t="0" r="9525" b="9525"/>
                <wp:wrapNone/>
                <wp:docPr id="8" name="Rectangle 8"/>
                <wp:cNvGraphicFramePr/>
                <a:graphic xmlns:a="http://schemas.openxmlformats.org/drawingml/2006/main">
                  <a:graphicData uri="http://schemas.microsoft.com/office/word/2010/wordprocessingShape">
                    <wps:wsp>
                      <wps:cNvSpPr/>
                      <wps:spPr>
                        <a:xfrm>
                          <a:off x="0" y="0"/>
                          <a:ext cx="58388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C83DEB" id="Rectangle 8" o:spid="_x0000_s1026" style="position:absolute;margin-left:-14.55pt;margin-top:-31.15pt;width:459.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" fillcolor="white [3212]" stroked="f" strokeweight="2pt"/>
            </w:pict>
          </mc:Fallback>
        </mc:AlternateContent>
      </w:r>
      <w:r w:rsidR="000B75E7" w:rsidRPr="000B75E7">
        <w:rPr>
          <w:lang w:eastAsia="es-CL"/>
        </w:rPr>
        <w:t>Costa Rican National Bioecono</w:t>
      </w:r>
      <w:bookmarkStart w:id="1" w:name="_GoBack"/>
      <w:bookmarkEnd w:id="1"/>
      <w:r w:rsidR="000B75E7" w:rsidRPr="000B75E7">
        <w:rPr>
          <w:lang w:eastAsia="es-CL"/>
        </w:rPr>
        <w:t>my Strategy 20</w:t>
      </w:r>
      <w:r w:rsidR="0052130F">
        <w:rPr>
          <w:lang w:eastAsia="es-CL"/>
        </w:rPr>
        <w:t>20</w:t>
      </w:r>
      <w:r w:rsidR="000B75E7" w:rsidRPr="000B75E7">
        <w:rPr>
          <w:lang w:eastAsia="es-CL"/>
        </w:rPr>
        <w:t xml:space="preserve"> - 2030</w:t>
      </w:r>
      <w:r w:rsidR="004406CD" w:rsidRPr="000B75E7">
        <w:rPr>
          <w:lang w:eastAsia="es-CL"/>
        </w:rPr>
        <w:t xml:space="preserve"> </w:t>
      </w:r>
    </w:p>
    <w:p w14:paraId="54584A18" w14:textId="274A5E5E" w:rsidR="005E2243" w:rsidRPr="00182BF2" w:rsidRDefault="00182BF2" w:rsidP="005E2243">
      <w:pPr>
        <w:pStyle w:val="SPortadillaBajada"/>
      </w:pPr>
      <w:r w:rsidRPr="00182BF2">
        <w:t xml:space="preserve">Towards an economy with fossil </w:t>
      </w:r>
      <w:proofErr w:type="spellStart"/>
      <w:r w:rsidR="006671C9" w:rsidRPr="00182BF2">
        <w:t>decarbonization</w:t>
      </w:r>
      <w:proofErr w:type="spellEnd"/>
      <w:r w:rsidRPr="00182BF2">
        <w:t>, competitiveness, sustainability and inclusion</w:t>
      </w:r>
    </w:p>
    <w:p w14:paraId="54584A19" w14:textId="77777777" w:rsidR="00CE5A80" w:rsidRPr="00182BF2" w:rsidRDefault="00CE5A80" w:rsidP="003801E0">
      <w:pPr>
        <w:pStyle w:val="SParrafonormal"/>
        <w:rPr>
          <w:lang w:val="en-US"/>
        </w:rPr>
      </w:pPr>
    </w:p>
    <w:p w14:paraId="54584A1A" w14:textId="77777777" w:rsidR="003801E0" w:rsidRPr="00182BF2" w:rsidRDefault="003801E0" w:rsidP="003801E0">
      <w:pPr>
        <w:pStyle w:val="SParrafonormal"/>
        <w:rPr>
          <w:lang w:val="en-US"/>
        </w:rPr>
      </w:pPr>
    </w:p>
    <w:p w14:paraId="54584A1B" w14:textId="77777777" w:rsidR="003801E0" w:rsidRPr="00182BF2" w:rsidRDefault="003801E0" w:rsidP="003801E0">
      <w:pPr>
        <w:pStyle w:val="SParrafonormal"/>
        <w:rPr>
          <w:lang w:val="en-US"/>
        </w:rPr>
      </w:pPr>
    </w:p>
    <w:p w14:paraId="54584A1C" w14:textId="77777777" w:rsidR="003801E0" w:rsidRPr="00182BF2" w:rsidRDefault="003801E0" w:rsidP="003801E0">
      <w:pPr>
        <w:pStyle w:val="SParrafonormal"/>
        <w:rPr>
          <w:lang w:val="en-US"/>
        </w:rPr>
      </w:pPr>
    </w:p>
    <w:p w14:paraId="54584A1D" w14:textId="77777777" w:rsidR="003801E0" w:rsidRPr="00182BF2" w:rsidRDefault="003801E0" w:rsidP="003801E0">
      <w:pPr>
        <w:pStyle w:val="SParrafonormal"/>
        <w:rPr>
          <w:lang w:val="en-US"/>
        </w:rPr>
      </w:pPr>
    </w:p>
    <w:p w14:paraId="54584A1E" w14:textId="77777777" w:rsidR="003801E0" w:rsidRPr="00182BF2" w:rsidRDefault="003801E0" w:rsidP="003801E0">
      <w:pPr>
        <w:pStyle w:val="SParrafonormal"/>
        <w:rPr>
          <w:lang w:val="en-US"/>
        </w:rPr>
      </w:pPr>
    </w:p>
    <w:p w14:paraId="54584A1F" w14:textId="77777777" w:rsidR="003801E0" w:rsidRPr="00182BF2" w:rsidRDefault="003801E0" w:rsidP="003801E0">
      <w:pPr>
        <w:pStyle w:val="SParrafonormal"/>
        <w:rPr>
          <w:lang w:val="en-US"/>
        </w:rPr>
      </w:pPr>
    </w:p>
    <w:p w14:paraId="54584A22" w14:textId="77777777" w:rsidR="003801E0" w:rsidRPr="00182BF2" w:rsidRDefault="003801E0" w:rsidP="003801E0">
      <w:pPr>
        <w:pStyle w:val="SParrafonormal"/>
        <w:rPr>
          <w:lang w:val="en-US"/>
        </w:rPr>
      </w:pPr>
    </w:p>
    <w:p w14:paraId="54584A23" w14:textId="77777777" w:rsidR="003801E0" w:rsidRPr="00182BF2" w:rsidRDefault="003801E0" w:rsidP="003801E0">
      <w:pPr>
        <w:pStyle w:val="SParrafonormal"/>
        <w:rPr>
          <w:lang w:val="en-US"/>
        </w:rPr>
      </w:pPr>
    </w:p>
    <w:p w14:paraId="54584A24" w14:textId="7E90F8E1" w:rsidR="003801E0" w:rsidRPr="00182BF2" w:rsidRDefault="003801E0" w:rsidP="003801E0">
      <w:pPr>
        <w:pStyle w:val="SParrafonormal"/>
        <w:rPr>
          <w:lang w:val="en-US"/>
        </w:rPr>
      </w:pPr>
    </w:p>
    <w:p w14:paraId="1AA8DCFB" w14:textId="5B324BCB" w:rsidR="00C50546" w:rsidRPr="00182BF2" w:rsidRDefault="00C50546" w:rsidP="003801E0">
      <w:pPr>
        <w:pStyle w:val="SParrafonormal"/>
        <w:rPr>
          <w:lang w:val="en-US"/>
        </w:rPr>
      </w:pPr>
    </w:p>
    <w:p w14:paraId="339296F2" w14:textId="19B5807B" w:rsidR="00C50546" w:rsidRPr="00182BF2" w:rsidRDefault="00C50546" w:rsidP="003801E0">
      <w:pPr>
        <w:pStyle w:val="SParrafonormal"/>
        <w:rPr>
          <w:lang w:val="en-US"/>
        </w:rPr>
      </w:pPr>
    </w:p>
    <w:p w14:paraId="54584A25" w14:textId="77777777" w:rsidR="003801E0" w:rsidRPr="00182BF2" w:rsidRDefault="003801E0" w:rsidP="003801E0">
      <w:pPr>
        <w:pStyle w:val="SParrafonormal"/>
        <w:rPr>
          <w:lang w:val="en-US"/>
        </w:rPr>
      </w:pPr>
    </w:p>
    <w:p w14:paraId="54584A26" w14:textId="51099848" w:rsidR="003801E0" w:rsidRPr="00182BF2" w:rsidRDefault="003801E0" w:rsidP="003801E0">
      <w:pPr>
        <w:pStyle w:val="SParrafonormal"/>
        <w:rPr>
          <w:lang w:val="en-US"/>
        </w:rPr>
      </w:pPr>
    </w:p>
    <w:p w14:paraId="54584A27" w14:textId="591BC1BB" w:rsidR="003801E0" w:rsidRPr="00A477E2" w:rsidRDefault="003801E0" w:rsidP="003801E0">
      <w:pPr>
        <w:pStyle w:val="SParrafonormal"/>
        <w:rPr>
          <w:rFonts w:ascii="Arial" w:hAnsi="Arial" w:cs="Arial"/>
          <w:b/>
          <w:sz w:val="36"/>
          <w:szCs w:val="36"/>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648"/>
        <w:gridCol w:w="1547"/>
        <w:gridCol w:w="2106"/>
        <w:gridCol w:w="1834"/>
      </w:tblGrid>
      <w:tr w:rsidR="003801E0" w14:paraId="54584A2D" w14:textId="77777777" w:rsidTr="00632BFF">
        <w:tc>
          <w:tcPr>
            <w:tcW w:w="1705" w:type="dxa"/>
            <w:vAlign w:val="center"/>
          </w:tcPr>
          <w:p w14:paraId="54584A28" w14:textId="77777777" w:rsidR="003801E0" w:rsidRDefault="003801E0" w:rsidP="00632BFF">
            <w:pPr>
              <w:pStyle w:val="Encabezado"/>
              <w:jc w:val="center"/>
            </w:pPr>
            <w:r w:rsidRPr="001960DC">
              <w:rPr>
                <w:noProof/>
                <w:lang w:val="es-CR" w:eastAsia="es-CR"/>
              </w:rPr>
              <w:drawing>
                <wp:inline distT="0" distB="0" distL="0" distR="0" wp14:anchorId="54585021" wp14:editId="54585022">
                  <wp:extent cx="882832" cy="790042"/>
                  <wp:effectExtent l="0" t="0" r="0" b="0"/>
                  <wp:docPr id="1028" name="Picture 4" descr="http://www.mag.go.cr/images/logo.p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AAE4D7-A84D-4436-B769-9CC31A3AB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mag.go.cr/images/logo.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AAE4D7-A84D-4436-B769-9CC31A3ABFD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1296" cy="815514"/>
                          </a:xfrm>
                          <a:prstGeom prst="rect">
                            <a:avLst/>
                          </a:prstGeom>
                          <a:noFill/>
                          <a:extLst/>
                        </pic:spPr>
                      </pic:pic>
                    </a:graphicData>
                  </a:graphic>
                </wp:inline>
              </w:drawing>
            </w:r>
          </w:p>
        </w:tc>
        <w:tc>
          <w:tcPr>
            <w:tcW w:w="1648" w:type="dxa"/>
            <w:vAlign w:val="center"/>
          </w:tcPr>
          <w:p w14:paraId="54584A29" w14:textId="77777777" w:rsidR="003801E0" w:rsidRDefault="003801E0" w:rsidP="00632BFF">
            <w:pPr>
              <w:pStyle w:val="Encabezado"/>
              <w:jc w:val="center"/>
            </w:pPr>
            <w:r w:rsidRPr="001960DC">
              <w:rPr>
                <w:noProof/>
                <w:lang w:val="es-CR" w:eastAsia="es-CR"/>
              </w:rPr>
              <w:drawing>
                <wp:inline distT="0" distB="0" distL="0" distR="0" wp14:anchorId="54585023" wp14:editId="54585024">
                  <wp:extent cx="826618" cy="826618"/>
                  <wp:effectExtent l="0" t="0" r="0" b="0"/>
                  <wp:docPr id="1032" name="Picture 8" descr="Resultado de imagen para minae costa ric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5DD648-72EF-43E9-9439-D33CA3BC4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esultado de imagen para minae costa ric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5DD648-72EF-43E9-9439-D33CA3BC4E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160" cy="843160"/>
                          </a:xfrm>
                          <a:prstGeom prst="rect">
                            <a:avLst/>
                          </a:prstGeom>
                          <a:noFill/>
                          <a:extLst/>
                        </pic:spPr>
                      </pic:pic>
                    </a:graphicData>
                  </a:graphic>
                </wp:inline>
              </w:drawing>
            </w:r>
          </w:p>
        </w:tc>
        <w:tc>
          <w:tcPr>
            <w:tcW w:w="1547" w:type="dxa"/>
          </w:tcPr>
          <w:p w14:paraId="54584A2A" w14:textId="77777777" w:rsidR="003801E0" w:rsidRDefault="003801E0" w:rsidP="00632BFF">
            <w:pPr>
              <w:pStyle w:val="Encabezado"/>
              <w:jc w:val="center"/>
            </w:pPr>
            <w:r w:rsidRPr="001960DC">
              <w:rPr>
                <w:noProof/>
                <w:lang w:val="es-CR" w:eastAsia="es-CR"/>
              </w:rPr>
              <w:drawing>
                <wp:inline distT="0" distB="0" distL="0" distR="0" wp14:anchorId="54585025" wp14:editId="54585026">
                  <wp:extent cx="724205" cy="855879"/>
                  <wp:effectExtent l="0" t="0" r="0" b="1905"/>
                  <wp:docPr id="13" name="0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D134DF-69A8-4361-AC70-51497F433093}"/>
                      </a:ext>
                    </a:extLst>
                  </wp:docPr>
                  <wp:cNvGraphicFramePr/>
                  <a:graphic xmlns:a="http://schemas.openxmlformats.org/drawingml/2006/main">
                    <a:graphicData uri="http://schemas.openxmlformats.org/drawingml/2006/picture">
                      <pic:pic xmlns:pic="http://schemas.openxmlformats.org/drawingml/2006/picture">
                        <pic:nvPicPr>
                          <pic:cNvPr id="8" name="0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D134DF-69A8-4361-AC70-51497F433093}"/>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016" cy="880473"/>
                          </a:xfrm>
                          <a:prstGeom prst="rect">
                            <a:avLst/>
                          </a:prstGeom>
                        </pic:spPr>
                      </pic:pic>
                    </a:graphicData>
                  </a:graphic>
                </wp:inline>
              </w:drawing>
            </w:r>
          </w:p>
        </w:tc>
        <w:tc>
          <w:tcPr>
            <w:tcW w:w="2106" w:type="dxa"/>
            <w:vAlign w:val="center"/>
          </w:tcPr>
          <w:p w14:paraId="54584A2B" w14:textId="77777777" w:rsidR="003801E0" w:rsidRDefault="003801E0" w:rsidP="00632BFF">
            <w:pPr>
              <w:pStyle w:val="Encabezado"/>
              <w:jc w:val="center"/>
            </w:pPr>
            <w:r>
              <w:rPr>
                <w:noProof/>
                <w:lang w:val="es-CR" w:eastAsia="es-CR"/>
              </w:rPr>
              <w:drawing>
                <wp:inline distT="0" distB="0" distL="0" distR="0" wp14:anchorId="54585027" wp14:editId="54585028">
                  <wp:extent cx="1196975" cy="589280"/>
                  <wp:effectExtent l="0" t="0" r="3175" b="1270"/>
                  <wp:docPr id="14" name="Picture 14" descr="Macintosh HD:Users:macbookair:Downloads:micitt_horiz_transp.png"/>
                  <wp:cNvGraphicFramePr/>
                  <a:graphic xmlns:a="http://schemas.openxmlformats.org/drawingml/2006/main">
                    <a:graphicData uri="http://schemas.openxmlformats.org/drawingml/2006/picture">
                      <pic:pic xmlns:pic="http://schemas.openxmlformats.org/drawingml/2006/picture">
                        <pic:nvPicPr>
                          <pic:cNvPr id="1" name="Picture 1" descr="Macintosh HD:Users:macbookair:Downloads:micitt_horiz_transp.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975" cy="589280"/>
                          </a:xfrm>
                          <a:prstGeom prst="rect">
                            <a:avLst/>
                          </a:prstGeom>
                          <a:noFill/>
                          <a:ln>
                            <a:noFill/>
                          </a:ln>
                        </pic:spPr>
                      </pic:pic>
                    </a:graphicData>
                  </a:graphic>
                </wp:inline>
              </w:drawing>
            </w:r>
          </w:p>
        </w:tc>
        <w:tc>
          <w:tcPr>
            <w:tcW w:w="1834" w:type="dxa"/>
            <w:vAlign w:val="center"/>
          </w:tcPr>
          <w:p w14:paraId="54584A2C" w14:textId="77777777" w:rsidR="003801E0" w:rsidRDefault="003801E0" w:rsidP="00632BFF">
            <w:pPr>
              <w:pStyle w:val="Encabezado"/>
              <w:jc w:val="center"/>
            </w:pPr>
            <w:r w:rsidRPr="001960DC">
              <w:rPr>
                <w:noProof/>
                <w:lang w:val="es-CR" w:eastAsia="es-CR"/>
              </w:rPr>
              <w:drawing>
                <wp:inline distT="0" distB="0" distL="0" distR="0" wp14:anchorId="54585029" wp14:editId="5458502A">
                  <wp:extent cx="1014635" cy="446227"/>
                  <wp:effectExtent l="0" t="0" r="0" b="0"/>
                  <wp:docPr id="1026" name="Picture 2" descr="LOGO MEIC">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A3130B-1990-45CD-9F2C-AD2F5B4AA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MEIC">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A3130B-1990-45CD-9F2C-AD2F5B4AA3B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615" cy="466888"/>
                          </a:xfrm>
                          <a:prstGeom prst="rect">
                            <a:avLst/>
                          </a:prstGeom>
                          <a:noFill/>
                          <a:extLst/>
                        </pic:spPr>
                      </pic:pic>
                    </a:graphicData>
                  </a:graphic>
                </wp:inline>
              </w:drawing>
            </w:r>
          </w:p>
        </w:tc>
      </w:tr>
    </w:tbl>
    <w:p w14:paraId="54584A2E" w14:textId="77777777" w:rsidR="003801E0" w:rsidRPr="003801E0" w:rsidRDefault="003801E0" w:rsidP="003801E0">
      <w:pPr>
        <w:pStyle w:val="SParrafonormal"/>
        <w:rPr>
          <w:sz w:val="8"/>
          <w:szCs w:val="8"/>
        </w:rPr>
      </w:pPr>
    </w:p>
    <w:p w14:paraId="47019C93" w14:textId="77777777" w:rsidR="00F94F19" w:rsidRPr="00B638FF" w:rsidRDefault="00F94F19" w:rsidP="003801E0">
      <w:pPr>
        <w:pStyle w:val="SParrafonormal"/>
        <w:rPr>
          <w:sz w:val="20"/>
        </w:rPr>
      </w:pPr>
      <w:bookmarkStart w:id="2" w:name="_Toc483242499"/>
      <w:bookmarkStart w:id="3" w:name="_Toc489128599"/>
      <w:bookmarkStart w:id="4" w:name="_Toc489372397"/>
      <w:bookmarkStart w:id="5" w:name="_Toc491434617"/>
      <w:bookmarkStart w:id="6" w:name="_Toc491435851"/>
      <w:bookmarkStart w:id="7" w:name="_Toc491437351"/>
      <w:bookmarkStart w:id="8" w:name="_Toc491945303"/>
      <w:bookmarkStart w:id="9" w:name="_Toc491958593"/>
      <w:bookmarkStart w:id="10" w:name="_Toc491959073"/>
      <w:bookmarkStart w:id="11" w:name="_Toc491959306"/>
      <w:bookmarkStart w:id="12" w:name="_Toc519619165"/>
      <w:bookmarkStart w:id="13" w:name="_Toc519781510"/>
      <w:bookmarkStart w:id="14" w:name="_Toc527063183"/>
      <w:bookmarkStart w:id="15" w:name="_Toc527970321"/>
    </w:p>
    <w:p w14:paraId="54584A30" w14:textId="77777777" w:rsidR="00B27DD8" w:rsidRPr="00B638FF" w:rsidRDefault="00B27DD8" w:rsidP="00AF6C87">
      <w:pPr>
        <w:rPr>
          <w:sz w:val="20"/>
        </w:rPr>
        <w:sectPr w:rsidR="00B27DD8" w:rsidRPr="00B638FF" w:rsidSect="00F94F19">
          <w:headerReference w:type="default" r:id="rId14"/>
          <w:footerReference w:type="default" r:id="rId15"/>
          <w:endnotePr>
            <w:numFmt w:val="decimal"/>
          </w:endnotePr>
          <w:pgSz w:w="12242" w:h="15842" w:code="1"/>
          <w:pgMar w:top="1418" w:right="1701" w:bottom="1304" w:left="1701" w:header="851" w:footer="737" w:gutter="0"/>
          <w:pgNumType w:start="1"/>
          <w:cols w:space="720"/>
          <w:docGrid w:linePitch="286"/>
        </w:sectPr>
      </w:pPr>
    </w:p>
    <w:p w14:paraId="54584A31" w14:textId="77777777" w:rsidR="00AF6C87" w:rsidRPr="00AF6C87" w:rsidRDefault="00AF6C87" w:rsidP="00AF6C87">
      <w:pPr>
        <w:rPr>
          <w:sz w:val="6"/>
          <w:szCs w:val="6"/>
        </w:rPr>
      </w:pPr>
    </w:p>
    <w:p w14:paraId="54584A32" w14:textId="77777777" w:rsidR="005E2243" w:rsidRPr="008B24A8" w:rsidRDefault="005E2243" w:rsidP="005E453B">
      <w:pPr>
        <w:pStyle w:val="STituloJerarquia1"/>
        <w:rPr>
          <w:sz w:val="40"/>
        </w:rPr>
      </w:pPr>
      <w:bookmarkStart w:id="16" w:name="_Toc529973934"/>
      <w:bookmarkStart w:id="17" w:name="_Toc533684442"/>
      <w:bookmarkStart w:id="18" w:name="_Toc533684711"/>
      <w:bookmarkStart w:id="19" w:name="_Toc535172860"/>
      <w:bookmarkStart w:id="20" w:name="_Toc535601634"/>
      <w:bookmarkStart w:id="21" w:name="_Toc528095"/>
      <w:bookmarkStart w:id="22" w:name="_Toc528794"/>
      <w:bookmarkStart w:id="23" w:name="_Toc529063"/>
      <w:bookmarkStart w:id="24" w:name="_Toc791771"/>
      <w:bookmarkStart w:id="25" w:name="_Toc791837"/>
      <w:bookmarkStart w:id="26" w:name="_Toc802422"/>
      <w:bookmarkStart w:id="27" w:name="_Toc5481478"/>
      <w:bookmarkStart w:id="28" w:name="_Toc5533688"/>
      <w:bookmarkStart w:id="29" w:name="_Toc5984761"/>
      <w:bookmarkStart w:id="30" w:name="_Toc12190756"/>
      <w:bookmarkStart w:id="31" w:name="_Toc14167334"/>
      <w:bookmarkStart w:id="32" w:name="_Toc14204073"/>
      <w:bookmarkStart w:id="33" w:name="_Toc14711458"/>
      <w:bookmarkStart w:id="34" w:name="_Toc14711865"/>
      <w:bookmarkStart w:id="35" w:name="_Toc14980274"/>
      <w:bookmarkStart w:id="36" w:name="_Toc14985877"/>
      <w:bookmarkStart w:id="37" w:name="_Toc14986020"/>
      <w:bookmarkStart w:id="38" w:name="_Toc18520302"/>
      <w:bookmarkStart w:id="39" w:name="_Toc18614122"/>
      <w:bookmarkStart w:id="40" w:name="_Toc18883733"/>
      <w:bookmarkStart w:id="41" w:name="_Toc20328587"/>
      <w:bookmarkStart w:id="42" w:name="_Toc20480702"/>
      <w:bookmarkStart w:id="43" w:name="_Toc20482864"/>
      <w:bookmarkStart w:id="44" w:name="_Toc20490786"/>
      <w:r w:rsidRPr="008B24A8">
        <w:t>Índice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B24A8">
        <w:t xml:space="preserve"> </w:t>
      </w:r>
    </w:p>
    <w:p w14:paraId="072FD326" w14:textId="77777777" w:rsidR="005B30C7" w:rsidRDefault="008B24A8">
      <w:pPr>
        <w:pStyle w:val="TDC1"/>
        <w:rPr>
          <w:rFonts w:eastAsiaTheme="minorEastAsia" w:cstheme="minorBidi"/>
          <w:b w:val="0"/>
          <w:bCs w:val="0"/>
          <w:caps w:val="0"/>
          <w:noProof/>
          <w:sz w:val="22"/>
          <w:szCs w:val="22"/>
          <w:lang w:val="es-CR" w:eastAsia="es-CR"/>
        </w:rPr>
      </w:pPr>
      <w:r>
        <w:rPr>
          <w:lang w:val="en-US"/>
        </w:rPr>
        <w:fldChar w:fldCharType="begin"/>
      </w:r>
      <w:r>
        <w:rPr>
          <w:lang w:val="en-US"/>
        </w:rPr>
        <w:instrText xml:space="preserve"> TOC \h \z \t "S Titulo Jerarquia 1,1,S Titulo Jerarquia 3 (SIN numeral),3,S Titulo Jerarquia 3,3,S Titulo Jerarquia 2,2,S Titulo Jerarquia 2 (SIN numeral),2" </w:instrText>
      </w:r>
      <w:r>
        <w:rPr>
          <w:lang w:val="en-US"/>
        </w:rPr>
        <w:fldChar w:fldCharType="separate"/>
      </w:r>
      <w:hyperlink w:anchor="_Toc20490786" w:history="1">
        <w:r w:rsidR="005B30C7" w:rsidRPr="00A27C8D">
          <w:rPr>
            <w:rStyle w:val="Hipervnculo"/>
            <w:noProof/>
          </w:rPr>
          <w:t>Índice</w:t>
        </w:r>
        <w:r w:rsidR="005B30C7">
          <w:rPr>
            <w:noProof/>
            <w:webHidden/>
          </w:rPr>
          <w:tab/>
        </w:r>
        <w:r w:rsidR="005B30C7">
          <w:rPr>
            <w:noProof/>
            <w:webHidden/>
          </w:rPr>
          <w:fldChar w:fldCharType="begin"/>
        </w:r>
        <w:r w:rsidR="005B30C7">
          <w:rPr>
            <w:noProof/>
            <w:webHidden/>
          </w:rPr>
          <w:instrText xml:space="preserve"> PAGEREF _Toc20490786 \h </w:instrText>
        </w:r>
        <w:r w:rsidR="005B30C7">
          <w:rPr>
            <w:noProof/>
            <w:webHidden/>
          </w:rPr>
        </w:r>
        <w:r w:rsidR="005B30C7">
          <w:rPr>
            <w:noProof/>
            <w:webHidden/>
          </w:rPr>
          <w:fldChar w:fldCharType="separate"/>
        </w:r>
        <w:r w:rsidR="005B30C7">
          <w:rPr>
            <w:noProof/>
            <w:webHidden/>
          </w:rPr>
          <w:t>3</w:t>
        </w:r>
        <w:r w:rsidR="005B30C7">
          <w:rPr>
            <w:noProof/>
            <w:webHidden/>
          </w:rPr>
          <w:fldChar w:fldCharType="end"/>
        </w:r>
      </w:hyperlink>
    </w:p>
    <w:p w14:paraId="50C41605" w14:textId="77777777" w:rsidR="005B30C7" w:rsidRDefault="005B30C7">
      <w:pPr>
        <w:pStyle w:val="TDC1"/>
        <w:rPr>
          <w:rFonts w:eastAsiaTheme="minorEastAsia" w:cstheme="minorBidi"/>
          <w:b w:val="0"/>
          <w:bCs w:val="0"/>
          <w:caps w:val="0"/>
          <w:noProof/>
          <w:sz w:val="22"/>
          <w:szCs w:val="22"/>
          <w:lang w:val="es-CR" w:eastAsia="es-CR"/>
        </w:rPr>
      </w:pPr>
      <w:hyperlink w:anchor="_Toc20490787" w:history="1">
        <w:r w:rsidRPr="00A27C8D">
          <w:rPr>
            <w:rStyle w:val="Hipervnculo"/>
            <w:noProof/>
            <w:lang w:val="en-US"/>
          </w:rPr>
          <w:t>Presentation</w:t>
        </w:r>
        <w:r>
          <w:rPr>
            <w:noProof/>
            <w:webHidden/>
          </w:rPr>
          <w:tab/>
        </w:r>
        <w:r>
          <w:rPr>
            <w:noProof/>
            <w:webHidden/>
          </w:rPr>
          <w:fldChar w:fldCharType="begin"/>
        </w:r>
        <w:r>
          <w:rPr>
            <w:noProof/>
            <w:webHidden/>
          </w:rPr>
          <w:instrText xml:space="preserve"> PAGEREF _Toc20490787 \h </w:instrText>
        </w:r>
        <w:r>
          <w:rPr>
            <w:noProof/>
            <w:webHidden/>
          </w:rPr>
        </w:r>
        <w:r>
          <w:rPr>
            <w:noProof/>
            <w:webHidden/>
          </w:rPr>
          <w:fldChar w:fldCharType="separate"/>
        </w:r>
        <w:r>
          <w:rPr>
            <w:noProof/>
            <w:webHidden/>
          </w:rPr>
          <w:t>5</w:t>
        </w:r>
        <w:r>
          <w:rPr>
            <w:noProof/>
            <w:webHidden/>
          </w:rPr>
          <w:fldChar w:fldCharType="end"/>
        </w:r>
      </w:hyperlink>
    </w:p>
    <w:p w14:paraId="0D8DA705" w14:textId="77777777" w:rsidR="005B30C7" w:rsidRDefault="005B30C7">
      <w:pPr>
        <w:pStyle w:val="TDC2"/>
        <w:tabs>
          <w:tab w:val="right" w:leader="dot" w:pos="8830"/>
        </w:tabs>
        <w:rPr>
          <w:rFonts w:eastAsiaTheme="minorEastAsia" w:cstheme="minorBidi"/>
          <w:smallCaps w:val="0"/>
          <w:noProof/>
          <w:sz w:val="22"/>
          <w:szCs w:val="22"/>
          <w:lang w:val="es-CR" w:eastAsia="es-CR"/>
        </w:rPr>
      </w:pPr>
      <w:hyperlink w:anchor="_Toc20490788" w:history="1">
        <w:r w:rsidRPr="00A27C8D">
          <w:rPr>
            <w:rStyle w:val="Hipervnculo"/>
            <w:noProof/>
            <w:lang w:val="en-US"/>
          </w:rPr>
          <w:t>Mr. Carlos Alvarado, President of the Republic of Costa Rica</w:t>
        </w:r>
        <w:r>
          <w:rPr>
            <w:noProof/>
            <w:webHidden/>
          </w:rPr>
          <w:tab/>
        </w:r>
        <w:r>
          <w:rPr>
            <w:noProof/>
            <w:webHidden/>
          </w:rPr>
          <w:fldChar w:fldCharType="begin"/>
        </w:r>
        <w:r>
          <w:rPr>
            <w:noProof/>
            <w:webHidden/>
          </w:rPr>
          <w:instrText xml:space="preserve"> PAGEREF _Toc20490788 \h </w:instrText>
        </w:r>
        <w:r>
          <w:rPr>
            <w:noProof/>
            <w:webHidden/>
          </w:rPr>
        </w:r>
        <w:r>
          <w:rPr>
            <w:noProof/>
            <w:webHidden/>
          </w:rPr>
          <w:fldChar w:fldCharType="separate"/>
        </w:r>
        <w:r>
          <w:rPr>
            <w:noProof/>
            <w:webHidden/>
          </w:rPr>
          <w:t>5</w:t>
        </w:r>
        <w:r>
          <w:rPr>
            <w:noProof/>
            <w:webHidden/>
          </w:rPr>
          <w:fldChar w:fldCharType="end"/>
        </w:r>
      </w:hyperlink>
    </w:p>
    <w:p w14:paraId="0E4D1F32" w14:textId="77777777" w:rsidR="005B30C7" w:rsidRDefault="005B30C7">
      <w:pPr>
        <w:pStyle w:val="TDC2"/>
        <w:tabs>
          <w:tab w:val="right" w:leader="dot" w:pos="8830"/>
        </w:tabs>
        <w:rPr>
          <w:rFonts w:eastAsiaTheme="minorEastAsia" w:cstheme="minorBidi"/>
          <w:smallCaps w:val="0"/>
          <w:noProof/>
          <w:sz w:val="22"/>
          <w:szCs w:val="22"/>
          <w:lang w:val="es-CR" w:eastAsia="es-CR"/>
        </w:rPr>
      </w:pPr>
      <w:hyperlink w:anchor="_Toc20490789" w:history="1">
        <w:r w:rsidRPr="00A27C8D">
          <w:rPr>
            <w:rStyle w:val="Hipervnculo"/>
            <w:noProof/>
            <w:lang w:val="en-US"/>
          </w:rPr>
          <w:t>Mr. Luis Adrián Salazar, Minister of Science, Technology and Communications</w:t>
        </w:r>
        <w:r>
          <w:rPr>
            <w:noProof/>
            <w:webHidden/>
          </w:rPr>
          <w:tab/>
        </w:r>
        <w:r>
          <w:rPr>
            <w:noProof/>
            <w:webHidden/>
          </w:rPr>
          <w:fldChar w:fldCharType="begin"/>
        </w:r>
        <w:r>
          <w:rPr>
            <w:noProof/>
            <w:webHidden/>
          </w:rPr>
          <w:instrText xml:space="preserve"> PAGEREF _Toc20490789 \h </w:instrText>
        </w:r>
        <w:r>
          <w:rPr>
            <w:noProof/>
            <w:webHidden/>
          </w:rPr>
        </w:r>
        <w:r>
          <w:rPr>
            <w:noProof/>
            <w:webHidden/>
          </w:rPr>
          <w:fldChar w:fldCharType="separate"/>
        </w:r>
        <w:r>
          <w:rPr>
            <w:noProof/>
            <w:webHidden/>
          </w:rPr>
          <w:t>5</w:t>
        </w:r>
        <w:r>
          <w:rPr>
            <w:noProof/>
            <w:webHidden/>
          </w:rPr>
          <w:fldChar w:fldCharType="end"/>
        </w:r>
      </w:hyperlink>
    </w:p>
    <w:p w14:paraId="3FB2735E" w14:textId="77777777" w:rsidR="005B30C7" w:rsidRDefault="005B30C7">
      <w:pPr>
        <w:pStyle w:val="TDC2"/>
        <w:tabs>
          <w:tab w:val="right" w:leader="dot" w:pos="8830"/>
        </w:tabs>
        <w:rPr>
          <w:rFonts w:eastAsiaTheme="minorEastAsia" w:cstheme="minorBidi"/>
          <w:smallCaps w:val="0"/>
          <w:noProof/>
          <w:sz w:val="22"/>
          <w:szCs w:val="22"/>
          <w:lang w:val="es-CR" w:eastAsia="es-CR"/>
        </w:rPr>
      </w:pPr>
      <w:hyperlink w:anchor="_Toc20490790" w:history="1">
        <w:r w:rsidRPr="00A27C8D">
          <w:rPr>
            <w:rStyle w:val="Hipervnculo"/>
            <w:noProof/>
            <w:lang w:val="en-US"/>
          </w:rPr>
          <w:t>Mrs. Victoria Hernández, Minister of Economy, Industry and Commerce</w:t>
        </w:r>
        <w:r>
          <w:rPr>
            <w:noProof/>
            <w:webHidden/>
          </w:rPr>
          <w:tab/>
        </w:r>
        <w:r>
          <w:rPr>
            <w:noProof/>
            <w:webHidden/>
          </w:rPr>
          <w:fldChar w:fldCharType="begin"/>
        </w:r>
        <w:r>
          <w:rPr>
            <w:noProof/>
            <w:webHidden/>
          </w:rPr>
          <w:instrText xml:space="preserve"> PAGEREF _Toc20490790 \h </w:instrText>
        </w:r>
        <w:r>
          <w:rPr>
            <w:noProof/>
            <w:webHidden/>
          </w:rPr>
        </w:r>
        <w:r>
          <w:rPr>
            <w:noProof/>
            <w:webHidden/>
          </w:rPr>
          <w:fldChar w:fldCharType="separate"/>
        </w:r>
        <w:r>
          <w:rPr>
            <w:noProof/>
            <w:webHidden/>
          </w:rPr>
          <w:t>5</w:t>
        </w:r>
        <w:r>
          <w:rPr>
            <w:noProof/>
            <w:webHidden/>
          </w:rPr>
          <w:fldChar w:fldCharType="end"/>
        </w:r>
      </w:hyperlink>
    </w:p>
    <w:p w14:paraId="3C00AB73" w14:textId="77777777" w:rsidR="005B30C7" w:rsidRDefault="005B30C7">
      <w:pPr>
        <w:pStyle w:val="TDC2"/>
        <w:tabs>
          <w:tab w:val="right" w:leader="dot" w:pos="8830"/>
        </w:tabs>
        <w:rPr>
          <w:rFonts w:eastAsiaTheme="minorEastAsia" w:cstheme="minorBidi"/>
          <w:smallCaps w:val="0"/>
          <w:noProof/>
          <w:sz w:val="22"/>
          <w:szCs w:val="22"/>
          <w:lang w:val="es-CR" w:eastAsia="es-CR"/>
        </w:rPr>
      </w:pPr>
      <w:hyperlink w:anchor="_Toc20490791" w:history="1">
        <w:r w:rsidRPr="00A27C8D">
          <w:rPr>
            <w:rStyle w:val="Hipervnculo"/>
            <w:noProof/>
            <w:lang w:val="en-US"/>
          </w:rPr>
          <w:t>Mr. Carlos Manuel Rodríguez, Minister of Environment and Energy</w:t>
        </w:r>
        <w:r>
          <w:rPr>
            <w:noProof/>
            <w:webHidden/>
          </w:rPr>
          <w:tab/>
        </w:r>
        <w:r>
          <w:rPr>
            <w:noProof/>
            <w:webHidden/>
          </w:rPr>
          <w:fldChar w:fldCharType="begin"/>
        </w:r>
        <w:r>
          <w:rPr>
            <w:noProof/>
            <w:webHidden/>
          </w:rPr>
          <w:instrText xml:space="preserve"> PAGEREF _Toc20490791 \h </w:instrText>
        </w:r>
        <w:r>
          <w:rPr>
            <w:noProof/>
            <w:webHidden/>
          </w:rPr>
        </w:r>
        <w:r>
          <w:rPr>
            <w:noProof/>
            <w:webHidden/>
          </w:rPr>
          <w:fldChar w:fldCharType="separate"/>
        </w:r>
        <w:r>
          <w:rPr>
            <w:noProof/>
            <w:webHidden/>
          </w:rPr>
          <w:t>5</w:t>
        </w:r>
        <w:r>
          <w:rPr>
            <w:noProof/>
            <w:webHidden/>
          </w:rPr>
          <w:fldChar w:fldCharType="end"/>
        </w:r>
      </w:hyperlink>
    </w:p>
    <w:p w14:paraId="00BE2D81" w14:textId="77777777" w:rsidR="005B30C7" w:rsidRDefault="005B30C7">
      <w:pPr>
        <w:pStyle w:val="TDC2"/>
        <w:tabs>
          <w:tab w:val="right" w:leader="dot" w:pos="8830"/>
        </w:tabs>
        <w:rPr>
          <w:rFonts w:eastAsiaTheme="minorEastAsia" w:cstheme="minorBidi"/>
          <w:smallCaps w:val="0"/>
          <w:noProof/>
          <w:sz w:val="22"/>
          <w:szCs w:val="22"/>
          <w:lang w:val="es-CR" w:eastAsia="es-CR"/>
        </w:rPr>
      </w:pPr>
      <w:hyperlink w:anchor="_Toc20490792" w:history="1">
        <w:r w:rsidRPr="00A27C8D">
          <w:rPr>
            <w:rStyle w:val="Hipervnculo"/>
            <w:noProof/>
            <w:lang w:val="en-US"/>
          </w:rPr>
          <w:t xml:space="preserve">Mr. Renato Alvarado, Minister of Agriculture and Livestock </w:t>
        </w:r>
        <w:r>
          <w:rPr>
            <w:noProof/>
            <w:webHidden/>
          </w:rPr>
          <w:tab/>
        </w:r>
        <w:r>
          <w:rPr>
            <w:noProof/>
            <w:webHidden/>
          </w:rPr>
          <w:fldChar w:fldCharType="begin"/>
        </w:r>
        <w:r>
          <w:rPr>
            <w:noProof/>
            <w:webHidden/>
          </w:rPr>
          <w:instrText xml:space="preserve"> PAGEREF _Toc20490792 \h </w:instrText>
        </w:r>
        <w:r>
          <w:rPr>
            <w:noProof/>
            <w:webHidden/>
          </w:rPr>
        </w:r>
        <w:r>
          <w:rPr>
            <w:noProof/>
            <w:webHidden/>
          </w:rPr>
          <w:fldChar w:fldCharType="separate"/>
        </w:r>
        <w:r>
          <w:rPr>
            <w:noProof/>
            <w:webHidden/>
          </w:rPr>
          <w:t>5</w:t>
        </w:r>
        <w:r>
          <w:rPr>
            <w:noProof/>
            <w:webHidden/>
          </w:rPr>
          <w:fldChar w:fldCharType="end"/>
        </w:r>
      </w:hyperlink>
    </w:p>
    <w:p w14:paraId="1AE44F5C" w14:textId="77777777" w:rsidR="005B30C7" w:rsidRDefault="005B30C7">
      <w:pPr>
        <w:pStyle w:val="TDC1"/>
        <w:rPr>
          <w:rFonts w:eastAsiaTheme="minorEastAsia" w:cstheme="minorBidi"/>
          <w:b w:val="0"/>
          <w:bCs w:val="0"/>
          <w:caps w:val="0"/>
          <w:noProof/>
          <w:sz w:val="22"/>
          <w:szCs w:val="22"/>
          <w:lang w:val="es-CR" w:eastAsia="es-CR"/>
        </w:rPr>
      </w:pPr>
      <w:hyperlink w:anchor="_Toc20490793" w:history="1">
        <w:r w:rsidRPr="00A27C8D">
          <w:rPr>
            <w:rStyle w:val="Hipervnculo"/>
            <w:noProof/>
            <w:lang w:val="en-US"/>
          </w:rPr>
          <w:t>Executive summary</w:t>
        </w:r>
        <w:r>
          <w:rPr>
            <w:noProof/>
            <w:webHidden/>
          </w:rPr>
          <w:tab/>
        </w:r>
        <w:r>
          <w:rPr>
            <w:noProof/>
            <w:webHidden/>
          </w:rPr>
          <w:fldChar w:fldCharType="begin"/>
        </w:r>
        <w:r>
          <w:rPr>
            <w:noProof/>
            <w:webHidden/>
          </w:rPr>
          <w:instrText xml:space="preserve"> PAGEREF _Toc20490793 \h </w:instrText>
        </w:r>
        <w:r>
          <w:rPr>
            <w:noProof/>
            <w:webHidden/>
          </w:rPr>
        </w:r>
        <w:r>
          <w:rPr>
            <w:noProof/>
            <w:webHidden/>
          </w:rPr>
          <w:fldChar w:fldCharType="separate"/>
        </w:r>
        <w:r>
          <w:rPr>
            <w:noProof/>
            <w:webHidden/>
          </w:rPr>
          <w:t>7</w:t>
        </w:r>
        <w:r>
          <w:rPr>
            <w:noProof/>
            <w:webHidden/>
          </w:rPr>
          <w:fldChar w:fldCharType="end"/>
        </w:r>
      </w:hyperlink>
    </w:p>
    <w:p w14:paraId="43C53751" w14:textId="77777777" w:rsidR="005B30C7" w:rsidRDefault="005B30C7">
      <w:pPr>
        <w:pStyle w:val="TDC1"/>
        <w:rPr>
          <w:rFonts w:eastAsiaTheme="minorEastAsia" w:cstheme="minorBidi"/>
          <w:b w:val="0"/>
          <w:bCs w:val="0"/>
          <w:caps w:val="0"/>
          <w:noProof/>
          <w:sz w:val="22"/>
          <w:szCs w:val="22"/>
          <w:lang w:val="es-CR" w:eastAsia="es-CR"/>
        </w:rPr>
      </w:pPr>
      <w:hyperlink w:anchor="_Toc20490794" w:history="1">
        <w:r w:rsidRPr="00A27C8D">
          <w:rPr>
            <w:rStyle w:val="Hipervnculo"/>
            <w:noProof/>
            <w:lang w:val="en-US"/>
          </w:rPr>
          <w:t>Introduction</w:t>
        </w:r>
        <w:r>
          <w:rPr>
            <w:noProof/>
            <w:webHidden/>
          </w:rPr>
          <w:tab/>
        </w:r>
        <w:r>
          <w:rPr>
            <w:noProof/>
            <w:webHidden/>
          </w:rPr>
          <w:fldChar w:fldCharType="begin"/>
        </w:r>
        <w:r>
          <w:rPr>
            <w:noProof/>
            <w:webHidden/>
          </w:rPr>
          <w:instrText xml:space="preserve"> PAGEREF _Toc20490794 \h </w:instrText>
        </w:r>
        <w:r>
          <w:rPr>
            <w:noProof/>
            <w:webHidden/>
          </w:rPr>
        </w:r>
        <w:r>
          <w:rPr>
            <w:noProof/>
            <w:webHidden/>
          </w:rPr>
          <w:fldChar w:fldCharType="separate"/>
        </w:r>
        <w:r>
          <w:rPr>
            <w:noProof/>
            <w:webHidden/>
          </w:rPr>
          <w:t>9</w:t>
        </w:r>
        <w:r>
          <w:rPr>
            <w:noProof/>
            <w:webHidden/>
          </w:rPr>
          <w:fldChar w:fldCharType="end"/>
        </w:r>
      </w:hyperlink>
    </w:p>
    <w:p w14:paraId="7FE7FAEC"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795" w:history="1">
        <w:r w:rsidRPr="00A27C8D">
          <w:rPr>
            <w:rStyle w:val="Hipervnculo"/>
            <w:noProof/>
            <w:lang w:val="en-US"/>
          </w:rPr>
          <w:t>A.</w:t>
        </w:r>
        <w:r>
          <w:rPr>
            <w:rFonts w:eastAsiaTheme="minorEastAsia" w:cstheme="minorBidi"/>
            <w:smallCaps w:val="0"/>
            <w:noProof/>
            <w:sz w:val="22"/>
            <w:szCs w:val="22"/>
            <w:lang w:val="es-CR" w:eastAsia="es-CR"/>
          </w:rPr>
          <w:tab/>
        </w:r>
        <w:r w:rsidRPr="00A27C8D">
          <w:rPr>
            <w:rStyle w:val="Hipervnculo"/>
            <w:noProof/>
            <w:lang w:val="en-US"/>
          </w:rPr>
          <w:t>The bioeconomy: a route for the sustainable development of Costa Rica</w:t>
        </w:r>
        <w:r>
          <w:rPr>
            <w:noProof/>
            <w:webHidden/>
          </w:rPr>
          <w:tab/>
        </w:r>
        <w:r>
          <w:rPr>
            <w:noProof/>
            <w:webHidden/>
          </w:rPr>
          <w:fldChar w:fldCharType="begin"/>
        </w:r>
        <w:r>
          <w:rPr>
            <w:noProof/>
            <w:webHidden/>
          </w:rPr>
          <w:instrText xml:space="preserve"> PAGEREF _Toc20490795 \h </w:instrText>
        </w:r>
        <w:r>
          <w:rPr>
            <w:noProof/>
            <w:webHidden/>
          </w:rPr>
        </w:r>
        <w:r>
          <w:rPr>
            <w:noProof/>
            <w:webHidden/>
          </w:rPr>
          <w:fldChar w:fldCharType="separate"/>
        </w:r>
        <w:r>
          <w:rPr>
            <w:noProof/>
            <w:webHidden/>
          </w:rPr>
          <w:t>9</w:t>
        </w:r>
        <w:r>
          <w:rPr>
            <w:noProof/>
            <w:webHidden/>
          </w:rPr>
          <w:fldChar w:fldCharType="end"/>
        </w:r>
      </w:hyperlink>
    </w:p>
    <w:p w14:paraId="019225D3"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796" w:history="1">
        <w:r w:rsidRPr="00A27C8D">
          <w:rPr>
            <w:rStyle w:val="Hipervnculo"/>
            <w:noProof/>
            <w:lang w:val="en-US"/>
          </w:rPr>
          <w:t>B.</w:t>
        </w:r>
        <w:r>
          <w:rPr>
            <w:rFonts w:eastAsiaTheme="minorEastAsia" w:cstheme="minorBidi"/>
            <w:smallCaps w:val="0"/>
            <w:noProof/>
            <w:sz w:val="22"/>
            <w:szCs w:val="22"/>
            <w:lang w:val="es-CR" w:eastAsia="es-CR"/>
          </w:rPr>
          <w:tab/>
        </w:r>
        <w:r w:rsidRPr="00A27C8D">
          <w:rPr>
            <w:rStyle w:val="Hipervnculo"/>
            <w:noProof/>
            <w:lang w:val="en-US"/>
          </w:rPr>
          <w:t>The process of elaboration of the National Bioeconomy Strategy</w:t>
        </w:r>
        <w:r>
          <w:rPr>
            <w:noProof/>
            <w:webHidden/>
          </w:rPr>
          <w:tab/>
        </w:r>
        <w:r>
          <w:rPr>
            <w:noProof/>
            <w:webHidden/>
          </w:rPr>
          <w:fldChar w:fldCharType="begin"/>
        </w:r>
        <w:r>
          <w:rPr>
            <w:noProof/>
            <w:webHidden/>
          </w:rPr>
          <w:instrText xml:space="preserve"> PAGEREF _Toc20490796 \h </w:instrText>
        </w:r>
        <w:r>
          <w:rPr>
            <w:noProof/>
            <w:webHidden/>
          </w:rPr>
        </w:r>
        <w:r>
          <w:rPr>
            <w:noProof/>
            <w:webHidden/>
          </w:rPr>
          <w:fldChar w:fldCharType="separate"/>
        </w:r>
        <w:r>
          <w:rPr>
            <w:noProof/>
            <w:webHidden/>
          </w:rPr>
          <w:t>11</w:t>
        </w:r>
        <w:r>
          <w:rPr>
            <w:noProof/>
            <w:webHidden/>
          </w:rPr>
          <w:fldChar w:fldCharType="end"/>
        </w:r>
      </w:hyperlink>
    </w:p>
    <w:p w14:paraId="5EC1CD51"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797" w:history="1">
        <w:r w:rsidRPr="00A27C8D">
          <w:rPr>
            <w:rStyle w:val="Hipervnculo"/>
            <w:noProof/>
            <w:lang w:val="en-US"/>
          </w:rPr>
          <w:t>C.</w:t>
        </w:r>
        <w:r>
          <w:rPr>
            <w:rFonts w:eastAsiaTheme="minorEastAsia" w:cstheme="minorBidi"/>
            <w:smallCaps w:val="0"/>
            <w:noProof/>
            <w:sz w:val="22"/>
            <w:szCs w:val="22"/>
            <w:lang w:val="es-CR" w:eastAsia="es-CR"/>
          </w:rPr>
          <w:tab/>
        </w:r>
        <w:r w:rsidRPr="00A27C8D">
          <w:rPr>
            <w:rStyle w:val="Hipervnculo"/>
            <w:noProof/>
            <w:lang w:val="en-US"/>
          </w:rPr>
          <w:t>Summary of the strategy</w:t>
        </w:r>
        <w:r>
          <w:rPr>
            <w:noProof/>
            <w:webHidden/>
          </w:rPr>
          <w:tab/>
        </w:r>
        <w:r>
          <w:rPr>
            <w:noProof/>
            <w:webHidden/>
          </w:rPr>
          <w:fldChar w:fldCharType="begin"/>
        </w:r>
        <w:r>
          <w:rPr>
            <w:noProof/>
            <w:webHidden/>
          </w:rPr>
          <w:instrText xml:space="preserve"> PAGEREF _Toc20490797 \h </w:instrText>
        </w:r>
        <w:r>
          <w:rPr>
            <w:noProof/>
            <w:webHidden/>
          </w:rPr>
        </w:r>
        <w:r>
          <w:rPr>
            <w:noProof/>
            <w:webHidden/>
          </w:rPr>
          <w:fldChar w:fldCharType="separate"/>
        </w:r>
        <w:r>
          <w:rPr>
            <w:noProof/>
            <w:webHidden/>
          </w:rPr>
          <w:t>13</w:t>
        </w:r>
        <w:r>
          <w:rPr>
            <w:noProof/>
            <w:webHidden/>
          </w:rPr>
          <w:fldChar w:fldCharType="end"/>
        </w:r>
      </w:hyperlink>
    </w:p>
    <w:p w14:paraId="4BEE8913" w14:textId="77777777" w:rsidR="005B30C7" w:rsidRDefault="005B30C7">
      <w:pPr>
        <w:pStyle w:val="TDC1"/>
        <w:rPr>
          <w:rFonts w:eastAsiaTheme="minorEastAsia" w:cstheme="minorBidi"/>
          <w:b w:val="0"/>
          <w:bCs w:val="0"/>
          <w:caps w:val="0"/>
          <w:noProof/>
          <w:sz w:val="22"/>
          <w:szCs w:val="22"/>
          <w:lang w:val="es-CR" w:eastAsia="es-CR"/>
        </w:rPr>
      </w:pPr>
      <w:hyperlink w:anchor="_Toc20490798" w:history="1">
        <w:r w:rsidRPr="00A27C8D">
          <w:rPr>
            <w:rStyle w:val="Hipervnculo"/>
            <w:noProof/>
            <w:lang w:val="en-US"/>
          </w:rPr>
          <w:t>Background</w:t>
        </w:r>
        <w:r>
          <w:rPr>
            <w:noProof/>
            <w:webHidden/>
          </w:rPr>
          <w:tab/>
        </w:r>
        <w:r>
          <w:rPr>
            <w:noProof/>
            <w:webHidden/>
          </w:rPr>
          <w:fldChar w:fldCharType="begin"/>
        </w:r>
        <w:r>
          <w:rPr>
            <w:noProof/>
            <w:webHidden/>
          </w:rPr>
          <w:instrText xml:space="preserve"> PAGEREF _Toc20490798 \h </w:instrText>
        </w:r>
        <w:r>
          <w:rPr>
            <w:noProof/>
            <w:webHidden/>
          </w:rPr>
        </w:r>
        <w:r>
          <w:rPr>
            <w:noProof/>
            <w:webHidden/>
          </w:rPr>
          <w:fldChar w:fldCharType="separate"/>
        </w:r>
        <w:r>
          <w:rPr>
            <w:noProof/>
            <w:webHidden/>
          </w:rPr>
          <w:t>15</w:t>
        </w:r>
        <w:r>
          <w:rPr>
            <w:noProof/>
            <w:webHidden/>
          </w:rPr>
          <w:fldChar w:fldCharType="end"/>
        </w:r>
      </w:hyperlink>
    </w:p>
    <w:p w14:paraId="190D6B62"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799" w:history="1">
        <w:r w:rsidRPr="00A27C8D">
          <w:rPr>
            <w:rStyle w:val="Hipervnculo"/>
            <w:noProof/>
            <w:lang w:val="en-US"/>
          </w:rPr>
          <w:t>A.</w:t>
        </w:r>
        <w:r>
          <w:rPr>
            <w:rFonts w:eastAsiaTheme="minorEastAsia" w:cstheme="minorBidi"/>
            <w:smallCaps w:val="0"/>
            <w:noProof/>
            <w:sz w:val="22"/>
            <w:szCs w:val="22"/>
            <w:lang w:val="es-CR" w:eastAsia="es-CR"/>
          </w:rPr>
          <w:tab/>
        </w:r>
        <w:r w:rsidRPr="00A27C8D">
          <w:rPr>
            <w:rStyle w:val="Hipervnculo"/>
            <w:noProof/>
            <w:lang w:val="en-US"/>
          </w:rPr>
          <w:t>Why a bioeconomy strategy for Costa Rica?</w:t>
        </w:r>
        <w:r>
          <w:rPr>
            <w:noProof/>
            <w:webHidden/>
          </w:rPr>
          <w:tab/>
        </w:r>
        <w:r>
          <w:rPr>
            <w:noProof/>
            <w:webHidden/>
          </w:rPr>
          <w:fldChar w:fldCharType="begin"/>
        </w:r>
        <w:r>
          <w:rPr>
            <w:noProof/>
            <w:webHidden/>
          </w:rPr>
          <w:instrText xml:space="preserve"> PAGEREF _Toc20490799 \h </w:instrText>
        </w:r>
        <w:r>
          <w:rPr>
            <w:noProof/>
            <w:webHidden/>
          </w:rPr>
        </w:r>
        <w:r>
          <w:rPr>
            <w:noProof/>
            <w:webHidden/>
          </w:rPr>
          <w:fldChar w:fldCharType="separate"/>
        </w:r>
        <w:r>
          <w:rPr>
            <w:noProof/>
            <w:webHidden/>
          </w:rPr>
          <w:t>15</w:t>
        </w:r>
        <w:r>
          <w:rPr>
            <w:noProof/>
            <w:webHidden/>
          </w:rPr>
          <w:fldChar w:fldCharType="end"/>
        </w:r>
      </w:hyperlink>
    </w:p>
    <w:p w14:paraId="32DD3B09"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00" w:history="1">
        <w:r w:rsidRPr="00A27C8D">
          <w:rPr>
            <w:rStyle w:val="Hipervnculo"/>
            <w:noProof/>
            <w:lang w:val="en-US"/>
          </w:rPr>
          <w:t>B.</w:t>
        </w:r>
        <w:r>
          <w:rPr>
            <w:rFonts w:eastAsiaTheme="minorEastAsia" w:cstheme="minorBidi"/>
            <w:smallCaps w:val="0"/>
            <w:noProof/>
            <w:sz w:val="22"/>
            <w:szCs w:val="22"/>
            <w:lang w:val="es-CR" w:eastAsia="es-CR"/>
          </w:rPr>
          <w:tab/>
        </w:r>
        <w:r w:rsidRPr="00A27C8D">
          <w:rPr>
            <w:rStyle w:val="Hipervnculo"/>
            <w:noProof/>
            <w:lang w:val="en-US"/>
          </w:rPr>
          <w:t>Strengths and opportunities for the development of the bioeconomy in Costa Rica</w:t>
        </w:r>
        <w:r>
          <w:rPr>
            <w:noProof/>
            <w:webHidden/>
          </w:rPr>
          <w:tab/>
        </w:r>
        <w:r>
          <w:rPr>
            <w:noProof/>
            <w:webHidden/>
          </w:rPr>
          <w:fldChar w:fldCharType="begin"/>
        </w:r>
        <w:r>
          <w:rPr>
            <w:noProof/>
            <w:webHidden/>
          </w:rPr>
          <w:instrText xml:space="preserve"> PAGEREF _Toc20490800 \h </w:instrText>
        </w:r>
        <w:r>
          <w:rPr>
            <w:noProof/>
            <w:webHidden/>
          </w:rPr>
        </w:r>
        <w:r>
          <w:rPr>
            <w:noProof/>
            <w:webHidden/>
          </w:rPr>
          <w:fldChar w:fldCharType="separate"/>
        </w:r>
        <w:r>
          <w:rPr>
            <w:noProof/>
            <w:webHidden/>
          </w:rPr>
          <w:t>17</w:t>
        </w:r>
        <w:r>
          <w:rPr>
            <w:noProof/>
            <w:webHidden/>
          </w:rPr>
          <w:fldChar w:fldCharType="end"/>
        </w:r>
      </w:hyperlink>
    </w:p>
    <w:p w14:paraId="6C2E9717" w14:textId="77777777" w:rsidR="005B30C7" w:rsidRDefault="005B30C7">
      <w:pPr>
        <w:pStyle w:val="TDC3"/>
        <w:rPr>
          <w:rFonts w:eastAsiaTheme="minorEastAsia" w:cstheme="minorBidi"/>
          <w:i w:val="0"/>
          <w:iCs w:val="0"/>
          <w:noProof/>
          <w:sz w:val="22"/>
          <w:szCs w:val="22"/>
          <w:lang w:val="es-CR" w:eastAsia="es-CR"/>
        </w:rPr>
      </w:pPr>
      <w:hyperlink w:anchor="_Toc20490801"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Strengths</w:t>
        </w:r>
        <w:r>
          <w:rPr>
            <w:noProof/>
            <w:webHidden/>
          </w:rPr>
          <w:tab/>
        </w:r>
        <w:r>
          <w:rPr>
            <w:noProof/>
            <w:webHidden/>
          </w:rPr>
          <w:fldChar w:fldCharType="begin"/>
        </w:r>
        <w:r>
          <w:rPr>
            <w:noProof/>
            <w:webHidden/>
          </w:rPr>
          <w:instrText xml:space="preserve"> PAGEREF _Toc20490801 \h </w:instrText>
        </w:r>
        <w:r>
          <w:rPr>
            <w:noProof/>
            <w:webHidden/>
          </w:rPr>
        </w:r>
        <w:r>
          <w:rPr>
            <w:noProof/>
            <w:webHidden/>
          </w:rPr>
          <w:fldChar w:fldCharType="separate"/>
        </w:r>
        <w:r>
          <w:rPr>
            <w:noProof/>
            <w:webHidden/>
          </w:rPr>
          <w:t>17</w:t>
        </w:r>
        <w:r>
          <w:rPr>
            <w:noProof/>
            <w:webHidden/>
          </w:rPr>
          <w:fldChar w:fldCharType="end"/>
        </w:r>
      </w:hyperlink>
    </w:p>
    <w:p w14:paraId="526750DB" w14:textId="77777777" w:rsidR="005B30C7" w:rsidRDefault="005B30C7">
      <w:pPr>
        <w:pStyle w:val="TDC3"/>
        <w:rPr>
          <w:rFonts w:eastAsiaTheme="minorEastAsia" w:cstheme="minorBidi"/>
          <w:i w:val="0"/>
          <w:iCs w:val="0"/>
          <w:noProof/>
          <w:sz w:val="22"/>
          <w:szCs w:val="22"/>
          <w:lang w:val="es-CR" w:eastAsia="es-CR"/>
        </w:rPr>
      </w:pPr>
      <w:hyperlink w:anchor="_Toc20490802"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Opportunities</w:t>
        </w:r>
        <w:r>
          <w:rPr>
            <w:noProof/>
            <w:webHidden/>
          </w:rPr>
          <w:tab/>
        </w:r>
        <w:r>
          <w:rPr>
            <w:noProof/>
            <w:webHidden/>
          </w:rPr>
          <w:fldChar w:fldCharType="begin"/>
        </w:r>
        <w:r>
          <w:rPr>
            <w:noProof/>
            <w:webHidden/>
          </w:rPr>
          <w:instrText xml:space="preserve"> PAGEREF _Toc20490802 \h </w:instrText>
        </w:r>
        <w:r>
          <w:rPr>
            <w:noProof/>
            <w:webHidden/>
          </w:rPr>
        </w:r>
        <w:r>
          <w:rPr>
            <w:noProof/>
            <w:webHidden/>
          </w:rPr>
          <w:fldChar w:fldCharType="separate"/>
        </w:r>
        <w:r>
          <w:rPr>
            <w:noProof/>
            <w:webHidden/>
          </w:rPr>
          <w:t>18</w:t>
        </w:r>
        <w:r>
          <w:rPr>
            <w:noProof/>
            <w:webHidden/>
          </w:rPr>
          <w:fldChar w:fldCharType="end"/>
        </w:r>
      </w:hyperlink>
    </w:p>
    <w:p w14:paraId="6095B301"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03" w:history="1">
        <w:r w:rsidRPr="00A27C8D">
          <w:rPr>
            <w:rStyle w:val="Hipervnculo"/>
            <w:noProof/>
            <w:lang w:val="en-US"/>
          </w:rPr>
          <w:t>C.</w:t>
        </w:r>
        <w:r>
          <w:rPr>
            <w:rFonts w:eastAsiaTheme="minorEastAsia" w:cstheme="minorBidi"/>
            <w:smallCaps w:val="0"/>
            <w:noProof/>
            <w:sz w:val="22"/>
            <w:szCs w:val="22"/>
            <w:lang w:val="es-CR" w:eastAsia="es-CR"/>
          </w:rPr>
          <w:tab/>
        </w:r>
        <w:r w:rsidRPr="00A27C8D">
          <w:rPr>
            <w:rStyle w:val="Hipervnculo"/>
            <w:noProof/>
            <w:lang w:val="en-US"/>
          </w:rPr>
          <w:t>Three guiding concepts: fossil decarbonization, circular economy and industry 4.0</w:t>
        </w:r>
        <w:r>
          <w:rPr>
            <w:noProof/>
            <w:webHidden/>
          </w:rPr>
          <w:tab/>
        </w:r>
        <w:r>
          <w:rPr>
            <w:noProof/>
            <w:webHidden/>
          </w:rPr>
          <w:fldChar w:fldCharType="begin"/>
        </w:r>
        <w:r>
          <w:rPr>
            <w:noProof/>
            <w:webHidden/>
          </w:rPr>
          <w:instrText xml:space="preserve"> PAGEREF _Toc20490803 \h </w:instrText>
        </w:r>
        <w:r>
          <w:rPr>
            <w:noProof/>
            <w:webHidden/>
          </w:rPr>
        </w:r>
        <w:r>
          <w:rPr>
            <w:noProof/>
            <w:webHidden/>
          </w:rPr>
          <w:fldChar w:fldCharType="separate"/>
        </w:r>
        <w:r>
          <w:rPr>
            <w:noProof/>
            <w:webHidden/>
          </w:rPr>
          <w:t>21</w:t>
        </w:r>
        <w:r>
          <w:rPr>
            <w:noProof/>
            <w:webHidden/>
          </w:rPr>
          <w:fldChar w:fldCharType="end"/>
        </w:r>
      </w:hyperlink>
    </w:p>
    <w:p w14:paraId="6A011835" w14:textId="77777777" w:rsidR="005B30C7" w:rsidRDefault="005B30C7">
      <w:pPr>
        <w:pStyle w:val="TDC3"/>
        <w:rPr>
          <w:rFonts w:eastAsiaTheme="minorEastAsia" w:cstheme="minorBidi"/>
          <w:i w:val="0"/>
          <w:iCs w:val="0"/>
          <w:noProof/>
          <w:sz w:val="22"/>
          <w:szCs w:val="22"/>
          <w:lang w:val="es-CR" w:eastAsia="es-CR"/>
        </w:rPr>
      </w:pPr>
      <w:hyperlink w:anchor="_Toc20490804"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Bioeconomy and fossil decarbonization</w:t>
        </w:r>
        <w:r>
          <w:rPr>
            <w:noProof/>
            <w:webHidden/>
          </w:rPr>
          <w:tab/>
        </w:r>
        <w:r>
          <w:rPr>
            <w:noProof/>
            <w:webHidden/>
          </w:rPr>
          <w:fldChar w:fldCharType="begin"/>
        </w:r>
        <w:r>
          <w:rPr>
            <w:noProof/>
            <w:webHidden/>
          </w:rPr>
          <w:instrText xml:space="preserve"> PAGEREF _Toc20490804 \h </w:instrText>
        </w:r>
        <w:r>
          <w:rPr>
            <w:noProof/>
            <w:webHidden/>
          </w:rPr>
        </w:r>
        <w:r>
          <w:rPr>
            <w:noProof/>
            <w:webHidden/>
          </w:rPr>
          <w:fldChar w:fldCharType="separate"/>
        </w:r>
        <w:r>
          <w:rPr>
            <w:noProof/>
            <w:webHidden/>
          </w:rPr>
          <w:t>21</w:t>
        </w:r>
        <w:r>
          <w:rPr>
            <w:noProof/>
            <w:webHidden/>
          </w:rPr>
          <w:fldChar w:fldCharType="end"/>
        </w:r>
      </w:hyperlink>
    </w:p>
    <w:p w14:paraId="470AAA35" w14:textId="77777777" w:rsidR="005B30C7" w:rsidRDefault="005B30C7">
      <w:pPr>
        <w:pStyle w:val="TDC3"/>
        <w:rPr>
          <w:rFonts w:eastAsiaTheme="minorEastAsia" w:cstheme="minorBidi"/>
          <w:i w:val="0"/>
          <w:iCs w:val="0"/>
          <w:noProof/>
          <w:sz w:val="22"/>
          <w:szCs w:val="22"/>
          <w:lang w:val="es-CR" w:eastAsia="es-CR"/>
        </w:rPr>
      </w:pPr>
      <w:hyperlink w:anchor="_Toc20490805"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Bioeconomy and circular economy</w:t>
        </w:r>
        <w:r>
          <w:rPr>
            <w:noProof/>
            <w:webHidden/>
          </w:rPr>
          <w:tab/>
        </w:r>
        <w:r>
          <w:rPr>
            <w:noProof/>
            <w:webHidden/>
          </w:rPr>
          <w:fldChar w:fldCharType="begin"/>
        </w:r>
        <w:r>
          <w:rPr>
            <w:noProof/>
            <w:webHidden/>
          </w:rPr>
          <w:instrText xml:space="preserve"> PAGEREF _Toc20490805 \h </w:instrText>
        </w:r>
        <w:r>
          <w:rPr>
            <w:noProof/>
            <w:webHidden/>
          </w:rPr>
        </w:r>
        <w:r>
          <w:rPr>
            <w:noProof/>
            <w:webHidden/>
          </w:rPr>
          <w:fldChar w:fldCharType="separate"/>
        </w:r>
        <w:r>
          <w:rPr>
            <w:noProof/>
            <w:webHidden/>
          </w:rPr>
          <w:t>22</w:t>
        </w:r>
        <w:r>
          <w:rPr>
            <w:noProof/>
            <w:webHidden/>
          </w:rPr>
          <w:fldChar w:fldCharType="end"/>
        </w:r>
      </w:hyperlink>
    </w:p>
    <w:p w14:paraId="7F307DE1" w14:textId="77777777" w:rsidR="005B30C7" w:rsidRDefault="005B30C7">
      <w:pPr>
        <w:pStyle w:val="TDC3"/>
        <w:rPr>
          <w:rFonts w:eastAsiaTheme="minorEastAsia" w:cstheme="minorBidi"/>
          <w:i w:val="0"/>
          <w:iCs w:val="0"/>
          <w:noProof/>
          <w:sz w:val="22"/>
          <w:szCs w:val="22"/>
          <w:lang w:val="es-CR" w:eastAsia="es-CR"/>
        </w:rPr>
      </w:pPr>
      <w:hyperlink w:anchor="_Toc20490806"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Bioeconomy and industry 4.0</w:t>
        </w:r>
        <w:r>
          <w:rPr>
            <w:noProof/>
            <w:webHidden/>
          </w:rPr>
          <w:tab/>
        </w:r>
        <w:r>
          <w:rPr>
            <w:noProof/>
            <w:webHidden/>
          </w:rPr>
          <w:fldChar w:fldCharType="begin"/>
        </w:r>
        <w:r>
          <w:rPr>
            <w:noProof/>
            <w:webHidden/>
          </w:rPr>
          <w:instrText xml:space="preserve"> PAGEREF _Toc20490806 \h </w:instrText>
        </w:r>
        <w:r>
          <w:rPr>
            <w:noProof/>
            <w:webHidden/>
          </w:rPr>
        </w:r>
        <w:r>
          <w:rPr>
            <w:noProof/>
            <w:webHidden/>
          </w:rPr>
          <w:fldChar w:fldCharType="separate"/>
        </w:r>
        <w:r>
          <w:rPr>
            <w:noProof/>
            <w:webHidden/>
          </w:rPr>
          <w:t>24</w:t>
        </w:r>
        <w:r>
          <w:rPr>
            <w:noProof/>
            <w:webHidden/>
          </w:rPr>
          <w:fldChar w:fldCharType="end"/>
        </w:r>
      </w:hyperlink>
    </w:p>
    <w:p w14:paraId="025A1DA6" w14:textId="77777777" w:rsidR="005B30C7" w:rsidRDefault="005B30C7">
      <w:pPr>
        <w:pStyle w:val="TDC1"/>
        <w:rPr>
          <w:rFonts w:eastAsiaTheme="minorEastAsia" w:cstheme="minorBidi"/>
          <w:b w:val="0"/>
          <w:bCs w:val="0"/>
          <w:caps w:val="0"/>
          <w:noProof/>
          <w:sz w:val="22"/>
          <w:szCs w:val="22"/>
          <w:lang w:val="es-CR" w:eastAsia="es-CR"/>
        </w:rPr>
      </w:pPr>
      <w:hyperlink w:anchor="_Toc20490807" w:history="1">
        <w:r w:rsidRPr="00A27C8D">
          <w:rPr>
            <w:rStyle w:val="Hipervnculo"/>
            <w:noProof/>
            <w:lang w:val="en-US"/>
          </w:rPr>
          <w:t>Vision, principles, strategic objectives and governance</w:t>
        </w:r>
        <w:r>
          <w:rPr>
            <w:noProof/>
            <w:webHidden/>
          </w:rPr>
          <w:tab/>
        </w:r>
        <w:r>
          <w:rPr>
            <w:noProof/>
            <w:webHidden/>
          </w:rPr>
          <w:fldChar w:fldCharType="begin"/>
        </w:r>
        <w:r>
          <w:rPr>
            <w:noProof/>
            <w:webHidden/>
          </w:rPr>
          <w:instrText xml:space="preserve"> PAGEREF _Toc20490807 \h </w:instrText>
        </w:r>
        <w:r>
          <w:rPr>
            <w:noProof/>
            <w:webHidden/>
          </w:rPr>
        </w:r>
        <w:r>
          <w:rPr>
            <w:noProof/>
            <w:webHidden/>
          </w:rPr>
          <w:fldChar w:fldCharType="separate"/>
        </w:r>
        <w:r>
          <w:rPr>
            <w:noProof/>
            <w:webHidden/>
          </w:rPr>
          <w:t>25</w:t>
        </w:r>
        <w:r>
          <w:rPr>
            <w:noProof/>
            <w:webHidden/>
          </w:rPr>
          <w:fldChar w:fldCharType="end"/>
        </w:r>
      </w:hyperlink>
    </w:p>
    <w:p w14:paraId="563014FD"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08" w:history="1">
        <w:r w:rsidRPr="00A27C8D">
          <w:rPr>
            <w:rStyle w:val="Hipervnculo"/>
            <w:noProof/>
            <w:lang w:val="en-US"/>
          </w:rPr>
          <w:t>A.</w:t>
        </w:r>
        <w:r>
          <w:rPr>
            <w:rFonts w:eastAsiaTheme="minorEastAsia" w:cstheme="minorBidi"/>
            <w:smallCaps w:val="0"/>
            <w:noProof/>
            <w:sz w:val="22"/>
            <w:szCs w:val="22"/>
            <w:lang w:val="es-CR" w:eastAsia="es-CR"/>
          </w:rPr>
          <w:tab/>
        </w:r>
        <w:r w:rsidRPr="00A27C8D">
          <w:rPr>
            <w:rStyle w:val="Hipervnculo"/>
            <w:noProof/>
            <w:lang w:val="en-US"/>
          </w:rPr>
          <w:t>Vision</w:t>
        </w:r>
        <w:r>
          <w:rPr>
            <w:noProof/>
            <w:webHidden/>
          </w:rPr>
          <w:tab/>
        </w:r>
        <w:r>
          <w:rPr>
            <w:noProof/>
            <w:webHidden/>
          </w:rPr>
          <w:fldChar w:fldCharType="begin"/>
        </w:r>
        <w:r>
          <w:rPr>
            <w:noProof/>
            <w:webHidden/>
          </w:rPr>
          <w:instrText xml:space="preserve"> PAGEREF _Toc20490808 \h </w:instrText>
        </w:r>
        <w:r>
          <w:rPr>
            <w:noProof/>
            <w:webHidden/>
          </w:rPr>
        </w:r>
        <w:r>
          <w:rPr>
            <w:noProof/>
            <w:webHidden/>
          </w:rPr>
          <w:fldChar w:fldCharType="separate"/>
        </w:r>
        <w:r>
          <w:rPr>
            <w:noProof/>
            <w:webHidden/>
          </w:rPr>
          <w:t>25</w:t>
        </w:r>
        <w:r>
          <w:rPr>
            <w:noProof/>
            <w:webHidden/>
          </w:rPr>
          <w:fldChar w:fldCharType="end"/>
        </w:r>
      </w:hyperlink>
    </w:p>
    <w:p w14:paraId="0DA203C9"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09" w:history="1">
        <w:r w:rsidRPr="00A27C8D">
          <w:rPr>
            <w:rStyle w:val="Hipervnculo"/>
            <w:noProof/>
            <w:lang w:val="en-US"/>
          </w:rPr>
          <w:t>B.</w:t>
        </w:r>
        <w:r>
          <w:rPr>
            <w:rFonts w:eastAsiaTheme="minorEastAsia" w:cstheme="minorBidi"/>
            <w:smallCaps w:val="0"/>
            <w:noProof/>
            <w:sz w:val="22"/>
            <w:szCs w:val="22"/>
            <w:lang w:val="es-CR" w:eastAsia="es-CR"/>
          </w:rPr>
          <w:tab/>
        </w:r>
        <w:r w:rsidRPr="00A27C8D">
          <w:rPr>
            <w:rStyle w:val="Hipervnculo"/>
            <w:noProof/>
            <w:lang w:val="en-US"/>
          </w:rPr>
          <w:t>Principles</w:t>
        </w:r>
        <w:r>
          <w:rPr>
            <w:noProof/>
            <w:webHidden/>
          </w:rPr>
          <w:tab/>
        </w:r>
        <w:r>
          <w:rPr>
            <w:noProof/>
            <w:webHidden/>
          </w:rPr>
          <w:fldChar w:fldCharType="begin"/>
        </w:r>
        <w:r>
          <w:rPr>
            <w:noProof/>
            <w:webHidden/>
          </w:rPr>
          <w:instrText xml:space="preserve"> PAGEREF _Toc20490809 \h </w:instrText>
        </w:r>
        <w:r>
          <w:rPr>
            <w:noProof/>
            <w:webHidden/>
          </w:rPr>
        </w:r>
        <w:r>
          <w:rPr>
            <w:noProof/>
            <w:webHidden/>
          </w:rPr>
          <w:fldChar w:fldCharType="separate"/>
        </w:r>
        <w:r>
          <w:rPr>
            <w:noProof/>
            <w:webHidden/>
          </w:rPr>
          <w:t>25</w:t>
        </w:r>
        <w:r>
          <w:rPr>
            <w:noProof/>
            <w:webHidden/>
          </w:rPr>
          <w:fldChar w:fldCharType="end"/>
        </w:r>
      </w:hyperlink>
    </w:p>
    <w:p w14:paraId="1B77E048" w14:textId="77777777" w:rsidR="005B30C7" w:rsidRDefault="005B30C7">
      <w:pPr>
        <w:pStyle w:val="TDC3"/>
        <w:rPr>
          <w:rFonts w:eastAsiaTheme="minorEastAsia" w:cstheme="minorBidi"/>
          <w:i w:val="0"/>
          <w:iCs w:val="0"/>
          <w:noProof/>
          <w:sz w:val="22"/>
          <w:szCs w:val="22"/>
          <w:lang w:val="es-CR" w:eastAsia="es-CR"/>
        </w:rPr>
      </w:pPr>
      <w:hyperlink w:anchor="_Toc20490810"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Social Inclusion</w:t>
        </w:r>
        <w:r>
          <w:rPr>
            <w:noProof/>
            <w:webHidden/>
          </w:rPr>
          <w:tab/>
        </w:r>
        <w:r>
          <w:rPr>
            <w:noProof/>
            <w:webHidden/>
          </w:rPr>
          <w:fldChar w:fldCharType="begin"/>
        </w:r>
        <w:r>
          <w:rPr>
            <w:noProof/>
            <w:webHidden/>
          </w:rPr>
          <w:instrText xml:space="preserve"> PAGEREF _Toc20490810 \h </w:instrText>
        </w:r>
        <w:r>
          <w:rPr>
            <w:noProof/>
            <w:webHidden/>
          </w:rPr>
        </w:r>
        <w:r>
          <w:rPr>
            <w:noProof/>
            <w:webHidden/>
          </w:rPr>
          <w:fldChar w:fldCharType="separate"/>
        </w:r>
        <w:r>
          <w:rPr>
            <w:noProof/>
            <w:webHidden/>
          </w:rPr>
          <w:t>26</w:t>
        </w:r>
        <w:r>
          <w:rPr>
            <w:noProof/>
            <w:webHidden/>
          </w:rPr>
          <w:fldChar w:fldCharType="end"/>
        </w:r>
      </w:hyperlink>
    </w:p>
    <w:p w14:paraId="60E3EEB7" w14:textId="77777777" w:rsidR="005B30C7" w:rsidRDefault="005B30C7">
      <w:pPr>
        <w:pStyle w:val="TDC3"/>
        <w:rPr>
          <w:rFonts w:eastAsiaTheme="minorEastAsia" w:cstheme="minorBidi"/>
          <w:i w:val="0"/>
          <w:iCs w:val="0"/>
          <w:noProof/>
          <w:sz w:val="22"/>
          <w:szCs w:val="22"/>
          <w:lang w:val="es-CR" w:eastAsia="es-CR"/>
        </w:rPr>
      </w:pPr>
      <w:hyperlink w:anchor="_Toc20490811"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Diversification and productive sophistication</w:t>
        </w:r>
        <w:r>
          <w:rPr>
            <w:noProof/>
            <w:webHidden/>
          </w:rPr>
          <w:tab/>
        </w:r>
        <w:r>
          <w:rPr>
            <w:noProof/>
            <w:webHidden/>
          </w:rPr>
          <w:fldChar w:fldCharType="begin"/>
        </w:r>
        <w:r>
          <w:rPr>
            <w:noProof/>
            <w:webHidden/>
          </w:rPr>
          <w:instrText xml:space="preserve"> PAGEREF _Toc20490811 \h </w:instrText>
        </w:r>
        <w:r>
          <w:rPr>
            <w:noProof/>
            <w:webHidden/>
          </w:rPr>
        </w:r>
        <w:r>
          <w:rPr>
            <w:noProof/>
            <w:webHidden/>
          </w:rPr>
          <w:fldChar w:fldCharType="separate"/>
        </w:r>
        <w:r>
          <w:rPr>
            <w:noProof/>
            <w:webHidden/>
          </w:rPr>
          <w:t>26</w:t>
        </w:r>
        <w:r>
          <w:rPr>
            <w:noProof/>
            <w:webHidden/>
          </w:rPr>
          <w:fldChar w:fldCharType="end"/>
        </w:r>
      </w:hyperlink>
    </w:p>
    <w:p w14:paraId="2349C40A" w14:textId="77777777" w:rsidR="005B30C7" w:rsidRDefault="005B30C7">
      <w:pPr>
        <w:pStyle w:val="TDC3"/>
        <w:rPr>
          <w:rFonts w:eastAsiaTheme="minorEastAsia" w:cstheme="minorBidi"/>
          <w:i w:val="0"/>
          <w:iCs w:val="0"/>
          <w:noProof/>
          <w:sz w:val="22"/>
          <w:szCs w:val="22"/>
          <w:lang w:val="es-CR" w:eastAsia="es-CR"/>
        </w:rPr>
      </w:pPr>
      <w:hyperlink w:anchor="_Toc20490812"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Sustainable development and climate action</w:t>
        </w:r>
        <w:r>
          <w:rPr>
            <w:noProof/>
            <w:webHidden/>
          </w:rPr>
          <w:tab/>
        </w:r>
        <w:r>
          <w:rPr>
            <w:noProof/>
            <w:webHidden/>
          </w:rPr>
          <w:fldChar w:fldCharType="begin"/>
        </w:r>
        <w:r>
          <w:rPr>
            <w:noProof/>
            <w:webHidden/>
          </w:rPr>
          <w:instrText xml:space="preserve"> PAGEREF _Toc20490812 \h </w:instrText>
        </w:r>
        <w:r>
          <w:rPr>
            <w:noProof/>
            <w:webHidden/>
          </w:rPr>
        </w:r>
        <w:r>
          <w:rPr>
            <w:noProof/>
            <w:webHidden/>
          </w:rPr>
          <w:fldChar w:fldCharType="separate"/>
        </w:r>
        <w:r>
          <w:rPr>
            <w:noProof/>
            <w:webHidden/>
          </w:rPr>
          <w:t>26</w:t>
        </w:r>
        <w:r>
          <w:rPr>
            <w:noProof/>
            <w:webHidden/>
          </w:rPr>
          <w:fldChar w:fldCharType="end"/>
        </w:r>
      </w:hyperlink>
    </w:p>
    <w:p w14:paraId="5FF27A24"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13" w:history="1">
        <w:r w:rsidRPr="00A27C8D">
          <w:rPr>
            <w:rStyle w:val="Hipervnculo"/>
            <w:noProof/>
            <w:lang w:val="en-US"/>
          </w:rPr>
          <w:t>C.</w:t>
        </w:r>
        <w:r>
          <w:rPr>
            <w:rFonts w:eastAsiaTheme="minorEastAsia" w:cstheme="minorBidi"/>
            <w:smallCaps w:val="0"/>
            <w:noProof/>
            <w:sz w:val="22"/>
            <w:szCs w:val="22"/>
            <w:lang w:val="es-CR" w:eastAsia="es-CR"/>
          </w:rPr>
          <w:tab/>
        </w:r>
        <w:r w:rsidRPr="00A27C8D">
          <w:rPr>
            <w:rStyle w:val="Hipervnculo"/>
            <w:noProof/>
            <w:lang w:val="en-US"/>
          </w:rPr>
          <w:t>Strategic objectives</w:t>
        </w:r>
        <w:r>
          <w:rPr>
            <w:noProof/>
            <w:webHidden/>
          </w:rPr>
          <w:tab/>
        </w:r>
        <w:r>
          <w:rPr>
            <w:noProof/>
            <w:webHidden/>
          </w:rPr>
          <w:fldChar w:fldCharType="begin"/>
        </w:r>
        <w:r>
          <w:rPr>
            <w:noProof/>
            <w:webHidden/>
          </w:rPr>
          <w:instrText xml:space="preserve"> PAGEREF _Toc20490813 \h </w:instrText>
        </w:r>
        <w:r>
          <w:rPr>
            <w:noProof/>
            <w:webHidden/>
          </w:rPr>
        </w:r>
        <w:r>
          <w:rPr>
            <w:noProof/>
            <w:webHidden/>
          </w:rPr>
          <w:fldChar w:fldCharType="separate"/>
        </w:r>
        <w:r>
          <w:rPr>
            <w:noProof/>
            <w:webHidden/>
          </w:rPr>
          <w:t>27</w:t>
        </w:r>
        <w:r>
          <w:rPr>
            <w:noProof/>
            <w:webHidden/>
          </w:rPr>
          <w:fldChar w:fldCharType="end"/>
        </w:r>
      </w:hyperlink>
    </w:p>
    <w:p w14:paraId="74448DFE"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14" w:history="1">
        <w:r w:rsidRPr="00A27C8D">
          <w:rPr>
            <w:rStyle w:val="Hipervnculo"/>
            <w:noProof/>
            <w:lang w:val="en-US"/>
          </w:rPr>
          <w:t>D.</w:t>
        </w:r>
        <w:r>
          <w:rPr>
            <w:rFonts w:eastAsiaTheme="minorEastAsia" w:cstheme="minorBidi"/>
            <w:smallCaps w:val="0"/>
            <w:noProof/>
            <w:sz w:val="22"/>
            <w:szCs w:val="22"/>
            <w:lang w:val="es-CR" w:eastAsia="es-CR"/>
          </w:rPr>
          <w:tab/>
        </w:r>
        <w:r w:rsidRPr="00A27C8D">
          <w:rPr>
            <w:rStyle w:val="Hipervnculo"/>
            <w:noProof/>
            <w:lang w:val="en-US"/>
          </w:rPr>
          <w:t>Governance</w:t>
        </w:r>
        <w:r>
          <w:rPr>
            <w:noProof/>
            <w:webHidden/>
          </w:rPr>
          <w:tab/>
        </w:r>
        <w:r>
          <w:rPr>
            <w:noProof/>
            <w:webHidden/>
          </w:rPr>
          <w:fldChar w:fldCharType="begin"/>
        </w:r>
        <w:r>
          <w:rPr>
            <w:noProof/>
            <w:webHidden/>
          </w:rPr>
          <w:instrText xml:space="preserve"> PAGEREF _Toc20490814 \h </w:instrText>
        </w:r>
        <w:r>
          <w:rPr>
            <w:noProof/>
            <w:webHidden/>
          </w:rPr>
        </w:r>
        <w:r>
          <w:rPr>
            <w:noProof/>
            <w:webHidden/>
          </w:rPr>
          <w:fldChar w:fldCharType="separate"/>
        </w:r>
        <w:r>
          <w:rPr>
            <w:noProof/>
            <w:webHidden/>
          </w:rPr>
          <w:t>27</w:t>
        </w:r>
        <w:r>
          <w:rPr>
            <w:noProof/>
            <w:webHidden/>
          </w:rPr>
          <w:fldChar w:fldCharType="end"/>
        </w:r>
      </w:hyperlink>
    </w:p>
    <w:p w14:paraId="05083E17" w14:textId="77777777" w:rsidR="005B30C7" w:rsidRDefault="005B30C7">
      <w:pPr>
        <w:pStyle w:val="TDC1"/>
        <w:rPr>
          <w:rFonts w:eastAsiaTheme="minorEastAsia" w:cstheme="minorBidi"/>
          <w:b w:val="0"/>
          <w:bCs w:val="0"/>
          <w:caps w:val="0"/>
          <w:noProof/>
          <w:sz w:val="22"/>
          <w:szCs w:val="22"/>
          <w:lang w:val="es-CR" w:eastAsia="es-CR"/>
        </w:rPr>
      </w:pPr>
      <w:hyperlink w:anchor="_Toc20490815" w:history="1">
        <w:r w:rsidRPr="00A27C8D">
          <w:rPr>
            <w:rStyle w:val="Hipervnculo"/>
            <w:noProof/>
            <w:lang w:val="en-US"/>
          </w:rPr>
          <w:t>Strategic axes and lines of action</w:t>
        </w:r>
        <w:r>
          <w:rPr>
            <w:noProof/>
            <w:webHidden/>
          </w:rPr>
          <w:tab/>
        </w:r>
        <w:r>
          <w:rPr>
            <w:noProof/>
            <w:webHidden/>
          </w:rPr>
          <w:fldChar w:fldCharType="begin"/>
        </w:r>
        <w:r>
          <w:rPr>
            <w:noProof/>
            <w:webHidden/>
          </w:rPr>
          <w:instrText xml:space="preserve"> PAGEREF _Toc20490815 \h </w:instrText>
        </w:r>
        <w:r>
          <w:rPr>
            <w:noProof/>
            <w:webHidden/>
          </w:rPr>
        </w:r>
        <w:r>
          <w:rPr>
            <w:noProof/>
            <w:webHidden/>
          </w:rPr>
          <w:fldChar w:fldCharType="separate"/>
        </w:r>
        <w:r>
          <w:rPr>
            <w:noProof/>
            <w:webHidden/>
          </w:rPr>
          <w:t>29</w:t>
        </w:r>
        <w:r>
          <w:rPr>
            <w:noProof/>
            <w:webHidden/>
          </w:rPr>
          <w:fldChar w:fldCharType="end"/>
        </w:r>
      </w:hyperlink>
    </w:p>
    <w:p w14:paraId="2842B2BA"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16" w:history="1">
        <w:r w:rsidRPr="00A27C8D">
          <w:rPr>
            <w:rStyle w:val="Hipervnculo"/>
            <w:noProof/>
            <w:lang w:val="en-US"/>
          </w:rPr>
          <w:t>A.</w:t>
        </w:r>
        <w:r>
          <w:rPr>
            <w:rFonts w:eastAsiaTheme="minorEastAsia" w:cstheme="minorBidi"/>
            <w:smallCaps w:val="0"/>
            <w:noProof/>
            <w:sz w:val="22"/>
            <w:szCs w:val="22"/>
            <w:lang w:val="es-CR" w:eastAsia="es-CR"/>
          </w:rPr>
          <w:tab/>
        </w:r>
        <w:r w:rsidRPr="00A27C8D">
          <w:rPr>
            <w:rStyle w:val="Hipervnculo"/>
            <w:noProof/>
            <w:lang w:val="en-US"/>
          </w:rPr>
          <w:t>Strategic axis 1: Bioeconomy for rural development</w:t>
        </w:r>
        <w:r>
          <w:rPr>
            <w:noProof/>
            <w:webHidden/>
          </w:rPr>
          <w:tab/>
        </w:r>
        <w:r>
          <w:rPr>
            <w:noProof/>
            <w:webHidden/>
          </w:rPr>
          <w:fldChar w:fldCharType="begin"/>
        </w:r>
        <w:r>
          <w:rPr>
            <w:noProof/>
            <w:webHidden/>
          </w:rPr>
          <w:instrText xml:space="preserve"> PAGEREF _Toc20490816 \h </w:instrText>
        </w:r>
        <w:r>
          <w:rPr>
            <w:noProof/>
            <w:webHidden/>
          </w:rPr>
        </w:r>
        <w:r>
          <w:rPr>
            <w:noProof/>
            <w:webHidden/>
          </w:rPr>
          <w:fldChar w:fldCharType="separate"/>
        </w:r>
        <w:r>
          <w:rPr>
            <w:noProof/>
            <w:webHidden/>
          </w:rPr>
          <w:t>29</w:t>
        </w:r>
        <w:r>
          <w:rPr>
            <w:noProof/>
            <w:webHidden/>
          </w:rPr>
          <w:fldChar w:fldCharType="end"/>
        </w:r>
      </w:hyperlink>
    </w:p>
    <w:p w14:paraId="21CF5028" w14:textId="77777777" w:rsidR="005B30C7" w:rsidRDefault="005B30C7">
      <w:pPr>
        <w:pStyle w:val="TDC3"/>
        <w:rPr>
          <w:rFonts w:eastAsiaTheme="minorEastAsia" w:cstheme="minorBidi"/>
          <w:i w:val="0"/>
          <w:iCs w:val="0"/>
          <w:noProof/>
          <w:sz w:val="22"/>
          <w:szCs w:val="22"/>
          <w:lang w:val="es-CR" w:eastAsia="es-CR"/>
        </w:rPr>
      </w:pPr>
      <w:hyperlink w:anchor="_Toc20490817"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Sustainable agriculture with fossil decarbonization.</w:t>
        </w:r>
        <w:r>
          <w:rPr>
            <w:noProof/>
            <w:webHidden/>
          </w:rPr>
          <w:tab/>
        </w:r>
        <w:r>
          <w:rPr>
            <w:noProof/>
            <w:webHidden/>
          </w:rPr>
          <w:fldChar w:fldCharType="begin"/>
        </w:r>
        <w:r>
          <w:rPr>
            <w:noProof/>
            <w:webHidden/>
          </w:rPr>
          <w:instrText xml:space="preserve"> PAGEREF _Toc20490817 \h </w:instrText>
        </w:r>
        <w:r>
          <w:rPr>
            <w:noProof/>
            <w:webHidden/>
          </w:rPr>
        </w:r>
        <w:r>
          <w:rPr>
            <w:noProof/>
            <w:webHidden/>
          </w:rPr>
          <w:fldChar w:fldCharType="separate"/>
        </w:r>
        <w:r>
          <w:rPr>
            <w:noProof/>
            <w:webHidden/>
          </w:rPr>
          <w:t>29</w:t>
        </w:r>
        <w:r>
          <w:rPr>
            <w:noProof/>
            <w:webHidden/>
          </w:rPr>
          <w:fldChar w:fldCharType="end"/>
        </w:r>
      </w:hyperlink>
    </w:p>
    <w:p w14:paraId="2942C60E" w14:textId="77777777" w:rsidR="005B30C7" w:rsidRDefault="005B30C7">
      <w:pPr>
        <w:pStyle w:val="TDC3"/>
        <w:rPr>
          <w:rFonts w:eastAsiaTheme="minorEastAsia" w:cstheme="minorBidi"/>
          <w:i w:val="0"/>
          <w:iCs w:val="0"/>
          <w:noProof/>
          <w:sz w:val="22"/>
          <w:szCs w:val="22"/>
          <w:lang w:val="es-CR" w:eastAsia="es-CR"/>
        </w:rPr>
      </w:pPr>
      <w:hyperlink w:anchor="_Toc20490818"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Value-added foods and ingredients</w:t>
        </w:r>
        <w:r>
          <w:rPr>
            <w:noProof/>
            <w:webHidden/>
          </w:rPr>
          <w:tab/>
        </w:r>
        <w:r>
          <w:rPr>
            <w:noProof/>
            <w:webHidden/>
          </w:rPr>
          <w:fldChar w:fldCharType="begin"/>
        </w:r>
        <w:r>
          <w:rPr>
            <w:noProof/>
            <w:webHidden/>
          </w:rPr>
          <w:instrText xml:space="preserve"> PAGEREF _Toc20490818 \h </w:instrText>
        </w:r>
        <w:r>
          <w:rPr>
            <w:noProof/>
            <w:webHidden/>
          </w:rPr>
        </w:r>
        <w:r>
          <w:rPr>
            <w:noProof/>
            <w:webHidden/>
          </w:rPr>
          <w:fldChar w:fldCharType="separate"/>
        </w:r>
        <w:r>
          <w:rPr>
            <w:noProof/>
            <w:webHidden/>
          </w:rPr>
          <w:t>30</w:t>
        </w:r>
        <w:r>
          <w:rPr>
            <w:noProof/>
            <w:webHidden/>
          </w:rPr>
          <w:fldChar w:fldCharType="end"/>
        </w:r>
      </w:hyperlink>
    </w:p>
    <w:p w14:paraId="01B4D16B" w14:textId="77777777" w:rsidR="005B30C7" w:rsidRDefault="005B30C7">
      <w:pPr>
        <w:pStyle w:val="TDC3"/>
        <w:rPr>
          <w:rFonts w:eastAsiaTheme="minorEastAsia" w:cstheme="minorBidi"/>
          <w:i w:val="0"/>
          <w:iCs w:val="0"/>
          <w:noProof/>
          <w:sz w:val="22"/>
          <w:szCs w:val="22"/>
          <w:lang w:val="es-CR" w:eastAsia="es-CR"/>
        </w:rPr>
      </w:pPr>
      <w:hyperlink w:anchor="_Toc20490819"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Sustainable fisheries and aquaculture</w:t>
        </w:r>
        <w:r>
          <w:rPr>
            <w:noProof/>
            <w:webHidden/>
          </w:rPr>
          <w:tab/>
        </w:r>
        <w:r>
          <w:rPr>
            <w:noProof/>
            <w:webHidden/>
          </w:rPr>
          <w:fldChar w:fldCharType="begin"/>
        </w:r>
        <w:r>
          <w:rPr>
            <w:noProof/>
            <w:webHidden/>
          </w:rPr>
          <w:instrText xml:space="preserve"> PAGEREF _Toc20490819 \h </w:instrText>
        </w:r>
        <w:r>
          <w:rPr>
            <w:noProof/>
            <w:webHidden/>
          </w:rPr>
        </w:r>
        <w:r>
          <w:rPr>
            <w:noProof/>
            <w:webHidden/>
          </w:rPr>
          <w:fldChar w:fldCharType="separate"/>
        </w:r>
        <w:r>
          <w:rPr>
            <w:noProof/>
            <w:webHidden/>
          </w:rPr>
          <w:t>30</w:t>
        </w:r>
        <w:r>
          <w:rPr>
            <w:noProof/>
            <w:webHidden/>
          </w:rPr>
          <w:fldChar w:fldCharType="end"/>
        </w:r>
      </w:hyperlink>
    </w:p>
    <w:p w14:paraId="10D2B08B"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20" w:history="1">
        <w:r w:rsidRPr="00A27C8D">
          <w:rPr>
            <w:rStyle w:val="Hipervnculo"/>
            <w:noProof/>
            <w:lang w:val="en-US"/>
          </w:rPr>
          <w:t>B.</w:t>
        </w:r>
        <w:r>
          <w:rPr>
            <w:rFonts w:eastAsiaTheme="minorEastAsia" w:cstheme="minorBidi"/>
            <w:smallCaps w:val="0"/>
            <w:noProof/>
            <w:sz w:val="22"/>
            <w:szCs w:val="22"/>
            <w:lang w:val="es-CR" w:eastAsia="es-CR"/>
          </w:rPr>
          <w:tab/>
        </w:r>
        <w:r w:rsidRPr="00A27C8D">
          <w:rPr>
            <w:rStyle w:val="Hipervnculo"/>
            <w:noProof/>
            <w:lang w:val="en-US"/>
          </w:rPr>
          <w:t>Strategic axis 2: Biodiversity and development</w:t>
        </w:r>
        <w:r>
          <w:rPr>
            <w:noProof/>
            <w:webHidden/>
          </w:rPr>
          <w:tab/>
        </w:r>
        <w:r>
          <w:rPr>
            <w:noProof/>
            <w:webHidden/>
          </w:rPr>
          <w:fldChar w:fldCharType="begin"/>
        </w:r>
        <w:r>
          <w:rPr>
            <w:noProof/>
            <w:webHidden/>
          </w:rPr>
          <w:instrText xml:space="preserve"> PAGEREF _Toc20490820 \h </w:instrText>
        </w:r>
        <w:r>
          <w:rPr>
            <w:noProof/>
            <w:webHidden/>
          </w:rPr>
        </w:r>
        <w:r>
          <w:rPr>
            <w:noProof/>
            <w:webHidden/>
          </w:rPr>
          <w:fldChar w:fldCharType="separate"/>
        </w:r>
        <w:r>
          <w:rPr>
            <w:noProof/>
            <w:webHidden/>
          </w:rPr>
          <w:t>31</w:t>
        </w:r>
        <w:r>
          <w:rPr>
            <w:noProof/>
            <w:webHidden/>
          </w:rPr>
          <w:fldChar w:fldCharType="end"/>
        </w:r>
      </w:hyperlink>
    </w:p>
    <w:p w14:paraId="7DCB8096" w14:textId="77777777" w:rsidR="005B30C7" w:rsidRDefault="005B30C7">
      <w:pPr>
        <w:pStyle w:val="TDC3"/>
        <w:rPr>
          <w:rFonts w:eastAsiaTheme="minorEastAsia" w:cstheme="minorBidi"/>
          <w:i w:val="0"/>
          <w:iCs w:val="0"/>
          <w:noProof/>
          <w:sz w:val="22"/>
          <w:szCs w:val="22"/>
          <w:lang w:val="es-CR" w:eastAsia="es-CR"/>
        </w:rPr>
      </w:pPr>
      <w:hyperlink w:anchor="_Toc20490821"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Sustainable production and bioturism in biological corridors.</w:t>
        </w:r>
        <w:r>
          <w:rPr>
            <w:noProof/>
            <w:webHidden/>
          </w:rPr>
          <w:tab/>
        </w:r>
        <w:r>
          <w:rPr>
            <w:noProof/>
            <w:webHidden/>
          </w:rPr>
          <w:fldChar w:fldCharType="begin"/>
        </w:r>
        <w:r>
          <w:rPr>
            <w:noProof/>
            <w:webHidden/>
          </w:rPr>
          <w:instrText xml:space="preserve"> PAGEREF _Toc20490821 \h </w:instrText>
        </w:r>
        <w:r>
          <w:rPr>
            <w:noProof/>
            <w:webHidden/>
          </w:rPr>
        </w:r>
        <w:r>
          <w:rPr>
            <w:noProof/>
            <w:webHidden/>
          </w:rPr>
          <w:fldChar w:fldCharType="separate"/>
        </w:r>
        <w:r>
          <w:rPr>
            <w:noProof/>
            <w:webHidden/>
          </w:rPr>
          <w:t>31</w:t>
        </w:r>
        <w:r>
          <w:rPr>
            <w:noProof/>
            <w:webHidden/>
          </w:rPr>
          <w:fldChar w:fldCharType="end"/>
        </w:r>
      </w:hyperlink>
    </w:p>
    <w:p w14:paraId="03110543" w14:textId="77777777" w:rsidR="005B30C7" w:rsidRDefault="005B30C7">
      <w:pPr>
        <w:pStyle w:val="TDC3"/>
        <w:rPr>
          <w:rFonts w:eastAsiaTheme="minorEastAsia" w:cstheme="minorBidi"/>
          <w:i w:val="0"/>
          <w:iCs w:val="0"/>
          <w:noProof/>
          <w:sz w:val="22"/>
          <w:szCs w:val="22"/>
          <w:lang w:val="es-CR" w:eastAsia="es-CR"/>
        </w:rPr>
      </w:pPr>
      <w:hyperlink w:anchor="_Toc20490822"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Promotion of ecosystem services</w:t>
        </w:r>
        <w:r>
          <w:rPr>
            <w:noProof/>
            <w:webHidden/>
          </w:rPr>
          <w:tab/>
        </w:r>
        <w:r>
          <w:rPr>
            <w:noProof/>
            <w:webHidden/>
          </w:rPr>
          <w:fldChar w:fldCharType="begin"/>
        </w:r>
        <w:r>
          <w:rPr>
            <w:noProof/>
            <w:webHidden/>
          </w:rPr>
          <w:instrText xml:space="preserve"> PAGEREF _Toc20490822 \h </w:instrText>
        </w:r>
        <w:r>
          <w:rPr>
            <w:noProof/>
            <w:webHidden/>
          </w:rPr>
        </w:r>
        <w:r>
          <w:rPr>
            <w:noProof/>
            <w:webHidden/>
          </w:rPr>
          <w:fldChar w:fldCharType="separate"/>
        </w:r>
        <w:r>
          <w:rPr>
            <w:noProof/>
            <w:webHidden/>
          </w:rPr>
          <w:t>32</w:t>
        </w:r>
        <w:r>
          <w:rPr>
            <w:noProof/>
            <w:webHidden/>
          </w:rPr>
          <w:fldChar w:fldCharType="end"/>
        </w:r>
      </w:hyperlink>
    </w:p>
    <w:p w14:paraId="3F039E1A" w14:textId="77777777" w:rsidR="005B30C7" w:rsidRDefault="005B30C7">
      <w:pPr>
        <w:pStyle w:val="TDC3"/>
        <w:rPr>
          <w:rFonts w:eastAsiaTheme="minorEastAsia" w:cstheme="minorBidi"/>
          <w:i w:val="0"/>
          <w:iCs w:val="0"/>
          <w:noProof/>
          <w:sz w:val="22"/>
          <w:szCs w:val="22"/>
          <w:lang w:val="es-CR" w:eastAsia="es-CR"/>
        </w:rPr>
      </w:pPr>
      <w:hyperlink w:anchor="_Toc20490823"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Bioprospecting and economic use of genetic and biochemical resources of biodiversity</w:t>
        </w:r>
        <w:r>
          <w:rPr>
            <w:noProof/>
            <w:webHidden/>
          </w:rPr>
          <w:tab/>
        </w:r>
        <w:r>
          <w:rPr>
            <w:noProof/>
            <w:webHidden/>
          </w:rPr>
          <w:fldChar w:fldCharType="begin"/>
        </w:r>
        <w:r>
          <w:rPr>
            <w:noProof/>
            <w:webHidden/>
          </w:rPr>
          <w:instrText xml:space="preserve"> PAGEREF _Toc20490823 \h </w:instrText>
        </w:r>
        <w:r>
          <w:rPr>
            <w:noProof/>
            <w:webHidden/>
          </w:rPr>
        </w:r>
        <w:r>
          <w:rPr>
            <w:noProof/>
            <w:webHidden/>
          </w:rPr>
          <w:fldChar w:fldCharType="separate"/>
        </w:r>
        <w:r>
          <w:rPr>
            <w:noProof/>
            <w:webHidden/>
          </w:rPr>
          <w:t>33</w:t>
        </w:r>
        <w:r>
          <w:rPr>
            <w:noProof/>
            <w:webHidden/>
          </w:rPr>
          <w:fldChar w:fldCharType="end"/>
        </w:r>
      </w:hyperlink>
    </w:p>
    <w:p w14:paraId="08D51F39" w14:textId="77777777" w:rsidR="005B30C7" w:rsidRDefault="005B30C7">
      <w:pPr>
        <w:pStyle w:val="TDC3"/>
        <w:rPr>
          <w:rFonts w:eastAsiaTheme="minorEastAsia" w:cstheme="minorBidi"/>
          <w:i w:val="0"/>
          <w:iCs w:val="0"/>
          <w:noProof/>
          <w:sz w:val="22"/>
          <w:szCs w:val="22"/>
          <w:lang w:val="es-CR" w:eastAsia="es-CR"/>
        </w:rPr>
      </w:pPr>
      <w:hyperlink w:anchor="_Toc20490824" w:history="1">
        <w:r w:rsidRPr="00A27C8D">
          <w:rPr>
            <w:rStyle w:val="Hipervnculo"/>
            <w:noProof/>
            <w:lang w:val="en-US"/>
          </w:rPr>
          <w:t>4.</w:t>
        </w:r>
        <w:r>
          <w:rPr>
            <w:rFonts w:eastAsiaTheme="minorEastAsia" w:cstheme="minorBidi"/>
            <w:i w:val="0"/>
            <w:iCs w:val="0"/>
            <w:noProof/>
            <w:sz w:val="22"/>
            <w:szCs w:val="22"/>
            <w:lang w:val="es-CR" w:eastAsia="es-CR"/>
          </w:rPr>
          <w:tab/>
        </w:r>
        <w:r w:rsidRPr="00A27C8D">
          <w:rPr>
            <w:rStyle w:val="Hipervnculo"/>
            <w:noProof/>
            <w:lang w:val="en-US"/>
          </w:rPr>
          <w:t>Development of applications of digital technologies (APPs) about conservation areas and the natural scenic beauty of the country</w:t>
        </w:r>
        <w:r>
          <w:rPr>
            <w:noProof/>
            <w:webHidden/>
          </w:rPr>
          <w:tab/>
        </w:r>
        <w:r>
          <w:rPr>
            <w:noProof/>
            <w:webHidden/>
          </w:rPr>
          <w:fldChar w:fldCharType="begin"/>
        </w:r>
        <w:r>
          <w:rPr>
            <w:noProof/>
            <w:webHidden/>
          </w:rPr>
          <w:instrText xml:space="preserve"> PAGEREF _Toc20490824 \h </w:instrText>
        </w:r>
        <w:r>
          <w:rPr>
            <w:noProof/>
            <w:webHidden/>
          </w:rPr>
        </w:r>
        <w:r>
          <w:rPr>
            <w:noProof/>
            <w:webHidden/>
          </w:rPr>
          <w:fldChar w:fldCharType="separate"/>
        </w:r>
        <w:r>
          <w:rPr>
            <w:noProof/>
            <w:webHidden/>
          </w:rPr>
          <w:t>34</w:t>
        </w:r>
        <w:r>
          <w:rPr>
            <w:noProof/>
            <w:webHidden/>
          </w:rPr>
          <w:fldChar w:fldCharType="end"/>
        </w:r>
      </w:hyperlink>
    </w:p>
    <w:p w14:paraId="731B74AB"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25" w:history="1">
        <w:r w:rsidRPr="00A27C8D">
          <w:rPr>
            <w:rStyle w:val="Hipervnculo"/>
            <w:noProof/>
            <w:lang w:val="en-US"/>
          </w:rPr>
          <w:t>C.</w:t>
        </w:r>
        <w:r>
          <w:rPr>
            <w:rFonts w:eastAsiaTheme="minorEastAsia" w:cstheme="minorBidi"/>
            <w:smallCaps w:val="0"/>
            <w:noProof/>
            <w:sz w:val="22"/>
            <w:szCs w:val="22"/>
            <w:lang w:val="es-CR" w:eastAsia="es-CR"/>
          </w:rPr>
          <w:tab/>
        </w:r>
        <w:r w:rsidRPr="00A27C8D">
          <w:rPr>
            <w:rStyle w:val="Hipervnculo"/>
            <w:noProof/>
            <w:lang w:val="en-US"/>
          </w:rPr>
          <w:t>Strategic Axis 3: Residual biomass biorefinery</w:t>
        </w:r>
        <w:r>
          <w:rPr>
            <w:noProof/>
            <w:webHidden/>
          </w:rPr>
          <w:tab/>
        </w:r>
        <w:r>
          <w:rPr>
            <w:noProof/>
            <w:webHidden/>
          </w:rPr>
          <w:fldChar w:fldCharType="begin"/>
        </w:r>
        <w:r>
          <w:rPr>
            <w:noProof/>
            <w:webHidden/>
          </w:rPr>
          <w:instrText xml:space="preserve"> PAGEREF _Toc20490825 \h </w:instrText>
        </w:r>
        <w:r>
          <w:rPr>
            <w:noProof/>
            <w:webHidden/>
          </w:rPr>
        </w:r>
        <w:r>
          <w:rPr>
            <w:noProof/>
            <w:webHidden/>
          </w:rPr>
          <w:fldChar w:fldCharType="separate"/>
        </w:r>
        <w:r>
          <w:rPr>
            <w:noProof/>
            <w:webHidden/>
          </w:rPr>
          <w:t>34</w:t>
        </w:r>
        <w:r>
          <w:rPr>
            <w:noProof/>
            <w:webHidden/>
          </w:rPr>
          <w:fldChar w:fldCharType="end"/>
        </w:r>
      </w:hyperlink>
    </w:p>
    <w:p w14:paraId="7F57AF57" w14:textId="77777777" w:rsidR="005B30C7" w:rsidRDefault="005B30C7">
      <w:pPr>
        <w:pStyle w:val="TDC3"/>
        <w:rPr>
          <w:rFonts w:eastAsiaTheme="minorEastAsia" w:cstheme="minorBidi"/>
          <w:i w:val="0"/>
          <w:iCs w:val="0"/>
          <w:noProof/>
          <w:sz w:val="22"/>
          <w:szCs w:val="22"/>
          <w:lang w:val="es-CR" w:eastAsia="es-CR"/>
        </w:rPr>
      </w:pPr>
      <w:hyperlink w:anchor="_Toc20490826"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Knowledge of residual biomass</w:t>
        </w:r>
        <w:r>
          <w:rPr>
            <w:noProof/>
            <w:webHidden/>
          </w:rPr>
          <w:tab/>
        </w:r>
        <w:r>
          <w:rPr>
            <w:noProof/>
            <w:webHidden/>
          </w:rPr>
          <w:fldChar w:fldCharType="begin"/>
        </w:r>
        <w:r>
          <w:rPr>
            <w:noProof/>
            <w:webHidden/>
          </w:rPr>
          <w:instrText xml:space="preserve"> PAGEREF _Toc20490826 \h </w:instrText>
        </w:r>
        <w:r>
          <w:rPr>
            <w:noProof/>
            <w:webHidden/>
          </w:rPr>
        </w:r>
        <w:r>
          <w:rPr>
            <w:noProof/>
            <w:webHidden/>
          </w:rPr>
          <w:fldChar w:fldCharType="separate"/>
        </w:r>
        <w:r>
          <w:rPr>
            <w:noProof/>
            <w:webHidden/>
          </w:rPr>
          <w:t>35</w:t>
        </w:r>
        <w:r>
          <w:rPr>
            <w:noProof/>
            <w:webHidden/>
          </w:rPr>
          <w:fldChar w:fldCharType="end"/>
        </w:r>
      </w:hyperlink>
    </w:p>
    <w:p w14:paraId="61EE9A1C" w14:textId="77777777" w:rsidR="005B30C7" w:rsidRDefault="005B30C7">
      <w:pPr>
        <w:pStyle w:val="TDC3"/>
        <w:rPr>
          <w:rFonts w:eastAsiaTheme="minorEastAsia" w:cstheme="minorBidi"/>
          <w:i w:val="0"/>
          <w:iCs w:val="0"/>
          <w:noProof/>
          <w:sz w:val="22"/>
          <w:szCs w:val="22"/>
          <w:lang w:val="es-CR" w:eastAsia="es-CR"/>
        </w:rPr>
      </w:pPr>
      <w:hyperlink w:anchor="_Toc20490827"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Bioenergy production</w:t>
        </w:r>
        <w:r>
          <w:rPr>
            <w:noProof/>
            <w:webHidden/>
          </w:rPr>
          <w:tab/>
        </w:r>
        <w:r>
          <w:rPr>
            <w:noProof/>
            <w:webHidden/>
          </w:rPr>
          <w:fldChar w:fldCharType="begin"/>
        </w:r>
        <w:r>
          <w:rPr>
            <w:noProof/>
            <w:webHidden/>
          </w:rPr>
          <w:instrText xml:space="preserve"> PAGEREF _Toc20490827 \h </w:instrText>
        </w:r>
        <w:r>
          <w:rPr>
            <w:noProof/>
            <w:webHidden/>
          </w:rPr>
        </w:r>
        <w:r>
          <w:rPr>
            <w:noProof/>
            <w:webHidden/>
          </w:rPr>
          <w:fldChar w:fldCharType="separate"/>
        </w:r>
        <w:r>
          <w:rPr>
            <w:noProof/>
            <w:webHidden/>
          </w:rPr>
          <w:t>35</w:t>
        </w:r>
        <w:r>
          <w:rPr>
            <w:noProof/>
            <w:webHidden/>
          </w:rPr>
          <w:fldChar w:fldCharType="end"/>
        </w:r>
      </w:hyperlink>
    </w:p>
    <w:p w14:paraId="199B079B" w14:textId="77777777" w:rsidR="005B30C7" w:rsidRDefault="005B30C7">
      <w:pPr>
        <w:pStyle w:val="TDC3"/>
        <w:rPr>
          <w:rFonts w:eastAsiaTheme="minorEastAsia" w:cstheme="minorBidi"/>
          <w:i w:val="0"/>
          <w:iCs w:val="0"/>
          <w:noProof/>
          <w:sz w:val="22"/>
          <w:szCs w:val="22"/>
          <w:lang w:val="es-CR" w:eastAsia="es-CR"/>
        </w:rPr>
      </w:pPr>
      <w:hyperlink w:anchor="_Toc20490828"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Production of bio-inputs and bionanomaterials</w:t>
        </w:r>
        <w:r>
          <w:rPr>
            <w:noProof/>
            <w:webHidden/>
          </w:rPr>
          <w:tab/>
        </w:r>
        <w:r>
          <w:rPr>
            <w:noProof/>
            <w:webHidden/>
          </w:rPr>
          <w:fldChar w:fldCharType="begin"/>
        </w:r>
        <w:r>
          <w:rPr>
            <w:noProof/>
            <w:webHidden/>
          </w:rPr>
          <w:instrText xml:space="preserve"> PAGEREF _Toc20490828 \h </w:instrText>
        </w:r>
        <w:r>
          <w:rPr>
            <w:noProof/>
            <w:webHidden/>
          </w:rPr>
        </w:r>
        <w:r>
          <w:rPr>
            <w:noProof/>
            <w:webHidden/>
          </w:rPr>
          <w:fldChar w:fldCharType="separate"/>
        </w:r>
        <w:r>
          <w:rPr>
            <w:noProof/>
            <w:webHidden/>
          </w:rPr>
          <w:t>36</w:t>
        </w:r>
        <w:r>
          <w:rPr>
            <w:noProof/>
            <w:webHidden/>
          </w:rPr>
          <w:fldChar w:fldCharType="end"/>
        </w:r>
      </w:hyperlink>
    </w:p>
    <w:p w14:paraId="6B7F7A35" w14:textId="77777777" w:rsidR="005B30C7" w:rsidRDefault="005B30C7">
      <w:pPr>
        <w:pStyle w:val="TDC3"/>
        <w:rPr>
          <w:rFonts w:eastAsiaTheme="minorEastAsia" w:cstheme="minorBidi"/>
          <w:i w:val="0"/>
          <w:iCs w:val="0"/>
          <w:noProof/>
          <w:sz w:val="22"/>
          <w:szCs w:val="22"/>
          <w:lang w:val="es-CR" w:eastAsia="es-CR"/>
        </w:rPr>
      </w:pPr>
      <w:hyperlink w:anchor="_Toc20490829" w:history="1">
        <w:r w:rsidRPr="00A27C8D">
          <w:rPr>
            <w:rStyle w:val="Hipervnculo"/>
            <w:noProof/>
            <w:lang w:val="en-US"/>
          </w:rPr>
          <w:t>4.</w:t>
        </w:r>
        <w:r>
          <w:rPr>
            <w:rFonts w:eastAsiaTheme="minorEastAsia" w:cstheme="minorBidi"/>
            <w:i w:val="0"/>
            <w:iCs w:val="0"/>
            <w:noProof/>
            <w:sz w:val="22"/>
            <w:szCs w:val="22"/>
            <w:lang w:val="es-CR" w:eastAsia="es-CR"/>
          </w:rPr>
          <w:tab/>
        </w:r>
        <w:r w:rsidRPr="00A27C8D">
          <w:rPr>
            <w:rStyle w:val="Hipervnculo"/>
            <w:noProof/>
            <w:lang w:val="en-US"/>
          </w:rPr>
          <w:t>Production of food, biomolecules and advanced bio-products of high value</w:t>
        </w:r>
        <w:r>
          <w:rPr>
            <w:noProof/>
            <w:webHidden/>
          </w:rPr>
          <w:tab/>
        </w:r>
        <w:r>
          <w:rPr>
            <w:noProof/>
            <w:webHidden/>
          </w:rPr>
          <w:fldChar w:fldCharType="begin"/>
        </w:r>
        <w:r>
          <w:rPr>
            <w:noProof/>
            <w:webHidden/>
          </w:rPr>
          <w:instrText xml:space="preserve"> PAGEREF _Toc20490829 \h </w:instrText>
        </w:r>
        <w:r>
          <w:rPr>
            <w:noProof/>
            <w:webHidden/>
          </w:rPr>
        </w:r>
        <w:r>
          <w:rPr>
            <w:noProof/>
            <w:webHidden/>
          </w:rPr>
          <w:fldChar w:fldCharType="separate"/>
        </w:r>
        <w:r>
          <w:rPr>
            <w:noProof/>
            <w:webHidden/>
          </w:rPr>
          <w:t>36</w:t>
        </w:r>
        <w:r>
          <w:rPr>
            <w:noProof/>
            <w:webHidden/>
          </w:rPr>
          <w:fldChar w:fldCharType="end"/>
        </w:r>
      </w:hyperlink>
    </w:p>
    <w:p w14:paraId="1480263D"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30" w:history="1">
        <w:r w:rsidRPr="00A27C8D">
          <w:rPr>
            <w:rStyle w:val="Hipervnculo"/>
            <w:noProof/>
            <w:lang w:val="en-US"/>
          </w:rPr>
          <w:t>D.</w:t>
        </w:r>
        <w:r>
          <w:rPr>
            <w:rFonts w:eastAsiaTheme="minorEastAsia" w:cstheme="minorBidi"/>
            <w:smallCaps w:val="0"/>
            <w:noProof/>
            <w:sz w:val="22"/>
            <w:szCs w:val="22"/>
            <w:lang w:val="es-CR" w:eastAsia="es-CR"/>
          </w:rPr>
          <w:tab/>
        </w:r>
        <w:r w:rsidRPr="00A27C8D">
          <w:rPr>
            <w:rStyle w:val="Hipervnculo"/>
            <w:noProof/>
            <w:lang w:val="en-US"/>
          </w:rPr>
          <w:t>Strategic Axis 4: Advanced bioeconomy</w:t>
        </w:r>
        <w:r>
          <w:rPr>
            <w:noProof/>
            <w:webHidden/>
          </w:rPr>
          <w:tab/>
        </w:r>
        <w:r>
          <w:rPr>
            <w:noProof/>
            <w:webHidden/>
          </w:rPr>
          <w:fldChar w:fldCharType="begin"/>
        </w:r>
        <w:r>
          <w:rPr>
            <w:noProof/>
            <w:webHidden/>
          </w:rPr>
          <w:instrText xml:space="preserve"> PAGEREF _Toc20490830 \h </w:instrText>
        </w:r>
        <w:r>
          <w:rPr>
            <w:noProof/>
            <w:webHidden/>
          </w:rPr>
        </w:r>
        <w:r>
          <w:rPr>
            <w:noProof/>
            <w:webHidden/>
          </w:rPr>
          <w:fldChar w:fldCharType="separate"/>
        </w:r>
        <w:r>
          <w:rPr>
            <w:noProof/>
            <w:webHidden/>
          </w:rPr>
          <w:t>37</w:t>
        </w:r>
        <w:r>
          <w:rPr>
            <w:noProof/>
            <w:webHidden/>
          </w:rPr>
          <w:fldChar w:fldCharType="end"/>
        </w:r>
      </w:hyperlink>
    </w:p>
    <w:p w14:paraId="1347A3B1" w14:textId="77777777" w:rsidR="005B30C7" w:rsidRDefault="005B30C7">
      <w:pPr>
        <w:pStyle w:val="TDC3"/>
        <w:rPr>
          <w:rFonts w:eastAsiaTheme="minorEastAsia" w:cstheme="minorBidi"/>
          <w:i w:val="0"/>
          <w:iCs w:val="0"/>
          <w:noProof/>
          <w:sz w:val="22"/>
          <w:szCs w:val="22"/>
          <w:lang w:val="es-CR" w:eastAsia="es-CR"/>
        </w:rPr>
      </w:pPr>
      <w:hyperlink w:anchor="_Toc20490831"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Foster a favorable business climate for the development of new biotechnological and bio-nanotechnological products, applications and platforms</w:t>
        </w:r>
        <w:r>
          <w:rPr>
            <w:noProof/>
            <w:webHidden/>
          </w:rPr>
          <w:tab/>
        </w:r>
        <w:r>
          <w:rPr>
            <w:noProof/>
            <w:webHidden/>
          </w:rPr>
          <w:fldChar w:fldCharType="begin"/>
        </w:r>
        <w:r>
          <w:rPr>
            <w:noProof/>
            <w:webHidden/>
          </w:rPr>
          <w:instrText xml:space="preserve"> PAGEREF _Toc20490831 \h </w:instrText>
        </w:r>
        <w:r>
          <w:rPr>
            <w:noProof/>
            <w:webHidden/>
          </w:rPr>
        </w:r>
        <w:r>
          <w:rPr>
            <w:noProof/>
            <w:webHidden/>
          </w:rPr>
          <w:fldChar w:fldCharType="separate"/>
        </w:r>
        <w:r>
          <w:rPr>
            <w:noProof/>
            <w:webHidden/>
          </w:rPr>
          <w:t>38</w:t>
        </w:r>
        <w:r>
          <w:rPr>
            <w:noProof/>
            <w:webHidden/>
          </w:rPr>
          <w:fldChar w:fldCharType="end"/>
        </w:r>
      </w:hyperlink>
    </w:p>
    <w:p w14:paraId="3E5F7340" w14:textId="77777777" w:rsidR="005B30C7" w:rsidRDefault="005B30C7">
      <w:pPr>
        <w:pStyle w:val="TDC3"/>
        <w:rPr>
          <w:rFonts w:eastAsiaTheme="minorEastAsia" w:cstheme="minorBidi"/>
          <w:i w:val="0"/>
          <w:iCs w:val="0"/>
          <w:noProof/>
          <w:sz w:val="22"/>
          <w:szCs w:val="22"/>
          <w:lang w:val="es-CR" w:eastAsia="es-CR"/>
        </w:rPr>
      </w:pPr>
      <w:hyperlink w:anchor="_Toc20490832"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Promotion of entrepreneurship in nano and biotechnologies and related fields</w:t>
        </w:r>
        <w:r>
          <w:rPr>
            <w:noProof/>
            <w:webHidden/>
          </w:rPr>
          <w:tab/>
        </w:r>
        <w:r>
          <w:rPr>
            <w:noProof/>
            <w:webHidden/>
          </w:rPr>
          <w:fldChar w:fldCharType="begin"/>
        </w:r>
        <w:r>
          <w:rPr>
            <w:noProof/>
            <w:webHidden/>
          </w:rPr>
          <w:instrText xml:space="preserve"> PAGEREF _Toc20490832 \h </w:instrText>
        </w:r>
        <w:r>
          <w:rPr>
            <w:noProof/>
            <w:webHidden/>
          </w:rPr>
        </w:r>
        <w:r>
          <w:rPr>
            <w:noProof/>
            <w:webHidden/>
          </w:rPr>
          <w:fldChar w:fldCharType="separate"/>
        </w:r>
        <w:r>
          <w:rPr>
            <w:noProof/>
            <w:webHidden/>
          </w:rPr>
          <w:t>39</w:t>
        </w:r>
        <w:r>
          <w:rPr>
            <w:noProof/>
            <w:webHidden/>
          </w:rPr>
          <w:fldChar w:fldCharType="end"/>
        </w:r>
      </w:hyperlink>
    </w:p>
    <w:p w14:paraId="6ED52FB2" w14:textId="77777777" w:rsidR="005B30C7" w:rsidRDefault="005B30C7">
      <w:pPr>
        <w:pStyle w:val="TDC3"/>
        <w:rPr>
          <w:rFonts w:eastAsiaTheme="minorEastAsia" w:cstheme="minorBidi"/>
          <w:i w:val="0"/>
          <w:iCs w:val="0"/>
          <w:noProof/>
          <w:sz w:val="22"/>
          <w:szCs w:val="22"/>
          <w:lang w:val="es-CR" w:eastAsia="es-CR"/>
        </w:rPr>
      </w:pPr>
      <w:hyperlink w:anchor="_Toc20490833"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Support to startups in the piloting and escalation phases</w:t>
        </w:r>
        <w:r>
          <w:rPr>
            <w:noProof/>
            <w:webHidden/>
          </w:rPr>
          <w:tab/>
        </w:r>
        <w:r>
          <w:rPr>
            <w:noProof/>
            <w:webHidden/>
          </w:rPr>
          <w:fldChar w:fldCharType="begin"/>
        </w:r>
        <w:r>
          <w:rPr>
            <w:noProof/>
            <w:webHidden/>
          </w:rPr>
          <w:instrText xml:space="preserve"> PAGEREF _Toc20490833 \h </w:instrText>
        </w:r>
        <w:r>
          <w:rPr>
            <w:noProof/>
            <w:webHidden/>
          </w:rPr>
        </w:r>
        <w:r>
          <w:rPr>
            <w:noProof/>
            <w:webHidden/>
          </w:rPr>
          <w:fldChar w:fldCharType="separate"/>
        </w:r>
        <w:r>
          <w:rPr>
            <w:noProof/>
            <w:webHidden/>
          </w:rPr>
          <w:t>40</w:t>
        </w:r>
        <w:r>
          <w:rPr>
            <w:noProof/>
            <w:webHidden/>
          </w:rPr>
          <w:fldChar w:fldCharType="end"/>
        </w:r>
      </w:hyperlink>
    </w:p>
    <w:p w14:paraId="0393AA84" w14:textId="77777777" w:rsidR="005B30C7" w:rsidRDefault="005B30C7">
      <w:pPr>
        <w:pStyle w:val="TDC3"/>
        <w:rPr>
          <w:rFonts w:eastAsiaTheme="minorEastAsia" w:cstheme="minorBidi"/>
          <w:i w:val="0"/>
          <w:iCs w:val="0"/>
          <w:noProof/>
          <w:sz w:val="22"/>
          <w:szCs w:val="22"/>
          <w:lang w:val="es-CR" w:eastAsia="es-CR"/>
        </w:rPr>
      </w:pPr>
      <w:hyperlink w:anchor="_Toc20490834" w:history="1">
        <w:r w:rsidRPr="00A27C8D">
          <w:rPr>
            <w:rStyle w:val="Hipervnculo"/>
            <w:noProof/>
            <w:lang w:val="en-US"/>
          </w:rPr>
          <w:t>4.</w:t>
        </w:r>
        <w:r>
          <w:rPr>
            <w:rFonts w:eastAsiaTheme="minorEastAsia" w:cstheme="minorBidi"/>
            <w:i w:val="0"/>
            <w:iCs w:val="0"/>
            <w:noProof/>
            <w:sz w:val="22"/>
            <w:szCs w:val="22"/>
            <w:lang w:val="es-CR" w:eastAsia="es-CR"/>
          </w:rPr>
          <w:tab/>
        </w:r>
        <w:r w:rsidRPr="00A27C8D">
          <w:rPr>
            <w:rStyle w:val="Hipervnculo"/>
            <w:noProof/>
            <w:lang w:val="en-US"/>
          </w:rPr>
          <w:t>Access to international markets for new bioproducts, platforms and biotechnological applications and in related fields.</w:t>
        </w:r>
        <w:r>
          <w:rPr>
            <w:noProof/>
            <w:webHidden/>
          </w:rPr>
          <w:tab/>
        </w:r>
        <w:r>
          <w:rPr>
            <w:noProof/>
            <w:webHidden/>
          </w:rPr>
          <w:fldChar w:fldCharType="begin"/>
        </w:r>
        <w:r>
          <w:rPr>
            <w:noProof/>
            <w:webHidden/>
          </w:rPr>
          <w:instrText xml:space="preserve"> PAGEREF _Toc20490834 \h </w:instrText>
        </w:r>
        <w:r>
          <w:rPr>
            <w:noProof/>
            <w:webHidden/>
          </w:rPr>
        </w:r>
        <w:r>
          <w:rPr>
            <w:noProof/>
            <w:webHidden/>
          </w:rPr>
          <w:fldChar w:fldCharType="separate"/>
        </w:r>
        <w:r>
          <w:rPr>
            <w:noProof/>
            <w:webHidden/>
          </w:rPr>
          <w:t>40</w:t>
        </w:r>
        <w:r>
          <w:rPr>
            <w:noProof/>
            <w:webHidden/>
          </w:rPr>
          <w:fldChar w:fldCharType="end"/>
        </w:r>
      </w:hyperlink>
    </w:p>
    <w:p w14:paraId="53013E2D"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35" w:history="1">
        <w:r w:rsidRPr="00A27C8D">
          <w:rPr>
            <w:rStyle w:val="Hipervnculo"/>
            <w:noProof/>
            <w:lang w:val="en-US"/>
          </w:rPr>
          <w:t>E.</w:t>
        </w:r>
        <w:r>
          <w:rPr>
            <w:rFonts w:eastAsiaTheme="minorEastAsia" w:cstheme="minorBidi"/>
            <w:smallCaps w:val="0"/>
            <w:noProof/>
            <w:sz w:val="22"/>
            <w:szCs w:val="22"/>
            <w:lang w:val="es-CR" w:eastAsia="es-CR"/>
          </w:rPr>
          <w:tab/>
        </w:r>
        <w:r w:rsidRPr="00A27C8D">
          <w:rPr>
            <w:rStyle w:val="Hipervnculo"/>
            <w:noProof/>
            <w:lang w:val="en-US"/>
          </w:rPr>
          <w:t>Strategic axis 5: Urban bioeconomy and green and intelligent cities</w:t>
        </w:r>
        <w:r>
          <w:rPr>
            <w:noProof/>
            <w:webHidden/>
          </w:rPr>
          <w:tab/>
        </w:r>
        <w:r>
          <w:rPr>
            <w:noProof/>
            <w:webHidden/>
          </w:rPr>
          <w:fldChar w:fldCharType="begin"/>
        </w:r>
        <w:r>
          <w:rPr>
            <w:noProof/>
            <w:webHidden/>
          </w:rPr>
          <w:instrText xml:space="preserve"> PAGEREF _Toc20490835 \h </w:instrText>
        </w:r>
        <w:r>
          <w:rPr>
            <w:noProof/>
            <w:webHidden/>
          </w:rPr>
        </w:r>
        <w:r>
          <w:rPr>
            <w:noProof/>
            <w:webHidden/>
          </w:rPr>
          <w:fldChar w:fldCharType="separate"/>
        </w:r>
        <w:r>
          <w:rPr>
            <w:noProof/>
            <w:webHidden/>
          </w:rPr>
          <w:t>41</w:t>
        </w:r>
        <w:r>
          <w:rPr>
            <w:noProof/>
            <w:webHidden/>
          </w:rPr>
          <w:fldChar w:fldCharType="end"/>
        </w:r>
      </w:hyperlink>
    </w:p>
    <w:p w14:paraId="71BB3556" w14:textId="77777777" w:rsidR="005B30C7" w:rsidRDefault="005B30C7">
      <w:pPr>
        <w:pStyle w:val="TDC3"/>
        <w:rPr>
          <w:rFonts w:eastAsiaTheme="minorEastAsia" w:cstheme="minorBidi"/>
          <w:i w:val="0"/>
          <w:iCs w:val="0"/>
          <w:noProof/>
          <w:sz w:val="22"/>
          <w:szCs w:val="22"/>
          <w:lang w:val="es-CR" w:eastAsia="es-CR"/>
        </w:rPr>
      </w:pPr>
      <w:hyperlink w:anchor="_Toc20490836"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Sustainable management and valuation of solid urban residues</w:t>
        </w:r>
        <w:r>
          <w:rPr>
            <w:noProof/>
            <w:webHidden/>
          </w:rPr>
          <w:tab/>
        </w:r>
        <w:r>
          <w:rPr>
            <w:noProof/>
            <w:webHidden/>
          </w:rPr>
          <w:fldChar w:fldCharType="begin"/>
        </w:r>
        <w:r>
          <w:rPr>
            <w:noProof/>
            <w:webHidden/>
          </w:rPr>
          <w:instrText xml:space="preserve"> PAGEREF _Toc20490836 \h </w:instrText>
        </w:r>
        <w:r>
          <w:rPr>
            <w:noProof/>
            <w:webHidden/>
          </w:rPr>
        </w:r>
        <w:r>
          <w:rPr>
            <w:noProof/>
            <w:webHidden/>
          </w:rPr>
          <w:fldChar w:fldCharType="separate"/>
        </w:r>
        <w:r>
          <w:rPr>
            <w:noProof/>
            <w:webHidden/>
          </w:rPr>
          <w:t>41</w:t>
        </w:r>
        <w:r>
          <w:rPr>
            <w:noProof/>
            <w:webHidden/>
          </w:rPr>
          <w:fldChar w:fldCharType="end"/>
        </w:r>
      </w:hyperlink>
    </w:p>
    <w:p w14:paraId="35FA2126" w14:textId="77777777" w:rsidR="005B30C7" w:rsidRDefault="005B30C7">
      <w:pPr>
        <w:pStyle w:val="TDC3"/>
        <w:rPr>
          <w:rFonts w:eastAsiaTheme="minorEastAsia" w:cstheme="minorBidi"/>
          <w:i w:val="0"/>
          <w:iCs w:val="0"/>
          <w:noProof/>
          <w:sz w:val="22"/>
          <w:szCs w:val="22"/>
          <w:lang w:val="es-CR" w:eastAsia="es-CR"/>
        </w:rPr>
      </w:pPr>
      <w:hyperlink w:anchor="_Toc20490837"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Interurban biological corridors</w:t>
        </w:r>
        <w:r>
          <w:rPr>
            <w:noProof/>
            <w:webHidden/>
          </w:rPr>
          <w:tab/>
        </w:r>
        <w:r>
          <w:rPr>
            <w:noProof/>
            <w:webHidden/>
          </w:rPr>
          <w:fldChar w:fldCharType="begin"/>
        </w:r>
        <w:r>
          <w:rPr>
            <w:noProof/>
            <w:webHidden/>
          </w:rPr>
          <w:instrText xml:space="preserve"> PAGEREF _Toc20490837 \h </w:instrText>
        </w:r>
        <w:r>
          <w:rPr>
            <w:noProof/>
            <w:webHidden/>
          </w:rPr>
        </w:r>
        <w:r>
          <w:rPr>
            <w:noProof/>
            <w:webHidden/>
          </w:rPr>
          <w:fldChar w:fldCharType="separate"/>
        </w:r>
        <w:r>
          <w:rPr>
            <w:noProof/>
            <w:webHidden/>
          </w:rPr>
          <w:t>42</w:t>
        </w:r>
        <w:r>
          <w:rPr>
            <w:noProof/>
            <w:webHidden/>
          </w:rPr>
          <w:fldChar w:fldCharType="end"/>
        </w:r>
      </w:hyperlink>
    </w:p>
    <w:p w14:paraId="57D680DA" w14:textId="77777777" w:rsidR="005B30C7" w:rsidRDefault="005B30C7">
      <w:pPr>
        <w:pStyle w:val="TDC3"/>
        <w:rPr>
          <w:rFonts w:eastAsiaTheme="minorEastAsia" w:cstheme="minorBidi"/>
          <w:i w:val="0"/>
          <w:iCs w:val="0"/>
          <w:noProof/>
          <w:sz w:val="22"/>
          <w:szCs w:val="22"/>
          <w:lang w:val="es-CR" w:eastAsia="es-CR"/>
        </w:rPr>
      </w:pPr>
      <w:hyperlink w:anchor="_Toc20490838"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Urban design inspired by biological principles, processes and systems</w:t>
        </w:r>
        <w:r>
          <w:rPr>
            <w:noProof/>
            <w:webHidden/>
          </w:rPr>
          <w:tab/>
        </w:r>
        <w:r>
          <w:rPr>
            <w:noProof/>
            <w:webHidden/>
          </w:rPr>
          <w:fldChar w:fldCharType="begin"/>
        </w:r>
        <w:r>
          <w:rPr>
            <w:noProof/>
            <w:webHidden/>
          </w:rPr>
          <w:instrText xml:space="preserve"> PAGEREF _Toc20490838 \h </w:instrText>
        </w:r>
        <w:r>
          <w:rPr>
            <w:noProof/>
            <w:webHidden/>
          </w:rPr>
        </w:r>
        <w:r>
          <w:rPr>
            <w:noProof/>
            <w:webHidden/>
          </w:rPr>
          <w:fldChar w:fldCharType="separate"/>
        </w:r>
        <w:r>
          <w:rPr>
            <w:noProof/>
            <w:webHidden/>
          </w:rPr>
          <w:t>42</w:t>
        </w:r>
        <w:r>
          <w:rPr>
            <w:noProof/>
            <w:webHidden/>
          </w:rPr>
          <w:fldChar w:fldCharType="end"/>
        </w:r>
      </w:hyperlink>
    </w:p>
    <w:p w14:paraId="5B1A0110" w14:textId="77777777" w:rsidR="005B30C7" w:rsidRDefault="005B30C7">
      <w:pPr>
        <w:pStyle w:val="TDC2"/>
        <w:tabs>
          <w:tab w:val="left" w:pos="810"/>
          <w:tab w:val="right" w:leader="dot" w:pos="8830"/>
        </w:tabs>
        <w:rPr>
          <w:rFonts w:eastAsiaTheme="minorEastAsia" w:cstheme="minorBidi"/>
          <w:smallCaps w:val="0"/>
          <w:noProof/>
          <w:sz w:val="22"/>
          <w:szCs w:val="22"/>
          <w:lang w:val="es-CR" w:eastAsia="es-CR"/>
        </w:rPr>
      </w:pPr>
      <w:hyperlink w:anchor="_Toc20490839" w:history="1">
        <w:r w:rsidRPr="00A27C8D">
          <w:rPr>
            <w:rStyle w:val="Hipervnculo"/>
            <w:noProof/>
            <w:lang w:val="en-US"/>
          </w:rPr>
          <w:t>F.</w:t>
        </w:r>
        <w:r>
          <w:rPr>
            <w:rFonts w:eastAsiaTheme="minorEastAsia" w:cstheme="minorBidi"/>
            <w:smallCaps w:val="0"/>
            <w:noProof/>
            <w:sz w:val="22"/>
            <w:szCs w:val="22"/>
            <w:lang w:val="es-CR" w:eastAsia="es-CR"/>
          </w:rPr>
          <w:tab/>
        </w:r>
        <w:r w:rsidRPr="00A27C8D">
          <w:rPr>
            <w:rStyle w:val="Hipervnculo"/>
            <w:noProof/>
            <w:lang w:val="en-US"/>
          </w:rPr>
          <w:t>Transversal axes</w:t>
        </w:r>
        <w:r>
          <w:rPr>
            <w:noProof/>
            <w:webHidden/>
          </w:rPr>
          <w:tab/>
        </w:r>
        <w:r>
          <w:rPr>
            <w:noProof/>
            <w:webHidden/>
          </w:rPr>
          <w:fldChar w:fldCharType="begin"/>
        </w:r>
        <w:r>
          <w:rPr>
            <w:noProof/>
            <w:webHidden/>
          </w:rPr>
          <w:instrText xml:space="preserve"> PAGEREF _Toc20490839 \h </w:instrText>
        </w:r>
        <w:r>
          <w:rPr>
            <w:noProof/>
            <w:webHidden/>
          </w:rPr>
        </w:r>
        <w:r>
          <w:rPr>
            <w:noProof/>
            <w:webHidden/>
          </w:rPr>
          <w:fldChar w:fldCharType="separate"/>
        </w:r>
        <w:r>
          <w:rPr>
            <w:noProof/>
            <w:webHidden/>
          </w:rPr>
          <w:t>43</w:t>
        </w:r>
        <w:r>
          <w:rPr>
            <w:noProof/>
            <w:webHidden/>
          </w:rPr>
          <w:fldChar w:fldCharType="end"/>
        </w:r>
      </w:hyperlink>
    </w:p>
    <w:p w14:paraId="0FA7A2CD" w14:textId="77777777" w:rsidR="005B30C7" w:rsidRDefault="005B30C7">
      <w:pPr>
        <w:pStyle w:val="TDC3"/>
        <w:rPr>
          <w:rFonts w:eastAsiaTheme="minorEastAsia" w:cstheme="minorBidi"/>
          <w:i w:val="0"/>
          <w:iCs w:val="0"/>
          <w:noProof/>
          <w:sz w:val="22"/>
          <w:szCs w:val="22"/>
          <w:lang w:val="es-CR" w:eastAsia="es-CR"/>
        </w:rPr>
      </w:pPr>
      <w:hyperlink w:anchor="_Toc20490840" w:history="1">
        <w:r w:rsidRPr="00A27C8D">
          <w:rPr>
            <w:rStyle w:val="Hipervnculo"/>
            <w:noProof/>
            <w:lang w:val="en-US"/>
          </w:rPr>
          <w:t>1.</w:t>
        </w:r>
        <w:r>
          <w:rPr>
            <w:rFonts w:eastAsiaTheme="minorEastAsia" w:cstheme="minorBidi"/>
            <w:i w:val="0"/>
            <w:iCs w:val="0"/>
            <w:noProof/>
            <w:sz w:val="22"/>
            <w:szCs w:val="22"/>
            <w:lang w:val="es-CR" w:eastAsia="es-CR"/>
          </w:rPr>
          <w:tab/>
        </w:r>
        <w:r w:rsidRPr="00A27C8D">
          <w:rPr>
            <w:rStyle w:val="Hipervnculo"/>
            <w:noProof/>
            <w:lang w:val="en-US"/>
          </w:rPr>
          <w:t>Communication with society</w:t>
        </w:r>
        <w:r>
          <w:rPr>
            <w:noProof/>
            <w:webHidden/>
          </w:rPr>
          <w:tab/>
        </w:r>
        <w:r>
          <w:rPr>
            <w:noProof/>
            <w:webHidden/>
          </w:rPr>
          <w:fldChar w:fldCharType="begin"/>
        </w:r>
        <w:r>
          <w:rPr>
            <w:noProof/>
            <w:webHidden/>
          </w:rPr>
          <w:instrText xml:space="preserve"> PAGEREF _Toc20490840 \h </w:instrText>
        </w:r>
        <w:r>
          <w:rPr>
            <w:noProof/>
            <w:webHidden/>
          </w:rPr>
        </w:r>
        <w:r>
          <w:rPr>
            <w:noProof/>
            <w:webHidden/>
          </w:rPr>
          <w:fldChar w:fldCharType="separate"/>
        </w:r>
        <w:r>
          <w:rPr>
            <w:noProof/>
            <w:webHidden/>
          </w:rPr>
          <w:t>43</w:t>
        </w:r>
        <w:r>
          <w:rPr>
            <w:noProof/>
            <w:webHidden/>
          </w:rPr>
          <w:fldChar w:fldCharType="end"/>
        </w:r>
      </w:hyperlink>
    </w:p>
    <w:p w14:paraId="2D1D39BD" w14:textId="77777777" w:rsidR="005B30C7" w:rsidRDefault="005B30C7">
      <w:pPr>
        <w:pStyle w:val="TDC3"/>
        <w:rPr>
          <w:rFonts w:eastAsiaTheme="minorEastAsia" w:cstheme="minorBidi"/>
          <w:i w:val="0"/>
          <w:iCs w:val="0"/>
          <w:noProof/>
          <w:sz w:val="22"/>
          <w:szCs w:val="22"/>
          <w:lang w:val="es-CR" w:eastAsia="es-CR"/>
        </w:rPr>
      </w:pPr>
      <w:hyperlink w:anchor="_Toc20490841" w:history="1">
        <w:r w:rsidRPr="00A27C8D">
          <w:rPr>
            <w:rStyle w:val="Hipervnculo"/>
            <w:noProof/>
            <w:lang w:val="en-US"/>
          </w:rPr>
          <w:t>2.</w:t>
        </w:r>
        <w:r>
          <w:rPr>
            <w:rFonts w:eastAsiaTheme="minorEastAsia" w:cstheme="minorBidi"/>
            <w:i w:val="0"/>
            <w:iCs w:val="0"/>
            <w:noProof/>
            <w:sz w:val="22"/>
            <w:szCs w:val="22"/>
            <w:lang w:val="es-CR" w:eastAsia="es-CR"/>
          </w:rPr>
          <w:tab/>
        </w:r>
        <w:r w:rsidRPr="00A27C8D">
          <w:rPr>
            <w:rStyle w:val="Hipervnculo"/>
            <w:noProof/>
            <w:lang w:val="en-US"/>
          </w:rPr>
          <w:t>Education and capacity development</w:t>
        </w:r>
        <w:r>
          <w:rPr>
            <w:noProof/>
            <w:webHidden/>
          </w:rPr>
          <w:tab/>
        </w:r>
        <w:r>
          <w:rPr>
            <w:noProof/>
            <w:webHidden/>
          </w:rPr>
          <w:fldChar w:fldCharType="begin"/>
        </w:r>
        <w:r>
          <w:rPr>
            <w:noProof/>
            <w:webHidden/>
          </w:rPr>
          <w:instrText xml:space="preserve"> PAGEREF _Toc20490841 \h </w:instrText>
        </w:r>
        <w:r>
          <w:rPr>
            <w:noProof/>
            <w:webHidden/>
          </w:rPr>
        </w:r>
        <w:r>
          <w:rPr>
            <w:noProof/>
            <w:webHidden/>
          </w:rPr>
          <w:fldChar w:fldCharType="separate"/>
        </w:r>
        <w:r>
          <w:rPr>
            <w:noProof/>
            <w:webHidden/>
          </w:rPr>
          <w:t>43</w:t>
        </w:r>
        <w:r>
          <w:rPr>
            <w:noProof/>
            <w:webHidden/>
          </w:rPr>
          <w:fldChar w:fldCharType="end"/>
        </w:r>
      </w:hyperlink>
    </w:p>
    <w:p w14:paraId="553CC207" w14:textId="77777777" w:rsidR="005B30C7" w:rsidRDefault="005B30C7">
      <w:pPr>
        <w:pStyle w:val="TDC3"/>
        <w:rPr>
          <w:rFonts w:eastAsiaTheme="minorEastAsia" w:cstheme="minorBidi"/>
          <w:i w:val="0"/>
          <w:iCs w:val="0"/>
          <w:noProof/>
          <w:sz w:val="22"/>
          <w:szCs w:val="22"/>
          <w:lang w:val="es-CR" w:eastAsia="es-CR"/>
        </w:rPr>
      </w:pPr>
      <w:hyperlink w:anchor="_Toc20490842" w:history="1">
        <w:r w:rsidRPr="00A27C8D">
          <w:rPr>
            <w:rStyle w:val="Hipervnculo"/>
            <w:noProof/>
            <w:lang w:val="en-US"/>
          </w:rPr>
          <w:t>3.</w:t>
        </w:r>
        <w:r>
          <w:rPr>
            <w:rFonts w:eastAsiaTheme="minorEastAsia" w:cstheme="minorBidi"/>
            <w:i w:val="0"/>
            <w:iCs w:val="0"/>
            <w:noProof/>
            <w:sz w:val="22"/>
            <w:szCs w:val="22"/>
            <w:lang w:val="es-CR" w:eastAsia="es-CR"/>
          </w:rPr>
          <w:tab/>
        </w:r>
        <w:r w:rsidRPr="00A27C8D">
          <w:rPr>
            <w:rStyle w:val="Hipervnculo"/>
            <w:noProof/>
            <w:lang w:val="en-US"/>
          </w:rPr>
          <w:t>Research, development and innovation</w:t>
        </w:r>
        <w:r>
          <w:rPr>
            <w:noProof/>
            <w:webHidden/>
          </w:rPr>
          <w:tab/>
        </w:r>
        <w:r>
          <w:rPr>
            <w:noProof/>
            <w:webHidden/>
          </w:rPr>
          <w:fldChar w:fldCharType="begin"/>
        </w:r>
        <w:r>
          <w:rPr>
            <w:noProof/>
            <w:webHidden/>
          </w:rPr>
          <w:instrText xml:space="preserve"> PAGEREF _Toc20490842 \h </w:instrText>
        </w:r>
        <w:r>
          <w:rPr>
            <w:noProof/>
            <w:webHidden/>
          </w:rPr>
        </w:r>
        <w:r>
          <w:rPr>
            <w:noProof/>
            <w:webHidden/>
          </w:rPr>
          <w:fldChar w:fldCharType="separate"/>
        </w:r>
        <w:r>
          <w:rPr>
            <w:noProof/>
            <w:webHidden/>
          </w:rPr>
          <w:t>44</w:t>
        </w:r>
        <w:r>
          <w:rPr>
            <w:noProof/>
            <w:webHidden/>
          </w:rPr>
          <w:fldChar w:fldCharType="end"/>
        </w:r>
      </w:hyperlink>
    </w:p>
    <w:p w14:paraId="16EC737E" w14:textId="77777777" w:rsidR="005B30C7" w:rsidRDefault="005B30C7">
      <w:pPr>
        <w:pStyle w:val="TDC3"/>
        <w:rPr>
          <w:rFonts w:eastAsiaTheme="minorEastAsia" w:cstheme="minorBidi"/>
          <w:i w:val="0"/>
          <w:iCs w:val="0"/>
          <w:noProof/>
          <w:sz w:val="22"/>
          <w:szCs w:val="22"/>
          <w:lang w:val="es-CR" w:eastAsia="es-CR"/>
        </w:rPr>
      </w:pPr>
      <w:hyperlink w:anchor="_Toc20490843" w:history="1">
        <w:r w:rsidRPr="00A27C8D">
          <w:rPr>
            <w:rStyle w:val="Hipervnculo"/>
            <w:noProof/>
            <w:lang w:val="en-US"/>
          </w:rPr>
          <w:t>4.</w:t>
        </w:r>
        <w:r>
          <w:rPr>
            <w:rFonts w:eastAsiaTheme="minorEastAsia" w:cstheme="minorBidi"/>
            <w:i w:val="0"/>
            <w:iCs w:val="0"/>
            <w:noProof/>
            <w:sz w:val="22"/>
            <w:szCs w:val="22"/>
            <w:lang w:val="es-CR" w:eastAsia="es-CR"/>
          </w:rPr>
          <w:tab/>
        </w:r>
        <w:r w:rsidRPr="00A27C8D">
          <w:rPr>
            <w:rStyle w:val="Hipervnculo"/>
            <w:noProof/>
            <w:lang w:val="en-US"/>
          </w:rPr>
          <w:t>Incentives, financing and attraction of foreign investment</w:t>
        </w:r>
        <w:r>
          <w:rPr>
            <w:noProof/>
            <w:webHidden/>
          </w:rPr>
          <w:tab/>
        </w:r>
        <w:r>
          <w:rPr>
            <w:noProof/>
            <w:webHidden/>
          </w:rPr>
          <w:fldChar w:fldCharType="begin"/>
        </w:r>
        <w:r>
          <w:rPr>
            <w:noProof/>
            <w:webHidden/>
          </w:rPr>
          <w:instrText xml:space="preserve"> PAGEREF _Toc20490843 \h </w:instrText>
        </w:r>
        <w:r>
          <w:rPr>
            <w:noProof/>
            <w:webHidden/>
          </w:rPr>
        </w:r>
        <w:r>
          <w:rPr>
            <w:noProof/>
            <w:webHidden/>
          </w:rPr>
          <w:fldChar w:fldCharType="separate"/>
        </w:r>
        <w:r>
          <w:rPr>
            <w:noProof/>
            <w:webHidden/>
          </w:rPr>
          <w:t>44</w:t>
        </w:r>
        <w:r>
          <w:rPr>
            <w:noProof/>
            <w:webHidden/>
          </w:rPr>
          <w:fldChar w:fldCharType="end"/>
        </w:r>
      </w:hyperlink>
    </w:p>
    <w:p w14:paraId="0817604D" w14:textId="77777777" w:rsidR="005B30C7" w:rsidRDefault="005B30C7">
      <w:pPr>
        <w:pStyle w:val="TDC3"/>
        <w:rPr>
          <w:rFonts w:eastAsiaTheme="minorEastAsia" w:cstheme="minorBidi"/>
          <w:i w:val="0"/>
          <w:iCs w:val="0"/>
          <w:noProof/>
          <w:sz w:val="22"/>
          <w:szCs w:val="22"/>
          <w:lang w:val="es-CR" w:eastAsia="es-CR"/>
        </w:rPr>
      </w:pPr>
      <w:hyperlink w:anchor="_Toc20490844" w:history="1">
        <w:r w:rsidRPr="00A27C8D">
          <w:rPr>
            <w:rStyle w:val="Hipervnculo"/>
            <w:noProof/>
            <w:lang w:val="en-US"/>
          </w:rPr>
          <w:t>5.</w:t>
        </w:r>
        <w:r>
          <w:rPr>
            <w:rFonts w:eastAsiaTheme="minorEastAsia" w:cstheme="minorBidi"/>
            <w:i w:val="0"/>
            <w:iCs w:val="0"/>
            <w:noProof/>
            <w:sz w:val="22"/>
            <w:szCs w:val="22"/>
            <w:lang w:val="es-CR" w:eastAsia="es-CR"/>
          </w:rPr>
          <w:tab/>
        </w:r>
        <w:r w:rsidRPr="00A27C8D">
          <w:rPr>
            <w:rStyle w:val="Hipervnculo"/>
            <w:noProof/>
            <w:lang w:val="en-US"/>
          </w:rPr>
          <w:t>Market access</w:t>
        </w:r>
        <w:r>
          <w:rPr>
            <w:noProof/>
            <w:webHidden/>
          </w:rPr>
          <w:tab/>
        </w:r>
        <w:r>
          <w:rPr>
            <w:noProof/>
            <w:webHidden/>
          </w:rPr>
          <w:fldChar w:fldCharType="begin"/>
        </w:r>
        <w:r>
          <w:rPr>
            <w:noProof/>
            <w:webHidden/>
          </w:rPr>
          <w:instrText xml:space="preserve"> PAGEREF _Toc20490844 \h </w:instrText>
        </w:r>
        <w:r>
          <w:rPr>
            <w:noProof/>
            <w:webHidden/>
          </w:rPr>
        </w:r>
        <w:r>
          <w:rPr>
            <w:noProof/>
            <w:webHidden/>
          </w:rPr>
          <w:fldChar w:fldCharType="separate"/>
        </w:r>
        <w:r>
          <w:rPr>
            <w:noProof/>
            <w:webHidden/>
          </w:rPr>
          <w:t>44</w:t>
        </w:r>
        <w:r>
          <w:rPr>
            <w:noProof/>
            <w:webHidden/>
          </w:rPr>
          <w:fldChar w:fldCharType="end"/>
        </w:r>
      </w:hyperlink>
    </w:p>
    <w:p w14:paraId="03D60DF1" w14:textId="77777777" w:rsidR="005B30C7" w:rsidRDefault="005B30C7">
      <w:pPr>
        <w:pStyle w:val="TDC1"/>
        <w:rPr>
          <w:rFonts w:eastAsiaTheme="minorEastAsia" w:cstheme="minorBidi"/>
          <w:b w:val="0"/>
          <w:bCs w:val="0"/>
          <w:caps w:val="0"/>
          <w:noProof/>
          <w:sz w:val="22"/>
          <w:szCs w:val="22"/>
          <w:lang w:val="es-CR" w:eastAsia="es-CR"/>
        </w:rPr>
      </w:pPr>
      <w:hyperlink w:anchor="_Toc20490845" w:history="1">
        <w:r w:rsidRPr="00A27C8D">
          <w:rPr>
            <w:rStyle w:val="Hipervnculo"/>
            <w:noProof/>
          </w:rPr>
          <w:t>Roadmap</w:t>
        </w:r>
        <w:r>
          <w:rPr>
            <w:noProof/>
            <w:webHidden/>
          </w:rPr>
          <w:tab/>
        </w:r>
        <w:r>
          <w:rPr>
            <w:noProof/>
            <w:webHidden/>
          </w:rPr>
          <w:fldChar w:fldCharType="begin"/>
        </w:r>
        <w:r>
          <w:rPr>
            <w:noProof/>
            <w:webHidden/>
          </w:rPr>
          <w:instrText xml:space="preserve"> PAGEREF _Toc20490845 \h </w:instrText>
        </w:r>
        <w:r>
          <w:rPr>
            <w:noProof/>
            <w:webHidden/>
          </w:rPr>
        </w:r>
        <w:r>
          <w:rPr>
            <w:noProof/>
            <w:webHidden/>
          </w:rPr>
          <w:fldChar w:fldCharType="separate"/>
        </w:r>
        <w:r>
          <w:rPr>
            <w:noProof/>
            <w:webHidden/>
          </w:rPr>
          <w:t>47</w:t>
        </w:r>
        <w:r>
          <w:rPr>
            <w:noProof/>
            <w:webHidden/>
          </w:rPr>
          <w:fldChar w:fldCharType="end"/>
        </w:r>
      </w:hyperlink>
    </w:p>
    <w:p w14:paraId="23284740" w14:textId="1CD1A935" w:rsidR="008B24A8" w:rsidRDefault="008B24A8"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fldChar w:fldCharType="end"/>
      </w:r>
    </w:p>
    <w:p w14:paraId="155CD001" w14:textId="1A5692BC" w:rsidR="000D11EB" w:rsidRDefault="000D11EB"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t>Diag</w:t>
      </w:r>
      <w:r w:rsidR="00911BA5">
        <w:rPr>
          <w:rFonts w:asciiTheme="minorHAnsi" w:hAnsiTheme="minorHAnsi" w:cstheme="minorHAnsi"/>
          <w:b/>
          <w:bCs/>
          <w:caps/>
          <w:sz w:val="20"/>
          <w:lang w:val="en-US"/>
        </w:rPr>
        <w:t>rams</w:t>
      </w:r>
    </w:p>
    <w:p w14:paraId="44C29D10" w14:textId="60460A42" w:rsidR="00EB0A31" w:rsidRDefault="000D11EB">
      <w:pPr>
        <w:pStyle w:val="TDC2"/>
        <w:tabs>
          <w:tab w:val="right" w:leader="dot" w:pos="8830"/>
        </w:tabs>
        <w:rPr>
          <w:rFonts w:eastAsiaTheme="minorEastAsia" w:cstheme="minorBidi"/>
          <w:smallCaps w:val="0"/>
          <w:noProof/>
          <w:sz w:val="22"/>
          <w:szCs w:val="22"/>
          <w:lang w:val="en-US"/>
        </w:rPr>
      </w:pPr>
      <w:r>
        <w:rPr>
          <w:b/>
          <w:bCs/>
          <w:caps/>
          <w:lang w:val="en-US"/>
        </w:rPr>
        <w:fldChar w:fldCharType="begin"/>
      </w:r>
      <w:r>
        <w:rPr>
          <w:b/>
          <w:bCs/>
          <w:caps/>
          <w:lang w:val="en-US"/>
        </w:rPr>
        <w:instrText xml:space="preserve"> TOC \h \z \t "S C y G - Titulo diagrama,2" </w:instrText>
      </w:r>
      <w:r>
        <w:rPr>
          <w:b/>
          <w:bCs/>
          <w:caps/>
          <w:lang w:val="en-US"/>
        </w:rPr>
        <w:fldChar w:fldCharType="separate"/>
      </w:r>
      <w:hyperlink w:anchor="_Toc20482286" w:history="1">
        <w:r w:rsidR="00EB0A31" w:rsidRPr="00037C61">
          <w:rPr>
            <w:rStyle w:val="Hipervnculo"/>
            <w:noProof/>
            <w:lang w:val="en-US"/>
          </w:rPr>
          <w:t>The bioeconomy in Costa Rica: convergence and coherence between productive development and environmental policies</w:t>
        </w:r>
        <w:r w:rsidR="00EB0A31">
          <w:rPr>
            <w:noProof/>
            <w:webHidden/>
          </w:rPr>
          <w:tab/>
        </w:r>
        <w:r w:rsidR="00EB0A31">
          <w:rPr>
            <w:noProof/>
            <w:webHidden/>
          </w:rPr>
          <w:fldChar w:fldCharType="begin"/>
        </w:r>
        <w:r w:rsidR="00EB0A31">
          <w:rPr>
            <w:noProof/>
            <w:webHidden/>
          </w:rPr>
          <w:instrText xml:space="preserve"> PAGEREF _Toc20482286 \h </w:instrText>
        </w:r>
        <w:r w:rsidR="00EB0A31">
          <w:rPr>
            <w:noProof/>
            <w:webHidden/>
          </w:rPr>
        </w:r>
        <w:r w:rsidR="00EB0A31">
          <w:rPr>
            <w:noProof/>
            <w:webHidden/>
          </w:rPr>
          <w:fldChar w:fldCharType="separate"/>
        </w:r>
        <w:r w:rsidR="00747F8D">
          <w:rPr>
            <w:noProof/>
            <w:webHidden/>
          </w:rPr>
          <w:t>13</w:t>
        </w:r>
        <w:r w:rsidR="00EB0A31">
          <w:rPr>
            <w:noProof/>
            <w:webHidden/>
          </w:rPr>
          <w:fldChar w:fldCharType="end"/>
        </w:r>
      </w:hyperlink>
    </w:p>
    <w:p w14:paraId="791051CA" w14:textId="18913BEC" w:rsidR="00EB0A31" w:rsidRDefault="005B30C7">
      <w:pPr>
        <w:pStyle w:val="TDC2"/>
        <w:tabs>
          <w:tab w:val="right" w:leader="dot" w:pos="8830"/>
        </w:tabs>
        <w:rPr>
          <w:rFonts w:eastAsiaTheme="minorEastAsia" w:cstheme="minorBidi"/>
          <w:smallCaps w:val="0"/>
          <w:noProof/>
          <w:sz w:val="22"/>
          <w:szCs w:val="22"/>
          <w:lang w:val="en-US"/>
        </w:rPr>
      </w:pPr>
      <w:hyperlink w:anchor="_Toc20482287" w:history="1">
        <w:r w:rsidR="00EB0A31" w:rsidRPr="00037C61">
          <w:rPr>
            <w:rStyle w:val="Hipervnculo"/>
            <w:noProof/>
            <w:lang w:val="en-US"/>
          </w:rPr>
          <w:t>The National Bioeconomy Strategy and Policy Articulation</w:t>
        </w:r>
        <w:r w:rsidR="00EB0A31">
          <w:rPr>
            <w:noProof/>
            <w:webHidden/>
          </w:rPr>
          <w:tab/>
        </w:r>
        <w:r w:rsidR="00EB0A31">
          <w:rPr>
            <w:noProof/>
            <w:webHidden/>
          </w:rPr>
          <w:fldChar w:fldCharType="begin"/>
        </w:r>
        <w:r w:rsidR="00EB0A31">
          <w:rPr>
            <w:noProof/>
            <w:webHidden/>
          </w:rPr>
          <w:instrText xml:space="preserve"> PAGEREF _Toc20482287 \h </w:instrText>
        </w:r>
        <w:r w:rsidR="00EB0A31">
          <w:rPr>
            <w:noProof/>
            <w:webHidden/>
          </w:rPr>
        </w:r>
        <w:r w:rsidR="00EB0A31">
          <w:rPr>
            <w:noProof/>
            <w:webHidden/>
          </w:rPr>
          <w:fldChar w:fldCharType="separate"/>
        </w:r>
        <w:r w:rsidR="00747F8D">
          <w:rPr>
            <w:noProof/>
            <w:webHidden/>
          </w:rPr>
          <w:t>14</w:t>
        </w:r>
        <w:r w:rsidR="00EB0A31">
          <w:rPr>
            <w:noProof/>
            <w:webHidden/>
          </w:rPr>
          <w:fldChar w:fldCharType="end"/>
        </w:r>
      </w:hyperlink>
    </w:p>
    <w:p w14:paraId="021EB091" w14:textId="28C0C599" w:rsidR="00EB0A31" w:rsidRDefault="005B30C7">
      <w:pPr>
        <w:pStyle w:val="TDC2"/>
        <w:tabs>
          <w:tab w:val="right" w:leader="dot" w:pos="8830"/>
        </w:tabs>
        <w:rPr>
          <w:rFonts w:eastAsiaTheme="minorEastAsia" w:cstheme="minorBidi"/>
          <w:smallCaps w:val="0"/>
          <w:noProof/>
          <w:sz w:val="22"/>
          <w:szCs w:val="22"/>
          <w:lang w:val="en-US"/>
        </w:rPr>
      </w:pPr>
      <w:hyperlink w:anchor="_Toc20482288" w:history="1">
        <w:r w:rsidR="00EB0A31" w:rsidRPr="00037C61">
          <w:rPr>
            <w:rStyle w:val="Hipervnculo"/>
            <w:noProof/>
            <w:lang w:val="en-US"/>
          </w:rPr>
          <w:t>Policies for the bioeconomy around the world</w:t>
        </w:r>
        <w:r w:rsidR="00EB0A31">
          <w:rPr>
            <w:noProof/>
            <w:webHidden/>
          </w:rPr>
          <w:tab/>
        </w:r>
        <w:r w:rsidR="00EB0A31">
          <w:rPr>
            <w:noProof/>
            <w:webHidden/>
          </w:rPr>
          <w:fldChar w:fldCharType="begin"/>
        </w:r>
        <w:r w:rsidR="00EB0A31">
          <w:rPr>
            <w:noProof/>
            <w:webHidden/>
          </w:rPr>
          <w:instrText xml:space="preserve"> PAGEREF _Toc20482288 \h </w:instrText>
        </w:r>
        <w:r w:rsidR="00EB0A31">
          <w:rPr>
            <w:noProof/>
            <w:webHidden/>
          </w:rPr>
        </w:r>
        <w:r w:rsidR="00EB0A31">
          <w:rPr>
            <w:noProof/>
            <w:webHidden/>
          </w:rPr>
          <w:fldChar w:fldCharType="separate"/>
        </w:r>
        <w:r w:rsidR="00747F8D">
          <w:rPr>
            <w:noProof/>
            <w:webHidden/>
          </w:rPr>
          <w:t>18</w:t>
        </w:r>
        <w:r w:rsidR="00EB0A31">
          <w:rPr>
            <w:noProof/>
            <w:webHidden/>
          </w:rPr>
          <w:fldChar w:fldCharType="end"/>
        </w:r>
      </w:hyperlink>
    </w:p>
    <w:p w14:paraId="6E6859A7" w14:textId="0EA6649F" w:rsidR="00EB0A31" w:rsidRDefault="005B30C7">
      <w:pPr>
        <w:pStyle w:val="TDC2"/>
        <w:tabs>
          <w:tab w:val="right" w:leader="dot" w:pos="8830"/>
        </w:tabs>
        <w:rPr>
          <w:rFonts w:eastAsiaTheme="minorEastAsia" w:cstheme="minorBidi"/>
          <w:smallCaps w:val="0"/>
          <w:noProof/>
          <w:sz w:val="22"/>
          <w:szCs w:val="22"/>
          <w:lang w:val="en-US"/>
        </w:rPr>
      </w:pPr>
      <w:hyperlink w:anchor="_Toc20482289" w:history="1">
        <w:r w:rsidR="00EB0A31" w:rsidRPr="00037C61">
          <w:rPr>
            <w:rStyle w:val="Hipervnculo"/>
            <w:noProof/>
            <w:lang w:val="en-US"/>
          </w:rPr>
          <w:t>The Bioeconomy in context, 20th century economy vs. 21st century economy</w:t>
        </w:r>
        <w:r w:rsidR="00EB0A31">
          <w:rPr>
            <w:noProof/>
            <w:webHidden/>
          </w:rPr>
          <w:tab/>
        </w:r>
        <w:r w:rsidR="00EB0A31">
          <w:rPr>
            <w:noProof/>
            <w:webHidden/>
          </w:rPr>
          <w:fldChar w:fldCharType="begin"/>
        </w:r>
        <w:r w:rsidR="00EB0A31">
          <w:rPr>
            <w:noProof/>
            <w:webHidden/>
          </w:rPr>
          <w:instrText xml:space="preserve"> PAGEREF _Toc20482289 \h </w:instrText>
        </w:r>
        <w:r w:rsidR="00EB0A31">
          <w:rPr>
            <w:noProof/>
            <w:webHidden/>
          </w:rPr>
        </w:r>
        <w:r w:rsidR="00EB0A31">
          <w:rPr>
            <w:noProof/>
            <w:webHidden/>
          </w:rPr>
          <w:fldChar w:fldCharType="separate"/>
        </w:r>
        <w:r w:rsidR="00747F8D">
          <w:rPr>
            <w:noProof/>
            <w:webHidden/>
          </w:rPr>
          <w:t>19</w:t>
        </w:r>
        <w:r w:rsidR="00EB0A31">
          <w:rPr>
            <w:noProof/>
            <w:webHidden/>
          </w:rPr>
          <w:fldChar w:fldCharType="end"/>
        </w:r>
      </w:hyperlink>
    </w:p>
    <w:p w14:paraId="3444579A" w14:textId="5992712C" w:rsidR="00EB0A31" w:rsidRDefault="005B30C7">
      <w:pPr>
        <w:pStyle w:val="TDC2"/>
        <w:tabs>
          <w:tab w:val="right" w:leader="dot" w:pos="8830"/>
        </w:tabs>
        <w:rPr>
          <w:rFonts w:eastAsiaTheme="minorEastAsia" w:cstheme="minorBidi"/>
          <w:smallCaps w:val="0"/>
          <w:noProof/>
          <w:sz w:val="22"/>
          <w:szCs w:val="22"/>
          <w:lang w:val="en-US"/>
        </w:rPr>
      </w:pPr>
      <w:hyperlink w:anchor="_Toc20482290" w:history="1">
        <w:r w:rsidR="00EB0A31" w:rsidRPr="00037C61">
          <w:rPr>
            <w:rStyle w:val="Hipervnculo"/>
            <w:noProof/>
            <w:lang w:val="en-US"/>
          </w:rPr>
          <w:t>The circular bioeconomy: balance between competitive decarbonization  and efficient sustainability</w:t>
        </w:r>
        <w:r w:rsidR="00EB0A31">
          <w:rPr>
            <w:noProof/>
            <w:webHidden/>
          </w:rPr>
          <w:tab/>
        </w:r>
        <w:r w:rsidR="00EB0A31">
          <w:rPr>
            <w:noProof/>
            <w:webHidden/>
          </w:rPr>
          <w:fldChar w:fldCharType="begin"/>
        </w:r>
        <w:r w:rsidR="00EB0A31">
          <w:rPr>
            <w:noProof/>
            <w:webHidden/>
          </w:rPr>
          <w:instrText xml:space="preserve"> PAGEREF _Toc20482290 \h </w:instrText>
        </w:r>
        <w:r w:rsidR="00EB0A31">
          <w:rPr>
            <w:noProof/>
            <w:webHidden/>
          </w:rPr>
        </w:r>
        <w:r w:rsidR="00EB0A31">
          <w:rPr>
            <w:noProof/>
            <w:webHidden/>
          </w:rPr>
          <w:fldChar w:fldCharType="separate"/>
        </w:r>
        <w:r w:rsidR="00747F8D">
          <w:rPr>
            <w:noProof/>
            <w:webHidden/>
          </w:rPr>
          <w:t>20</w:t>
        </w:r>
        <w:r w:rsidR="00EB0A31">
          <w:rPr>
            <w:noProof/>
            <w:webHidden/>
          </w:rPr>
          <w:fldChar w:fldCharType="end"/>
        </w:r>
      </w:hyperlink>
    </w:p>
    <w:p w14:paraId="3CE18A22" w14:textId="1835CA9D" w:rsidR="00EB0A31" w:rsidRDefault="005B30C7">
      <w:pPr>
        <w:pStyle w:val="TDC2"/>
        <w:tabs>
          <w:tab w:val="right" w:leader="dot" w:pos="8830"/>
        </w:tabs>
        <w:rPr>
          <w:rFonts w:eastAsiaTheme="minorEastAsia" w:cstheme="minorBidi"/>
          <w:smallCaps w:val="0"/>
          <w:noProof/>
          <w:sz w:val="22"/>
          <w:szCs w:val="22"/>
          <w:lang w:val="en-US"/>
        </w:rPr>
      </w:pPr>
      <w:hyperlink w:anchor="_Toc20482291" w:history="1">
        <w:r w:rsidR="00EB0A31" w:rsidRPr="00037C61">
          <w:rPr>
            <w:rStyle w:val="Hipervnculo"/>
            <w:noProof/>
            <w:lang w:val="en-US"/>
          </w:rPr>
          <w:t>The National Bioeconomy Strategy: principles and strategic alignment</w:t>
        </w:r>
        <w:r w:rsidR="00EB0A31">
          <w:rPr>
            <w:noProof/>
            <w:webHidden/>
          </w:rPr>
          <w:tab/>
        </w:r>
        <w:r w:rsidR="00EB0A31">
          <w:rPr>
            <w:noProof/>
            <w:webHidden/>
          </w:rPr>
          <w:fldChar w:fldCharType="begin"/>
        </w:r>
        <w:r w:rsidR="00EB0A31">
          <w:rPr>
            <w:noProof/>
            <w:webHidden/>
          </w:rPr>
          <w:instrText xml:space="preserve"> PAGEREF _Toc20482291 \h </w:instrText>
        </w:r>
        <w:r w:rsidR="00EB0A31">
          <w:rPr>
            <w:noProof/>
            <w:webHidden/>
          </w:rPr>
        </w:r>
        <w:r w:rsidR="00EB0A31">
          <w:rPr>
            <w:noProof/>
            <w:webHidden/>
          </w:rPr>
          <w:fldChar w:fldCharType="separate"/>
        </w:r>
        <w:r w:rsidR="00747F8D">
          <w:rPr>
            <w:noProof/>
            <w:webHidden/>
          </w:rPr>
          <w:t>23</w:t>
        </w:r>
        <w:r w:rsidR="00EB0A31">
          <w:rPr>
            <w:noProof/>
            <w:webHidden/>
          </w:rPr>
          <w:fldChar w:fldCharType="end"/>
        </w:r>
      </w:hyperlink>
    </w:p>
    <w:p w14:paraId="03BF459D" w14:textId="7C438141" w:rsidR="008B24A8" w:rsidRDefault="000D11EB"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fldChar w:fldCharType="end"/>
      </w:r>
    </w:p>
    <w:p w14:paraId="7950A3B5" w14:textId="6A8F43BD" w:rsidR="00200416" w:rsidRDefault="00911BA5" w:rsidP="00200416">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t>tables</w:t>
      </w:r>
    </w:p>
    <w:p w14:paraId="343FD2EF" w14:textId="6E05C4BF" w:rsidR="00082298" w:rsidRDefault="00200416">
      <w:pPr>
        <w:pStyle w:val="TDC2"/>
        <w:tabs>
          <w:tab w:val="right" w:leader="dot" w:pos="8830"/>
        </w:tabs>
        <w:rPr>
          <w:rFonts w:eastAsiaTheme="minorEastAsia" w:cstheme="minorBidi"/>
          <w:smallCaps w:val="0"/>
          <w:noProof/>
          <w:sz w:val="22"/>
          <w:szCs w:val="22"/>
          <w:lang w:val="en-US"/>
        </w:rPr>
      </w:pPr>
      <w:r>
        <w:rPr>
          <w:b/>
          <w:bCs/>
          <w:caps/>
          <w:lang w:val="en-US"/>
        </w:rPr>
        <w:fldChar w:fldCharType="begin"/>
      </w:r>
      <w:r>
        <w:rPr>
          <w:b/>
          <w:bCs/>
          <w:caps/>
          <w:lang w:val="en-US"/>
        </w:rPr>
        <w:instrText xml:space="preserve"> TOC \h \z \t "S C y G - Titulo cuadro,2" </w:instrText>
      </w:r>
      <w:r>
        <w:rPr>
          <w:b/>
          <w:bCs/>
          <w:caps/>
          <w:lang w:val="en-US"/>
        </w:rPr>
        <w:fldChar w:fldCharType="separate"/>
      </w:r>
      <w:hyperlink w:anchor="_Toc20480768" w:history="1">
        <w:r w:rsidR="00082298" w:rsidRPr="0035355F">
          <w:rPr>
            <w:rStyle w:val="Hipervnculo"/>
            <w:noProof/>
            <w:lang w:val="en-US"/>
          </w:rPr>
          <w:t>Costa Rica: research centers in biological sciences, sustainable development and relevant areas for the development of the bioeconomy in public universities and CONARE research centers</w:t>
        </w:r>
        <w:r w:rsidR="00082298">
          <w:rPr>
            <w:noProof/>
            <w:webHidden/>
          </w:rPr>
          <w:tab/>
        </w:r>
        <w:r w:rsidR="00082298">
          <w:rPr>
            <w:noProof/>
            <w:webHidden/>
          </w:rPr>
          <w:fldChar w:fldCharType="begin"/>
        </w:r>
        <w:r w:rsidR="00082298">
          <w:rPr>
            <w:noProof/>
            <w:webHidden/>
          </w:rPr>
          <w:instrText xml:space="preserve"> PAGEREF _Toc20480768 \h </w:instrText>
        </w:r>
        <w:r w:rsidR="00082298">
          <w:rPr>
            <w:noProof/>
            <w:webHidden/>
          </w:rPr>
        </w:r>
        <w:r w:rsidR="00082298">
          <w:rPr>
            <w:noProof/>
            <w:webHidden/>
          </w:rPr>
          <w:fldChar w:fldCharType="separate"/>
        </w:r>
        <w:r w:rsidR="00082298">
          <w:rPr>
            <w:noProof/>
            <w:webHidden/>
          </w:rPr>
          <w:t>17</w:t>
        </w:r>
        <w:r w:rsidR="00082298">
          <w:rPr>
            <w:noProof/>
            <w:webHidden/>
          </w:rPr>
          <w:fldChar w:fldCharType="end"/>
        </w:r>
      </w:hyperlink>
    </w:p>
    <w:p w14:paraId="3CCD647D" w14:textId="0771CFDC" w:rsidR="00200416" w:rsidRDefault="00200416" w:rsidP="006C21A5">
      <w:pPr>
        <w:pStyle w:val="TDC2"/>
        <w:tabs>
          <w:tab w:val="left" w:pos="1260"/>
          <w:tab w:val="right" w:leader="dot" w:pos="8830"/>
        </w:tabs>
        <w:rPr>
          <w:b/>
          <w:bCs/>
          <w:caps/>
          <w:lang w:val="en-US"/>
        </w:rPr>
      </w:pPr>
      <w:r>
        <w:rPr>
          <w:b/>
          <w:bCs/>
          <w:caps/>
          <w:lang w:val="en-US"/>
        </w:rPr>
        <w:fldChar w:fldCharType="end"/>
      </w:r>
    </w:p>
    <w:p w14:paraId="190EED20" w14:textId="77777777" w:rsidR="00CD7C1B" w:rsidRPr="008B24A8" w:rsidRDefault="00CD7C1B" w:rsidP="005E2243">
      <w:pPr>
        <w:pStyle w:val="SIndice-Jerarquia1"/>
        <w:rPr>
          <w:rFonts w:asciiTheme="minorHAnsi" w:hAnsiTheme="minorHAnsi" w:cstheme="minorHAnsi"/>
          <w:b/>
          <w:bCs/>
          <w:caps/>
          <w:sz w:val="20"/>
          <w:lang w:val="en-US"/>
        </w:rPr>
      </w:pPr>
    </w:p>
    <w:bookmarkEnd w:id="0"/>
    <w:p w14:paraId="54584A6F" w14:textId="77777777" w:rsidR="005E2243" w:rsidRDefault="005E2243" w:rsidP="005E2243">
      <w:pPr>
        <w:jc w:val="left"/>
        <w:rPr>
          <w:lang w:val="en-US"/>
        </w:rPr>
      </w:pPr>
    </w:p>
    <w:p w14:paraId="54584A70" w14:textId="77777777" w:rsidR="005E2243" w:rsidRPr="0012060E" w:rsidRDefault="005E2243" w:rsidP="005E2243">
      <w:pPr>
        <w:pStyle w:val="SIndice-Jerarquia2"/>
        <w:rPr>
          <w:lang w:val="en-US"/>
        </w:rPr>
        <w:sectPr w:rsidR="005E2243" w:rsidRPr="0012060E" w:rsidSect="00F94F19">
          <w:endnotePr>
            <w:numFmt w:val="decimal"/>
          </w:endnotePr>
          <w:type w:val="oddPage"/>
          <w:pgSz w:w="12242" w:h="15842" w:code="1"/>
          <w:pgMar w:top="1418" w:right="1701" w:bottom="1304" w:left="1701" w:header="851" w:footer="737" w:gutter="0"/>
          <w:cols w:space="720"/>
          <w:titlePg/>
          <w:docGrid w:linePitch="286"/>
        </w:sectPr>
      </w:pPr>
    </w:p>
    <w:p w14:paraId="54584A71" w14:textId="071EE44A" w:rsidR="005E2243" w:rsidRPr="00747F8D" w:rsidRDefault="00F97CA6" w:rsidP="005E453B">
      <w:pPr>
        <w:pStyle w:val="STituloJerarquia1"/>
        <w:rPr>
          <w:lang w:val="en-US"/>
        </w:rPr>
      </w:pPr>
      <w:bookmarkStart w:id="45" w:name="_Toc289249987"/>
      <w:bookmarkStart w:id="46" w:name="_Toc483242500"/>
      <w:bookmarkStart w:id="47" w:name="_Toc491945304"/>
      <w:bookmarkStart w:id="48" w:name="_Toc519619166"/>
      <w:bookmarkStart w:id="49" w:name="_Toc5481479"/>
      <w:bookmarkStart w:id="50" w:name="_Toc20490787"/>
      <w:r w:rsidRPr="00747F8D">
        <w:rPr>
          <w:lang w:val="en-US"/>
        </w:rPr>
        <w:lastRenderedPageBreak/>
        <w:t>Presentation</w:t>
      </w:r>
      <w:bookmarkEnd w:id="50"/>
      <w:r w:rsidR="006F61E7" w:rsidRPr="00747F8D">
        <w:rPr>
          <w:lang w:val="en-US"/>
        </w:rPr>
        <w:t xml:space="preserve"> </w:t>
      </w:r>
      <w:bookmarkEnd w:id="45"/>
      <w:bookmarkEnd w:id="46"/>
      <w:bookmarkEnd w:id="47"/>
      <w:bookmarkEnd w:id="48"/>
      <w:bookmarkEnd w:id="49"/>
    </w:p>
    <w:p w14:paraId="54584A72" w14:textId="0C4F9363" w:rsidR="005E2243" w:rsidRPr="00B8343A" w:rsidRDefault="00B8343A" w:rsidP="00273DCE">
      <w:pPr>
        <w:pStyle w:val="STituloJerarquia2"/>
        <w:rPr>
          <w:lang w:val="en-US"/>
        </w:rPr>
      </w:pPr>
      <w:bookmarkStart w:id="51" w:name="_Toc20490788"/>
      <w:r w:rsidRPr="00B8343A">
        <w:rPr>
          <w:lang w:val="en-US"/>
        </w:rPr>
        <w:t>Mr. Carlos Alvarado, President of the Republic</w:t>
      </w:r>
      <w:r>
        <w:rPr>
          <w:lang w:val="en-US"/>
        </w:rPr>
        <w:t xml:space="preserve"> of Costa Rica</w:t>
      </w:r>
      <w:bookmarkEnd w:id="51"/>
    </w:p>
    <w:p w14:paraId="54584A73" w14:textId="77777777" w:rsidR="00496324" w:rsidRPr="00B8343A" w:rsidRDefault="00496324" w:rsidP="00496324">
      <w:pPr>
        <w:pStyle w:val="SParrafoprimero"/>
      </w:pPr>
    </w:p>
    <w:p w14:paraId="685FA535" w14:textId="77777777" w:rsidR="00663FD4" w:rsidRPr="00B8343A" w:rsidRDefault="00663FD4" w:rsidP="00663FD4">
      <w:pPr>
        <w:pStyle w:val="SParrafonormal"/>
        <w:rPr>
          <w:lang w:val="en-US"/>
        </w:rPr>
      </w:pPr>
    </w:p>
    <w:p w14:paraId="54584A77" w14:textId="29516922" w:rsidR="00273DCE" w:rsidRPr="00B8343A" w:rsidRDefault="00B8343A" w:rsidP="00273DCE">
      <w:pPr>
        <w:pStyle w:val="STituloJerarquia2"/>
        <w:ind w:left="0" w:firstLine="0"/>
        <w:rPr>
          <w:lang w:val="en-US"/>
        </w:rPr>
      </w:pPr>
      <w:bookmarkStart w:id="52" w:name="_Toc20490789"/>
      <w:r w:rsidRPr="00B8343A">
        <w:rPr>
          <w:lang w:val="en-US"/>
        </w:rPr>
        <w:t xml:space="preserve">Mr. Luis </w:t>
      </w:r>
      <w:proofErr w:type="spellStart"/>
      <w:r w:rsidRPr="00B8343A">
        <w:rPr>
          <w:lang w:val="en-US"/>
        </w:rPr>
        <w:t>Adrián</w:t>
      </w:r>
      <w:proofErr w:type="spellEnd"/>
      <w:r w:rsidRPr="00B8343A">
        <w:rPr>
          <w:lang w:val="en-US"/>
        </w:rPr>
        <w:t xml:space="preserve"> Salazar, Minister of Science, Technology and Communications</w:t>
      </w:r>
      <w:bookmarkEnd w:id="52"/>
      <w:r w:rsidR="00361DC1">
        <w:rPr>
          <w:lang w:val="en-US"/>
        </w:rPr>
        <w:t xml:space="preserve"> </w:t>
      </w:r>
    </w:p>
    <w:p w14:paraId="54584A78" w14:textId="77777777" w:rsidR="00496324" w:rsidRPr="00B8343A" w:rsidRDefault="00496324" w:rsidP="00496324">
      <w:pPr>
        <w:pStyle w:val="SParrafoprimero"/>
      </w:pPr>
    </w:p>
    <w:p w14:paraId="54584A7A" w14:textId="77777777" w:rsidR="00496324" w:rsidRPr="00B8343A" w:rsidRDefault="00496324" w:rsidP="00496324">
      <w:pPr>
        <w:pStyle w:val="SParrafonormal"/>
        <w:rPr>
          <w:lang w:val="en-US"/>
        </w:rPr>
      </w:pPr>
    </w:p>
    <w:p w14:paraId="54584A7C" w14:textId="48EFA432" w:rsidR="00273DCE" w:rsidRPr="00B8343A" w:rsidRDefault="00B8343A" w:rsidP="004A2E9D">
      <w:pPr>
        <w:pStyle w:val="STituloJerarquia2"/>
        <w:ind w:left="0" w:firstLine="0"/>
        <w:rPr>
          <w:lang w:val="en-US"/>
        </w:rPr>
      </w:pPr>
      <w:bookmarkStart w:id="53" w:name="_Toc20490790"/>
      <w:r w:rsidRPr="00B8343A">
        <w:rPr>
          <w:lang w:val="en-US"/>
        </w:rPr>
        <w:t>Mrs. Victoria Hernández, Minister of Economy, Industry and Commerce</w:t>
      </w:r>
      <w:bookmarkEnd w:id="53"/>
    </w:p>
    <w:p w14:paraId="54584A7D" w14:textId="77777777" w:rsidR="00273DCE" w:rsidRPr="00B8343A" w:rsidRDefault="00273DCE" w:rsidP="00496324">
      <w:pPr>
        <w:pStyle w:val="SParrafoprimero"/>
      </w:pPr>
    </w:p>
    <w:p w14:paraId="54584A7E" w14:textId="77777777" w:rsidR="004A2E9D" w:rsidRPr="00B8343A" w:rsidRDefault="004A2E9D" w:rsidP="00496324">
      <w:pPr>
        <w:pStyle w:val="SParrafonormal"/>
        <w:rPr>
          <w:lang w:val="en-US"/>
        </w:rPr>
      </w:pPr>
    </w:p>
    <w:p w14:paraId="54584A81" w14:textId="1213C4D6" w:rsidR="00273DCE" w:rsidRPr="00B8343A" w:rsidRDefault="00B8343A" w:rsidP="004A2E9D">
      <w:pPr>
        <w:pStyle w:val="STituloJerarquia2"/>
        <w:ind w:left="0" w:firstLine="0"/>
        <w:rPr>
          <w:lang w:val="en-US"/>
        </w:rPr>
      </w:pPr>
      <w:bookmarkStart w:id="54" w:name="_Toc20490791"/>
      <w:r w:rsidRPr="00B8343A">
        <w:rPr>
          <w:lang w:val="en-US"/>
        </w:rPr>
        <w:t>Mr. Carlos Manuel Rodríguez, Minister of Environment and Energy</w:t>
      </w:r>
      <w:bookmarkEnd w:id="54"/>
    </w:p>
    <w:p w14:paraId="54584A82" w14:textId="77777777" w:rsidR="00496324" w:rsidRPr="00B8343A" w:rsidRDefault="00496324" w:rsidP="00496324">
      <w:pPr>
        <w:pStyle w:val="SParrafoprimero"/>
      </w:pPr>
    </w:p>
    <w:p w14:paraId="54584A83" w14:textId="77777777" w:rsidR="00496324" w:rsidRPr="00B8343A" w:rsidRDefault="00496324" w:rsidP="00496324">
      <w:pPr>
        <w:pStyle w:val="SParrafonormal"/>
        <w:rPr>
          <w:lang w:val="en-US"/>
        </w:rPr>
      </w:pPr>
    </w:p>
    <w:p w14:paraId="1F3EBD29" w14:textId="6261964C" w:rsidR="007B6130" w:rsidRPr="005B30C7" w:rsidRDefault="00B8343A" w:rsidP="005B30C7">
      <w:pPr>
        <w:pStyle w:val="STituloJerarquia2"/>
        <w:ind w:left="0" w:firstLine="0"/>
        <w:rPr>
          <w:lang w:val="en-US"/>
        </w:rPr>
        <w:sectPr w:rsidR="007B6130" w:rsidRPr="005B30C7" w:rsidSect="00D040C5">
          <w:headerReference w:type="even" r:id="rId16"/>
          <w:endnotePr>
            <w:numFmt w:val="decimal"/>
          </w:endnotePr>
          <w:type w:val="oddPage"/>
          <w:pgSz w:w="12242" w:h="15842" w:code="1"/>
          <w:pgMar w:top="1418" w:right="1701" w:bottom="1304" w:left="1701" w:header="851" w:footer="737" w:gutter="0"/>
          <w:cols w:space="720"/>
          <w:titlePg/>
          <w:docGrid w:linePitch="286"/>
        </w:sectPr>
      </w:pPr>
      <w:bookmarkStart w:id="55" w:name="_Toc20490792"/>
      <w:r w:rsidRPr="00B8343A">
        <w:rPr>
          <w:lang w:val="en-US"/>
        </w:rPr>
        <w:t>Mr. Renato Alvarado, Minister of Agriculture and Livestock</w:t>
      </w:r>
      <w:r>
        <w:rPr>
          <w:lang w:val="en-US"/>
        </w:rPr>
        <w:t xml:space="preserve"> </w:t>
      </w:r>
      <w:r w:rsidR="007B6130">
        <w:rPr>
          <w:noProof/>
          <w:lang w:val="es-CR" w:eastAsia="es-CR"/>
        </w:rPr>
        <mc:AlternateContent>
          <mc:Choice Requires="wps">
            <w:drawing>
              <wp:anchor distT="0" distB="0" distL="114300" distR="114300" simplePos="0" relativeHeight="251831808" behindDoc="0" locked="0" layoutInCell="1" allowOverlap="1" wp14:anchorId="4F634F10" wp14:editId="2FDCF8DF">
                <wp:simplePos x="0" y="0"/>
                <wp:positionH relativeFrom="column">
                  <wp:posOffset>2694305</wp:posOffset>
                </wp:positionH>
                <wp:positionV relativeFrom="paragraph">
                  <wp:posOffset>7936865</wp:posOffset>
                </wp:positionV>
                <wp:extent cx="266065" cy="340360"/>
                <wp:effectExtent l="0" t="0" r="19685" b="2159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60FCA5" id="Rectangle 2" o:spid="_x0000_s1026" style="position:absolute;margin-left:212.15pt;margin-top:624.95pt;width:20.95pt;height:26.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" fillcolor="white [3212]" strokecolor="white [3212]" strokeweight="2pt">
                <v:path arrowok="t"/>
              </v:rect>
            </w:pict>
          </mc:Fallback>
        </mc:AlternateContent>
      </w:r>
      <w:bookmarkEnd w:id="55"/>
    </w:p>
    <w:p w14:paraId="44EB8C9C" w14:textId="1B1A5CDF" w:rsidR="007B6130" w:rsidRPr="00BF60B8" w:rsidRDefault="006F61E7" w:rsidP="007B6130">
      <w:pPr>
        <w:pStyle w:val="STituloJerarquia1"/>
        <w:rPr>
          <w:lang w:val="en-US"/>
        </w:rPr>
      </w:pPr>
      <w:bookmarkStart w:id="56" w:name="_Toc20490793"/>
      <w:r>
        <w:rPr>
          <w:lang w:val="en-US"/>
        </w:rPr>
        <w:lastRenderedPageBreak/>
        <w:t>Executive summary</w:t>
      </w:r>
      <w:bookmarkEnd w:id="56"/>
    </w:p>
    <w:p w14:paraId="1B7E17CA" w14:textId="77777777" w:rsidR="007B6130" w:rsidRPr="00BF60B8" w:rsidRDefault="007B6130" w:rsidP="007B6130">
      <w:pPr>
        <w:pStyle w:val="SParrafonormal"/>
        <w:rPr>
          <w:lang w:val="en-US"/>
        </w:rPr>
      </w:pPr>
    </w:p>
    <w:p w14:paraId="303225D1" w14:textId="6622CE5A" w:rsidR="00861435" w:rsidRPr="00BF60B8" w:rsidRDefault="00861435" w:rsidP="00496324">
      <w:pPr>
        <w:pStyle w:val="SParrafonormal"/>
        <w:rPr>
          <w:lang w:val="en-US"/>
        </w:rPr>
      </w:pPr>
    </w:p>
    <w:p w14:paraId="60533D2B" w14:textId="77777777" w:rsidR="007B6130" w:rsidRPr="00BF60B8" w:rsidRDefault="007B6130" w:rsidP="00496324">
      <w:pPr>
        <w:pStyle w:val="SParrafonormal"/>
        <w:rPr>
          <w:lang w:val="en-US"/>
        </w:rPr>
      </w:pPr>
    </w:p>
    <w:p w14:paraId="1EC7807D" w14:textId="27759D5D" w:rsidR="00D040C5" w:rsidRPr="00BF60B8" w:rsidRDefault="00D040C5" w:rsidP="00D040C5">
      <w:pPr>
        <w:pStyle w:val="SBullets"/>
        <w:numPr>
          <w:ilvl w:val="0"/>
          <w:numId w:val="0"/>
        </w:numPr>
        <w:ind w:left="851"/>
        <w:rPr>
          <w:lang w:val="en-US"/>
        </w:rPr>
      </w:pPr>
      <w:bookmarkStart w:id="57" w:name="_Toc483242503"/>
      <w:bookmarkStart w:id="58" w:name="_Toc491945307"/>
      <w:bookmarkStart w:id="59" w:name="_Toc519619169"/>
      <w:bookmarkStart w:id="60" w:name="_Toc289249990"/>
    </w:p>
    <w:p w14:paraId="6698F40E" w14:textId="77777777" w:rsidR="00D040C5" w:rsidRPr="00BF60B8" w:rsidRDefault="00D040C5" w:rsidP="00D040C5">
      <w:pPr>
        <w:rPr>
          <w:lang w:val="en-US"/>
        </w:rPr>
        <w:sectPr w:rsidR="00D040C5" w:rsidRPr="00BF60B8" w:rsidSect="00D040C5">
          <w:headerReference w:type="even" r:id="rId17"/>
          <w:endnotePr>
            <w:numFmt w:val="decimal"/>
          </w:endnotePr>
          <w:type w:val="oddPage"/>
          <w:pgSz w:w="12242" w:h="15842" w:code="1"/>
          <w:pgMar w:top="1418" w:right="1701" w:bottom="1304" w:left="1701" w:header="851" w:footer="737" w:gutter="0"/>
          <w:cols w:space="720"/>
          <w:titlePg/>
          <w:docGrid w:linePitch="286"/>
        </w:sectPr>
      </w:pPr>
    </w:p>
    <w:p w14:paraId="14D7A337" w14:textId="4C571DBF" w:rsidR="00D040C5" w:rsidRPr="00BF60B8" w:rsidRDefault="00D040C5" w:rsidP="00D040C5">
      <w:pPr>
        <w:pStyle w:val="STituloJerarquia1"/>
        <w:rPr>
          <w:lang w:val="en-US"/>
        </w:rPr>
      </w:pPr>
      <w:bookmarkStart w:id="61" w:name="_Toc20490794"/>
      <w:r w:rsidRPr="00BF60B8">
        <w:rPr>
          <w:lang w:val="en-US"/>
        </w:rPr>
        <w:lastRenderedPageBreak/>
        <w:t>Introduc</w:t>
      </w:r>
      <w:r w:rsidR="00BF60B8">
        <w:rPr>
          <w:lang w:val="en-US"/>
        </w:rPr>
        <w:t>tion</w:t>
      </w:r>
      <w:bookmarkEnd w:id="61"/>
      <w:r w:rsidR="00BF60B8">
        <w:rPr>
          <w:lang w:val="en-US"/>
        </w:rPr>
        <w:t xml:space="preserve"> </w:t>
      </w:r>
    </w:p>
    <w:p w14:paraId="6C61958C" w14:textId="77777777" w:rsidR="009378A0" w:rsidRPr="00BF60B8" w:rsidRDefault="009378A0" w:rsidP="00412FDD">
      <w:pPr>
        <w:pStyle w:val="SParrafoprimero"/>
        <w:rPr>
          <w:sz w:val="24"/>
          <w:szCs w:val="24"/>
        </w:rPr>
      </w:pPr>
    </w:p>
    <w:p w14:paraId="11CAB484" w14:textId="6937FD25" w:rsidR="00D23D7E" w:rsidRPr="00182BF2" w:rsidRDefault="00182BF2" w:rsidP="00412FDD">
      <w:pPr>
        <w:pStyle w:val="SParrafoprimero"/>
        <w:rPr>
          <w:sz w:val="24"/>
          <w:szCs w:val="24"/>
        </w:rPr>
      </w:pPr>
      <w:r>
        <w:rPr>
          <w:sz w:val="24"/>
          <w:szCs w:val="24"/>
        </w:rPr>
        <w:t>“</w:t>
      </w:r>
      <w:r w:rsidRPr="00182BF2">
        <w:rPr>
          <w:i/>
          <w:sz w:val="24"/>
          <w:szCs w:val="24"/>
        </w:rPr>
        <w:t>The bioeconomy is the production, use and conservation of biological resources, including knowledge, science, technology and innovation related to these resources, to provide information, products, processes and services to all economic sectors, with the purpose of advancing towards a sustainable economy</w:t>
      </w:r>
      <w:r w:rsidRPr="00182BF2">
        <w:rPr>
          <w:sz w:val="24"/>
          <w:szCs w:val="24"/>
        </w:rPr>
        <w:t xml:space="preserve"> ”. </w:t>
      </w:r>
      <w:r>
        <w:rPr>
          <w:sz w:val="24"/>
          <w:szCs w:val="24"/>
        </w:rPr>
        <w:t xml:space="preserve">(Global </w:t>
      </w:r>
      <w:r w:rsidRPr="00182BF2">
        <w:rPr>
          <w:sz w:val="24"/>
          <w:szCs w:val="24"/>
        </w:rPr>
        <w:t>Bioeconomy Summit, 2018)</w:t>
      </w:r>
    </w:p>
    <w:p w14:paraId="51B6E952" w14:textId="330952B4" w:rsidR="000B0617" w:rsidRPr="00182BF2" w:rsidRDefault="000B0617" w:rsidP="00412FDD">
      <w:pPr>
        <w:pStyle w:val="SParrafoprimero"/>
        <w:rPr>
          <w:sz w:val="24"/>
          <w:szCs w:val="24"/>
        </w:rPr>
      </w:pPr>
    </w:p>
    <w:p w14:paraId="054F040D" w14:textId="7EDCE4EF" w:rsidR="009378A0" w:rsidRPr="00317130" w:rsidRDefault="009378A0" w:rsidP="00412FDD">
      <w:pPr>
        <w:pStyle w:val="STituloJerarquia2"/>
        <w:rPr>
          <w:lang w:val="en-US"/>
        </w:rPr>
      </w:pPr>
      <w:bookmarkStart w:id="62" w:name="_Toc20490795"/>
      <w:r w:rsidRPr="00317130">
        <w:rPr>
          <w:lang w:val="en-US"/>
        </w:rPr>
        <w:t>A.</w:t>
      </w:r>
      <w:r w:rsidRPr="00317130">
        <w:rPr>
          <w:lang w:val="en-US"/>
        </w:rPr>
        <w:tab/>
      </w:r>
      <w:r w:rsidR="00317130" w:rsidRPr="00317130">
        <w:rPr>
          <w:lang w:val="en-US"/>
        </w:rPr>
        <w:t xml:space="preserve">The </w:t>
      </w:r>
      <w:proofErr w:type="spellStart"/>
      <w:r w:rsidR="00317130" w:rsidRPr="00317130">
        <w:rPr>
          <w:lang w:val="en-US"/>
        </w:rPr>
        <w:t>bioeconomy</w:t>
      </w:r>
      <w:proofErr w:type="spellEnd"/>
      <w:r w:rsidR="00317130" w:rsidRPr="00317130">
        <w:rPr>
          <w:lang w:val="en-US"/>
        </w:rPr>
        <w:t>: a route for the sustainable development of Costa Rica</w:t>
      </w:r>
      <w:bookmarkEnd w:id="62"/>
    </w:p>
    <w:p w14:paraId="1716F701" w14:textId="37AE9963" w:rsidR="00B5108D" w:rsidRDefault="00317130" w:rsidP="001E321C">
      <w:pPr>
        <w:pStyle w:val="SParrafonormal"/>
        <w:ind w:firstLine="0"/>
        <w:rPr>
          <w:lang w:val="en-US"/>
        </w:rPr>
      </w:pPr>
      <w:r w:rsidRPr="00317130">
        <w:rPr>
          <w:lang w:val="en-US"/>
        </w:rPr>
        <w:t>The definition of bioeconomy agreed at the Second Global Bioeconomy Summit (Berlin, April 2018) highlights three elements:</w:t>
      </w:r>
      <w:r w:rsidR="00B5108D" w:rsidRPr="00317130">
        <w:rPr>
          <w:lang w:val="en-US"/>
        </w:rPr>
        <w:t xml:space="preserve"> </w:t>
      </w:r>
    </w:p>
    <w:p w14:paraId="4245BB8B" w14:textId="5C4ED03D" w:rsidR="006D2F05" w:rsidRPr="006D2F05" w:rsidRDefault="006D2F05" w:rsidP="001E321C">
      <w:pPr>
        <w:pStyle w:val="SBullets"/>
        <w:rPr>
          <w:lang w:val="en-US"/>
        </w:rPr>
      </w:pPr>
      <w:r>
        <w:rPr>
          <w:lang w:val="en-US"/>
        </w:rPr>
        <w:t>T</w:t>
      </w:r>
      <w:r w:rsidRPr="006D2F05">
        <w:rPr>
          <w:lang w:val="en-US"/>
        </w:rPr>
        <w:t xml:space="preserve">he conservation of </w:t>
      </w:r>
      <w:r w:rsidRPr="006D2F05">
        <w:rPr>
          <w:b/>
          <w:lang w:val="en-US"/>
        </w:rPr>
        <w:t>biological resources</w:t>
      </w:r>
      <w:r w:rsidRPr="006D2F05">
        <w:rPr>
          <w:lang w:val="en-US"/>
        </w:rPr>
        <w:t xml:space="preserve">, as well as their direct use and sustainable transformation to meet the needs of </w:t>
      </w:r>
      <w:r w:rsidR="00C63F4A">
        <w:rPr>
          <w:lang w:val="en-US"/>
        </w:rPr>
        <w:t xml:space="preserve">the environment, </w:t>
      </w:r>
      <w:r w:rsidRPr="006D2F05">
        <w:rPr>
          <w:lang w:val="en-US"/>
        </w:rPr>
        <w:t>people and various economic sectors;</w:t>
      </w:r>
    </w:p>
    <w:p w14:paraId="0838A92D" w14:textId="0EED2393" w:rsidR="006D2F05" w:rsidRPr="006D2F05" w:rsidRDefault="006D2F05" w:rsidP="001E321C">
      <w:pPr>
        <w:pStyle w:val="SBullets"/>
        <w:rPr>
          <w:lang w:val="en-US"/>
        </w:rPr>
      </w:pPr>
      <w:r w:rsidRPr="006D2F05">
        <w:rPr>
          <w:lang w:val="en-US"/>
        </w:rPr>
        <w:t xml:space="preserve">The application of </w:t>
      </w:r>
      <w:r w:rsidRPr="006D2F05">
        <w:rPr>
          <w:b/>
          <w:lang w:val="en-US"/>
        </w:rPr>
        <w:t>knowledge</w:t>
      </w:r>
      <w:r w:rsidRPr="006D2F05">
        <w:rPr>
          <w:lang w:val="en-US"/>
        </w:rPr>
        <w:t xml:space="preserve"> about biological resources, processes and principles in the development of products, processes and services for the benefit of </w:t>
      </w:r>
      <w:r w:rsidR="00C63F4A">
        <w:rPr>
          <w:lang w:val="en-US"/>
        </w:rPr>
        <w:t xml:space="preserve">the environment and </w:t>
      </w:r>
      <w:r w:rsidRPr="006D2F05">
        <w:rPr>
          <w:lang w:val="en-US"/>
        </w:rPr>
        <w:t xml:space="preserve">society; </w:t>
      </w:r>
    </w:p>
    <w:p w14:paraId="48F858C6" w14:textId="1635EDC0" w:rsidR="006D2F05" w:rsidRPr="00317130" w:rsidRDefault="006D2F05" w:rsidP="001E321C">
      <w:pPr>
        <w:pStyle w:val="SBullets"/>
        <w:rPr>
          <w:lang w:val="en-US"/>
        </w:rPr>
      </w:pPr>
      <w:r w:rsidRPr="006D2F05">
        <w:rPr>
          <w:lang w:val="en-US"/>
        </w:rPr>
        <w:t xml:space="preserve">The use of applicable </w:t>
      </w:r>
      <w:r w:rsidRPr="006D2F05">
        <w:rPr>
          <w:b/>
          <w:lang w:val="en-US"/>
        </w:rPr>
        <w:t>technologies</w:t>
      </w:r>
      <w:r w:rsidRPr="006D2F05">
        <w:rPr>
          <w:lang w:val="en-US"/>
        </w:rPr>
        <w:t xml:space="preserve"> for the knowledge, transformation and emulation of biological resources, processes and principles.</w:t>
      </w:r>
    </w:p>
    <w:p w14:paraId="00678442" w14:textId="4F8FAC37" w:rsidR="007C0B64" w:rsidRDefault="006D2F05" w:rsidP="001E321C">
      <w:pPr>
        <w:pStyle w:val="SParrafonormal"/>
        <w:rPr>
          <w:lang w:val="en-US"/>
        </w:rPr>
      </w:pPr>
      <w:r w:rsidRPr="006D2F05">
        <w:rPr>
          <w:lang w:val="en-US"/>
        </w:rPr>
        <w:t>In the National Strategy of Bioeconomy of Costa Rica 2019 - 2030 we understand by biological resources:</w:t>
      </w:r>
    </w:p>
    <w:p w14:paraId="73E02FC4" w14:textId="777F34BE" w:rsidR="006D2F05" w:rsidRPr="006D2F05" w:rsidRDefault="006D2F05" w:rsidP="001E321C">
      <w:pPr>
        <w:pStyle w:val="SBullets"/>
        <w:rPr>
          <w:lang w:val="en-US"/>
        </w:rPr>
      </w:pPr>
      <w:r>
        <w:rPr>
          <w:lang w:val="en-US"/>
        </w:rPr>
        <w:t>T</w:t>
      </w:r>
      <w:r w:rsidRPr="006D2F05">
        <w:rPr>
          <w:lang w:val="en-US"/>
        </w:rPr>
        <w:t>he biomass that is cultivated to produce food, fodder, fiber and energy;</w:t>
      </w:r>
    </w:p>
    <w:p w14:paraId="7A95557B" w14:textId="26FC0771" w:rsidR="006D2F05" w:rsidRPr="006D2F05" w:rsidRDefault="006D2F05" w:rsidP="001E321C">
      <w:pPr>
        <w:pStyle w:val="SBullets"/>
        <w:rPr>
          <w:lang w:val="en-US"/>
        </w:rPr>
      </w:pPr>
      <w:r w:rsidRPr="006D2F05">
        <w:rPr>
          <w:lang w:val="en-US"/>
        </w:rPr>
        <w:t>The biomass of marine resources and that produced through aquaculture;</w:t>
      </w:r>
    </w:p>
    <w:p w14:paraId="4DFD4373" w14:textId="42537653" w:rsidR="006D2F05" w:rsidRPr="006D2F05" w:rsidRDefault="006D2F05" w:rsidP="001E321C">
      <w:pPr>
        <w:pStyle w:val="SBullets"/>
        <w:rPr>
          <w:lang w:val="en-US"/>
        </w:rPr>
      </w:pPr>
      <w:r w:rsidRPr="006D2F05">
        <w:rPr>
          <w:lang w:val="en-US"/>
        </w:rPr>
        <w:t>Forest biomass, especially that which is cultivated for use in the forestry and paper industries, and that which is legally extracted from natural ecosystems;</w:t>
      </w:r>
    </w:p>
    <w:p w14:paraId="08115EAF" w14:textId="037E83FB" w:rsidR="006D2F05" w:rsidRPr="006D2F05" w:rsidRDefault="00C63F4A" w:rsidP="001E321C">
      <w:pPr>
        <w:pStyle w:val="SBullets"/>
        <w:rPr>
          <w:lang w:val="en-US"/>
        </w:rPr>
      </w:pPr>
      <w:r>
        <w:rPr>
          <w:lang w:val="en-US"/>
        </w:rPr>
        <w:t>Residual</w:t>
      </w:r>
      <w:r>
        <w:rPr>
          <w:rStyle w:val="Refdenotaalpie"/>
          <w:lang w:val="en-US"/>
        </w:rPr>
        <w:footnoteReference w:id="2"/>
      </w:r>
      <w:r w:rsidR="006D2F05" w:rsidRPr="006D2F05">
        <w:rPr>
          <w:lang w:val="en-US"/>
        </w:rPr>
        <w:t xml:space="preserve"> biomass in the agricultural, fishing and aquaculture, forestry and agro-industrial sectors;</w:t>
      </w:r>
    </w:p>
    <w:p w14:paraId="1D6A1321" w14:textId="29A0336A" w:rsidR="006D2F05" w:rsidRPr="006D2F05" w:rsidRDefault="006D2F05" w:rsidP="001E321C">
      <w:pPr>
        <w:pStyle w:val="SBullets"/>
        <w:rPr>
          <w:lang w:val="en-US"/>
        </w:rPr>
      </w:pPr>
      <w:r w:rsidRPr="006D2F05">
        <w:rPr>
          <w:lang w:val="en-US"/>
        </w:rPr>
        <w:t xml:space="preserve">Biomass that can be recovered from urban </w:t>
      </w:r>
      <w:r w:rsidR="00C63F4A">
        <w:rPr>
          <w:lang w:val="en-US"/>
        </w:rPr>
        <w:t>residues</w:t>
      </w:r>
      <w:r w:rsidRPr="006D2F05">
        <w:rPr>
          <w:lang w:val="en-US"/>
        </w:rPr>
        <w:t xml:space="preserve">; </w:t>
      </w:r>
    </w:p>
    <w:p w14:paraId="096C8B45" w14:textId="191DEC94" w:rsidR="006D2F05" w:rsidRPr="006D2F05" w:rsidRDefault="006D2F05" w:rsidP="001E321C">
      <w:pPr>
        <w:pStyle w:val="SBullets"/>
        <w:rPr>
          <w:lang w:val="en-US"/>
        </w:rPr>
      </w:pPr>
      <w:r w:rsidRPr="006D2F05">
        <w:rPr>
          <w:lang w:val="en-US"/>
        </w:rPr>
        <w:t>Liquid waste from livestock and human activit</w:t>
      </w:r>
      <w:r>
        <w:rPr>
          <w:lang w:val="en-US"/>
        </w:rPr>
        <w:t>ies</w:t>
      </w:r>
      <w:r w:rsidRPr="006D2F05">
        <w:rPr>
          <w:lang w:val="en-US"/>
        </w:rPr>
        <w:t>;</w:t>
      </w:r>
    </w:p>
    <w:p w14:paraId="55CE9265" w14:textId="4EE2F6B2" w:rsidR="006D2F05" w:rsidRDefault="006D2F05" w:rsidP="001E321C">
      <w:pPr>
        <w:pStyle w:val="SBullets"/>
        <w:rPr>
          <w:lang w:val="en-US"/>
        </w:rPr>
      </w:pPr>
      <w:r w:rsidRPr="006D2F05">
        <w:rPr>
          <w:lang w:val="en-US"/>
        </w:rPr>
        <w:t xml:space="preserve">Terrestrial and marine biodiversity, including biodiversity </w:t>
      </w:r>
      <w:r>
        <w:rPr>
          <w:lang w:val="en-US"/>
        </w:rPr>
        <w:t xml:space="preserve">in territorial seas </w:t>
      </w:r>
      <w:r w:rsidRPr="006D2F05">
        <w:rPr>
          <w:lang w:val="en-US"/>
        </w:rPr>
        <w:t>(e.g. biochemical elements</w:t>
      </w:r>
      <w:r w:rsidRPr="005D7535">
        <w:rPr>
          <w:rStyle w:val="Refdenotaalpie"/>
          <w:lang w:val="es-CR"/>
        </w:rPr>
        <w:footnoteReference w:id="3"/>
      </w:r>
      <w:r w:rsidRPr="006D2F05">
        <w:rPr>
          <w:lang w:val="en-US"/>
        </w:rPr>
        <w:t>, genes, proteins and microorganisms of interest for research and commercial applications).</w:t>
      </w:r>
    </w:p>
    <w:p w14:paraId="34944FF7" w14:textId="1981608D" w:rsidR="00D84FF9" w:rsidRPr="006D2F05" w:rsidRDefault="006D2F05" w:rsidP="001E321C">
      <w:pPr>
        <w:pStyle w:val="SParrafonormal"/>
        <w:rPr>
          <w:lang w:val="en-US"/>
        </w:rPr>
      </w:pPr>
      <w:r w:rsidRPr="006D2F05">
        <w:rPr>
          <w:lang w:val="en-US"/>
        </w:rPr>
        <w:lastRenderedPageBreak/>
        <w:t xml:space="preserve">As it is based on the use of biological resources, </w:t>
      </w:r>
      <w:r w:rsidR="00C63F4A">
        <w:rPr>
          <w:lang w:val="en-US"/>
        </w:rPr>
        <w:t xml:space="preserve">we consider </w:t>
      </w:r>
      <w:r>
        <w:rPr>
          <w:lang w:val="en-US"/>
        </w:rPr>
        <w:t xml:space="preserve">the </w:t>
      </w:r>
      <w:r w:rsidRPr="006D2F05">
        <w:rPr>
          <w:lang w:val="en-US"/>
        </w:rPr>
        <w:t>bioeconomy provide</w:t>
      </w:r>
      <w:r w:rsidR="00C63F4A">
        <w:rPr>
          <w:lang w:val="en-US"/>
        </w:rPr>
        <w:t>s</w:t>
      </w:r>
      <w:r w:rsidRPr="006D2F05">
        <w:rPr>
          <w:lang w:val="en-US"/>
        </w:rPr>
        <w:t xml:space="preserve"> the basis for a development strategy in which the use of fossil resources is gradually replaced. That is why we </w:t>
      </w:r>
      <w:r w:rsidR="00C63F4A">
        <w:rPr>
          <w:lang w:val="en-US"/>
        </w:rPr>
        <w:t xml:space="preserve">postulate </w:t>
      </w:r>
      <w:r w:rsidRPr="006D2F05">
        <w:rPr>
          <w:lang w:val="en-US"/>
        </w:rPr>
        <w:t>that</w:t>
      </w:r>
      <w:r w:rsidR="00C63F4A">
        <w:rPr>
          <w:lang w:val="en-US"/>
        </w:rPr>
        <w:t xml:space="preserve"> the</w:t>
      </w:r>
      <w:r w:rsidRPr="006D2F05">
        <w:rPr>
          <w:lang w:val="en-US"/>
        </w:rPr>
        <w:t xml:space="preserve"> bioeconomy is a way to advance towards the fossil decarbonization of the economy.</w:t>
      </w:r>
    </w:p>
    <w:p w14:paraId="403F7D2E" w14:textId="77777777" w:rsidR="00C63F4A" w:rsidRDefault="00C63F4A" w:rsidP="001E321C">
      <w:pPr>
        <w:jc w:val="left"/>
        <w:rPr>
          <w:noProof/>
          <w:lang w:val="en-US"/>
        </w:rPr>
      </w:pPr>
      <w:r>
        <w:rPr>
          <w:lang w:val="en-US"/>
        </w:rPr>
        <w:br w:type="page"/>
      </w:r>
    </w:p>
    <w:p w14:paraId="1FEB230F" w14:textId="34085F5F" w:rsidR="006D2F05" w:rsidRDefault="006D2F05" w:rsidP="001E321C">
      <w:pPr>
        <w:pStyle w:val="SParrafonormal"/>
        <w:rPr>
          <w:lang w:val="en-US"/>
        </w:rPr>
      </w:pPr>
      <w:r w:rsidRPr="006D2F05">
        <w:rPr>
          <w:lang w:val="en-US"/>
        </w:rPr>
        <w:lastRenderedPageBreak/>
        <w:t xml:space="preserve">We also recognize that the bioeconomy provides the basis for productive transformation, through the application of knowledge </w:t>
      </w:r>
      <w:r w:rsidR="00C5770B">
        <w:rPr>
          <w:lang w:val="en-US"/>
        </w:rPr>
        <w:t>for</w:t>
      </w:r>
      <w:r w:rsidRPr="006D2F05">
        <w:rPr>
          <w:lang w:val="en-US"/>
        </w:rPr>
        <w:t>:</w:t>
      </w:r>
    </w:p>
    <w:p w14:paraId="39134236" w14:textId="654EE497" w:rsidR="006D2F05" w:rsidRPr="006D2F05" w:rsidRDefault="006D2F05" w:rsidP="001E321C">
      <w:pPr>
        <w:pStyle w:val="SBullets"/>
        <w:rPr>
          <w:lang w:val="en-US"/>
        </w:rPr>
      </w:pPr>
      <w:r w:rsidRPr="006D2F05">
        <w:rPr>
          <w:lang w:val="en-US"/>
        </w:rPr>
        <w:t>Increas</w:t>
      </w:r>
      <w:r w:rsidR="00C5770B">
        <w:rPr>
          <w:lang w:val="en-US"/>
        </w:rPr>
        <w:t>ing</w:t>
      </w:r>
      <w:r w:rsidRPr="006D2F05">
        <w:rPr>
          <w:lang w:val="en-US"/>
        </w:rPr>
        <w:t xml:space="preserve"> value added to the production of the agricultural, aquaculture and fishing, forestry and agro-industrial sectors</w:t>
      </w:r>
      <w:r w:rsidR="00C63F4A">
        <w:rPr>
          <w:lang w:val="en-US"/>
        </w:rPr>
        <w:t>;</w:t>
      </w:r>
    </w:p>
    <w:p w14:paraId="32DFE4CA" w14:textId="46114138" w:rsidR="006D2F05" w:rsidRPr="006D2F05" w:rsidRDefault="006D2F05" w:rsidP="001E321C">
      <w:pPr>
        <w:pStyle w:val="SBullets"/>
        <w:rPr>
          <w:lang w:val="en-US"/>
        </w:rPr>
      </w:pPr>
      <w:r w:rsidRPr="006D2F05">
        <w:rPr>
          <w:lang w:val="en-US"/>
        </w:rPr>
        <w:t>Valuing waste and residues from the agricultural, aquaculture and fishing, forestry and agro-industrial sectors;</w:t>
      </w:r>
    </w:p>
    <w:p w14:paraId="5258E4AF" w14:textId="5118CD5A" w:rsidR="006D2F05" w:rsidRPr="006D2F05" w:rsidRDefault="006D2F05" w:rsidP="001E321C">
      <w:pPr>
        <w:pStyle w:val="SBullets"/>
        <w:rPr>
          <w:lang w:val="en-US"/>
        </w:rPr>
      </w:pPr>
      <w:r w:rsidRPr="006D2F05">
        <w:rPr>
          <w:lang w:val="en-US"/>
        </w:rPr>
        <w:t>Diversif</w:t>
      </w:r>
      <w:r w:rsidR="00C5770B">
        <w:rPr>
          <w:lang w:val="en-US"/>
        </w:rPr>
        <w:t xml:space="preserve">ying </w:t>
      </w:r>
      <w:r w:rsidRPr="006D2F05">
        <w:rPr>
          <w:lang w:val="en-US"/>
        </w:rPr>
        <w:t>production and encourage the development of new value chains;</w:t>
      </w:r>
    </w:p>
    <w:p w14:paraId="46CCAE97" w14:textId="3331ECFF" w:rsidR="006D2F05" w:rsidRPr="006D2F05" w:rsidRDefault="006D2F05" w:rsidP="001E321C">
      <w:pPr>
        <w:pStyle w:val="SBullets"/>
        <w:rPr>
          <w:lang w:val="en-US"/>
        </w:rPr>
      </w:pPr>
      <w:r w:rsidRPr="006D2F05">
        <w:rPr>
          <w:lang w:val="en-US"/>
        </w:rPr>
        <w:t>Sophisticat</w:t>
      </w:r>
      <w:r w:rsidR="00C5770B">
        <w:rPr>
          <w:lang w:val="en-US"/>
        </w:rPr>
        <w:t>ing</w:t>
      </w:r>
      <w:r w:rsidRPr="006D2F05">
        <w:rPr>
          <w:lang w:val="en-US"/>
        </w:rPr>
        <w:t xml:space="preserve"> national production, using in a sustainable way the resources of our biodiversity and the application of knowledge in the field of biological sciences.</w:t>
      </w:r>
    </w:p>
    <w:p w14:paraId="33AFF258" w14:textId="3419276E" w:rsidR="00C5770B" w:rsidRPr="00C5770B" w:rsidRDefault="00C5770B" w:rsidP="001E321C">
      <w:pPr>
        <w:pStyle w:val="SParrafonormal"/>
        <w:rPr>
          <w:lang w:val="en-US"/>
        </w:rPr>
      </w:pPr>
      <w:r w:rsidRPr="00C5770B">
        <w:rPr>
          <w:lang w:val="en-US"/>
        </w:rPr>
        <w:t xml:space="preserve">We believe that the bioeconomy can allow us to make a </w:t>
      </w:r>
      <w:r w:rsidR="00C63F4A">
        <w:rPr>
          <w:lang w:val="en-US"/>
        </w:rPr>
        <w:t>big</w:t>
      </w:r>
      <w:r w:rsidRPr="00C5770B">
        <w:rPr>
          <w:lang w:val="en-US"/>
        </w:rPr>
        <w:t xml:space="preserve"> leap towards sustainability, reconciling objectives of productive development and protection, knowledge and sustainable use of our biological wealth</w:t>
      </w:r>
      <w:r>
        <w:rPr>
          <w:lang w:val="en-US"/>
        </w:rPr>
        <w:t>.</w:t>
      </w:r>
    </w:p>
    <w:p w14:paraId="3C024971" w14:textId="0E15E11C" w:rsidR="008C516F" w:rsidRPr="00C5770B" w:rsidRDefault="006B4114" w:rsidP="008C516F">
      <w:pPr>
        <w:pStyle w:val="STituloJerarquia2"/>
        <w:rPr>
          <w:lang w:val="en-US"/>
        </w:rPr>
      </w:pPr>
      <w:bookmarkStart w:id="63" w:name="_Toc535501898"/>
      <w:bookmarkStart w:id="64" w:name="_Toc449510"/>
      <w:bookmarkStart w:id="65" w:name="_Toc526081"/>
      <w:bookmarkStart w:id="66" w:name="_Toc5481487"/>
      <w:bookmarkStart w:id="67" w:name="_Toc20490796"/>
      <w:r w:rsidRPr="00C5770B">
        <w:rPr>
          <w:lang w:val="en-US"/>
        </w:rPr>
        <w:t>B</w:t>
      </w:r>
      <w:r w:rsidR="008C516F" w:rsidRPr="00C5770B">
        <w:rPr>
          <w:lang w:val="en-US"/>
        </w:rPr>
        <w:t>.</w:t>
      </w:r>
      <w:r w:rsidR="008C516F" w:rsidRPr="00C5770B">
        <w:rPr>
          <w:lang w:val="en-US"/>
        </w:rPr>
        <w:tab/>
      </w:r>
      <w:bookmarkEnd w:id="63"/>
      <w:bookmarkEnd w:id="64"/>
      <w:bookmarkEnd w:id="65"/>
      <w:bookmarkEnd w:id="66"/>
      <w:r w:rsidR="00C5770B" w:rsidRPr="00C5770B">
        <w:rPr>
          <w:lang w:val="en-US"/>
        </w:rPr>
        <w:t xml:space="preserve">The process of elaboration of the National </w:t>
      </w:r>
      <w:proofErr w:type="spellStart"/>
      <w:r w:rsidR="00C5770B" w:rsidRPr="00C5770B">
        <w:rPr>
          <w:lang w:val="en-US"/>
        </w:rPr>
        <w:t>Bioeconomy</w:t>
      </w:r>
      <w:proofErr w:type="spellEnd"/>
      <w:r w:rsidR="00C5770B" w:rsidRPr="00C5770B">
        <w:rPr>
          <w:lang w:val="en-US"/>
        </w:rPr>
        <w:t xml:space="preserve"> Strategy</w:t>
      </w:r>
      <w:bookmarkEnd w:id="67"/>
    </w:p>
    <w:p w14:paraId="63946399" w14:textId="1D45EF97" w:rsidR="00C5770B" w:rsidRPr="00C5770B" w:rsidRDefault="00C5770B" w:rsidP="009E31DE">
      <w:pPr>
        <w:pStyle w:val="SParrafoprimero"/>
      </w:pPr>
      <w:r w:rsidRPr="00C5770B">
        <w:t>The process for the elaboration of the National Bioeconomy Strategy began in December 2017, with the</w:t>
      </w:r>
      <w:r w:rsidR="00AE7C15">
        <w:t xml:space="preserve"> workshop </w:t>
      </w:r>
      <w:r w:rsidR="00AE7C15" w:rsidRPr="00AE7C15">
        <w:t xml:space="preserve">Bioeconomy, </w:t>
      </w:r>
      <w:r w:rsidRPr="00AE7C15">
        <w:rPr>
          <w:i/>
        </w:rPr>
        <w:t xml:space="preserve">OECD </w:t>
      </w:r>
      <w:r w:rsidR="00AE7C15" w:rsidRPr="00AE7C15">
        <w:rPr>
          <w:i/>
        </w:rPr>
        <w:t>Recommendations</w:t>
      </w:r>
      <w:r w:rsidRPr="00C5770B">
        <w:t>, in which the OECD recommendations for our innovation policy were presented. The bioeconomy was proposed as the country's response to these recommendations.</w:t>
      </w:r>
    </w:p>
    <w:p w14:paraId="76A494AF" w14:textId="0020152B" w:rsidR="00C5770B" w:rsidRDefault="00C5770B" w:rsidP="009E31DE">
      <w:pPr>
        <w:pStyle w:val="SParrafonormal"/>
        <w:rPr>
          <w:lang w:val="en-US"/>
        </w:rPr>
      </w:pPr>
      <w:r w:rsidRPr="00C5770B">
        <w:rPr>
          <w:lang w:val="en-US"/>
        </w:rPr>
        <w:t>The process was resumed during the first months of the Alvarado Administration, with the support of the Regional Technical Cooperation Program ECLAC / Government of Germany. As of December 2018, IICA support was added. Between September 2018 and March 2019, a first phase was completed, in which the following activities were carried out:</w:t>
      </w:r>
    </w:p>
    <w:p w14:paraId="0058B49A" w14:textId="3A2302F7" w:rsidR="00C5770B" w:rsidRDefault="00C5770B" w:rsidP="009E31DE">
      <w:pPr>
        <w:pStyle w:val="SBullets"/>
        <w:rPr>
          <w:lang w:val="en-US"/>
        </w:rPr>
      </w:pPr>
      <w:r w:rsidRPr="00C5770B">
        <w:rPr>
          <w:lang w:val="en-US"/>
        </w:rPr>
        <w:t>Identification and gathering of information on public policy and research and development</w:t>
      </w:r>
      <w:r w:rsidR="00276C43" w:rsidRPr="00276C43">
        <w:rPr>
          <w:lang w:val="en-US"/>
        </w:rPr>
        <w:t xml:space="preserve"> </w:t>
      </w:r>
      <w:r w:rsidR="00276C43" w:rsidRPr="00C5770B">
        <w:rPr>
          <w:lang w:val="en-US"/>
        </w:rPr>
        <w:t>initiatives</w:t>
      </w:r>
      <w:r w:rsidRPr="00C5770B">
        <w:rPr>
          <w:lang w:val="en-US"/>
        </w:rPr>
        <w:t xml:space="preserve">, in areas relevant to the development of the </w:t>
      </w:r>
      <w:proofErr w:type="spellStart"/>
      <w:r w:rsidRPr="00C5770B">
        <w:rPr>
          <w:lang w:val="en-US"/>
        </w:rPr>
        <w:t>bioeconomy</w:t>
      </w:r>
      <w:proofErr w:type="spellEnd"/>
      <w:r w:rsidRPr="00C5770B">
        <w:rPr>
          <w:lang w:val="en-US"/>
        </w:rPr>
        <w:t xml:space="preserve"> (September - December 2018); </w:t>
      </w:r>
    </w:p>
    <w:p w14:paraId="6A189480" w14:textId="11548005" w:rsidR="006C13E2" w:rsidRPr="006C13E2" w:rsidRDefault="006C13E2" w:rsidP="009E31DE">
      <w:pPr>
        <w:pStyle w:val="SBullets"/>
        <w:rPr>
          <w:lang w:val="en-US"/>
        </w:rPr>
      </w:pPr>
      <w:r w:rsidRPr="006C13E2">
        <w:rPr>
          <w:lang w:val="en-US"/>
        </w:rPr>
        <w:t xml:space="preserve">Consultation with experts in fields </w:t>
      </w:r>
      <w:r>
        <w:rPr>
          <w:lang w:val="en-US"/>
        </w:rPr>
        <w:t xml:space="preserve">relevant </w:t>
      </w:r>
      <w:r w:rsidRPr="006C13E2">
        <w:rPr>
          <w:lang w:val="en-US"/>
        </w:rPr>
        <w:t xml:space="preserve">for the development of the </w:t>
      </w:r>
      <w:proofErr w:type="spellStart"/>
      <w:r w:rsidRPr="006C13E2">
        <w:rPr>
          <w:lang w:val="en-US"/>
        </w:rPr>
        <w:t>bioeconomy</w:t>
      </w:r>
      <w:proofErr w:type="spellEnd"/>
      <w:r w:rsidRPr="006C13E2">
        <w:rPr>
          <w:lang w:val="en-US"/>
        </w:rPr>
        <w:t>, in the public, private and science and technology sectors (September 2018 - March 2019);</w:t>
      </w:r>
    </w:p>
    <w:p w14:paraId="4C05E7C3" w14:textId="6F9FAAFB" w:rsidR="006C13E2" w:rsidRPr="006C13E2" w:rsidRDefault="006C13E2" w:rsidP="009E31DE">
      <w:pPr>
        <w:pStyle w:val="SBullets"/>
        <w:rPr>
          <w:lang w:val="en-US"/>
        </w:rPr>
      </w:pPr>
      <w:r w:rsidRPr="006C13E2">
        <w:rPr>
          <w:lang w:val="en-US"/>
        </w:rPr>
        <w:t xml:space="preserve">Workshop, </w:t>
      </w:r>
      <w:r w:rsidRPr="006C13E2">
        <w:rPr>
          <w:i/>
          <w:lang w:val="en-US"/>
        </w:rPr>
        <w:t xml:space="preserve">Towards a National </w:t>
      </w:r>
      <w:proofErr w:type="spellStart"/>
      <w:r w:rsidRPr="006C13E2">
        <w:rPr>
          <w:i/>
          <w:lang w:val="en-US"/>
        </w:rPr>
        <w:t>Bioeconomy</w:t>
      </w:r>
      <w:proofErr w:type="spellEnd"/>
      <w:r w:rsidRPr="006C13E2">
        <w:rPr>
          <w:i/>
          <w:lang w:val="en-US"/>
        </w:rPr>
        <w:t xml:space="preserve"> Strategy, National project to establish the main lines of work and the relevance of this approach in our country</w:t>
      </w:r>
      <w:r w:rsidRPr="006C13E2">
        <w:rPr>
          <w:lang w:val="en-US"/>
        </w:rPr>
        <w:t xml:space="preserve"> (CENAT, September 26, 2018).</w:t>
      </w:r>
    </w:p>
    <w:p w14:paraId="06D7CD5B" w14:textId="7606540B" w:rsidR="006C13E2" w:rsidRPr="00C5770B" w:rsidRDefault="006C13E2" w:rsidP="009E31DE">
      <w:pPr>
        <w:pStyle w:val="SBullets"/>
        <w:rPr>
          <w:lang w:val="en-US"/>
        </w:rPr>
      </w:pPr>
      <w:r w:rsidRPr="006C13E2">
        <w:rPr>
          <w:lang w:val="en-US"/>
        </w:rPr>
        <w:t xml:space="preserve">Workshop, </w:t>
      </w:r>
      <w:r w:rsidRPr="00276C43">
        <w:rPr>
          <w:i/>
          <w:lang w:val="en-US"/>
        </w:rPr>
        <w:t xml:space="preserve">The potential of the </w:t>
      </w:r>
      <w:proofErr w:type="spellStart"/>
      <w:r w:rsidRPr="00276C43">
        <w:rPr>
          <w:i/>
          <w:lang w:val="en-US"/>
        </w:rPr>
        <w:t>bioeconomy</w:t>
      </w:r>
      <w:proofErr w:type="spellEnd"/>
      <w:r w:rsidRPr="00276C43">
        <w:rPr>
          <w:i/>
          <w:lang w:val="en-US"/>
        </w:rPr>
        <w:t xml:space="preserve"> for agriculture and Rural Development in Costa Rica </w:t>
      </w:r>
      <w:r w:rsidRPr="006C13E2">
        <w:rPr>
          <w:lang w:val="en-US"/>
        </w:rPr>
        <w:t>(IICA, December 13, 2018).</w:t>
      </w:r>
    </w:p>
    <w:p w14:paraId="329D847B" w14:textId="63AEC6CA" w:rsidR="00044ACA" w:rsidRDefault="00044ACA" w:rsidP="009E31DE">
      <w:pPr>
        <w:pStyle w:val="SBullets"/>
      </w:pPr>
      <w:r>
        <w:t>Identificación y levantamiento de información sobre iniciativas de políticas públicas y de investigación y desarrollo</w:t>
      </w:r>
      <w:r w:rsidR="00C5770B">
        <w:t>,</w:t>
      </w:r>
      <w:r>
        <w:t xml:space="preserve"> en ámbitos relevantes para el desarrollo de la bioeconomía (septiembre – diciembre 2018); </w:t>
      </w:r>
    </w:p>
    <w:p w14:paraId="20893D11" w14:textId="4802FA1C" w:rsidR="002D56E0" w:rsidRPr="00B44EC6" w:rsidRDefault="001F618F" w:rsidP="009E31DE">
      <w:pPr>
        <w:pStyle w:val="SParrafonormal"/>
        <w:rPr>
          <w:lang w:val="en-US"/>
        </w:rPr>
      </w:pPr>
      <w:r w:rsidRPr="001F618F">
        <w:rPr>
          <w:lang w:val="en-US"/>
        </w:rPr>
        <w:t>With the inputs derived from the first phase, a first</w:t>
      </w:r>
      <w:r w:rsidR="00B44EC6">
        <w:rPr>
          <w:lang w:val="en-US"/>
        </w:rPr>
        <w:t xml:space="preserve"> proposal</w:t>
      </w:r>
      <w:r w:rsidRPr="001F618F">
        <w:rPr>
          <w:lang w:val="en-US"/>
        </w:rPr>
        <w:t xml:space="preserve"> of strategic axes and lines of action was elaborated and submitted for consultation in April-May 2019. </w:t>
      </w:r>
      <w:r w:rsidRPr="00B44EC6">
        <w:rPr>
          <w:lang w:val="en-US"/>
        </w:rPr>
        <w:t>The following workshops were held for this purpose:</w:t>
      </w:r>
    </w:p>
    <w:p w14:paraId="46CC9D04" w14:textId="3ACD6BB8" w:rsidR="001F618F" w:rsidRPr="001F618F" w:rsidRDefault="001F618F" w:rsidP="009E31DE">
      <w:pPr>
        <w:pStyle w:val="SBullets"/>
        <w:rPr>
          <w:lang w:val="en-US"/>
        </w:rPr>
      </w:pPr>
      <w:r w:rsidRPr="001F618F">
        <w:rPr>
          <w:lang w:val="en-US"/>
        </w:rPr>
        <w:t xml:space="preserve">Workshop with young </w:t>
      </w:r>
      <w:proofErr w:type="spellStart"/>
      <w:r w:rsidRPr="001F618F">
        <w:rPr>
          <w:lang w:val="en-US"/>
        </w:rPr>
        <w:t>bioentrepreneurs</w:t>
      </w:r>
      <w:proofErr w:type="spellEnd"/>
      <w:r w:rsidRPr="001F618F">
        <w:rPr>
          <w:lang w:val="en-US"/>
        </w:rPr>
        <w:t>, with the collaboration of All Biotech Costa Rica (April 30, 2019);</w:t>
      </w:r>
    </w:p>
    <w:p w14:paraId="32B07D91" w14:textId="209C5075" w:rsidR="001F618F" w:rsidRPr="001F618F" w:rsidRDefault="001F618F" w:rsidP="009E31DE">
      <w:pPr>
        <w:pStyle w:val="SBullets"/>
        <w:rPr>
          <w:lang w:val="en-US"/>
        </w:rPr>
      </w:pPr>
      <w:r w:rsidRPr="001F618F">
        <w:rPr>
          <w:lang w:val="en-US"/>
        </w:rPr>
        <w:t>Workshop with the academic, science and technology sector, with the collaboration of CENAT (7 May 2019);</w:t>
      </w:r>
    </w:p>
    <w:p w14:paraId="37CDF8B8" w14:textId="24952407" w:rsidR="001F618F" w:rsidRPr="001F618F" w:rsidRDefault="001F618F" w:rsidP="009E31DE">
      <w:pPr>
        <w:pStyle w:val="SBullets"/>
        <w:rPr>
          <w:lang w:val="en-US"/>
        </w:rPr>
      </w:pPr>
      <w:r w:rsidRPr="001F618F">
        <w:rPr>
          <w:lang w:val="en-US"/>
        </w:rPr>
        <w:t>Workshop with the private agricultural sector, in collaboration with IICA (8 May 2019);</w:t>
      </w:r>
    </w:p>
    <w:p w14:paraId="73CB8AE6" w14:textId="028A56B8" w:rsidR="001F618F" w:rsidRPr="001F618F" w:rsidRDefault="001F618F" w:rsidP="009E31DE">
      <w:pPr>
        <w:pStyle w:val="SBullets"/>
        <w:rPr>
          <w:lang w:val="en-US"/>
        </w:rPr>
      </w:pPr>
      <w:r w:rsidRPr="001F618F">
        <w:rPr>
          <w:lang w:val="en-US"/>
        </w:rPr>
        <w:lastRenderedPageBreak/>
        <w:t>Workshop with the biotechnology sector, with the collaboration of the Biological Sciences Cluster - CR-Biomed (May 9, 2019)</w:t>
      </w:r>
      <w:r w:rsidR="00B44EC6">
        <w:rPr>
          <w:lang w:val="en-US"/>
        </w:rPr>
        <w:t>;</w:t>
      </w:r>
    </w:p>
    <w:p w14:paraId="5FDD32C0" w14:textId="3BBDE173" w:rsidR="001F618F" w:rsidRPr="001F618F" w:rsidRDefault="001F618F" w:rsidP="009E31DE">
      <w:pPr>
        <w:pStyle w:val="SBullets"/>
        <w:rPr>
          <w:lang w:val="en-US"/>
        </w:rPr>
      </w:pPr>
      <w:r w:rsidRPr="001F618F">
        <w:rPr>
          <w:lang w:val="en-US"/>
        </w:rPr>
        <w:t>Workshop with public sector institutions (10 May 2019).</w:t>
      </w:r>
    </w:p>
    <w:p w14:paraId="78248E47" w14:textId="1C4EC3FE" w:rsidR="002B4524" w:rsidRPr="001F618F" w:rsidRDefault="001F618F" w:rsidP="009E31DE">
      <w:pPr>
        <w:pStyle w:val="SParrafonormal"/>
        <w:rPr>
          <w:lang w:val="en-US"/>
        </w:rPr>
      </w:pPr>
      <w:r w:rsidRPr="001F618F">
        <w:rPr>
          <w:lang w:val="en-US"/>
        </w:rPr>
        <w:t>The activities of the first two phases were coordinated by MICITT with the support of an ad-hoc Working Group with representatives from the Ministry of Agriculture and Livestock (MAG), the Ministry of Environment and Energy (MINAE) and the Ministry of Economy, Industry and Trade (MEIC)</w:t>
      </w:r>
      <w:r w:rsidR="000712C7">
        <w:rPr>
          <w:lang w:val="en-US"/>
        </w:rPr>
        <w:t xml:space="preserve"> and technical cooperation from ECLAC GIZ</w:t>
      </w:r>
      <w:r w:rsidRPr="001F618F">
        <w:rPr>
          <w:lang w:val="en-US"/>
        </w:rPr>
        <w:t>. Th</w:t>
      </w:r>
      <w:r w:rsidR="000712C7">
        <w:rPr>
          <w:lang w:val="en-US"/>
        </w:rPr>
        <w:t>e</w:t>
      </w:r>
      <w:r w:rsidRPr="001F618F">
        <w:rPr>
          <w:lang w:val="en-US"/>
        </w:rPr>
        <w:t xml:space="preserve"> group was formalized as the Interministerial Committee on Bioeconomics </w:t>
      </w:r>
      <w:r w:rsidR="003F28F3">
        <w:rPr>
          <w:lang w:val="en-US"/>
        </w:rPr>
        <w:t xml:space="preserve">(CIB) </w:t>
      </w:r>
      <w:r w:rsidRPr="001F618F">
        <w:rPr>
          <w:lang w:val="en-US"/>
        </w:rPr>
        <w:t>in May 2019.</w:t>
      </w:r>
    </w:p>
    <w:p w14:paraId="5F5D9137" w14:textId="442D4682" w:rsidR="00AE7C15" w:rsidRPr="007F35F9" w:rsidRDefault="007F35F9" w:rsidP="009E31DE">
      <w:pPr>
        <w:pStyle w:val="SParrafonormal"/>
        <w:rPr>
          <w:lang w:val="en-US"/>
        </w:rPr>
      </w:pPr>
      <w:r w:rsidRPr="007F35F9">
        <w:rPr>
          <w:lang w:val="en-US"/>
        </w:rPr>
        <w:t xml:space="preserve">In a third phase, a regional outreach process was developed with the support of the Ministry of National Planning and Economic Policy (MIDEPLAN) and MAG. To this end, CIB members participated in sessions of the Regional Development Councils (COREDES) and </w:t>
      </w:r>
      <w:r w:rsidR="003F28F3" w:rsidRPr="007F35F9">
        <w:rPr>
          <w:lang w:val="en-US"/>
        </w:rPr>
        <w:t>MAG</w:t>
      </w:r>
      <w:r w:rsidR="003F28F3">
        <w:rPr>
          <w:lang w:val="en-US"/>
        </w:rPr>
        <w:t>’s</w:t>
      </w:r>
      <w:r w:rsidR="003F28F3" w:rsidRPr="007F35F9">
        <w:rPr>
          <w:lang w:val="en-US"/>
        </w:rPr>
        <w:t xml:space="preserve"> </w:t>
      </w:r>
      <w:r w:rsidRPr="007F35F9">
        <w:rPr>
          <w:lang w:val="en-US"/>
        </w:rPr>
        <w:t>Regional Agricultural Sector Committees</w:t>
      </w:r>
      <w:r w:rsidR="00AE7C15" w:rsidRPr="007F35F9">
        <w:rPr>
          <w:lang w:val="en-US"/>
        </w:rPr>
        <w:t>.</w:t>
      </w:r>
    </w:p>
    <w:p w14:paraId="3D8762FF" w14:textId="5AF90B42" w:rsidR="00084C8C" w:rsidRPr="007F35F9" w:rsidRDefault="00084C8C" w:rsidP="00EF2636">
      <w:pPr>
        <w:pStyle w:val="SParrafonormal"/>
        <w:rPr>
          <w:lang w:val="en-US"/>
        </w:rPr>
      </w:pPr>
    </w:p>
    <w:p w14:paraId="1F31D180" w14:textId="4832ABA5" w:rsidR="00084C8C" w:rsidRPr="007F35F9" w:rsidRDefault="00084C8C">
      <w:pPr>
        <w:jc w:val="left"/>
        <w:rPr>
          <w:noProof/>
          <w:lang w:val="en-US"/>
        </w:rPr>
      </w:pPr>
      <w:r w:rsidRPr="007F35F9">
        <w:rPr>
          <w:lang w:val="en-US"/>
        </w:rPr>
        <w:br w:type="page"/>
      </w:r>
    </w:p>
    <w:p w14:paraId="65587C6D" w14:textId="282A3795" w:rsidR="005D077F" w:rsidRPr="002621C7" w:rsidRDefault="005D077F" w:rsidP="005D077F">
      <w:pPr>
        <w:pStyle w:val="STituloJerarquia2"/>
        <w:rPr>
          <w:lang w:val="en-US"/>
        </w:rPr>
      </w:pPr>
      <w:bookmarkStart w:id="68" w:name="_Toc20490797"/>
      <w:r w:rsidRPr="002621C7">
        <w:rPr>
          <w:lang w:val="en-US"/>
        </w:rPr>
        <w:lastRenderedPageBreak/>
        <w:t>C.</w:t>
      </w:r>
      <w:r w:rsidRPr="002621C7">
        <w:rPr>
          <w:lang w:val="en-US"/>
        </w:rPr>
        <w:tab/>
      </w:r>
      <w:r w:rsidR="002621C7" w:rsidRPr="002621C7">
        <w:rPr>
          <w:lang w:val="en-US"/>
        </w:rPr>
        <w:t>Summary of the strategy</w:t>
      </w:r>
      <w:bookmarkEnd w:id="68"/>
    </w:p>
    <w:p w14:paraId="3B497D75" w14:textId="37A19B6F" w:rsidR="005D077F" w:rsidRDefault="005D077F" w:rsidP="005D077F">
      <w:pPr>
        <w:pStyle w:val="SParrafonormal"/>
        <w:ind w:firstLine="0"/>
        <w:rPr>
          <w:lang w:val="de-DE"/>
        </w:rPr>
      </w:pPr>
    </w:p>
    <w:tbl>
      <w:tblPr>
        <w:tblStyle w:val="Tablaconcuadrcula"/>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0"/>
      </w:tblGrid>
      <w:tr w:rsidR="005D077F" w14:paraId="1D6F7DF3" w14:textId="77777777" w:rsidTr="006B4114">
        <w:trPr>
          <w:trHeight w:val="9287"/>
        </w:trPr>
        <w:tc>
          <w:tcPr>
            <w:tcW w:w="9460" w:type="dxa"/>
          </w:tcPr>
          <w:p w14:paraId="09D076F0" w14:textId="4D390488" w:rsidR="005D077F" w:rsidRPr="00B42F36" w:rsidRDefault="009724B6" w:rsidP="009F63B9">
            <w:pPr>
              <w:pStyle w:val="SParrafonormal"/>
              <w:ind w:firstLine="0"/>
              <w:jc w:val="center"/>
              <w:rPr>
                <w:lang w:val="es-CL"/>
              </w:rPr>
            </w:pPr>
            <w:r>
              <w:rPr>
                <w:rFonts w:ascii="Times New Roman" w:eastAsia="Times New Roman" w:hAnsi="Times New Roman" w:cs="Times New Roman"/>
                <w:szCs w:val="20"/>
                <w:lang w:val="es-CL"/>
              </w:rPr>
              <w:object w:dxaOrig="9841" w:dyaOrig="12241" w14:anchorId="68379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49.75pt" o:ole="">
                  <v:imagedata r:id="rId18" o:title=""/>
                </v:shape>
                <o:OLEObject Type="Embed" ProgID="Visio.Drawing.15" ShapeID="_x0000_i1025" DrawAspect="Content" ObjectID="_1631103587" r:id="rId19"/>
              </w:object>
            </w:r>
          </w:p>
        </w:tc>
      </w:tr>
    </w:tbl>
    <w:p w14:paraId="2EC6F9CC" w14:textId="77777777" w:rsidR="005D077F" w:rsidRPr="00B42F36" w:rsidRDefault="005D077F" w:rsidP="005D077F">
      <w:pPr>
        <w:pStyle w:val="SParrafonormal"/>
      </w:pPr>
    </w:p>
    <w:p w14:paraId="0A308209" w14:textId="77777777" w:rsidR="007B6130" w:rsidRDefault="007B6130" w:rsidP="007B6130">
      <w:pPr>
        <w:pStyle w:val="SParrafonormal"/>
        <w:rPr>
          <w:lang w:val="es-ES"/>
        </w:rPr>
      </w:pPr>
    </w:p>
    <w:p w14:paraId="01F9536A" w14:textId="77777777" w:rsidR="007B6130" w:rsidRPr="008268C5" w:rsidRDefault="007B6130" w:rsidP="007B6130">
      <w:pPr>
        <w:pStyle w:val="SBullets"/>
        <w:numPr>
          <w:ilvl w:val="0"/>
          <w:numId w:val="0"/>
        </w:numPr>
        <w:ind w:left="851"/>
        <w:rPr>
          <w:lang w:val="es-ES_tradnl"/>
        </w:rPr>
      </w:pPr>
      <w:r>
        <w:rPr>
          <w:noProof/>
          <w:lang w:val="es-CR" w:eastAsia="es-CR"/>
        </w:rPr>
        <mc:AlternateContent>
          <mc:Choice Requires="wps">
            <w:drawing>
              <wp:anchor distT="0" distB="0" distL="114300" distR="114300" simplePos="0" relativeHeight="251829760" behindDoc="0" locked="0" layoutInCell="1" allowOverlap="1" wp14:anchorId="0A273F5E" wp14:editId="1EB6B624">
                <wp:simplePos x="0" y="0"/>
                <wp:positionH relativeFrom="column">
                  <wp:posOffset>2694305</wp:posOffset>
                </wp:positionH>
                <wp:positionV relativeFrom="paragraph">
                  <wp:posOffset>7936865</wp:posOffset>
                </wp:positionV>
                <wp:extent cx="266065" cy="340360"/>
                <wp:effectExtent l="0" t="0" r="19685" b="2159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07284A" id="Rectangle 2" o:spid="_x0000_s1026" style="position:absolute;margin-left:212.15pt;margin-top:624.95pt;width:20.95pt;height:26.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" fillcolor="white [3212]" strokecolor="white [3212]" strokeweight="2pt">
                <v:path arrowok="t"/>
              </v:rect>
            </w:pict>
          </mc:Fallback>
        </mc:AlternateContent>
      </w:r>
    </w:p>
    <w:p w14:paraId="5501A934" w14:textId="77777777" w:rsidR="007B6130" w:rsidRPr="008268C5" w:rsidRDefault="007B6130" w:rsidP="007B6130">
      <w:pPr>
        <w:sectPr w:rsidR="007B6130" w:rsidRPr="008268C5" w:rsidSect="00EA1F95">
          <w:headerReference w:type="even" r:id="rId20"/>
          <w:endnotePr>
            <w:numFmt w:val="decimal"/>
          </w:endnotePr>
          <w:type w:val="oddPage"/>
          <w:pgSz w:w="12242" w:h="15842" w:code="1"/>
          <w:pgMar w:top="1418" w:right="1701" w:bottom="1304" w:left="1701" w:header="851" w:footer="737" w:gutter="0"/>
          <w:cols w:space="720"/>
          <w:titlePg/>
          <w:docGrid w:linePitch="286"/>
        </w:sectPr>
      </w:pPr>
    </w:p>
    <w:p w14:paraId="3BC5035D" w14:textId="2AA06B8E" w:rsidR="007B6130" w:rsidRPr="00431108" w:rsidRDefault="00431108" w:rsidP="007B6130">
      <w:pPr>
        <w:pStyle w:val="STituloJerarquia1"/>
        <w:rPr>
          <w:lang w:val="en-US"/>
        </w:rPr>
      </w:pPr>
      <w:bookmarkStart w:id="69" w:name="_Toc289249988"/>
      <w:bookmarkStart w:id="70" w:name="_Toc20490798"/>
      <w:r w:rsidRPr="00431108">
        <w:rPr>
          <w:lang w:val="en-US"/>
        </w:rPr>
        <w:lastRenderedPageBreak/>
        <w:t>Background</w:t>
      </w:r>
      <w:bookmarkEnd w:id="70"/>
      <w:r w:rsidR="007B6130" w:rsidRPr="00431108">
        <w:rPr>
          <w:lang w:val="en-US"/>
        </w:rPr>
        <w:t xml:space="preserve"> </w:t>
      </w:r>
    </w:p>
    <w:p w14:paraId="460D198B" w14:textId="6304ACD5" w:rsidR="007B6130" w:rsidRPr="00431108" w:rsidRDefault="00A63FF1" w:rsidP="007B6130">
      <w:pPr>
        <w:pStyle w:val="STituloJerarquia2"/>
        <w:rPr>
          <w:lang w:val="en-US"/>
        </w:rPr>
      </w:pPr>
      <w:bookmarkStart w:id="71" w:name="_Toc483242502"/>
      <w:bookmarkStart w:id="72" w:name="_Toc491945306"/>
      <w:bookmarkStart w:id="73" w:name="_Toc519619168"/>
      <w:bookmarkStart w:id="74" w:name="_Toc5481486"/>
      <w:bookmarkStart w:id="75" w:name="_Toc20490799"/>
      <w:r w:rsidRPr="00431108">
        <w:rPr>
          <w:lang w:val="en-US"/>
        </w:rPr>
        <w:t>A</w:t>
      </w:r>
      <w:r w:rsidR="007B6130" w:rsidRPr="00431108">
        <w:rPr>
          <w:lang w:val="en-US"/>
        </w:rPr>
        <w:t>.</w:t>
      </w:r>
      <w:r w:rsidR="007B6130" w:rsidRPr="00431108">
        <w:rPr>
          <w:lang w:val="en-US"/>
        </w:rPr>
        <w:tab/>
      </w:r>
      <w:bookmarkEnd w:id="69"/>
      <w:bookmarkEnd w:id="71"/>
      <w:bookmarkEnd w:id="72"/>
      <w:bookmarkEnd w:id="73"/>
      <w:bookmarkEnd w:id="74"/>
      <w:r w:rsidR="00431108" w:rsidRPr="00431108">
        <w:rPr>
          <w:lang w:val="en-US"/>
        </w:rPr>
        <w:t xml:space="preserve">Why a </w:t>
      </w:r>
      <w:proofErr w:type="spellStart"/>
      <w:r w:rsidR="00431108" w:rsidRPr="00431108">
        <w:rPr>
          <w:lang w:val="en-US"/>
        </w:rPr>
        <w:t>bioeconomy</w:t>
      </w:r>
      <w:proofErr w:type="spellEnd"/>
      <w:r w:rsidR="00431108" w:rsidRPr="00431108">
        <w:rPr>
          <w:lang w:val="en-US"/>
        </w:rPr>
        <w:t xml:space="preserve"> strategy for Costa Rica?</w:t>
      </w:r>
      <w:bookmarkEnd w:id="75"/>
    </w:p>
    <w:p w14:paraId="64154C23" w14:textId="5296A9F9" w:rsidR="00431108" w:rsidRPr="00431108" w:rsidRDefault="00431108" w:rsidP="009E1649">
      <w:pPr>
        <w:pStyle w:val="SParrafoprimero"/>
      </w:pPr>
      <w:r w:rsidRPr="00431108">
        <w:t>Costa Rica has exceptional conditions to become a world leader in bioeconom</w:t>
      </w:r>
      <w:r>
        <w:t>y</w:t>
      </w:r>
      <w:r w:rsidRPr="00431108">
        <w:t>. If we take the Abolition of the Army, in 1948, as the starting point</w:t>
      </w:r>
      <w:r w:rsidR="00323A38">
        <w:t xml:space="preserve"> in</w:t>
      </w:r>
      <w:r w:rsidRPr="00431108">
        <w:t xml:space="preserve"> the construction of today's Costa Rica, we can see that along with the</w:t>
      </w:r>
      <w:r>
        <w:t xml:space="preserve"> productive</w:t>
      </w:r>
      <w:r w:rsidRPr="00431108">
        <w:t xml:space="preserve"> developmen</w:t>
      </w:r>
      <w:r>
        <w:t>t</w:t>
      </w:r>
      <w:r w:rsidRPr="00431108">
        <w:t xml:space="preserve"> and social development (social security, health and education) policies of the 1950s, 1960s and 1970s, pioneering environmental initiatives also began to be developed. This process has continued since the 1980s, in the economic sphere with policies of trade openness and diversification and productive sophistication, together with internationally recognized initiatives in areas relevant to the development of </w:t>
      </w:r>
      <w:r>
        <w:t xml:space="preserve">the </w:t>
      </w:r>
      <w:r w:rsidRPr="00431108">
        <w:t>bioeconomy, such as biodiversity, forestry, climate change, sustainable agriculture and clean energy, among others.</w:t>
      </w:r>
    </w:p>
    <w:p w14:paraId="152FF60D" w14:textId="77777777" w:rsidR="007B6130" w:rsidRPr="00BF60B8" w:rsidRDefault="007B6130" w:rsidP="00412FDD">
      <w:pPr>
        <w:pStyle w:val="SParrafonormal"/>
        <w:rPr>
          <w:sz w:val="16"/>
          <w:szCs w:val="16"/>
          <w:lang w:val="en-US"/>
        </w:rPr>
      </w:pPr>
    </w:p>
    <w:p w14:paraId="6BFF1894" w14:textId="5DE5EEF2" w:rsidR="007B6130" w:rsidRPr="009E1649" w:rsidRDefault="009E1649" w:rsidP="009E1649">
      <w:pPr>
        <w:pStyle w:val="SCyG-Titulodiagrama"/>
        <w:rPr>
          <w:lang w:val="en-US"/>
        </w:rPr>
      </w:pPr>
      <w:bookmarkStart w:id="76" w:name="_Toc20482286"/>
      <w:r w:rsidRPr="009E1649">
        <w:rPr>
          <w:lang w:val="en-US"/>
        </w:rPr>
        <w:t xml:space="preserve">The </w:t>
      </w:r>
      <w:proofErr w:type="spellStart"/>
      <w:r w:rsidRPr="009E1649">
        <w:rPr>
          <w:lang w:val="en-US"/>
        </w:rPr>
        <w:t>bioeconomy</w:t>
      </w:r>
      <w:proofErr w:type="spellEnd"/>
      <w:r>
        <w:rPr>
          <w:lang w:val="en-US"/>
        </w:rPr>
        <w:t xml:space="preserve"> in Costa Rica</w:t>
      </w:r>
      <w:r w:rsidRPr="009E1649">
        <w:rPr>
          <w:lang w:val="en-US"/>
        </w:rPr>
        <w:t>: convergence and coherence between</w:t>
      </w:r>
      <w:r>
        <w:rPr>
          <w:lang w:val="en-US"/>
        </w:rPr>
        <w:br/>
      </w:r>
      <w:r w:rsidRPr="009E1649">
        <w:rPr>
          <w:lang w:val="en-US"/>
        </w:rPr>
        <w:t>productive development and environmental policies</w:t>
      </w:r>
      <w:bookmarkEnd w:id="76"/>
    </w:p>
    <w:p w14:paraId="345EDE07" w14:textId="77777777" w:rsidR="007B6130" w:rsidRPr="009F0AF1" w:rsidRDefault="007B6130" w:rsidP="007B6130">
      <w:pPr>
        <w:pStyle w:val="SParrafonormal"/>
        <w:ind w:firstLine="0"/>
        <w:jc w:val="center"/>
        <w:rPr>
          <w:lang w:val="es-ES_tradnl"/>
        </w:rPr>
      </w:pPr>
      <w:r>
        <w:rPr>
          <w:lang w:val="es-CR" w:eastAsia="es-CR"/>
        </w:rPr>
        <w:drawing>
          <wp:inline distT="0" distB="0" distL="0" distR="0" wp14:anchorId="6276575F" wp14:editId="56FCED63">
            <wp:extent cx="5480359" cy="31089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7883" cy="3135920"/>
                    </a:xfrm>
                    <a:prstGeom prst="rect">
                      <a:avLst/>
                    </a:prstGeom>
                    <a:noFill/>
                    <a:ln>
                      <a:noFill/>
                    </a:ln>
                  </pic:spPr>
                </pic:pic>
              </a:graphicData>
            </a:graphic>
          </wp:inline>
        </w:drawing>
      </w:r>
    </w:p>
    <w:p w14:paraId="1D982B2D" w14:textId="77777777" w:rsidR="006B6E22" w:rsidRDefault="006B6E22" w:rsidP="006B6E22">
      <w:pPr>
        <w:pStyle w:val="SCyG-Fuente"/>
        <w:ind w:left="90"/>
      </w:pPr>
      <w:r>
        <w:t>Fuente</w:t>
      </w:r>
      <w:proofErr w:type="gramStart"/>
      <w:r>
        <w:t>:  Elaboración</w:t>
      </w:r>
      <w:proofErr w:type="gramEnd"/>
      <w:r>
        <w:t xml:space="preserve"> propia, Estrategia Nacional de Bioeconomía de Costa Rica.</w:t>
      </w:r>
    </w:p>
    <w:p w14:paraId="47023C0E" w14:textId="2B914A62" w:rsidR="007B6130" w:rsidRDefault="007B6130" w:rsidP="007B6130">
      <w:pPr>
        <w:pStyle w:val="SParrafonormal"/>
        <w:rPr>
          <w:sz w:val="16"/>
          <w:szCs w:val="16"/>
        </w:rPr>
      </w:pPr>
    </w:p>
    <w:p w14:paraId="50B10245" w14:textId="105B85BF" w:rsidR="003E1027" w:rsidRPr="003E1027" w:rsidRDefault="003E1027" w:rsidP="009E1649">
      <w:pPr>
        <w:pStyle w:val="SParrafonormal"/>
        <w:rPr>
          <w:szCs w:val="21"/>
          <w:lang w:val="en-US"/>
        </w:rPr>
      </w:pPr>
      <w:r w:rsidRPr="003E1027">
        <w:rPr>
          <w:szCs w:val="21"/>
          <w:lang w:val="en-US"/>
        </w:rPr>
        <w:t xml:space="preserve">The environmental sector began to be structured in 1988, with the creation of the Ministry of Natural Resources, Energy and Mines (MIRENEM) and was consolidated in 1994 with the Law of the Environment (7554 of 1995), which created the current Ministry of Environment and Energy (MINAE).  Other relevant laws passed during the second half of the 1990s are the Forestry Law (7575 of 1996) and the Biodiversity Law (7788 of 1998). This legal framework has been strengthened in recent years by the Law approving the Cartagena Protocol on Biosafety (8537 of 2006), the Law on the Protection of Plant Varieties (8631 of 2008); the Law on Integrated Waste Management (8839 of 2010); and the Approval of the Paris Agreement (Legislative Decree 9405 of 2016).  In addition to a series of executive decrees on regulation of biodiversity, regulation and operation of domestic carbon markets, and </w:t>
      </w:r>
      <w:r w:rsidR="00BF7C80">
        <w:rPr>
          <w:szCs w:val="21"/>
          <w:lang w:val="en-US"/>
        </w:rPr>
        <w:t xml:space="preserve">regulation </w:t>
      </w:r>
      <w:r w:rsidRPr="003E1027">
        <w:rPr>
          <w:szCs w:val="21"/>
          <w:lang w:val="en-US"/>
        </w:rPr>
        <w:t>on liquid biofuels and their mixtures.</w:t>
      </w:r>
    </w:p>
    <w:p w14:paraId="23F32724" w14:textId="7BA3BA2A" w:rsidR="00BF7C80" w:rsidRDefault="00BF7C80" w:rsidP="009E1649">
      <w:pPr>
        <w:pStyle w:val="SParrafonormal"/>
        <w:rPr>
          <w:szCs w:val="21"/>
          <w:lang w:val="en-US"/>
        </w:rPr>
      </w:pPr>
      <w:r w:rsidRPr="00BF7C80">
        <w:rPr>
          <w:szCs w:val="21"/>
          <w:lang w:val="en-US"/>
        </w:rPr>
        <w:lastRenderedPageBreak/>
        <w:t xml:space="preserve">There are also public policy initiatives relevant to the development of </w:t>
      </w:r>
      <w:r>
        <w:rPr>
          <w:szCs w:val="21"/>
          <w:lang w:val="en-US"/>
        </w:rPr>
        <w:t xml:space="preserve">the </w:t>
      </w:r>
      <w:r w:rsidRPr="00BF7C80">
        <w:rPr>
          <w:szCs w:val="21"/>
          <w:lang w:val="en-US"/>
        </w:rPr>
        <w:t>bioeconom</w:t>
      </w:r>
      <w:r>
        <w:rPr>
          <w:szCs w:val="21"/>
          <w:lang w:val="en-US"/>
        </w:rPr>
        <w:t>y</w:t>
      </w:r>
      <w:r w:rsidRPr="00BF7C80">
        <w:rPr>
          <w:szCs w:val="21"/>
          <w:lang w:val="en-US"/>
        </w:rPr>
        <w:t xml:space="preserve">, among which the following stand out: National Organic Agriculture Programme (1994); National Biofuels Programme (2008); National Climate Change Strategy (2007); National Climate Change Strategy Action Plan (2010); National Sustainable Tourism Plan 2010-2016 (2010); National Forestry Development Plan 2011-2020 (2011); National Biodiversity Policy (2015); National Biodiversity Strategy 2015-2025 (2015); National REDD+ Strategy Costa Rica (2015); VII National Energy Plan 2015-2030 (2015); National Science, Technology and Innovation Plan 2015-2021 (2015); National Waste Management Plan 2016-2021 (2016); National Wastewater Sanitation Policy, 2016-2030 (2016); National Knowledge-based Society and Economy Policy, 2017-2030 (2016); and National Wetlands Policy, 2017-2030 (2017). </w:t>
      </w:r>
      <w:r w:rsidR="00964651" w:rsidRPr="00964651">
        <w:rPr>
          <w:szCs w:val="21"/>
          <w:lang w:val="en-US"/>
        </w:rPr>
        <w:t>In the agricultural sector, the NAMA</w:t>
      </w:r>
      <w:r w:rsidR="00964651">
        <w:rPr>
          <w:szCs w:val="21"/>
          <w:lang w:val="en-US"/>
        </w:rPr>
        <w:t>s</w:t>
      </w:r>
      <w:r w:rsidR="00964651" w:rsidRPr="00964651">
        <w:rPr>
          <w:szCs w:val="21"/>
          <w:lang w:val="en-US"/>
        </w:rPr>
        <w:t xml:space="preserve"> in the coffee and livestock sectors stand out, as well as the elaboration of a NAMA energy-biomass, as part of the VII National Energy Plan 2015-2030, with the objective of encouraging the use of organic agricultural residues generated in the agricultural and agro-industrial sector, </w:t>
      </w:r>
      <w:r w:rsidR="00323A38">
        <w:rPr>
          <w:szCs w:val="21"/>
          <w:lang w:val="en-US"/>
        </w:rPr>
        <w:t xml:space="preserve">to generate </w:t>
      </w:r>
      <w:r w:rsidR="00964651" w:rsidRPr="00964651">
        <w:rPr>
          <w:szCs w:val="21"/>
          <w:lang w:val="en-US"/>
        </w:rPr>
        <w:t>clean energies.</w:t>
      </w:r>
    </w:p>
    <w:p w14:paraId="4A07C0CC" w14:textId="5DE75769" w:rsidR="00964651" w:rsidRDefault="00964651" w:rsidP="009E1649">
      <w:pPr>
        <w:pStyle w:val="SParrafonormal"/>
        <w:rPr>
          <w:szCs w:val="21"/>
          <w:lang w:val="en-US"/>
        </w:rPr>
      </w:pPr>
      <w:r w:rsidRPr="00964651">
        <w:rPr>
          <w:szCs w:val="21"/>
          <w:lang w:val="en-US"/>
        </w:rPr>
        <w:t>Therefore, the bioeconomy represents for Costa Rica the possibility of achieving convergence between productive development policies and environmental policies developed over the past seven decades. The bioeconomy can allow us to make a</w:t>
      </w:r>
      <w:r w:rsidR="00323A38">
        <w:rPr>
          <w:szCs w:val="21"/>
          <w:lang w:val="en-US"/>
        </w:rPr>
        <w:t xml:space="preserve"> big</w:t>
      </w:r>
      <w:r w:rsidRPr="00964651">
        <w:rPr>
          <w:szCs w:val="21"/>
          <w:lang w:val="en-US"/>
        </w:rPr>
        <w:t xml:space="preserve"> leap towards sustainability, reconciling objectives of productive development and protection, knowledge and sustainable use of our biological wealth.</w:t>
      </w:r>
    </w:p>
    <w:p w14:paraId="72287637" w14:textId="77777777" w:rsidR="006A0D5A" w:rsidRPr="00BF60B8" w:rsidRDefault="006A0D5A" w:rsidP="009E1649">
      <w:pPr>
        <w:pStyle w:val="SParrafonormal"/>
        <w:spacing w:after="0"/>
        <w:ind w:firstLine="562"/>
        <w:rPr>
          <w:sz w:val="16"/>
          <w:szCs w:val="16"/>
          <w:lang w:val="en-US"/>
        </w:rPr>
      </w:pPr>
    </w:p>
    <w:p w14:paraId="154C0389" w14:textId="57DF278B" w:rsidR="006A0D5A" w:rsidRPr="009E1649" w:rsidRDefault="009E1649" w:rsidP="006A0D5A">
      <w:pPr>
        <w:pStyle w:val="SCyG-Titulodiagrama"/>
        <w:rPr>
          <w:lang w:val="en-US"/>
        </w:rPr>
      </w:pPr>
      <w:bookmarkStart w:id="77" w:name="_Toc20482287"/>
      <w:r w:rsidRPr="009E1649">
        <w:rPr>
          <w:lang w:val="en-US"/>
        </w:rPr>
        <w:t xml:space="preserve">The National </w:t>
      </w:r>
      <w:proofErr w:type="spellStart"/>
      <w:r w:rsidRPr="009E1649">
        <w:rPr>
          <w:lang w:val="en-US"/>
        </w:rPr>
        <w:t>Bioeconomy</w:t>
      </w:r>
      <w:proofErr w:type="spellEnd"/>
      <w:r w:rsidRPr="009E1649">
        <w:rPr>
          <w:lang w:val="en-US"/>
        </w:rPr>
        <w:t xml:space="preserve"> Strategy and Policy Articulation</w:t>
      </w:r>
      <w:bookmarkEnd w:id="77"/>
      <w:r w:rsidR="006A0D5A" w:rsidRPr="009E1649">
        <w:rPr>
          <w:lang w:val="en-US"/>
        </w:rPr>
        <w:t xml:space="preserve"> </w:t>
      </w:r>
    </w:p>
    <w:p w14:paraId="20305372" w14:textId="77777777" w:rsidR="006A0D5A" w:rsidRPr="009E1649" w:rsidRDefault="006A0D5A" w:rsidP="006A0D5A">
      <w:pPr>
        <w:pStyle w:val="SParrafonormal"/>
        <w:rPr>
          <w:sz w:val="12"/>
          <w:szCs w:val="12"/>
          <w:lang w:val="en-US"/>
        </w:rPr>
      </w:pPr>
    </w:p>
    <w:p w14:paraId="78FE0A7C" w14:textId="77777777" w:rsidR="006A0D5A" w:rsidRDefault="006A0D5A" w:rsidP="006A0D5A">
      <w:pPr>
        <w:pStyle w:val="SParrafonormal"/>
        <w:ind w:firstLine="0"/>
        <w:jc w:val="center"/>
      </w:pPr>
      <w:r>
        <w:object w:dxaOrig="14535" w:dyaOrig="9795" w14:anchorId="5FA25875">
          <v:shape id="_x0000_i1026" type="#_x0000_t75" style="width:428.25pt;height:290.25pt" o:ole="">
            <v:imagedata r:id="rId22" o:title=""/>
          </v:shape>
          <o:OLEObject Type="Embed" ProgID="Visio.Drawing.15" ShapeID="_x0000_i1026" DrawAspect="Content" ObjectID="_1631103588" r:id="rId23"/>
        </w:object>
      </w:r>
    </w:p>
    <w:p w14:paraId="44E54197" w14:textId="77777777" w:rsidR="006A0D5A" w:rsidRDefault="006A0D5A" w:rsidP="006A0D5A">
      <w:pPr>
        <w:pStyle w:val="SCyG-Fuente"/>
      </w:pPr>
      <w:r>
        <w:t>Fuente</w:t>
      </w:r>
      <w:proofErr w:type="gramStart"/>
      <w:r>
        <w:t>:  Estrategia</w:t>
      </w:r>
      <w:proofErr w:type="gramEnd"/>
      <w:r>
        <w:t xml:space="preserve"> Nacional de Bioeconomía de Costa Rica © </w:t>
      </w:r>
    </w:p>
    <w:p w14:paraId="2A121227" w14:textId="77777777" w:rsidR="006A0D5A" w:rsidRDefault="006A0D5A" w:rsidP="006A0D5A">
      <w:pPr>
        <w:pStyle w:val="SParrafonormal"/>
        <w:rPr>
          <w:sz w:val="20"/>
        </w:rPr>
      </w:pPr>
    </w:p>
    <w:p w14:paraId="443F0E71" w14:textId="4B5D805F" w:rsidR="00964651" w:rsidRPr="00964651" w:rsidRDefault="00964651" w:rsidP="009E1649">
      <w:pPr>
        <w:pStyle w:val="SParrafonormal"/>
        <w:rPr>
          <w:lang w:val="en-US"/>
        </w:rPr>
      </w:pPr>
      <w:r w:rsidRPr="00964651">
        <w:rPr>
          <w:lang w:val="en-US"/>
        </w:rPr>
        <w:t>The National Bioeconomy Strategy is</w:t>
      </w:r>
      <w:r w:rsidR="00323A38">
        <w:rPr>
          <w:lang w:val="en-US"/>
        </w:rPr>
        <w:t xml:space="preserve"> </w:t>
      </w:r>
      <w:r w:rsidRPr="00964651">
        <w:rPr>
          <w:lang w:val="en-US"/>
        </w:rPr>
        <w:t xml:space="preserve">a framework for integrating public and private initiatives, aligning public incentives and investments, and for orienting private initiative, articulating diverse areas related to production and the environment. The bioeconomy allow </w:t>
      </w:r>
      <w:r w:rsidR="00323A38">
        <w:rPr>
          <w:lang w:val="en-US"/>
        </w:rPr>
        <w:t xml:space="preserve">us </w:t>
      </w:r>
      <w:r w:rsidRPr="00964651">
        <w:rPr>
          <w:lang w:val="en-US"/>
        </w:rPr>
        <w:t>to articulate such initiatives around the great national objective of fossil decarbonization, since we consider that the bioeconomy is an alternative to move towards a post-fossil resource economy.</w:t>
      </w:r>
    </w:p>
    <w:p w14:paraId="5BC973CC" w14:textId="336F64C8" w:rsidR="0015118D" w:rsidRPr="0015118D" w:rsidRDefault="0015118D" w:rsidP="009E1649">
      <w:pPr>
        <w:pStyle w:val="SParrafonormal"/>
        <w:rPr>
          <w:lang w:val="en-US"/>
        </w:rPr>
      </w:pPr>
      <w:r>
        <w:rPr>
          <w:lang w:val="en-US"/>
        </w:rPr>
        <w:lastRenderedPageBreak/>
        <w:t>T</w:t>
      </w:r>
      <w:r w:rsidRPr="0015118D">
        <w:rPr>
          <w:lang w:val="en-US"/>
        </w:rPr>
        <w:t>he National Bio</w:t>
      </w:r>
      <w:r w:rsidR="00323A38">
        <w:rPr>
          <w:lang w:val="en-US"/>
        </w:rPr>
        <w:t>e</w:t>
      </w:r>
      <w:r w:rsidRPr="0015118D">
        <w:rPr>
          <w:lang w:val="en-US"/>
        </w:rPr>
        <w:t xml:space="preserve">conomy Strategy complements the country's </w:t>
      </w:r>
      <w:r w:rsidR="00533A41">
        <w:rPr>
          <w:lang w:val="en-US"/>
        </w:rPr>
        <w:t xml:space="preserve">current </w:t>
      </w:r>
      <w:r w:rsidRPr="0015118D">
        <w:rPr>
          <w:lang w:val="en-US"/>
        </w:rPr>
        <w:t>initiatives in the areas of circular economy and the</w:t>
      </w:r>
      <w:r>
        <w:rPr>
          <w:lang w:val="en-US"/>
        </w:rPr>
        <w:t xml:space="preserve"> so called</w:t>
      </w:r>
      <w:r w:rsidRPr="0015118D">
        <w:rPr>
          <w:lang w:val="en-US"/>
        </w:rPr>
        <w:t xml:space="preserve"> orange economy (</w:t>
      </w:r>
      <w:r w:rsidR="00AB11F2">
        <w:rPr>
          <w:lang w:val="en-US"/>
        </w:rPr>
        <w:t xml:space="preserve">the </w:t>
      </w:r>
      <w:r w:rsidRPr="0015118D">
        <w:rPr>
          <w:lang w:val="en-US"/>
        </w:rPr>
        <w:t>economy of creativity) and is strategically aligned with a set of policy frameworks that the country has adopted. These include</w:t>
      </w:r>
      <w:r w:rsidR="00C508B1">
        <w:rPr>
          <w:lang w:val="en-US"/>
        </w:rPr>
        <w:t xml:space="preserve">, among other: </w:t>
      </w:r>
    </w:p>
    <w:p w14:paraId="44670290" w14:textId="79C39E74" w:rsidR="00465FF5" w:rsidRDefault="00465FF5" w:rsidP="009E1649">
      <w:pPr>
        <w:pStyle w:val="SBullets"/>
      </w:pPr>
      <w:proofErr w:type="spellStart"/>
      <w:r>
        <w:t>The</w:t>
      </w:r>
      <w:proofErr w:type="spellEnd"/>
      <w:r>
        <w:t xml:space="preserve"> </w:t>
      </w:r>
      <w:proofErr w:type="spellStart"/>
      <w:r>
        <w:t>National</w:t>
      </w:r>
      <w:proofErr w:type="spellEnd"/>
      <w:r>
        <w:t xml:space="preserve"> </w:t>
      </w:r>
      <w:proofErr w:type="spellStart"/>
      <w:r>
        <w:t>Development</w:t>
      </w:r>
      <w:proofErr w:type="spellEnd"/>
      <w:r>
        <w:t xml:space="preserve"> Plan 2019-2022</w:t>
      </w:r>
      <w:r w:rsidR="00BB3842">
        <w:t>;</w:t>
      </w:r>
    </w:p>
    <w:p w14:paraId="3EDA3963" w14:textId="60A2C292" w:rsidR="00465FF5" w:rsidRPr="00465FF5" w:rsidRDefault="00465FF5" w:rsidP="009E1649">
      <w:pPr>
        <w:pStyle w:val="SBullets"/>
        <w:rPr>
          <w:lang w:val="en-US"/>
        </w:rPr>
      </w:pPr>
      <w:r w:rsidRPr="00465FF5">
        <w:rPr>
          <w:lang w:val="en-US"/>
        </w:rPr>
        <w:t>The National Productive Development Policy 2050</w:t>
      </w:r>
      <w:r w:rsidR="00BB3842">
        <w:rPr>
          <w:lang w:val="en-US"/>
        </w:rPr>
        <w:t>;</w:t>
      </w:r>
    </w:p>
    <w:p w14:paraId="54D85418" w14:textId="5F0F53BF" w:rsidR="00465FF5" w:rsidRPr="00465FF5" w:rsidRDefault="00465FF5" w:rsidP="009E1649">
      <w:pPr>
        <w:pStyle w:val="SBullets"/>
        <w:rPr>
          <w:lang w:val="en-US"/>
        </w:rPr>
      </w:pPr>
      <w:r w:rsidRPr="00465FF5">
        <w:rPr>
          <w:lang w:val="en-US"/>
        </w:rPr>
        <w:t>The National Policy of Sustainable Production and Consumption 2018-2030</w:t>
      </w:r>
      <w:r w:rsidR="00BB3842">
        <w:rPr>
          <w:lang w:val="en-US"/>
        </w:rPr>
        <w:t>;</w:t>
      </w:r>
    </w:p>
    <w:p w14:paraId="0A1F015A" w14:textId="030D1F8A" w:rsidR="00465FF5" w:rsidRDefault="00465FF5" w:rsidP="009E1649">
      <w:pPr>
        <w:pStyle w:val="SBullets"/>
      </w:pPr>
      <w:proofErr w:type="spellStart"/>
      <w:r>
        <w:t>The</w:t>
      </w:r>
      <w:proofErr w:type="spellEnd"/>
      <w:r>
        <w:t xml:space="preserve"> </w:t>
      </w:r>
      <w:proofErr w:type="spellStart"/>
      <w:r>
        <w:t>National</w:t>
      </w:r>
      <w:proofErr w:type="spellEnd"/>
      <w:r>
        <w:t xml:space="preserve"> </w:t>
      </w:r>
      <w:proofErr w:type="spellStart"/>
      <w:r>
        <w:t>Decarbonization</w:t>
      </w:r>
      <w:proofErr w:type="spellEnd"/>
      <w:r>
        <w:t xml:space="preserve"> Plan 2018 </w:t>
      </w:r>
      <w:r w:rsidR="00BB3842">
        <w:t>–</w:t>
      </w:r>
      <w:r>
        <w:t xml:space="preserve"> 2050</w:t>
      </w:r>
      <w:r w:rsidR="00BB3842">
        <w:t>;</w:t>
      </w:r>
    </w:p>
    <w:p w14:paraId="62838AFF" w14:textId="297F9D6B" w:rsidR="00465FF5" w:rsidRDefault="00465FF5" w:rsidP="009E1649">
      <w:pPr>
        <w:pStyle w:val="SBullets"/>
      </w:pPr>
      <w:proofErr w:type="spellStart"/>
      <w:r>
        <w:t>The</w:t>
      </w:r>
      <w:proofErr w:type="spellEnd"/>
      <w:r>
        <w:t xml:space="preserve"> </w:t>
      </w:r>
      <w:proofErr w:type="spellStart"/>
      <w:r>
        <w:t>National</w:t>
      </w:r>
      <w:proofErr w:type="spellEnd"/>
      <w:r>
        <w:t xml:space="preserve"> </w:t>
      </w:r>
      <w:proofErr w:type="spellStart"/>
      <w:r>
        <w:t>Biodiversity</w:t>
      </w:r>
      <w:proofErr w:type="spellEnd"/>
      <w:r>
        <w:t xml:space="preserve"> </w:t>
      </w:r>
      <w:proofErr w:type="spellStart"/>
      <w:r>
        <w:t>Strategy</w:t>
      </w:r>
      <w:proofErr w:type="spellEnd"/>
      <w:r w:rsidR="00533A41">
        <w:t xml:space="preserve"> 2015 -2025</w:t>
      </w:r>
      <w:r w:rsidR="00BB3842">
        <w:t>;</w:t>
      </w:r>
    </w:p>
    <w:p w14:paraId="6B784668" w14:textId="21ADB77B" w:rsidR="00465FF5" w:rsidRPr="00465FF5" w:rsidRDefault="00465FF5" w:rsidP="009E1649">
      <w:pPr>
        <w:pStyle w:val="SBullets"/>
        <w:rPr>
          <w:lang w:val="en-US"/>
        </w:rPr>
      </w:pPr>
      <w:r>
        <w:rPr>
          <w:lang w:val="en-US"/>
        </w:rPr>
        <w:t xml:space="preserve">The </w:t>
      </w:r>
      <w:r w:rsidRPr="00465FF5">
        <w:rPr>
          <w:lang w:val="en-US"/>
        </w:rPr>
        <w:t>National Plan for Integrated</w:t>
      </w:r>
      <w:r w:rsidR="00BB3842">
        <w:rPr>
          <w:lang w:val="en-US"/>
        </w:rPr>
        <w:t xml:space="preserve"> Residues</w:t>
      </w:r>
      <w:r w:rsidRPr="00465FF5">
        <w:rPr>
          <w:lang w:val="en-US"/>
        </w:rPr>
        <w:t xml:space="preserve"> Management 2016 </w:t>
      </w:r>
      <w:r w:rsidR="00BB3842">
        <w:rPr>
          <w:lang w:val="en-US"/>
        </w:rPr>
        <w:t>–</w:t>
      </w:r>
      <w:r w:rsidRPr="00465FF5">
        <w:rPr>
          <w:lang w:val="en-US"/>
        </w:rPr>
        <w:t xml:space="preserve"> 2021</w:t>
      </w:r>
      <w:r w:rsidR="00BB3842">
        <w:rPr>
          <w:lang w:val="en-US"/>
        </w:rPr>
        <w:t>;</w:t>
      </w:r>
    </w:p>
    <w:p w14:paraId="0031E198" w14:textId="2064AF12" w:rsidR="00465FF5" w:rsidRDefault="00465FF5" w:rsidP="009E1649">
      <w:pPr>
        <w:pStyle w:val="SBullets"/>
      </w:pPr>
      <w:proofErr w:type="spellStart"/>
      <w:r>
        <w:t>The</w:t>
      </w:r>
      <w:proofErr w:type="spellEnd"/>
      <w:r>
        <w:t xml:space="preserve"> REDD + </w:t>
      </w:r>
      <w:proofErr w:type="spellStart"/>
      <w:r>
        <w:t>Implementation</w:t>
      </w:r>
      <w:proofErr w:type="spellEnd"/>
      <w:r>
        <w:t xml:space="preserve"> Plan</w:t>
      </w:r>
      <w:r w:rsidR="00BB3842">
        <w:t>;</w:t>
      </w:r>
    </w:p>
    <w:p w14:paraId="14A84795" w14:textId="519D00A8" w:rsidR="00465FF5" w:rsidRPr="00465FF5" w:rsidRDefault="00465FF5" w:rsidP="009E1649">
      <w:pPr>
        <w:pStyle w:val="SBullets"/>
        <w:rPr>
          <w:lang w:val="en-US"/>
        </w:rPr>
      </w:pPr>
      <w:r w:rsidRPr="00465FF5">
        <w:rPr>
          <w:lang w:val="en-US"/>
        </w:rPr>
        <w:t>The National Policy of Knowledge-Based Society and Economy</w:t>
      </w:r>
      <w:r w:rsidR="00BB3842">
        <w:rPr>
          <w:lang w:val="en-US"/>
        </w:rPr>
        <w:t>;</w:t>
      </w:r>
    </w:p>
    <w:p w14:paraId="16CEDDEC" w14:textId="0F2F12F0" w:rsidR="00465FF5" w:rsidRPr="00465FF5" w:rsidRDefault="00465FF5" w:rsidP="009E1649">
      <w:pPr>
        <w:pStyle w:val="SBullets"/>
        <w:rPr>
          <w:lang w:val="en-US"/>
        </w:rPr>
      </w:pPr>
      <w:r w:rsidRPr="00465FF5">
        <w:rPr>
          <w:lang w:val="en-US"/>
        </w:rPr>
        <w:t>The National Science Strategy for Innovation</w:t>
      </w:r>
      <w:r w:rsidR="00BB3842">
        <w:rPr>
          <w:lang w:val="en-US"/>
        </w:rPr>
        <w:t>;</w:t>
      </w:r>
    </w:p>
    <w:p w14:paraId="192470D3" w14:textId="1BF635DD" w:rsidR="00465FF5" w:rsidRPr="00465FF5" w:rsidRDefault="00465FF5" w:rsidP="009E1649">
      <w:pPr>
        <w:pStyle w:val="SBullets"/>
        <w:rPr>
          <w:lang w:val="en-US"/>
        </w:rPr>
      </w:pPr>
      <w:r w:rsidRPr="00465FF5">
        <w:rPr>
          <w:lang w:val="en-US"/>
        </w:rPr>
        <w:t>The Bicentennial Digital Transformation Strategy 2018-2022</w:t>
      </w:r>
      <w:r w:rsidR="00BB3842">
        <w:rPr>
          <w:lang w:val="en-US"/>
        </w:rPr>
        <w:t>;</w:t>
      </w:r>
    </w:p>
    <w:p w14:paraId="2608FC44" w14:textId="4EF2C214" w:rsidR="00465FF5" w:rsidRPr="00465FF5" w:rsidRDefault="00465FF5" w:rsidP="009E1649">
      <w:pPr>
        <w:pStyle w:val="SBullets"/>
        <w:rPr>
          <w:lang w:val="en-US"/>
        </w:rPr>
      </w:pPr>
      <w:r w:rsidRPr="00465FF5">
        <w:rPr>
          <w:lang w:val="en-US"/>
        </w:rPr>
        <w:t>The National Biological</w:t>
      </w:r>
      <w:r w:rsidR="00BB3842">
        <w:rPr>
          <w:lang w:val="en-US"/>
        </w:rPr>
        <w:t xml:space="preserve"> Corridors</w:t>
      </w:r>
      <w:r w:rsidRPr="00465FF5">
        <w:rPr>
          <w:lang w:val="en-US"/>
        </w:rPr>
        <w:t xml:space="preserve"> Program</w:t>
      </w:r>
      <w:r w:rsidR="00BB3842">
        <w:rPr>
          <w:lang w:val="en-US"/>
        </w:rPr>
        <w:t>;</w:t>
      </w:r>
    </w:p>
    <w:p w14:paraId="41C28FC8" w14:textId="1042069B" w:rsidR="00465FF5" w:rsidRDefault="00465FF5" w:rsidP="009E1649">
      <w:pPr>
        <w:pStyle w:val="SBullets"/>
      </w:pPr>
      <w:proofErr w:type="spellStart"/>
      <w:r>
        <w:t>The</w:t>
      </w:r>
      <w:proofErr w:type="spellEnd"/>
      <w:r>
        <w:t xml:space="preserve"> </w:t>
      </w:r>
      <w:proofErr w:type="spellStart"/>
      <w:r>
        <w:t>National</w:t>
      </w:r>
      <w:proofErr w:type="spellEnd"/>
      <w:r>
        <w:t xml:space="preserve"> </w:t>
      </w:r>
      <w:proofErr w:type="spellStart"/>
      <w:r>
        <w:t>Entrepreneurship</w:t>
      </w:r>
      <w:proofErr w:type="spellEnd"/>
      <w:r>
        <w:t xml:space="preserve"> </w:t>
      </w:r>
      <w:proofErr w:type="spellStart"/>
      <w:r>
        <w:t>Policy</w:t>
      </w:r>
      <w:proofErr w:type="spellEnd"/>
      <w:r>
        <w:t xml:space="preserve"> 2030</w:t>
      </w:r>
      <w:r w:rsidR="00BB3842">
        <w:t>;</w:t>
      </w:r>
    </w:p>
    <w:p w14:paraId="6012B7DB" w14:textId="47D32964" w:rsidR="00465FF5" w:rsidRPr="00465FF5" w:rsidRDefault="00465FF5" w:rsidP="009E1649">
      <w:pPr>
        <w:pStyle w:val="SBullets"/>
        <w:rPr>
          <w:lang w:val="en-US"/>
        </w:rPr>
      </w:pPr>
      <w:r w:rsidRPr="00465FF5">
        <w:rPr>
          <w:lang w:val="en-US"/>
        </w:rPr>
        <w:t xml:space="preserve">The </w:t>
      </w:r>
      <w:proofErr w:type="spellStart"/>
      <w:r w:rsidRPr="00465FF5">
        <w:rPr>
          <w:lang w:val="en-US"/>
        </w:rPr>
        <w:t>Nama</w:t>
      </w:r>
      <w:r>
        <w:rPr>
          <w:lang w:val="en-US"/>
        </w:rPr>
        <w:t>s</w:t>
      </w:r>
      <w:proofErr w:type="spellEnd"/>
      <w:r w:rsidRPr="00465FF5">
        <w:rPr>
          <w:lang w:val="en-US"/>
        </w:rPr>
        <w:t xml:space="preserve"> in the agricultural sector (coffee and livestock)</w:t>
      </w:r>
      <w:r w:rsidR="00BB3842">
        <w:rPr>
          <w:lang w:val="en-US"/>
        </w:rPr>
        <w:t>;</w:t>
      </w:r>
    </w:p>
    <w:p w14:paraId="49244258" w14:textId="5AC2AF15" w:rsidR="00465FF5" w:rsidRPr="00465FF5" w:rsidRDefault="00465FF5" w:rsidP="009E1649">
      <w:pPr>
        <w:pStyle w:val="SBullets"/>
        <w:rPr>
          <w:lang w:val="en-US"/>
        </w:rPr>
      </w:pPr>
      <w:r w:rsidRPr="00465FF5">
        <w:rPr>
          <w:lang w:val="en-US"/>
        </w:rPr>
        <w:t>The National Forest Development Plan 2010-2020 (under revision and update process, coordinated by MIDEPLAN and MINAE)</w:t>
      </w:r>
      <w:r w:rsidR="00BB3842">
        <w:rPr>
          <w:lang w:val="en-US"/>
        </w:rPr>
        <w:t>;</w:t>
      </w:r>
    </w:p>
    <w:p w14:paraId="1652A94C" w14:textId="0AF8178A" w:rsidR="00C508B1" w:rsidRPr="00C508B1" w:rsidRDefault="00465FF5" w:rsidP="009E1649">
      <w:pPr>
        <w:pStyle w:val="SBullets"/>
        <w:rPr>
          <w:lang w:val="en-US"/>
        </w:rPr>
      </w:pPr>
      <w:r w:rsidRPr="00465FF5">
        <w:rPr>
          <w:lang w:val="en-US"/>
        </w:rPr>
        <w:t>National Policies of Protected Wild Areas</w:t>
      </w:r>
      <w:r w:rsidR="00BB3842">
        <w:rPr>
          <w:lang w:val="en-US"/>
        </w:rPr>
        <w:t>.</w:t>
      </w:r>
    </w:p>
    <w:p w14:paraId="49A2293F" w14:textId="2559F16D" w:rsidR="00B32503" w:rsidRPr="00207F44" w:rsidRDefault="00207F44" w:rsidP="006D3CCA">
      <w:pPr>
        <w:pStyle w:val="SParrafonormal"/>
        <w:rPr>
          <w:lang w:val="en-US"/>
        </w:rPr>
      </w:pPr>
      <w:r w:rsidRPr="00374589">
        <w:rPr>
          <w:lang w:val="en-US"/>
        </w:rPr>
        <w:t>Tables A.1 - A.X (in the Annex) present</w:t>
      </w:r>
      <w:r w:rsidRPr="00207F44">
        <w:rPr>
          <w:lang w:val="en-US"/>
        </w:rPr>
        <w:t xml:space="preserve"> a summary of the alignment between legal and policy frameworks in areas related to the bioeconomy.</w:t>
      </w:r>
    </w:p>
    <w:p w14:paraId="23169723" w14:textId="399D89F5" w:rsidR="00207F44" w:rsidRDefault="00207F44" w:rsidP="006D3CCA">
      <w:pPr>
        <w:pStyle w:val="SParrafonormal"/>
        <w:rPr>
          <w:szCs w:val="21"/>
          <w:lang w:val="en-US"/>
        </w:rPr>
      </w:pPr>
      <w:r w:rsidRPr="00207F44">
        <w:rPr>
          <w:szCs w:val="21"/>
          <w:lang w:val="en-US"/>
        </w:rPr>
        <w:t xml:space="preserve">The National Bioeconomy Strategy is also part of a process of structural change towards a knowledge-based economy, taking advantage of biodiversity resources and the public-private articulation that has begun to be generated in areas related to bioeconomy, </w:t>
      </w:r>
      <w:r>
        <w:rPr>
          <w:szCs w:val="21"/>
          <w:lang w:val="en-US"/>
        </w:rPr>
        <w:t xml:space="preserve">with </w:t>
      </w:r>
      <w:r w:rsidRPr="00207F44">
        <w:rPr>
          <w:szCs w:val="21"/>
          <w:lang w:val="en-US"/>
        </w:rPr>
        <w:t>the creation of the Biological Sciences Cluster</w:t>
      </w:r>
      <w:r>
        <w:rPr>
          <w:szCs w:val="21"/>
          <w:lang w:val="en-US"/>
        </w:rPr>
        <w:t xml:space="preserve"> – </w:t>
      </w:r>
      <w:r w:rsidRPr="00207F44">
        <w:rPr>
          <w:szCs w:val="21"/>
          <w:lang w:val="en-US"/>
        </w:rPr>
        <w:t>CR</w:t>
      </w:r>
      <w:r>
        <w:rPr>
          <w:szCs w:val="21"/>
          <w:lang w:val="en-US"/>
        </w:rPr>
        <w:t xml:space="preserve"> </w:t>
      </w:r>
      <w:r w:rsidRPr="00207F44">
        <w:rPr>
          <w:szCs w:val="21"/>
          <w:lang w:val="en-US"/>
        </w:rPr>
        <w:t>Biomed</w:t>
      </w:r>
      <w:r>
        <w:rPr>
          <w:szCs w:val="21"/>
          <w:lang w:val="en-US"/>
        </w:rPr>
        <w:t>.</w:t>
      </w:r>
    </w:p>
    <w:p w14:paraId="6BC241AF" w14:textId="28CA67AD" w:rsidR="00C3471C" w:rsidRPr="00207F44" w:rsidRDefault="00C3471C" w:rsidP="006D3CCA">
      <w:pPr>
        <w:pStyle w:val="SParrafonormal"/>
        <w:rPr>
          <w:szCs w:val="21"/>
          <w:lang w:val="en-US"/>
        </w:rPr>
      </w:pPr>
      <w:r w:rsidRPr="00C3471C">
        <w:rPr>
          <w:szCs w:val="21"/>
          <w:lang w:val="en-US"/>
        </w:rPr>
        <w:t>Finally, the bioeconomy is an alternative to address the regional development gaps between the central region of the country and the peripheral regions. Several of the strategic axes and lines of action point to this.</w:t>
      </w:r>
    </w:p>
    <w:p w14:paraId="2C026EA3" w14:textId="79672AE5" w:rsidR="00666DF9" w:rsidRPr="00082298" w:rsidRDefault="00666DF9" w:rsidP="00666DF9">
      <w:pPr>
        <w:pStyle w:val="STituloJerarquia2"/>
        <w:rPr>
          <w:lang w:val="en-US"/>
        </w:rPr>
      </w:pPr>
      <w:bookmarkStart w:id="78" w:name="_Toc5481492"/>
      <w:bookmarkStart w:id="79" w:name="_Toc20490800"/>
      <w:r w:rsidRPr="00656859">
        <w:rPr>
          <w:lang w:val="en-US"/>
        </w:rPr>
        <w:t>B.</w:t>
      </w:r>
      <w:r w:rsidRPr="00656859">
        <w:rPr>
          <w:lang w:val="en-US"/>
        </w:rPr>
        <w:tab/>
      </w:r>
      <w:bookmarkEnd w:id="78"/>
      <w:r w:rsidR="00656859" w:rsidRPr="00656859">
        <w:rPr>
          <w:lang w:val="en-US"/>
        </w:rPr>
        <w:t xml:space="preserve">Strengths and opportunities for the development of the </w:t>
      </w:r>
      <w:proofErr w:type="spellStart"/>
      <w:r w:rsidR="00656859" w:rsidRPr="00656859">
        <w:rPr>
          <w:lang w:val="en-US"/>
        </w:rPr>
        <w:t>bioeconomy</w:t>
      </w:r>
      <w:proofErr w:type="spellEnd"/>
      <w:r w:rsidR="00656859" w:rsidRPr="00656859">
        <w:rPr>
          <w:lang w:val="en-US"/>
        </w:rPr>
        <w:t xml:space="preserve"> in Costa Rica</w:t>
      </w:r>
      <w:r w:rsidR="0033489C">
        <w:rPr>
          <w:rStyle w:val="Refdenotaalpie"/>
        </w:rPr>
        <w:footnoteReference w:id="4"/>
      </w:r>
      <w:bookmarkEnd w:id="79"/>
    </w:p>
    <w:p w14:paraId="63BD82C0" w14:textId="61B4C5AC" w:rsidR="00666DF9" w:rsidRPr="00656859" w:rsidRDefault="00666DF9" w:rsidP="00666DF9">
      <w:pPr>
        <w:pStyle w:val="STituloJerarquia3"/>
        <w:rPr>
          <w:lang w:val="en-US"/>
        </w:rPr>
      </w:pPr>
      <w:bookmarkStart w:id="80" w:name="_Toc5481493"/>
      <w:bookmarkStart w:id="81" w:name="_Toc20490801"/>
      <w:r w:rsidRPr="00656859">
        <w:rPr>
          <w:lang w:val="en-US"/>
        </w:rPr>
        <w:t>1.</w:t>
      </w:r>
      <w:r w:rsidRPr="00656859">
        <w:rPr>
          <w:lang w:val="en-US"/>
        </w:rPr>
        <w:tab/>
      </w:r>
      <w:bookmarkEnd w:id="80"/>
      <w:r w:rsidR="00656859" w:rsidRPr="00656859">
        <w:rPr>
          <w:lang w:val="en-US"/>
        </w:rPr>
        <w:t>Strengths</w:t>
      </w:r>
      <w:bookmarkEnd w:id="81"/>
    </w:p>
    <w:p w14:paraId="60B8987F" w14:textId="3F36594B" w:rsidR="00656859" w:rsidRPr="00656859" w:rsidRDefault="00656859" w:rsidP="0033489C">
      <w:pPr>
        <w:pStyle w:val="SParrafoprimero"/>
      </w:pPr>
      <w:r w:rsidRPr="00656859">
        <w:t>Costa Rica has important strengths for the development of the bioeconomy, as a model to move towards an economy less dependent on fossil resources, and more competitive, sustainable and inclusive. The country has a favorable geographic location for integration into value chains in North America and Europe, has a diversified export base</w:t>
      </w:r>
      <w:r w:rsidR="00D44DF3">
        <w:t xml:space="preserve">, </w:t>
      </w:r>
      <w:r w:rsidRPr="00656859">
        <w:t xml:space="preserve">has signed multiple international trade agreements, and has a network of trade promotion </w:t>
      </w:r>
      <w:r w:rsidRPr="00D44DF3">
        <w:t>offices in</w:t>
      </w:r>
      <w:r w:rsidR="00D44DF3" w:rsidRPr="00D44DF3">
        <w:t xml:space="preserve"> 21</w:t>
      </w:r>
      <w:r w:rsidRPr="00D44DF3">
        <w:t xml:space="preserve"> countries that</w:t>
      </w:r>
      <w:r w:rsidRPr="00656859">
        <w:t xml:space="preserve"> can help promote the export of bioeconomy products.</w:t>
      </w:r>
    </w:p>
    <w:p w14:paraId="44339C9C" w14:textId="155054B8" w:rsidR="00656859" w:rsidRPr="00656859" w:rsidRDefault="00656859" w:rsidP="0033489C">
      <w:pPr>
        <w:pStyle w:val="SParrafonormal"/>
        <w:rPr>
          <w:lang w:val="en-US"/>
        </w:rPr>
      </w:pPr>
      <w:r w:rsidRPr="00656859">
        <w:rPr>
          <w:lang w:val="en-US"/>
        </w:rPr>
        <w:lastRenderedPageBreak/>
        <w:t xml:space="preserve">Since the 1970s, the country has developed policies and initiatives in the social, economic and environmental spheres relevant to the development of </w:t>
      </w:r>
      <w:r w:rsidR="009418C1">
        <w:rPr>
          <w:lang w:val="en-US"/>
        </w:rPr>
        <w:t xml:space="preserve">the </w:t>
      </w:r>
      <w:r w:rsidRPr="00656859">
        <w:rPr>
          <w:lang w:val="en-US"/>
        </w:rPr>
        <w:t>bioeconom</w:t>
      </w:r>
      <w:r w:rsidR="009418C1">
        <w:rPr>
          <w:lang w:val="en-US"/>
        </w:rPr>
        <w:t>y</w:t>
      </w:r>
      <w:r w:rsidRPr="00656859">
        <w:rPr>
          <w:lang w:val="en-US"/>
        </w:rPr>
        <w:t xml:space="preserve">, including a National Decarbonization Plan, with goals for 2050.  Based on this, it has a strong and well-positioned country brand in areas of relevance for the </w:t>
      </w:r>
      <w:r>
        <w:rPr>
          <w:lang w:val="en-US"/>
        </w:rPr>
        <w:t>bioeconomy</w:t>
      </w:r>
      <w:r w:rsidRPr="00656859">
        <w:rPr>
          <w:lang w:val="en-US"/>
        </w:rPr>
        <w:t>, including strengths in agro-industry, ecotourism, agricultural biotechnology and medical devices, and digital economy. The country's international leadership in climate action in the agricultural and forestry sectors is widely recognized.</w:t>
      </w:r>
    </w:p>
    <w:p w14:paraId="565DB284" w14:textId="2DFC633B" w:rsidR="002D74B4" w:rsidRPr="002D74B4" w:rsidRDefault="002D74B4" w:rsidP="0033489C">
      <w:pPr>
        <w:pStyle w:val="SParrafonormal"/>
        <w:rPr>
          <w:lang w:val="en-US"/>
        </w:rPr>
      </w:pPr>
      <w:r w:rsidRPr="002D74B4">
        <w:rPr>
          <w:lang w:val="en-US"/>
        </w:rPr>
        <w:t xml:space="preserve">Since the last decades of the 19th century, Costa Rica has shown a strong commitment to investing in education. Today the country is recognized for the quality of its human resources and the existence of internationally recognized laboratories and research centers in fields related to </w:t>
      </w:r>
      <w:r>
        <w:rPr>
          <w:lang w:val="en-US"/>
        </w:rPr>
        <w:t>the bioeconomy</w:t>
      </w:r>
      <w:r w:rsidR="009418C1">
        <w:rPr>
          <w:lang w:val="en-US"/>
        </w:rPr>
        <w:t xml:space="preserve"> (OECD)</w:t>
      </w:r>
      <w:r w:rsidRPr="002D74B4">
        <w:rPr>
          <w:lang w:val="en-US"/>
        </w:rPr>
        <w:t>. The country has developed a broad concept of innovation, which also includes social innovation.</w:t>
      </w:r>
    </w:p>
    <w:p w14:paraId="34647F2E" w14:textId="09A3836D" w:rsidR="001B4690" w:rsidRPr="001B4690" w:rsidRDefault="001B4690" w:rsidP="0033489C">
      <w:pPr>
        <w:pStyle w:val="SParrafonormal"/>
        <w:rPr>
          <w:lang w:val="en-US"/>
        </w:rPr>
      </w:pPr>
      <w:r w:rsidRPr="001B4690">
        <w:rPr>
          <w:lang w:val="en-US"/>
        </w:rPr>
        <w:t>Costa Rica also stands out internationally for its biodiversity resources and its commitment to environmental protection. Due to its geographical position, it has exceptional conditions for the production of biomass, from which it has developed its export base. Exports from the agricultural sector continue to be an important portion of the country's total exports and provide the basis for various applications in the circular bioeconomy, with the integral use of biomass.</w:t>
      </w:r>
    </w:p>
    <w:p w14:paraId="32ED6577" w14:textId="7F96B119" w:rsidR="00797917" w:rsidRPr="00A928B8" w:rsidRDefault="00797917" w:rsidP="00797917">
      <w:pPr>
        <w:pStyle w:val="STituloJerarquia3"/>
        <w:rPr>
          <w:lang w:val="en-US"/>
        </w:rPr>
      </w:pPr>
      <w:bookmarkStart w:id="82" w:name="_Toc5481494"/>
      <w:bookmarkStart w:id="83" w:name="_Toc20490802"/>
      <w:r w:rsidRPr="00A928B8">
        <w:rPr>
          <w:lang w:val="en-US"/>
        </w:rPr>
        <w:t>2.</w:t>
      </w:r>
      <w:r w:rsidRPr="00A928B8">
        <w:rPr>
          <w:lang w:val="en-US"/>
        </w:rPr>
        <w:tab/>
      </w:r>
      <w:bookmarkEnd w:id="82"/>
      <w:r w:rsidR="001B4690" w:rsidRPr="00A928B8">
        <w:rPr>
          <w:lang w:val="en-US"/>
        </w:rPr>
        <w:t>Opportunities</w:t>
      </w:r>
      <w:bookmarkEnd w:id="83"/>
    </w:p>
    <w:p w14:paraId="1A90D1AD" w14:textId="03B498ED" w:rsidR="00A928B8" w:rsidRPr="00A928B8" w:rsidRDefault="00A928B8" w:rsidP="0033489C">
      <w:pPr>
        <w:pStyle w:val="SParrafoprimero"/>
      </w:pPr>
      <w:r w:rsidRPr="00A928B8">
        <w:t xml:space="preserve">There are opportunities, both national and international, that Costa Rica can take advantage of to position itself as a leading country in </w:t>
      </w:r>
      <w:r>
        <w:t>the bioeconomy</w:t>
      </w:r>
      <w:r w:rsidRPr="00A928B8">
        <w:t>. At the national level, efforts have been made to develop research capabilities and qualified personnel in areas related to attracting foreign direct investment.  There are recently created mechanisms for the promotion of bio-entrepreneurship and in recent years technology transfer offices have been created in higher education institutions.</w:t>
      </w:r>
    </w:p>
    <w:p w14:paraId="468CA654" w14:textId="2F3A8DEE" w:rsidR="00A928B8" w:rsidRPr="00A928B8" w:rsidRDefault="00A928B8" w:rsidP="0033489C">
      <w:pPr>
        <w:pStyle w:val="SParrafonormal"/>
        <w:rPr>
          <w:szCs w:val="21"/>
          <w:lang w:val="en-US"/>
        </w:rPr>
      </w:pPr>
      <w:r w:rsidRPr="00A928B8">
        <w:rPr>
          <w:szCs w:val="21"/>
          <w:lang w:val="en-US"/>
        </w:rPr>
        <w:t>In research and development, the country has more than thirty research centers in biological sciences, sustainability and relevant areas for the promotion of</w:t>
      </w:r>
      <w:r>
        <w:rPr>
          <w:szCs w:val="21"/>
          <w:lang w:val="en-US"/>
        </w:rPr>
        <w:t xml:space="preserve"> the bioeconomy, </w:t>
      </w:r>
      <w:r w:rsidRPr="00A928B8">
        <w:rPr>
          <w:szCs w:val="21"/>
          <w:lang w:val="en-US"/>
        </w:rPr>
        <w:t>in several public universities -</w:t>
      </w:r>
      <w:r w:rsidRPr="003F0EF1">
        <w:rPr>
          <w:i/>
          <w:szCs w:val="21"/>
          <w:lang w:val="en-US"/>
        </w:rPr>
        <w:t>Instituto Tecnológico de Costa Rica</w:t>
      </w:r>
      <w:r w:rsidRPr="00A928B8">
        <w:rPr>
          <w:szCs w:val="21"/>
          <w:lang w:val="en-US"/>
        </w:rPr>
        <w:t xml:space="preserve"> (ITCR), </w:t>
      </w:r>
      <w:r w:rsidRPr="003F0EF1">
        <w:rPr>
          <w:i/>
          <w:szCs w:val="21"/>
          <w:lang w:val="en-US"/>
        </w:rPr>
        <w:t>Universidad de Costa Rica</w:t>
      </w:r>
      <w:r w:rsidRPr="00A928B8">
        <w:rPr>
          <w:szCs w:val="21"/>
          <w:lang w:val="en-US"/>
        </w:rPr>
        <w:t xml:space="preserve"> (UCR) and </w:t>
      </w:r>
      <w:r w:rsidRPr="003F0EF1">
        <w:rPr>
          <w:i/>
          <w:szCs w:val="21"/>
          <w:lang w:val="en-US"/>
        </w:rPr>
        <w:t>Universidad Nacional</w:t>
      </w:r>
      <w:r w:rsidRPr="00A928B8">
        <w:rPr>
          <w:szCs w:val="21"/>
          <w:lang w:val="en-US"/>
        </w:rPr>
        <w:t xml:space="preserve"> (UNA). Added to this are shared infrastructures for innovation at the National Center for High Technology (C</w:t>
      </w:r>
      <w:r w:rsidR="003F0EF1">
        <w:rPr>
          <w:szCs w:val="21"/>
          <w:lang w:val="en-US"/>
        </w:rPr>
        <w:t>E</w:t>
      </w:r>
      <w:r w:rsidRPr="00A928B8">
        <w:rPr>
          <w:szCs w:val="21"/>
          <w:lang w:val="en-US"/>
        </w:rPr>
        <w:t>NAT), with two consolidated laboratories on topics related to biotechnology (CENIBIOT) and biorefining and materials (LANOTEC).</w:t>
      </w:r>
    </w:p>
    <w:p w14:paraId="679693E5" w14:textId="387D88CC" w:rsidR="00A928B8" w:rsidRPr="00A928B8" w:rsidRDefault="00A928B8" w:rsidP="0033489C">
      <w:pPr>
        <w:pStyle w:val="SParrafonormal"/>
        <w:rPr>
          <w:lang w:val="en-US"/>
        </w:rPr>
      </w:pPr>
      <w:r w:rsidRPr="00A928B8">
        <w:rPr>
          <w:lang w:val="en-US"/>
        </w:rPr>
        <w:t>Public-private collaboration is also an opportunity that the country can seize to attract domestic and foreign investment into the bioeconomy. For example, the existence of a diversified life sciences cluster (CR-Biomed), which integrates companies and research centers in agricultural, industrial, environmental, and human and animal health biotechnology</w:t>
      </w:r>
      <w:r w:rsidR="003F0EF1">
        <w:rPr>
          <w:lang w:val="en-US"/>
        </w:rPr>
        <w:t>. T</w:t>
      </w:r>
      <w:r w:rsidRPr="00A928B8">
        <w:rPr>
          <w:lang w:val="en-US"/>
        </w:rPr>
        <w:t>he bioeconomy is an opportunity for the country to take advantage of its research capabilities in biological and environmental sciences.</w:t>
      </w:r>
    </w:p>
    <w:p w14:paraId="2C09A065" w14:textId="5F097D95" w:rsidR="00A928B8" w:rsidRPr="00A928B8" w:rsidRDefault="00A928B8" w:rsidP="0033489C">
      <w:pPr>
        <w:pStyle w:val="SParrafonormal"/>
        <w:rPr>
          <w:lang w:val="en-US"/>
        </w:rPr>
      </w:pPr>
      <w:r w:rsidRPr="00A928B8">
        <w:rPr>
          <w:lang w:val="en-US"/>
        </w:rPr>
        <w:t xml:space="preserve">Also in recent years, new careers have been developed at our public universities, fully aligned with the focus of </w:t>
      </w:r>
      <w:r>
        <w:rPr>
          <w:lang w:val="en-US"/>
        </w:rPr>
        <w:t>the bioeconomy</w:t>
      </w:r>
      <w:r w:rsidRPr="00A928B8">
        <w:rPr>
          <w:lang w:val="en-US"/>
        </w:rPr>
        <w:t xml:space="preserve">; for example, Biosystems Engineering at the UCR and Bioprocess Engineering at the UNA. </w:t>
      </w:r>
      <w:r w:rsidR="00DB438D">
        <w:rPr>
          <w:lang w:val="en-US"/>
        </w:rPr>
        <w:t>T</w:t>
      </w:r>
      <w:r w:rsidRPr="00A928B8">
        <w:rPr>
          <w:lang w:val="en-US"/>
        </w:rPr>
        <w:t xml:space="preserve">hese careers are oriented to different sectors of the economy: biosystems related to primary sectors, such as agriculture; and bioprocesses </w:t>
      </w:r>
      <w:r w:rsidR="00DB438D">
        <w:rPr>
          <w:lang w:val="en-US"/>
        </w:rPr>
        <w:t xml:space="preserve">more </w:t>
      </w:r>
      <w:r w:rsidRPr="00A928B8">
        <w:rPr>
          <w:lang w:val="en-US"/>
        </w:rPr>
        <w:t>oriented towards biochemistry and industrial chemistry.</w:t>
      </w:r>
    </w:p>
    <w:p w14:paraId="3F44E493" w14:textId="5EA66634" w:rsidR="00A928B8" w:rsidRDefault="00A928B8" w:rsidP="0033489C">
      <w:pPr>
        <w:pStyle w:val="SParrafonormal"/>
        <w:rPr>
          <w:lang w:val="en-US"/>
        </w:rPr>
      </w:pPr>
      <w:r>
        <w:rPr>
          <w:lang w:val="en-US"/>
        </w:rPr>
        <w:t>The b</w:t>
      </w:r>
      <w:r w:rsidRPr="00A928B8">
        <w:rPr>
          <w:lang w:val="en-US"/>
        </w:rPr>
        <w:t>ioeconom</w:t>
      </w:r>
      <w:r w:rsidR="00ED6A2B">
        <w:rPr>
          <w:lang w:val="en-US"/>
        </w:rPr>
        <w:t>y</w:t>
      </w:r>
      <w:r w:rsidRPr="00A928B8">
        <w:rPr>
          <w:lang w:val="en-US"/>
        </w:rPr>
        <w:t xml:space="preserve"> is also an opportunity to consolidate knowledge-intensive industries (e.g. digital industry) and offshore services as part of global value chains. There is a new private sector in the country recognized for its pro-activity in areas of relevance </w:t>
      </w:r>
      <w:r w:rsidR="000841D8">
        <w:rPr>
          <w:lang w:val="en-US"/>
        </w:rPr>
        <w:t xml:space="preserve">for </w:t>
      </w:r>
      <w:r w:rsidRPr="00A928B8">
        <w:rPr>
          <w:lang w:val="en-US"/>
        </w:rPr>
        <w:t xml:space="preserve">the development of </w:t>
      </w:r>
      <w:r w:rsidR="000841D8">
        <w:rPr>
          <w:lang w:val="en-US"/>
        </w:rPr>
        <w:t>the bioeconomy</w:t>
      </w:r>
      <w:r w:rsidRPr="00A928B8">
        <w:rPr>
          <w:lang w:val="en-US"/>
        </w:rPr>
        <w:t xml:space="preserve"> (e.g. biotechnologies, renewable energies) and for some years now there has been a National Quality System that can be strengthened and improved for use by national companies. Finally, </w:t>
      </w:r>
      <w:r w:rsidR="000841D8">
        <w:rPr>
          <w:lang w:val="en-US"/>
        </w:rPr>
        <w:t xml:space="preserve">the bioeconomy </w:t>
      </w:r>
      <w:r w:rsidRPr="00A928B8">
        <w:rPr>
          <w:lang w:val="en-US"/>
        </w:rPr>
        <w:t>is an opportunity to address societal</w:t>
      </w:r>
      <w:r w:rsidR="000841D8" w:rsidRPr="000841D8">
        <w:rPr>
          <w:lang w:val="en-US"/>
        </w:rPr>
        <w:t xml:space="preserve"> </w:t>
      </w:r>
      <w:r w:rsidR="000841D8" w:rsidRPr="00A928B8">
        <w:rPr>
          <w:lang w:val="en-US"/>
        </w:rPr>
        <w:t>challenges</w:t>
      </w:r>
      <w:r w:rsidRPr="00A928B8">
        <w:rPr>
          <w:lang w:val="en-US"/>
        </w:rPr>
        <w:t>, national and global</w:t>
      </w:r>
      <w:r w:rsidR="000841D8">
        <w:rPr>
          <w:lang w:val="en-US"/>
        </w:rPr>
        <w:t>,</w:t>
      </w:r>
      <w:r w:rsidRPr="00A928B8">
        <w:rPr>
          <w:lang w:val="en-US"/>
        </w:rPr>
        <w:t xml:space="preserve"> in which it can strengthen its leadership position, e.g., in energy efficiency, environment, sustainable agriculture and environment.</w:t>
      </w:r>
    </w:p>
    <w:p w14:paraId="087A6DDB" w14:textId="7234A193" w:rsidR="000841D8" w:rsidRPr="00A928B8" w:rsidRDefault="000841D8" w:rsidP="0033489C">
      <w:pPr>
        <w:pStyle w:val="SParrafonormal"/>
        <w:rPr>
          <w:lang w:val="en-US"/>
        </w:rPr>
      </w:pPr>
      <w:r w:rsidRPr="000841D8">
        <w:rPr>
          <w:lang w:val="en-US"/>
        </w:rPr>
        <w:t xml:space="preserve">In the international arena, </w:t>
      </w:r>
      <w:r>
        <w:rPr>
          <w:lang w:val="en-US"/>
        </w:rPr>
        <w:t xml:space="preserve">the </w:t>
      </w:r>
      <w:r w:rsidRPr="000841D8">
        <w:rPr>
          <w:lang w:val="en-US"/>
        </w:rPr>
        <w:t>bioeconom</w:t>
      </w:r>
      <w:r>
        <w:rPr>
          <w:lang w:val="en-US"/>
        </w:rPr>
        <w:t xml:space="preserve">y </w:t>
      </w:r>
      <w:r w:rsidRPr="000841D8">
        <w:rPr>
          <w:lang w:val="en-US"/>
        </w:rPr>
        <w:t xml:space="preserve">has emerged strongly over the last two decades as a new techno-productive paradigm to face global challenges, such as climate change. Currently there are more than 50 countries around the world with specific or related strategies for the development of </w:t>
      </w:r>
      <w:r w:rsidR="00ED6A2B">
        <w:rPr>
          <w:lang w:val="en-US"/>
        </w:rPr>
        <w:t xml:space="preserve">the </w:t>
      </w:r>
      <w:r w:rsidRPr="000841D8">
        <w:rPr>
          <w:lang w:val="en-US"/>
        </w:rPr>
        <w:lastRenderedPageBreak/>
        <w:t>bioeconom</w:t>
      </w:r>
      <w:r w:rsidR="00ED6A2B">
        <w:rPr>
          <w:lang w:val="en-US"/>
        </w:rPr>
        <w:t>y</w:t>
      </w:r>
      <w:r w:rsidRPr="000841D8">
        <w:rPr>
          <w:lang w:val="en-US"/>
        </w:rPr>
        <w:t xml:space="preserve">; and Costa Rica's efforts to develop its National Strategy are already recognized (see </w:t>
      </w:r>
      <w:r w:rsidR="00ED6A2B">
        <w:rPr>
          <w:lang w:val="en-US"/>
        </w:rPr>
        <w:t>ilustrative map</w:t>
      </w:r>
      <w:r w:rsidRPr="000841D8">
        <w:rPr>
          <w:lang w:val="en-US"/>
        </w:rPr>
        <w:t>).</w:t>
      </w:r>
    </w:p>
    <w:p w14:paraId="2E4869A8" w14:textId="3EF54AD5" w:rsidR="000841D8" w:rsidRDefault="000841D8" w:rsidP="00412FDD">
      <w:pPr>
        <w:jc w:val="left"/>
        <w:rPr>
          <w:noProof/>
          <w:sz w:val="16"/>
          <w:szCs w:val="16"/>
          <w:lang w:val="en-US"/>
        </w:rPr>
      </w:pPr>
      <w:r>
        <w:rPr>
          <w:sz w:val="16"/>
          <w:szCs w:val="16"/>
          <w:lang w:val="en-US"/>
        </w:rPr>
        <w:br w:type="page"/>
      </w:r>
    </w:p>
    <w:p w14:paraId="6344A7E4" w14:textId="77777777" w:rsidR="006A0D5A" w:rsidRPr="000841D8" w:rsidRDefault="006A0D5A" w:rsidP="00797917">
      <w:pPr>
        <w:pStyle w:val="SParrafonormal"/>
        <w:rPr>
          <w:sz w:val="16"/>
          <w:szCs w:val="16"/>
          <w:lang w:val="en-US"/>
        </w:rPr>
      </w:pPr>
    </w:p>
    <w:p w14:paraId="5E5E821E" w14:textId="21A2CF31" w:rsidR="00F84DD6" w:rsidRPr="0033489C" w:rsidRDefault="0033489C" w:rsidP="00F84DD6">
      <w:pPr>
        <w:pStyle w:val="SCyG-Titulocuadro"/>
        <w:rPr>
          <w:lang w:val="en-US"/>
        </w:rPr>
      </w:pPr>
      <w:bookmarkStart w:id="84" w:name="_Toc20480768"/>
      <w:r w:rsidRPr="0033489C">
        <w:rPr>
          <w:lang w:val="en-US"/>
        </w:rPr>
        <w:t xml:space="preserve">Costa Rica: research centers in biological sciences, sustainable development and relevant areas for the development of </w:t>
      </w:r>
      <w:r>
        <w:rPr>
          <w:lang w:val="en-US"/>
        </w:rPr>
        <w:t xml:space="preserve">the </w:t>
      </w:r>
      <w:proofErr w:type="spellStart"/>
      <w:r>
        <w:rPr>
          <w:lang w:val="en-US"/>
        </w:rPr>
        <w:t>bioeconomy</w:t>
      </w:r>
      <w:proofErr w:type="spellEnd"/>
      <w:r>
        <w:rPr>
          <w:lang w:val="en-US"/>
        </w:rPr>
        <w:t xml:space="preserve"> </w:t>
      </w:r>
      <w:r w:rsidRPr="0033489C">
        <w:rPr>
          <w:lang w:val="en-US"/>
        </w:rPr>
        <w:t>in public universities and CONARE research centers</w:t>
      </w:r>
      <w:bookmarkEnd w:id="84"/>
    </w:p>
    <w:p w14:paraId="6AB29A61" w14:textId="77777777" w:rsidR="00F84DD6" w:rsidRPr="0033489C" w:rsidRDefault="00F84DD6" w:rsidP="00F84DD6">
      <w:pPr>
        <w:rPr>
          <w:sz w:val="8"/>
          <w:szCs w:val="8"/>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3"/>
        <w:gridCol w:w="2999"/>
        <w:gridCol w:w="2598"/>
      </w:tblGrid>
      <w:tr w:rsidR="00F84DD6" w:rsidRPr="005B30C7" w14:paraId="275DF5A3" w14:textId="77777777" w:rsidTr="000C351B">
        <w:trPr>
          <w:trHeight w:val="199"/>
        </w:trPr>
        <w:tc>
          <w:tcPr>
            <w:tcW w:w="3243" w:type="dxa"/>
            <w:tcBorders>
              <w:top w:val="single" w:sz="4" w:space="0" w:color="auto"/>
              <w:bottom w:val="single" w:sz="4" w:space="0" w:color="auto"/>
              <w:right w:val="single" w:sz="4" w:space="0" w:color="auto"/>
            </w:tcBorders>
          </w:tcPr>
          <w:p w14:paraId="60D96124" w14:textId="2F8435AA" w:rsidR="00F84DD6" w:rsidRPr="0033489C" w:rsidRDefault="0033489C" w:rsidP="000C351B">
            <w:pPr>
              <w:pStyle w:val="SCyG-CuadrosTexto"/>
              <w:spacing w:before="0" w:after="0"/>
              <w:ind w:left="58"/>
              <w:rPr>
                <w:rFonts w:cs="Arial"/>
                <w:b/>
                <w:lang w:val="en-US"/>
              </w:rPr>
            </w:pPr>
            <w:r w:rsidRPr="0033489C">
              <w:rPr>
                <w:rFonts w:cs="Arial"/>
                <w:b/>
                <w:lang w:val="en-US"/>
              </w:rPr>
              <w:t>University of Costa Rica (UC</w:t>
            </w:r>
            <w:r>
              <w:rPr>
                <w:rFonts w:cs="Arial"/>
                <w:b/>
                <w:lang w:val="en-US"/>
              </w:rPr>
              <w:t>R)</w:t>
            </w:r>
          </w:p>
        </w:tc>
        <w:tc>
          <w:tcPr>
            <w:tcW w:w="2999" w:type="dxa"/>
            <w:tcBorders>
              <w:top w:val="single" w:sz="4" w:space="0" w:color="auto"/>
              <w:left w:val="single" w:sz="4" w:space="0" w:color="auto"/>
              <w:bottom w:val="single" w:sz="4" w:space="0" w:color="auto"/>
              <w:right w:val="single" w:sz="4" w:space="0" w:color="auto"/>
            </w:tcBorders>
          </w:tcPr>
          <w:p w14:paraId="0E707D1F" w14:textId="6C7B020A" w:rsidR="00F84DD6" w:rsidRPr="006D5702" w:rsidRDefault="0033489C" w:rsidP="000C351B">
            <w:pPr>
              <w:pStyle w:val="SCyG-CuadrosTexto"/>
              <w:spacing w:before="0" w:after="0"/>
              <w:ind w:left="58"/>
              <w:rPr>
                <w:rFonts w:cs="Arial"/>
                <w:b/>
              </w:rPr>
            </w:pPr>
            <w:proofErr w:type="spellStart"/>
            <w:r>
              <w:rPr>
                <w:rFonts w:cs="Arial"/>
                <w:b/>
              </w:rPr>
              <w:t>National</w:t>
            </w:r>
            <w:proofErr w:type="spellEnd"/>
            <w:r>
              <w:rPr>
                <w:rFonts w:cs="Arial"/>
                <w:b/>
              </w:rPr>
              <w:t xml:space="preserve"> </w:t>
            </w:r>
            <w:proofErr w:type="spellStart"/>
            <w:r>
              <w:rPr>
                <w:rFonts w:cs="Arial"/>
                <w:b/>
              </w:rPr>
              <w:t>University</w:t>
            </w:r>
            <w:proofErr w:type="spellEnd"/>
            <w:r>
              <w:rPr>
                <w:rFonts w:cs="Arial"/>
                <w:b/>
              </w:rPr>
              <w:t xml:space="preserve"> of Costa Rica (UNA)</w:t>
            </w:r>
          </w:p>
        </w:tc>
        <w:tc>
          <w:tcPr>
            <w:tcW w:w="2598" w:type="dxa"/>
            <w:tcBorders>
              <w:top w:val="single" w:sz="4" w:space="0" w:color="auto"/>
              <w:left w:val="single" w:sz="4" w:space="0" w:color="auto"/>
              <w:bottom w:val="single" w:sz="4" w:space="0" w:color="auto"/>
            </w:tcBorders>
          </w:tcPr>
          <w:p w14:paraId="0C7CB5FA" w14:textId="11F3652E" w:rsidR="00F84DD6" w:rsidRPr="0033489C" w:rsidRDefault="0033489C" w:rsidP="000C351B">
            <w:pPr>
              <w:pStyle w:val="SCyG-CuadrosTexto"/>
              <w:spacing w:before="0" w:after="0"/>
              <w:ind w:left="58"/>
              <w:rPr>
                <w:rFonts w:cs="Arial"/>
                <w:b/>
                <w:lang w:val="en-US"/>
              </w:rPr>
            </w:pPr>
            <w:r w:rsidRPr="0033489C">
              <w:rPr>
                <w:rFonts w:cs="Arial"/>
                <w:b/>
                <w:lang w:val="en-US"/>
              </w:rPr>
              <w:t>Costa Rican Institute of Tech</w:t>
            </w:r>
            <w:r>
              <w:rPr>
                <w:rFonts w:cs="Arial"/>
                <w:b/>
                <w:lang w:val="en-US"/>
              </w:rPr>
              <w:t>nology (ITCR)</w:t>
            </w:r>
          </w:p>
        </w:tc>
      </w:tr>
      <w:tr w:rsidR="00F84DD6" w:rsidRPr="006D5702" w14:paraId="6EE0C2A8" w14:textId="77777777" w:rsidTr="000C351B">
        <w:trPr>
          <w:trHeight w:val="4155"/>
        </w:trPr>
        <w:tc>
          <w:tcPr>
            <w:tcW w:w="3243" w:type="dxa"/>
            <w:vMerge w:val="restart"/>
            <w:tcBorders>
              <w:top w:val="single" w:sz="4" w:space="0" w:color="auto"/>
              <w:right w:val="single" w:sz="4" w:space="0" w:color="auto"/>
            </w:tcBorders>
          </w:tcPr>
          <w:p w14:paraId="5AA5426F" w14:textId="77777777" w:rsidR="00F84DD6" w:rsidRPr="006D5702" w:rsidRDefault="00F84DD6" w:rsidP="000C351B">
            <w:pPr>
              <w:pStyle w:val="SCyG-CuadrosTexto"/>
              <w:spacing w:before="0" w:after="0"/>
              <w:ind w:left="58"/>
              <w:rPr>
                <w:rFonts w:cs="Arial"/>
                <w:b/>
              </w:rPr>
            </w:pPr>
            <w:r w:rsidRPr="006D5702">
              <w:rPr>
                <w:rFonts w:cs="Arial"/>
                <w:b/>
              </w:rPr>
              <w:t>Ciencias agroalimentarias</w:t>
            </w:r>
          </w:p>
          <w:p w14:paraId="10F27C7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para Investigaciones en Granos y Semillas </w:t>
            </w:r>
          </w:p>
          <w:p w14:paraId="419D7011"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Nutrición Animal </w:t>
            </w:r>
          </w:p>
          <w:p w14:paraId="4FE114AA"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Economía Agrícola y Desarrollo Agroempresarial </w:t>
            </w:r>
          </w:p>
          <w:p w14:paraId="08E2AB7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Investigaciones Agronómicas</w:t>
            </w:r>
          </w:p>
          <w:p w14:paraId="7AD857FB"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Nacional de Ciencia y Tecnología de Alimentos </w:t>
            </w:r>
          </w:p>
          <w:p w14:paraId="58B42607"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Protección de Cultivos </w:t>
            </w:r>
          </w:p>
          <w:p w14:paraId="1223BF79"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Instituto de Investigaciones Agrícolas</w:t>
            </w:r>
          </w:p>
          <w:p w14:paraId="00755223" w14:textId="77777777" w:rsidR="00F84DD6" w:rsidRPr="00DA3B99" w:rsidRDefault="00F84DD6" w:rsidP="000C351B">
            <w:pPr>
              <w:pStyle w:val="SCyG-CuadrosTexto"/>
              <w:spacing w:before="0" w:after="0"/>
              <w:ind w:left="319" w:hanging="261"/>
              <w:rPr>
                <w:rFonts w:cs="Arial"/>
                <w:sz w:val="12"/>
                <w:szCs w:val="12"/>
              </w:rPr>
            </w:pPr>
          </w:p>
          <w:p w14:paraId="2FDCBFA3"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básicas</w:t>
            </w:r>
          </w:p>
          <w:p w14:paraId="42B0AF8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Electroquímica y Energía Química</w:t>
            </w:r>
          </w:p>
          <w:p w14:paraId="0F4A8ED2"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en Investigación en Contaminación Ambiental </w:t>
            </w:r>
          </w:p>
          <w:p w14:paraId="3A55D612"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Ciencia e Ingeniería de Materiales</w:t>
            </w:r>
          </w:p>
          <w:p w14:paraId="0A024AD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Estructuras Microscópicas </w:t>
            </w:r>
          </w:p>
          <w:p w14:paraId="14FD7C23"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Investigaciones en Productos Naturales </w:t>
            </w:r>
          </w:p>
          <w:p w14:paraId="5B900B60"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Ciencias del Mar y </w:t>
            </w:r>
            <w:proofErr w:type="spellStart"/>
            <w:r w:rsidRPr="006D5702">
              <w:rPr>
                <w:rFonts w:cs="Arial"/>
                <w:lang w:val="es-ES_tradnl"/>
              </w:rPr>
              <w:t>Limnología</w:t>
            </w:r>
            <w:proofErr w:type="spellEnd"/>
          </w:p>
          <w:p w14:paraId="401158B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Biología Celular y Molecular </w:t>
            </w:r>
          </w:p>
          <w:p w14:paraId="74851B1A" w14:textId="77777777" w:rsidR="00F84DD6" w:rsidRPr="00DA3B99" w:rsidRDefault="00F84DD6" w:rsidP="000C351B">
            <w:pPr>
              <w:pStyle w:val="SCyG-CuadrosTexto"/>
              <w:spacing w:before="0" w:after="0"/>
              <w:ind w:left="319"/>
              <w:rPr>
                <w:rFonts w:cs="Arial"/>
                <w:sz w:val="12"/>
                <w:szCs w:val="12"/>
                <w:lang w:val="es-ES_tradnl"/>
              </w:rPr>
            </w:pPr>
          </w:p>
          <w:p w14:paraId="316D9E3F"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de la salud</w:t>
            </w:r>
          </w:p>
          <w:p w14:paraId="555C9CA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Laboratorio de Ensayos Biológicos </w:t>
            </w:r>
          </w:p>
          <w:p w14:paraId="5CF243E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Instituto Clodomiro Picado </w:t>
            </w:r>
          </w:p>
          <w:p w14:paraId="5523C637"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de Investigaciones Farmacéuticas</w:t>
            </w:r>
          </w:p>
          <w:p w14:paraId="587808E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Enfermedades Tropicales </w:t>
            </w:r>
          </w:p>
          <w:p w14:paraId="0FF9F5A9" w14:textId="77777777" w:rsidR="00F84DD6" w:rsidRPr="00DA3B99" w:rsidRDefault="00F84DD6" w:rsidP="000C351B">
            <w:pPr>
              <w:pStyle w:val="SCyG-CuadrosTexto"/>
              <w:spacing w:before="0" w:after="0"/>
              <w:ind w:left="360"/>
              <w:rPr>
                <w:rFonts w:cs="Arial"/>
                <w:sz w:val="12"/>
                <w:szCs w:val="12"/>
                <w:lang w:val="es-ES_tradnl"/>
              </w:rPr>
            </w:pPr>
          </w:p>
          <w:p w14:paraId="03521E47"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sociales</w:t>
            </w:r>
          </w:p>
          <w:p w14:paraId="00604105" w14:textId="77777777" w:rsidR="00F84DD6" w:rsidRPr="004F13B8" w:rsidRDefault="00F84DD6" w:rsidP="000C351B">
            <w:pPr>
              <w:pStyle w:val="SCyG-CuadrosTexto"/>
              <w:numPr>
                <w:ilvl w:val="0"/>
                <w:numId w:val="27"/>
              </w:numPr>
              <w:spacing w:before="0" w:after="0"/>
              <w:ind w:left="319" w:hanging="261"/>
              <w:rPr>
                <w:rFonts w:cs="Arial"/>
                <w:b/>
              </w:rPr>
            </w:pPr>
            <w:r w:rsidRPr="006D5702">
              <w:rPr>
                <w:rFonts w:cs="Arial"/>
                <w:lang w:val="es-ES_tradnl"/>
              </w:rPr>
              <w:t xml:space="preserve">Centro de Investigaciones en Desarrollo Sostenible </w:t>
            </w:r>
          </w:p>
          <w:p w14:paraId="07AB0B47" w14:textId="77777777" w:rsidR="00F84DD6" w:rsidRPr="004F13B8" w:rsidRDefault="00F84DD6" w:rsidP="000C351B">
            <w:pPr>
              <w:pStyle w:val="SCyG-CuadrosTexto"/>
              <w:numPr>
                <w:ilvl w:val="0"/>
                <w:numId w:val="27"/>
              </w:numPr>
              <w:spacing w:before="0" w:after="0"/>
              <w:ind w:left="319" w:hanging="261"/>
              <w:rPr>
                <w:rFonts w:cs="Arial"/>
              </w:rPr>
            </w:pPr>
            <w:r w:rsidRPr="004F13B8">
              <w:rPr>
                <w:rFonts w:cs="Arial"/>
              </w:rPr>
              <w:t xml:space="preserve">Instituto de Investigaciones en Ciencias Económicas </w:t>
            </w:r>
          </w:p>
        </w:tc>
        <w:tc>
          <w:tcPr>
            <w:tcW w:w="2999" w:type="dxa"/>
            <w:tcBorders>
              <w:top w:val="single" w:sz="4" w:space="0" w:color="auto"/>
              <w:left w:val="single" w:sz="4" w:space="0" w:color="auto"/>
              <w:bottom w:val="single" w:sz="4" w:space="0" w:color="auto"/>
              <w:right w:val="single" w:sz="4" w:space="0" w:color="auto"/>
            </w:tcBorders>
          </w:tcPr>
          <w:p w14:paraId="47DC5E94" w14:textId="77777777" w:rsidR="00F84DD6" w:rsidRPr="006D5702" w:rsidRDefault="00F84DD6" w:rsidP="000C351B">
            <w:pPr>
              <w:pStyle w:val="SCyG-CuadrosTexto"/>
              <w:spacing w:before="0" w:after="0"/>
              <w:ind w:left="58"/>
              <w:rPr>
                <w:rFonts w:cs="Arial"/>
                <w:b/>
              </w:rPr>
            </w:pPr>
            <w:r w:rsidRPr="006D5702">
              <w:rPr>
                <w:rFonts w:cs="Arial"/>
                <w:b/>
              </w:rPr>
              <w:t>Facultad de la Tierra y el Mar</w:t>
            </w:r>
          </w:p>
          <w:p w14:paraId="6C2541C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de Investigaciones y Servicios Forestales</w:t>
            </w:r>
          </w:p>
          <w:p w14:paraId="6C58FE3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Internacional en Conservación y Manejo de Vida Silvestre</w:t>
            </w:r>
          </w:p>
          <w:p w14:paraId="2D1CF06D"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Investigaciones Apícolas Tropicales</w:t>
            </w:r>
          </w:p>
          <w:p w14:paraId="4A404FDA"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Mesoamericano de Desarrollo Sostenible del Trópico Seco</w:t>
            </w:r>
          </w:p>
          <w:p w14:paraId="20443843"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Recursos Hídricos para Centroamérica y el Caribe</w:t>
            </w:r>
          </w:p>
          <w:p w14:paraId="742F228D" w14:textId="77777777" w:rsidR="00F84DD6" w:rsidRPr="006D5702" w:rsidRDefault="00F84DD6" w:rsidP="000C351B">
            <w:pPr>
              <w:pStyle w:val="SCyG-CuadrosTexto"/>
              <w:spacing w:before="0" w:after="0"/>
              <w:ind w:left="319"/>
              <w:rPr>
                <w:rFonts w:cs="Arial"/>
                <w:lang w:val="es-ES_tradnl"/>
              </w:rPr>
            </w:pPr>
          </w:p>
          <w:p w14:paraId="4F4D6E9D"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Facultad de ciencias sociales</w:t>
            </w:r>
          </w:p>
          <w:p w14:paraId="68994C62" w14:textId="77777777" w:rsidR="00F84DD6" w:rsidRPr="006D5702" w:rsidRDefault="00F84DD6" w:rsidP="000C351B">
            <w:pPr>
              <w:pStyle w:val="SCyG-CuadrosTexto"/>
              <w:numPr>
                <w:ilvl w:val="0"/>
                <w:numId w:val="27"/>
              </w:numPr>
              <w:spacing w:before="0" w:after="0"/>
              <w:ind w:left="319" w:hanging="261"/>
              <w:rPr>
                <w:rFonts w:cs="Arial"/>
                <w:b/>
              </w:rPr>
            </w:pPr>
            <w:r w:rsidRPr="006D5702">
              <w:rPr>
                <w:rFonts w:cs="Arial"/>
                <w:lang w:val="es-ES_tradnl"/>
              </w:rPr>
              <w:t>Centro Internacional de Política Económica para el Desarrollo Sostenible</w:t>
            </w:r>
          </w:p>
        </w:tc>
        <w:tc>
          <w:tcPr>
            <w:tcW w:w="2598" w:type="dxa"/>
            <w:tcBorders>
              <w:top w:val="single" w:sz="4" w:space="0" w:color="auto"/>
              <w:left w:val="single" w:sz="4" w:space="0" w:color="auto"/>
              <w:bottom w:val="single" w:sz="4" w:space="0" w:color="auto"/>
            </w:tcBorders>
          </w:tcPr>
          <w:p w14:paraId="5C143327" w14:textId="77777777" w:rsidR="00F84DD6" w:rsidRPr="006D5702" w:rsidRDefault="00F84DD6" w:rsidP="000C351B">
            <w:pPr>
              <w:pStyle w:val="SCyG-CuadrosTexto"/>
              <w:spacing w:before="0" w:after="0"/>
              <w:ind w:left="58"/>
              <w:rPr>
                <w:rFonts w:cs="Arial"/>
                <w:b/>
              </w:rPr>
            </w:pPr>
            <w:r w:rsidRPr="006D5702">
              <w:rPr>
                <w:rFonts w:cs="Arial"/>
                <w:b/>
              </w:rPr>
              <w:t>Sede Central, Cartago</w:t>
            </w:r>
          </w:p>
          <w:p w14:paraId="0DFB3A0F"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Administración, Economía y Gestión Tecnológica </w:t>
            </w:r>
          </w:p>
          <w:p w14:paraId="79EF119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Biotecnología</w:t>
            </w:r>
          </w:p>
          <w:p w14:paraId="638293E9"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y Gestión Agroindustrial </w:t>
            </w:r>
          </w:p>
          <w:p w14:paraId="23714B8E"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Vivienda y Construcción </w:t>
            </w:r>
          </w:p>
          <w:p w14:paraId="4C6C4E5E"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Centro de Investigación en Innovación</w:t>
            </w:r>
            <w:r>
              <w:rPr>
                <w:rFonts w:cs="Arial"/>
                <w:lang w:val="es-ES_tradnl"/>
              </w:rPr>
              <w:t xml:space="preserve"> Forestal</w:t>
            </w:r>
            <w:r w:rsidRPr="006D5702">
              <w:rPr>
                <w:rFonts w:cs="Arial"/>
              </w:rPr>
              <w:t xml:space="preserve"> </w:t>
            </w:r>
          </w:p>
          <w:p w14:paraId="7207466F"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Centro de Investigación y Extensión de Ingeniería de los Materiales</w:t>
            </w:r>
            <w:r w:rsidRPr="006D5702">
              <w:rPr>
                <w:rFonts w:cs="Arial"/>
              </w:rPr>
              <w:t xml:space="preserve"> </w:t>
            </w:r>
          </w:p>
          <w:p w14:paraId="1C260BCF"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Protección Ambiental</w:t>
            </w:r>
          </w:p>
          <w:p w14:paraId="7A9FC4DC"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y de Servicios Químicos y Microbiológicos</w:t>
            </w:r>
          </w:p>
          <w:p w14:paraId="5E5022C2" w14:textId="77777777" w:rsidR="00F84DD6" w:rsidRPr="006D5702" w:rsidRDefault="00F84DD6" w:rsidP="000C351B">
            <w:pPr>
              <w:pStyle w:val="SCyG-CuadrosTexto"/>
              <w:spacing w:before="0" w:after="0"/>
              <w:rPr>
                <w:rFonts w:cs="Arial"/>
              </w:rPr>
            </w:pPr>
          </w:p>
          <w:p w14:paraId="4352499D" w14:textId="77777777" w:rsidR="00F84DD6" w:rsidRPr="006D5702" w:rsidRDefault="00F84DD6" w:rsidP="000C351B">
            <w:pPr>
              <w:pStyle w:val="SCyG-CuadrosTexto"/>
              <w:spacing w:before="0" w:after="0"/>
              <w:ind w:left="0"/>
              <w:rPr>
                <w:rFonts w:cs="Arial"/>
                <w:b/>
              </w:rPr>
            </w:pPr>
            <w:r w:rsidRPr="006D5702">
              <w:rPr>
                <w:rFonts w:cs="Arial"/>
                <w:b/>
              </w:rPr>
              <w:t>Centro Regional de Santa Clara, San Carlos</w:t>
            </w:r>
          </w:p>
          <w:p w14:paraId="46DEDD68" w14:textId="77777777" w:rsidR="00F84DD6" w:rsidRPr="006D5702" w:rsidRDefault="00F84DD6" w:rsidP="000C351B">
            <w:pPr>
              <w:pStyle w:val="SCyG-CuadrosTexto"/>
              <w:numPr>
                <w:ilvl w:val="0"/>
                <w:numId w:val="27"/>
              </w:numPr>
              <w:spacing w:before="0" w:after="0"/>
              <w:ind w:left="319" w:hanging="261"/>
              <w:rPr>
                <w:rFonts w:cs="Arial"/>
                <w:b/>
              </w:rPr>
            </w:pPr>
            <w:r w:rsidRPr="006D5702">
              <w:rPr>
                <w:rFonts w:cs="Arial"/>
                <w:lang w:val="es-ES_tradnl"/>
              </w:rPr>
              <w:t>Centro</w:t>
            </w:r>
            <w:r w:rsidRPr="006D5702">
              <w:rPr>
                <w:rFonts w:cs="Arial"/>
              </w:rPr>
              <w:t xml:space="preserve"> de Investigación y Desarrollo en Agricultura Sostenible para el Trópico Húmedo </w:t>
            </w:r>
          </w:p>
        </w:tc>
      </w:tr>
      <w:tr w:rsidR="00F84DD6" w:rsidRPr="006D5702" w14:paraId="69CC09E0" w14:textId="77777777" w:rsidTr="000C351B">
        <w:trPr>
          <w:trHeight w:val="570"/>
        </w:trPr>
        <w:tc>
          <w:tcPr>
            <w:tcW w:w="3243" w:type="dxa"/>
            <w:vMerge/>
            <w:tcBorders>
              <w:right w:val="single" w:sz="4" w:space="0" w:color="auto"/>
            </w:tcBorders>
          </w:tcPr>
          <w:p w14:paraId="3F98AC1B" w14:textId="77777777" w:rsidR="00F84DD6" w:rsidRPr="006D5702" w:rsidRDefault="00F84DD6" w:rsidP="000C351B">
            <w:pPr>
              <w:pStyle w:val="SCyG-CuadrosTexto"/>
              <w:spacing w:before="0" w:after="0"/>
              <w:ind w:left="58"/>
              <w:rPr>
                <w:rFonts w:cs="Arial"/>
                <w:b/>
              </w:rPr>
            </w:pPr>
          </w:p>
        </w:tc>
        <w:tc>
          <w:tcPr>
            <w:tcW w:w="5597" w:type="dxa"/>
            <w:gridSpan w:val="2"/>
            <w:tcBorders>
              <w:top w:val="single" w:sz="4" w:space="0" w:color="auto"/>
              <w:left w:val="single" w:sz="4" w:space="0" w:color="auto"/>
              <w:bottom w:val="single" w:sz="4" w:space="0" w:color="auto"/>
            </w:tcBorders>
            <w:vAlign w:val="center"/>
          </w:tcPr>
          <w:p w14:paraId="5F0F5210" w14:textId="77777777" w:rsidR="00F84DD6" w:rsidRPr="000A15A9" w:rsidRDefault="00F84DD6" w:rsidP="000C351B">
            <w:pPr>
              <w:pStyle w:val="SCyG-CuadrosTexto"/>
              <w:spacing w:before="0" w:after="0"/>
              <w:ind w:left="58"/>
              <w:rPr>
                <w:rFonts w:cs="Arial"/>
                <w:b/>
              </w:rPr>
            </w:pPr>
            <w:r w:rsidRPr="000A15A9">
              <w:rPr>
                <w:rFonts w:cs="Arial"/>
                <w:b/>
              </w:rPr>
              <w:t>Centros de investigación de CONARE</w:t>
            </w:r>
          </w:p>
        </w:tc>
      </w:tr>
      <w:tr w:rsidR="00F84DD6" w:rsidRPr="006D5702" w14:paraId="760C5154" w14:textId="77777777" w:rsidTr="000C351B">
        <w:trPr>
          <w:trHeight w:val="2077"/>
        </w:trPr>
        <w:tc>
          <w:tcPr>
            <w:tcW w:w="3243" w:type="dxa"/>
            <w:vMerge/>
            <w:tcBorders>
              <w:bottom w:val="single" w:sz="4" w:space="0" w:color="auto"/>
              <w:right w:val="single" w:sz="4" w:space="0" w:color="auto"/>
            </w:tcBorders>
          </w:tcPr>
          <w:p w14:paraId="53A3BCF3" w14:textId="77777777" w:rsidR="00F84DD6" w:rsidRPr="006D5702" w:rsidRDefault="00F84DD6" w:rsidP="000C351B">
            <w:pPr>
              <w:pStyle w:val="SCyG-CuadrosTexto"/>
              <w:spacing w:before="0" w:after="0"/>
              <w:ind w:left="58"/>
              <w:rPr>
                <w:rFonts w:cs="Arial"/>
                <w:b/>
              </w:rPr>
            </w:pPr>
          </w:p>
        </w:tc>
        <w:tc>
          <w:tcPr>
            <w:tcW w:w="5597" w:type="dxa"/>
            <w:gridSpan w:val="2"/>
            <w:tcBorders>
              <w:top w:val="single" w:sz="4" w:space="0" w:color="auto"/>
              <w:left w:val="single" w:sz="4" w:space="0" w:color="auto"/>
              <w:bottom w:val="single" w:sz="4" w:space="0" w:color="auto"/>
            </w:tcBorders>
          </w:tcPr>
          <w:p w14:paraId="4B94A9AB" w14:textId="77777777" w:rsidR="00F84DD6" w:rsidRPr="000A15A9" w:rsidRDefault="00F84DD6" w:rsidP="000C351B">
            <w:pPr>
              <w:pStyle w:val="SCyG-CuadrosTexto"/>
              <w:spacing w:before="0" w:after="0"/>
              <w:ind w:left="58"/>
              <w:rPr>
                <w:rFonts w:cs="Arial"/>
                <w:b/>
              </w:rPr>
            </w:pPr>
            <w:r w:rsidRPr="000A15A9">
              <w:rPr>
                <w:rFonts w:cs="Arial"/>
                <w:b/>
              </w:rPr>
              <w:t>Centro Nacional de Alta Tecnología C</w:t>
            </w:r>
            <w:r>
              <w:rPr>
                <w:rFonts w:cs="Arial"/>
                <w:b/>
              </w:rPr>
              <w:t>E</w:t>
            </w:r>
            <w:r w:rsidRPr="000A15A9">
              <w:rPr>
                <w:rFonts w:cs="Arial"/>
                <w:b/>
              </w:rPr>
              <w:t>NAT</w:t>
            </w:r>
          </w:p>
          <w:p w14:paraId="213DD479" w14:textId="77777777" w:rsidR="00F84DD6" w:rsidRPr="000A15A9" w:rsidRDefault="00F84DD6" w:rsidP="000C351B">
            <w:pPr>
              <w:pStyle w:val="SCyG-CuadrosTexto"/>
              <w:numPr>
                <w:ilvl w:val="0"/>
                <w:numId w:val="27"/>
              </w:numPr>
              <w:spacing w:before="0" w:after="0"/>
              <w:ind w:left="346" w:hanging="270"/>
              <w:rPr>
                <w:rFonts w:cs="Arial"/>
              </w:rPr>
            </w:pPr>
            <w:r w:rsidRPr="000A15A9">
              <w:rPr>
                <w:rFonts w:cs="Arial"/>
              </w:rPr>
              <w:t>Centro Nacional de Innovaciones Biotecnológicas C</w:t>
            </w:r>
            <w:r>
              <w:rPr>
                <w:rFonts w:cs="Arial"/>
              </w:rPr>
              <w:t>E</w:t>
            </w:r>
            <w:r w:rsidRPr="000A15A9">
              <w:rPr>
                <w:rFonts w:cs="Arial"/>
              </w:rPr>
              <w:t>NIBIOT</w:t>
            </w:r>
          </w:p>
          <w:p w14:paraId="5C0CE725" w14:textId="77777777" w:rsidR="00F84DD6" w:rsidRPr="000A15A9" w:rsidRDefault="00F84DD6" w:rsidP="000C351B">
            <w:pPr>
              <w:pStyle w:val="SCyG-CuadrosTexto"/>
              <w:numPr>
                <w:ilvl w:val="0"/>
                <w:numId w:val="27"/>
              </w:numPr>
              <w:spacing w:before="0" w:after="0"/>
              <w:ind w:left="346" w:hanging="270"/>
              <w:rPr>
                <w:rFonts w:cs="Arial"/>
                <w:b/>
              </w:rPr>
            </w:pPr>
            <w:r w:rsidRPr="000A15A9">
              <w:rPr>
                <w:rFonts w:cs="Arial"/>
              </w:rPr>
              <w:t>Laboratorio Nacional de Nanotecnología LANOTEC</w:t>
            </w:r>
          </w:p>
        </w:tc>
      </w:tr>
    </w:tbl>
    <w:p w14:paraId="5198EA04" w14:textId="77777777" w:rsidR="00F84DD6" w:rsidRDefault="00F84DD6" w:rsidP="00F84DD6">
      <w:pPr>
        <w:pStyle w:val="SCyG-Fuente"/>
        <w:ind w:left="90"/>
      </w:pPr>
      <w:r>
        <w:t>Fuente</w:t>
      </w:r>
      <w:proofErr w:type="gramStart"/>
      <w:r>
        <w:t>:  Elaboración</w:t>
      </w:r>
      <w:proofErr w:type="gramEnd"/>
      <w:r>
        <w:t xml:space="preserve"> propia, Estrategia Nacional de Bioeconomía de Costa Rica.</w:t>
      </w:r>
    </w:p>
    <w:p w14:paraId="725687DF" w14:textId="77777777" w:rsidR="00F84DD6" w:rsidRPr="00A5282E" w:rsidRDefault="00F84DD6" w:rsidP="00A5282E">
      <w:pPr>
        <w:pStyle w:val="SParrafonormal"/>
      </w:pPr>
    </w:p>
    <w:p w14:paraId="1A603E02" w14:textId="4E9D3667" w:rsidR="000841D8" w:rsidRPr="000841D8" w:rsidRDefault="000841D8" w:rsidP="0033489C">
      <w:pPr>
        <w:pStyle w:val="SParrafonormal"/>
        <w:rPr>
          <w:lang w:val="en-US"/>
        </w:rPr>
      </w:pPr>
      <w:r w:rsidRPr="000841D8">
        <w:rPr>
          <w:lang w:val="en-US"/>
        </w:rPr>
        <w:t>There is also a favourable environment, with significant growth in global markets for bio-based products and growing interest in strengthening international cooperation mechanisms for bioeconom</w:t>
      </w:r>
      <w:r>
        <w:rPr>
          <w:lang w:val="en-US"/>
        </w:rPr>
        <w:t>y</w:t>
      </w:r>
      <w:r w:rsidRPr="000841D8">
        <w:rPr>
          <w:lang w:val="en-US"/>
        </w:rPr>
        <w:t xml:space="preserve"> development; for example, support from multilateral financial institutions (e.g., Inter-American Development Bank, World Bank) and international technical cooperation organizations (e.g., ECLAC, FAO, IICA, ILO and UNIDO), </w:t>
      </w:r>
      <w:r>
        <w:rPr>
          <w:lang w:val="en-US"/>
        </w:rPr>
        <w:t xml:space="preserve">as well as </w:t>
      </w:r>
      <w:r w:rsidRPr="000841D8">
        <w:rPr>
          <w:lang w:val="en-US"/>
        </w:rPr>
        <w:t>a favourable environment for North-South and South-South cooperation</w:t>
      </w:r>
      <w:r w:rsidR="00ED6A2B">
        <w:rPr>
          <w:lang w:val="en-US"/>
        </w:rPr>
        <w:t xml:space="preserve"> among</w:t>
      </w:r>
      <w:r w:rsidRPr="000841D8">
        <w:rPr>
          <w:lang w:val="en-US"/>
        </w:rPr>
        <w:t xml:space="preserve"> countries with bioeconom</w:t>
      </w:r>
      <w:r>
        <w:rPr>
          <w:lang w:val="en-US"/>
        </w:rPr>
        <w:t>y</w:t>
      </w:r>
      <w:r w:rsidRPr="000841D8">
        <w:rPr>
          <w:lang w:val="en-US"/>
        </w:rPr>
        <w:t xml:space="preserve"> strategies already in the process of implementation or elaboration</w:t>
      </w:r>
      <w:r>
        <w:rPr>
          <w:lang w:val="en-US"/>
        </w:rPr>
        <w:t>.</w:t>
      </w:r>
    </w:p>
    <w:p w14:paraId="0E14C469" w14:textId="45982C00" w:rsidR="000841D8" w:rsidRPr="00BF60B8" w:rsidRDefault="000841D8">
      <w:pPr>
        <w:jc w:val="left"/>
        <w:rPr>
          <w:noProof/>
          <w:sz w:val="16"/>
          <w:szCs w:val="16"/>
          <w:lang w:val="en-US"/>
        </w:rPr>
      </w:pPr>
      <w:r w:rsidRPr="00BF60B8">
        <w:rPr>
          <w:sz w:val="16"/>
          <w:szCs w:val="16"/>
          <w:lang w:val="en-US"/>
        </w:rPr>
        <w:br w:type="page"/>
      </w:r>
    </w:p>
    <w:p w14:paraId="79DCDAB5" w14:textId="77777777" w:rsidR="00121334" w:rsidRPr="00BF60B8" w:rsidRDefault="00121334" w:rsidP="00121334">
      <w:pPr>
        <w:pStyle w:val="SParrafonormal"/>
        <w:rPr>
          <w:sz w:val="16"/>
          <w:szCs w:val="16"/>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121334" w:rsidRPr="005B30C7" w14:paraId="4B56C38C" w14:textId="77777777" w:rsidTr="000C351B">
        <w:tc>
          <w:tcPr>
            <w:tcW w:w="8840" w:type="dxa"/>
          </w:tcPr>
          <w:p w14:paraId="4DBF9F80" w14:textId="33BB3BA7" w:rsidR="00121334" w:rsidRPr="000841D8" w:rsidRDefault="000841D8" w:rsidP="000C351B">
            <w:pPr>
              <w:pStyle w:val="SCyG-Titulodiagrama"/>
              <w:rPr>
                <w:lang w:val="en-US"/>
              </w:rPr>
            </w:pPr>
            <w:bookmarkStart w:id="85" w:name="_Toc20482288"/>
            <w:r w:rsidRPr="000841D8">
              <w:rPr>
                <w:lang w:val="en-US"/>
              </w:rPr>
              <w:t xml:space="preserve">Policies for the </w:t>
            </w:r>
            <w:proofErr w:type="spellStart"/>
            <w:r w:rsidRPr="000841D8">
              <w:rPr>
                <w:lang w:val="en-US"/>
              </w:rPr>
              <w:t>bioeconomy</w:t>
            </w:r>
            <w:proofErr w:type="spellEnd"/>
            <w:r w:rsidRPr="000841D8">
              <w:rPr>
                <w:lang w:val="en-US"/>
              </w:rPr>
              <w:t xml:space="preserve"> around the world</w:t>
            </w:r>
            <w:bookmarkEnd w:id="85"/>
          </w:p>
        </w:tc>
      </w:tr>
      <w:tr w:rsidR="00121334" w14:paraId="2D676A8E" w14:textId="77777777" w:rsidTr="000C351B">
        <w:tc>
          <w:tcPr>
            <w:tcW w:w="8840" w:type="dxa"/>
          </w:tcPr>
          <w:p w14:paraId="5A98A7BA" w14:textId="623536D7" w:rsidR="00121334" w:rsidRDefault="0005442D" w:rsidP="000C351B">
            <w:pPr>
              <w:pStyle w:val="SParrafonormal"/>
              <w:ind w:firstLine="0"/>
              <w:rPr>
                <w:lang w:val="es-ES"/>
              </w:rPr>
            </w:pPr>
            <w:r>
              <w:rPr>
                <w:rFonts w:ascii="Times New Roman" w:eastAsia="Times New Roman" w:hAnsi="Times New Roman" w:cs="Times New Roman"/>
                <w:szCs w:val="20"/>
                <w:lang w:val="es-CL"/>
              </w:rPr>
              <w:object w:dxaOrig="18105" w:dyaOrig="12600" w14:anchorId="1675A443">
                <v:shape id="_x0000_i1027" type="#_x0000_t75" style="width:459pt;height:319.5pt" o:ole="">
                  <v:imagedata r:id="rId24" o:title=""/>
                </v:shape>
                <o:OLEObject Type="Embed" ProgID="PBrush" ShapeID="_x0000_i1027" DrawAspect="Content" ObjectID="_1631103589" r:id="rId25"/>
              </w:object>
            </w:r>
          </w:p>
        </w:tc>
      </w:tr>
      <w:tr w:rsidR="00121334" w14:paraId="1B08D35A" w14:textId="77777777" w:rsidTr="000C351B">
        <w:tc>
          <w:tcPr>
            <w:tcW w:w="8840" w:type="dxa"/>
          </w:tcPr>
          <w:p w14:paraId="736F9735" w14:textId="77777777" w:rsidR="00121334" w:rsidRDefault="00121334" w:rsidP="000C351B">
            <w:pPr>
              <w:pStyle w:val="SCyG-Fuente"/>
              <w:rPr>
                <w:lang w:val="es-ES"/>
              </w:rPr>
            </w:pPr>
            <w:r>
              <w:rPr>
                <w:lang w:val="es-ES"/>
              </w:rPr>
              <w:t xml:space="preserve">Fuente:  Consejo Alemán para la </w:t>
            </w:r>
            <w:proofErr w:type="spellStart"/>
            <w:r>
              <w:rPr>
                <w:lang w:val="es-ES"/>
              </w:rPr>
              <w:t>Bioeconmía</w:t>
            </w:r>
            <w:proofErr w:type="spellEnd"/>
            <w:r>
              <w:rPr>
                <w:lang w:val="es-ES"/>
              </w:rPr>
              <w:t xml:space="preserve"> </w:t>
            </w:r>
          </w:p>
        </w:tc>
      </w:tr>
    </w:tbl>
    <w:p w14:paraId="044B638E" w14:textId="77777777" w:rsidR="00121334" w:rsidRDefault="00121334" w:rsidP="00121334">
      <w:pPr>
        <w:pStyle w:val="SParrafonormal"/>
      </w:pPr>
    </w:p>
    <w:p w14:paraId="68A97913" w14:textId="59FB55F9" w:rsidR="00170E62" w:rsidRPr="001317C5" w:rsidRDefault="00170E62" w:rsidP="00170E62">
      <w:pPr>
        <w:pStyle w:val="STituloJerarquia2"/>
        <w:rPr>
          <w:lang w:val="en-US"/>
        </w:rPr>
      </w:pPr>
      <w:bookmarkStart w:id="86" w:name="_Toc20490803"/>
      <w:r w:rsidRPr="001317C5">
        <w:rPr>
          <w:lang w:val="en-US"/>
        </w:rPr>
        <w:t>C.</w:t>
      </w:r>
      <w:r w:rsidRPr="001317C5">
        <w:rPr>
          <w:lang w:val="en-US"/>
        </w:rPr>
        <w:tab/>
      </w:r>
      <w:r w:rsidR="001317C5" w:rsidRPr="001317C5">
        <w:rPr>
          <w:lang w:val="en-US"/>
        </w:rPr>
        <w:t xml:space="preserve">Three guiding concepts: fossil </w:t>
      </w:r>
      <w:proofErr w:type="spellStart"/>
      <w:r w:rsidR="001317C5" w:rsidRPr="001317C5">
        <w:rPr>
          <w:lang w:val="en-US"/>
        </w:rPr>
        <w:t>decarbonization</w:t>
      </w:r>
      <w:proofErr w:type="spellEnd"/>
      <w:r w:rsidR="001317C5" w:rsidRPr="001317C5">
        <w:rPr>
          <w:lang w:val="en-US"/>
        </w:rPr>
        <w:t>, circular economy and industry 4.0</w:t>
      </w:r>
      <w:bookmarkEnd w:id="86"/>
      <w:r w:rsidR="001317C5">
        <w:rPr>
          <w:lang w:val="en-US"/>
        </w:rPr>
        <w:t xml:space="preserve"> </w:t>
      </w:r>
    </w:p>
    <w:p w14:paraId="5C3845F5" w14:textId="5D12A098" w:rsidR="006B6E22" w:rsidRPr="001317C5" w:rsidRDefault="001317C5" w:rsidP="00695A1A">
      <w:pPr>
        <w:pStyle w:val="SParrafoprimero"/>
        <w:rPr>
          <w:sz w:val="16"/>
          <w:szCs w:val="16"/>
        </w:rPr>
      </w:pPr>
      <w:r w:rsidRPr="001317C5">
        <w:t>The National Bioeconomy Strategy of Costa Rica also has as reference three guiding conceptual frameworks, which represent new productive approaches: The circular economy, the fossil decarbonization of the economy, and Industry 4.0.</w:t>
      </w:r>
      <w:bookmarkStart w:id="87" w:name="_Toc526085"/>
      <w:bookmarkStart w:id="88" w:name="_Toc5481489"/>
    </w:p>
    <w:p w14:paraId="6DB0C221" w14:textId="14AC1A41" w:rsidR="00170E62" w:rsidRPr="001317C5" w:rsidRDefault="00170E62" w:rsidP="00412FDD">
      <w:pPr>
        <w:pStyle w:val="STituloJerarquia3"/>
        <w:rPr>
          <w:lang w:val="en-US"/>
        </w:rPr>
      </w:pPr>
      <w:bookmarkStart w:id="89" w:name="_Toc20490804"/>
      <w:r w:rsidRPr="001317C5">
        <w:rPr>
          <w:lang w:val="en-US"/>
        </w:rPr>
        <w:t>1.</w:t>
      </w:r>
      <w:r w:rsidRPr="001317C5">
        <w:rPr>
          <w:lang w:val="en-US"/>
        </w:rPr>
        <w:tab/>
      </w:r>
      <w:bookmarkEnd w:id="87"/>
      <w:bookmarkEnd w:id="88"/>
      <w:proofErr w:type="spellStart"/>
      <w:r w:rsidR="001317C5" w:rsidRPr="001317C5">
        <w:rPr>
          <w:lang w:val="en-US"/>
        </w:rPr>
        <w:t>Bioeconomy</w:t>
      </w:r>
      <w:proofErr w:type="spellEnd"/>
      <w:r w:rsidR="001317C5" w:rsidRPr="001317C5">
        <w:rPr>
          <w:lang w:val="en-US"/>
        </w:rPr>
        <w:t xml:space="preserve"> and fossil </w:t>
      </w:r>
      <w:proofErr w:type="spellStart"/>
      <w:r w:rsidR="001317C5" w:rsidRPr="001317C5">
        <w:rPr>
          <w:lang w:val="en-US"/>
        </w:rPr>
        <w:t>decarbonization</w:t>
      </w:r>
      <w:bookmarkEnd w:id="89"/>
      <w:proofErr w:type="spellEnd"/>
    </w:p>
    <w:p w14:paraId="0C25F3D4" w14:textId="0A612BCB" w:rsidR="00A63FF1" w:rsidRPr="001317C5" w:rsidRDefault="001317C5" w:rsidP="00695A1A">
      <w:pPr>
        <w:pStyle w:val="SParrafoprimero"/>
      </w:pPr>
      <w:bookmarkStart w:id="90" w:name="_Toc526086"/>
      <w:r w:rsidRPr="001317C5">
        <w:t xml:space="preserve">The central element of the bioeconomy is biological resources. In the bioeconomy, biological resources are the basis for obtaining materials and energy. That is a fundamental difference with respect to the economy that consolidated during the 20th century, which was based on the use of fossil resources, as the main source of energy and many materials; for example, plastics and synthetic textiles. That is why we consider bioeconomy as </w:t>
      </w:r>
      <w:r>
        <w:t xml:space="preserve">a </w:t>
      </w:r>
      <w:r w:rsidRPr="001317C5">
        <w:t xml:space="preserve">production and consumption model for the transition to a post-fossil fuel economy (see </w:t>
      </w:r>
      <w:r w:rsidR="00AD5606">
        <w:t>ilustration</w:t>
      </w:r>
      <w:r w:rsidRPr="001317C5">
        <w:t xml:space="preserve">). Moreover, we consider </w:t>
      </w:r>
      <w:r w:rsidR="00AD5606">
        <w:t xml:space="preserve">the </w:t>
      </w:r>
      <w:r w:rsidRPr="001317C5">
        <w:t>bioeconom</w:t>
      </w:r>
      <w:r w:rsidR="00AD5606">
        <w:t>y</w:t>
      </w:r>
      <w:r w:rsidRPr="001317C5">
        <w:t xml:space="preserve"> as an alternative to achieve the goals we have set in our National Decarbonization Plan 2019 - 2050, especially in relation to the integral management of waste (Axis 8) and agriculture, land use and the application of solutions based on nature (axes 8, 9 and 10).</w:t>
      </w:r>
    </w:p>
    <w:p w14:paraId="5DE69A72" w14:textId="427C3394" w:rsidR="001317C5" w:rsidRDefault="001317C5">
      <w:pPr>
        <w:jc w:val="left"/>
        <w:rPr>
          <w:noProof/>
          <w:sz w:val="16"/>
          <w:szCs w:val="16"/>
          <w:lang w:val="en-US"/>
        </w:rPr>
      </w:pPr>
      <w:r>
        <w:rPr>
          <w:noProof/>
          <w:sz w:val="16"/>
          <w:szCs w:val="16"/>
          <w:lang w:val="en-US"/>
        </w:rPr>
        <w:br w:type="page"/>
      </w:r>
    </w:p>
    <w:p w14:paraId="2707B8C0" w14:textId="549EECF3" w:rsidR="00A63FF1" w:rsidRPr="00695A1A" w:rsidRDefault="00695A1A" w:rsidP="00A63FF1">
      <w:pPr>
        <w:pStyle w:val="SCyG-Titulodiagrama"/>
        <w:rPr>
          <w:lang w:val="en-US"/>
        </w:rPr>
      </w:pPr>
      <w:bookmarkStart w:id="91" w:name="_Toc20482289"/>
      <w:r>
        <w:rPr>
          <w:lang w:val="en-US"/>
        </w:rPr>
        <w:lastRenderedPageBreak/>
        <w:t xml:space="preserve">The </w:t>
      </w:r>
      <w:proofErr w:type="spellStart"/>
      <w:r w:rsidRPr="00695A1A">
        <w:rPr>
          <w:lang w:val="en-US"/>
        </w:rPr>
        <w:t>Bioeconomy</w:t>
      </w:r>
      <w:proofErr w:type="spellEnd"/>
      <w:r w:rsidRPr="00695A1A">
        <w:rPr>
          <w:lang w:val="en-US"/>
        </w:rPr>
        <w:t xml:space="preserve"> in context, 20th century economy vs. 21st century economy</w:t>
      </w:r>
      <w:bookmarkEnd w:id="91"/>
    </w:p>
    <w:p w14:paraId="6E476215" w14:textId="77777777" w:rsidR="00A63FF1" w:rsidRPr="00695A1A" w:rsidRDefault="00A63FF1" w:rsidP="00A63FF1">
      <w:pPr>
        <w:pStyle w:val="SParrafonormal"/>
        <w:rPr>
          <w:sz w:val="12"/>
          <w:szCs w:val="12"/>
          <w:lang w:val="en-US"/>
        </w:rPr>
      </w:pPr>
    </w:p>
    <w:p w14:paraId="438AB2A5" w14:textId="77777777" w:rsidR="00A63FF1" w:rsidRPr="00F317E0" w:rsidRDefault="00A63FF1" w:rsidP="00A63FF1">
      <w:pPr>
        <w:pStyle w:val="SParrafonormal"/>
        <w:ind w:firstLine="0"/>
        <w:jc w:val="center"/>
        <w:rPr>
          <w:sz w:val="16"/>
          <w:szCs w:val="16"/>
        </w:rPr>
      </w:pPr>
      <w:r>
        <w:object w:dxaOrig="11251" w:dyaOrig="10890" w14:anchorId="0F0D4BE9">
          <v:shape id="_x0000_i1028" type="#_x0000_t75" style="width:370.5pt;height:358.5pt" o:ole="">
            <v:imagedata r:id="rId26" o:title=""/>
          </v:shape>
          <o:OLEObject Type="Embed" ProgID="Visio.Drawing.15" ShapeID="_x0000_i1028" DrawAspect="Content" ObjectID="_1631103590" r:id="rId27"/>
        </w:object>
      </w:r>
    </w:p>
    <w:p w14:paraId="3AF436E3" w14:textId="443BB569" w:rsidR="00A63FF1" w:rsidRDefault="00BC0B17" w:rsidP="00A63FF1">
      <w:pPr>
        <w:pStyle w:val="SCyG-Fuente"/>
        <w:ind w:left="567"/>
      </w:pPr>
      <w:r>
        <w:t>Fuente</w:t>
      </w:r>
      <w:proofErr w:type="gramStart"/>
      <w:r>
        <w:t>:  Elaboración</w:t>
      </w:r>
      <w:proofErr w:type="gramEnd"/>
      <w:r>
        <w:t xml:space="preserve"> propia, Estrategia Nacional de Bioeconomía de Costa Rica</w:t>
      </w:r>
      <w:r w:rsidR="006B6E22">
        <w:t>.</w:t>
      </w:r>
    </w:p>
    <w:p w14:paraId="45EA7F3A" w14:textId="77777777" w:rsidR="00A63FF1" w:rsidRPr="00F317E0" w:rsidRDefault="00A63FF1" w:rsidP="00A63FF1">
      <w:pPr>
        <w:pStyle w:val="SParrafonormal"/>
        <w:rPr>
          <w:sz w:val="16"/>
          <w:szCs w:val="16"/>
        </w:rPr>
      </w:pPr>
    </w:p>
    <w:p w14:paraId="67DDC490" w14:textId="06CDBD3A" w:rsidR="00170E62" w:rsidRPr="001317C5" w:rsidRDefault="00170E62" w:rsidP="00170E62">
      <w:pPr>
        <w:pStyle w:val="STituloJerarquia3"/>
        <w:rPr>
          <w:lang w:val="en-US"/>
        </w:rPr>
      </w:pPr>
      <w:bookmarkStart w:id="92" w:name="_Toc5481490"/>
      <w:bookmarkStart w:id="93" w:name="_Toc20490805"/>
      <w:r w:rsidRPr="001317C5">
        <w:rPr>
          <w:lang w:val="en-US"/>
        </w:rPr>
        <w:t>2.</w:t>
      </w:r>
      <w:r w:rsidRPr="001317C5">
        <w:rPr>
          <w:lang w:val="en-US"/>
        </w:rPr>
        <w:tab/>
      </w:r>
      <w:bookmarkEnd w:id="90"/>
      <w:bookmarkEnd w:id="92"/>
      <w:proofErr w:type="spellStart"/>
      <w:r w:rsidR="001317C5" w:rsidRPr="001317C5">
        <w:rPr>
          <w:lang w:val="en-US"/>
        </w:rPr>
        <w:t>Bioeconomy</w:t>
      </w:r>
      <w:proofErr w:type="spellEnd"/>
      <w:r w:rsidR="001317C5" w:rsidRPr="001317C5">
        <w:rPr>
          <w:lang w:val="en-US"/>
        </w:rPr>
        <w:t xml:space="preserve"> and circular economy</w:t>
      </w:r>
      <w:bookmarkEnd w:id="93"/>
    </w:p>
    <w:p w14:paraId="74C8BE0C" w14:textId="0B4A61C7" w:rsidR="001317C5" w:rsidRPr="005A0EA8" w:rsidRDefault="001317C5" w:rsidP="00C00CB1">
      <w:pPr>
        <w:pStyle w:val="SParrafonormal"/>
        <w:rPr>
          <w:lang w:val="en-US"/>
        </w:rPr>
      </w:pPr>
      <w:bookmarkStart w:id="94" w:name="_Toc526087"/>
      <w:r w:rsidRPr="005A0EA8">
        <w:rPr>
          <w:lang w:val="en-US"/>
        </w:rPr>
        <w:t xml:space="preserve">The circular economy </w:t>
      </w:r>
      <w:r w:rsidR="00AD5606" w:rsidRPr="005A0EA8">
        <w:rPr>
          <w:lang w:val="en-US"/>
        </w:rPr>
        <w:t>refers to</w:t>
      </w:r>
      <w:r w:rsidRPr="005A0EA8">
        <w:rPr>
          <w:lang w:val="en-US"/>
        </w:rPr>
        <w:t xml:space="preserve"> how resources are used to reduce input extraction and reuse items that would otherwise ha</w:t>
      </w:r>
      <w:r w:rsidR="00AD5606" w:rsidRPr="005A0EA8">
        <w:rPr>
          <w:lang w:val="en-US"/>
        </w:rPr>
        <w:t>d</w:t>
      </w:r>
      <w:r w:rsidRPr="005A0EA8">
        <w:rPr>
          <w:lang w:val="en-US"/>
        </w:rPr>
        <w:t xml:space="preserve"> been considered waste. Within its logic, it considers the impact of products on the environment, throughout their life cycle and seeks to efficiently manage stoks, material </w:t>
      </w:r>
      <w:r w:rsidR="00AD5606" w:rsidRPr="005A0EA8">
        <w:rPr>
          <w:lang w:val="en-US"/>
        </w:rPr>
        <w:t xml:space="preserve">and energy </w:t>
      </w:r>
      <w:r w:rsidRPr="005A0EA8">
        <w:rPr>
          <w:lang w:val="en-US"/>
        </w:rPr>
        <w:t xml:space="preserve">flows. It promotes reuse, repair, recycling and valuation. In other words, it minimizes the consumption of natural resources. In this way, it contributes to the construction of new businesses, boosting innovation and competitiveness. </w:t>
      </w:r>
    </w:p>
    <w:p w14:paraId="359AF48E" w14:textId="015C87A3" w:rsidR="001317C5" w:rsidRPr="001317C5" w:rsidRDefault="00545D88" w:rsidP="00C00CB1">
      <w:pPr>
        <w:pStyle w:val="SParrafonormal"/>
        <w:rPr>
          <w:lang w:val="en-US"/>
        </w:rPr>
      </w:pPr>
      <w:r w:rsidRPr="00545D88">
        <w:rPr>
          <w:lang w:val="en-US"/>
        </w:rPr>
        <w:t>The bioeconomy promotes the integral use of biomass, including residual biomass in the agricultural, fishing and aquaculture, forestry and agro-industrial sectors, seeking to eliminate the generation of</w:t>
      </w:r>
      <w:r w:rsidR="00885B05">
        <w:rPr>
          <w:lang w:val="en-US"/>
        </w:rPr>
        <w:t xml:space="preserve"> discharges</w:t>
      </w:r>
      <w:r w:rsidRPr="00545D88">
        <w:rPr>
          <w:lang w:val="en-US"/>
        </w:rPr>
        <w:t xml:space="preserve"> to the environment. Therefore, </w:t>
      </w:r>
      <w:r w:rsidR="00885B05">
        <w:rPr>
          <w:lang w:val="en-US"/>
        </w:rPr>
        <w:t xml:space="preserve">it </w:t>
      </w:r>
      <w:r w:rsidRPr="00545D88">
        <w:rPr>
          <w:lang w:val="en-US"/>
        </w:rPr>
        <w:t>is a way of making circular economy, which seeks the use of biological resources in the most productive and efficient way, developing economic activities friendly to the environment and inclusive, and from that, creating significant social welfare. Bioeconomy also allows us to promote production systems that repair and regenerate ecosystems, optimizing the use of resources and improving natural capital, ensuring that the use of biological resources is made within natural limits that ensure their reproduction and seeking that such use is for the benefit of society as a whole.</w:t>
      </w:r>
    </w:p>
    <w:p w14:paraId="1250DB50" w14:textId="2FBD2EFE" w:rsidR="00545D88" w:rsidRPr="00545D88" w:rsidRDefault="00545D88" w:rsidP="00C00CB1">
      <w:pPr>
        <w:pStyle w:val="SParrafonormal"/>
        <w:rPr>
          <w:szCs w:val="21"/>
          <w:lang w:val="en-US"/>
        </w:rPr>
      </w:pPr>
      <w:r w:rsidRPr="00545D88">
        <w:rPr>
          <w:szCs w:val="21"/>
          <w:lang w:val="en-US"/>
        </w:rPr>
        <w:lastRenderedPageBreak/>
        <w:t>So we are talking about a circular bioeconomy</w:t>
      </w:r>
      <w:r w:rsidR="00C00CB1">
        <w:rPr>
          <w:rStyle w:val="Refdenotaalpie"/>
          <w:szCs w:val="21"/>
        </w:rPr>
        <w:footnoteReference w:id="5"/>
      </w:r>
      <w:r w:rsidR="00C00CB1">
        <w:rPr>
          <w:szCs w:val="21"/>
          <w:lang w:val="en-US"/>
        </w:rPr>
        <w:t xml:space="preserve"> </w:t>
      </w:r>
      <w:r w:rsidRPr="00545D88">
        <w:rPr>
          <w:szCs w:val="21"/>
          <w:lang w:val="en-US"/>
        </w:rPr>
        <w:t xml:space="preserve">that goes beyond making </w:t>
      </w:r>
      <w:r w:rsidR="00885B05">
        <w:rPr>
          <w:szCs w:val="21"/>
          <w:lang w:val="en-US"/>
        </w:rPr>
        <w:t xml:space="preserve">a </w:t>
      </w:r>
      <w:r w:rsidRPr="00545D88">
        <w:rPr>
          <w:szCs w:val="21"/>
          <w:lang w:val="en-US"/>
        </w:rPr>
        <w:t xml:space="preserve">more efficient use of fossil resources, because it aims to replace them. A circular bioeconomy that contributes to reducing the fossil carbon footprint of production and generates new market niches for </w:t>
      </w:r>
      <w:r w:rsidR="00885B05">
        <w:rPr>
          <w:szCs w:val="21"/>
          <w:lang w:val="en-US"/>
        </w:rPr>
        <w:t>concerned</w:t>
      </w:r>
      <w:r w:rsidRPr="00545D88">
        <w:rPr>
          <w:szCs w:val="21"/>
          <w:lang w:val="en-US"/>
        </w:rPr>
        <w:t xml:space="preserve"> consumers who seek to minimize their impact on the environment. A circular bioeconomy with which we seek to reconcile the objectives of competitive fossil decarbonization and efficient sustainability</w:t>
      </w:r>
      <w:r w:rsidR="00885B05">
        <w:rPr>
          <w:szCs w:val="21"/>
          <w:lang w:val="en-US"/>
        </w:rPr>
        <w:t xml:space="preserve"> (see ilustration). </w:t>
      </w:r>
    </w:p>
    <w:p w14:paraId="58420641" w14:textId="77777777" w:rsidR="00170E62" w:rsidRPr="006F61E7" w:rsidRDefault="00170E62" w:rsidP="00170E62">
      <w:pPr>
        <w:pStyle w:val="SParrafonormal"/>
        <w:rPr>
          <w:sz w:val="16"/>
          <w:szCs w:val="16"/>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tblGrid>
      <w:tr w:rsidR="00BC0B17" w:rsidRPr="005B30C7" w14:paraId="7F452FFB" w14:textId="77777777" w:rsidTr="00BC0B17">
        <w:tc>
          <w:tcPr>
            <w:tcW w:w="8830" w:type="dxa"/>
          </w:tcPr>
          <w:p w14:paraId="77B54783" w14:textId="14131343" w:rsidR="00BC0B17" w:rsidRPr="00C00CB1" w:rsidRDefault="00C00CB1" w:rsidP="00BC0B17">
            <w:pPr>
              <w:pStyle w:val="SCyG-Titulodiagrama"/>
              <w:rPr>
                <w:lang w:val="en-US"/>
              </w:rPr>
            </w:pPr>
            <w:bookmarkStart w:id="95" w:name="_Toc20482290"/>
            <w:r w:rsidRPr="00C00CB1">
              <w:rPr>
                <w:lang w:val="en-US"/>
              </w:rPr>
              <w:t xml:space="preserve">The circular </w:t>
            </w:r>
            <w:proofErr w:type="spellStart"/>
            <w:r w:rsidRPr="00C00CB1">
              <w:rPr>
                <w:lang w:val="en-US"/>
              </w:rPr>
              <w:t>bioeconomy</w:t>
            </w:r>
            <w:proofErr w:type="spellEnd"/>
            <w:r w:rsidRPr="00C00CB1">
              <w:rPr>
                <w:lang w:val="en-US"/>
              </w:rPr>
              <w:t xml:space="preserve">: balance between competitive </w:t>
            </w:r>
            <w:proofErr w:type="spellStart"/>
            <w:r w:rsidRPr="00C00CB1">
              <w:rPr>
                <w:lang w:val="en-US"/>
              </w:rPr>
              <w:t>decarbonization</w:t>
            </w:r>
            <w:proofErr w:type="spellEnd"/>
            <w:r w:rsidRPr="00C00CB1">
              <w:rPr>
                <w:lang w:val="en-US"/>
              </w:rPr>
              <w:t xml:space="preserve"> </w:t>
            </w:r>
            <w:r>
              <w:rPr>
                <w:lang w:val="en-US"/>
              </w:rPr>
              <w:br/>
            </w:r>
            <w:r w:rsidRPr="00C00CB1">
              <w:rPr>
                <w:lang w:val="en-US"/>
              </w:rPr>
              <w:t>and efficient sustainability</w:t>
            </w:r>
            <w:bookmarkEnd w:id="95"/>
          </w:p>
          <w:p w14:paraId="7E2A30A4" w14:textId="77777777" w:rsidR="00BC0B17" w:rsidRDefault="00BC0B17" w:rsidP="00BC0B17">
            <w:pPr>
              <w:pStyle w:val="SCyG-Unidaddemedida"/>
            </w:pPr>
          </w:p>
          <w:p w14:paraId="0C1AE80F" w14:textId="456CE8C2" w:rsidR="00B44F7C" w:rsidRPr="00C00CB1" w:rsidRDefault="00B44F7C" w:rsidP="00BC0B17">
            <w:pPr>
              <w:pStyle w:val="SCyG-Unidaddemedida"/>
            </w:pPr>
          </w:p>
        </w:tc>
      </w:tr>
      <w:tr w:rsidR="00BC0B17" w14:paraId="135B65EC" w14:textId="77777777" w:rsidTr="00BC0B17">
        <w:tc>
          <w:tcPr>
            <w:tcW w:w="8830" w:type="dxa"/>
          </w:tcPr>
          <w:p w14:paraId="1C4EBAA7" w14:textId="0E0423F6" w:rsidR="00BC0B17" w:rsidRDefault="00B44F7C" w:rsidP="00170E62">
            <w:pPr>
              <w:pStyle w:val="SParrafonormal"/>
              <w:ind w:firstLine="0"/>
              <w:jc w:val="center"/>
            </w:pPr>
            <w:r>
              <w:rPr>
                <w:rFonts w:ascii="Times New Roman" w:eastAsia="Times New Roman" w:hAnsi="Times New Roman" w:cs="Times New Roman"/>
                <w:szCs w:val="20"/>
                <w:lang w:val="es-CL"/>
              </w:rPr>
              <w:object w:dxaOrig="6901" w:dyaOrig="7440" w14:anchorId="63E61D6F">
                <v:shape id="_x0000_i1029" type="#_x0000_t75" style="width:345pt;height:372pt" o:ole="">
                  <v:imagedata r:id="rId28" o:title=""/>
                </v:shape>
                <o:OLEObject Type="Embed" ProgID="Visio.Drawing.15" ShapeID="_x0000_i1029" DrawAspect="Content" ObjectID="_1631103591" r:id="rId29"/>
              </w:object>
            </w:r>
          </w:p>
        </w:tc>
      </w:tr>
      <w:tr w:rsidR="00BC0B17" w14:paraId="26F3F151" w14:textId="77777777" w:rsidTr="00BC0B17">
        <w:tc>
          <w:tcPr>
            <w:tcW w:w="8830" w:type="dxa"/>
          </w:tcPr>
          <w:p w14:paraId="417C77EA" w14:textId="77777777" w:rsidR="00BC0B17" w:rsidRDefault="00BC0B17" w:rsidP="00BC0B17">
            <w:pPr>
              <w:pStyle w:val="SCyG-Fuente"/>
              <w:ind w:left="1057"/>
              <w:rPr>
                <w:lang w:val="es-CL"/>
              </w:rPr>
            </w:pPr>
            <w:r w:rsidRPr="00BC0B17">
              <w:rPr>
                <w:lang w:val="es-CL"/>
              </w:rPr>
              <w:t>Fuente:  Elaboración propia, Estrategia Nacional de Bioeconomía de Costa Rica</w:t>
            </w:r>
          </w:p>
          <w:p w14:paraId="5F1128D8" w14:textId="77777777" w:rsidR="00374589" w:rsidRDefault="00374589" w:rsidP="00BC0B17">
            <w:pPr>
              <w:pStyle w:val="SCyG-Fuente"/>
              <w:ind w:left="1057"/>
              <w:rPr>
                <w:lang w:val="es-CL"/>
              </w:rPr>
            </w:pPr>
          </w:p>
          <w:p w14:paraId="3058C255" w14:textId="77777777" w:rsidR="00374589" w:rsidRDefault="00374589" w:rsidP="00BC0B17">
            <w:pPr>
              <w:pStyle w:val="SCyG-Fuente"/>
              <w:ind w:left="1057"/>
              <w:rPr>
                <w:lang w:val="es-CL"/>
              </w:rPr>
            </w:pPr>
          </w:p>
          <w:p w14:paraId="3461CCA0" w14:textId="777D6612" w:rsidR="00374589" w:rsidRPr="00BC0B17" w:rsidRDefault="00374589" w:rsidP="00BC0B17">
            <w:pPr>
              <w:pStyle w:val="SCyG-Fuente"/>
              <w:ind w:left="1057"/>
              <w:rPr>
                <w:lang w:val="es-CL"/>
              </w:rPr>
            </w:pPr>
          </w:p>
        </w:tc>
      </w:tr>
    </w:tbl>
    <w:p w14:paraId="679BF78A" w14:textId="3529BF66" w:rsidR="00BC0B17" w:rsidRDefault="00BC0B17" w:rsidP="00170E62">
      <w:pPr>
        <w:pStyle w:val="SParrafonormal"/>
        <w:ind w:firstLine="0"/>
        <w:jc w:val="center"/>
      </w:pPr>
    </w:p>
    <w:p w14:paraId="14B43897" w14:textId="3A47E32A" w:rsidR="00170E62" w:rsidRPr="006F61E7" w:rsidRDefault="00170E62" w:rsidP="00170E62">
      <w:pPr>
        <w:pStyle w:val="STituloJerarquia3"/>
        <w:rPr>
          <w:lang w:val="en-US"/>
        </w:rPr>
      </w:pPr>
      <w:bookmarkStart w:id="96" w:name="_Toc5481491"/>
      <w:bookmarkStart w:id="97" w:name="_Toc20490806"/>
      <w:r w:rsidRPr="006F61E7">
        <w:rPr>
          <w:lang w:val="en-US"/>
        </w:rPr>
        <w:lastRenderedPageBreak/>
        <w:t>3.</w:t>
      </w:r>
      <w:r w:rsidRPr="006F61E7">
        <w:rPr>
          <w:lang w:val="en-US"/>
        </w:rPr>
        <w:tab/>
      </w:r>
      <w:proofErr w:type="spellStart"/>
      <w:r w:rsidRPr="006F61E7">
        <w:rPr>
          <w:lang w:val="en-US"/>
        </w:rPr>
        <w:t>Bioeconom</w:t>
      </w:r>
      <w:r w:rsidR="003541F6" w:rsidRPr="006F61E7">
        <w:rPr>
          <w:lang w:val="en-US"/>
        </w:rPr>
        <w:t>y</w:t>
      </w:r>
      <w:proofErr w:type="spellEnd"/>
      <w:r w:rsidR="003541F6" w:rsidRPr="006F61E7">
        <w:rPr>
          <w:lang w:val="en-US"/>
        </w:rPr>
        <w:t xml:space="preserve"> and industry</w:t>
      </w:r>
      <w:r w:rsidRPr="006F61E7">
        <w:rPr>
          <w:lang w:val="en-US"/>
        </w:rPr>
        <w:t xml:space="preserve"> 4</w:t>
      </w:r>
      <w:bookmarkEnd w:id="94"/>
      <w:bookmarkEnd w:id="96"/>
      <w:r w:rsidR="003541F6" w:rsidRPr="006F61E7">
        <w:rPr>
          <w:lang w:val="en-US"/>
        </w:rPr>
        <w:t>.0</w:t>
      </w:r>
      <w:bookmarkEnd w:id="97"/>
      <w:r w:rsidRPr="006F61E7">
        <w:rPr>
          <w:lang w:val="en-US"/>
        </w:rPr>
        <w:t xml:space="preserve"> </w:t>
      </w:r>
    </w:p>
    <w:p w14:paraId="50101754" w14:textId="4B7747DA" w:rsidR="00AE7C15" w:rsidRPr="005A0EA8" w:rsidRDefault="00545D88" w:rsidP="00AC2CBD">
      <w:pPr>
        <w:pStyle w:val="SParrafonormal"/>
        <w:rPr>
          <w:lang w:val="en-US"/>
        </w:rPr>
      </w:pPr>
      <w:r w:rsidRPr="005A0EA8">
        <w:rPr>
          <w:lang w:val="en-US"/>
        </w:rPr>
        <w:t>The World Economic Forum in its report "Harnessing the Fourth Industrial Revolution for the Circular Economy"</w:t>
      </w:r>
      <w:r w:rsidR="00AC2CBD">
        <w:rPr>
          <w:rStyle w:val="Refdenotaalpie"/>
        </w:rPr>
        <w:footnoteReference w:id="6"/>
      </w:r>
      <w:r w:rsidRPr="005A0EA8">
        <w:rPr>
          <w:lang w:val="en-US"/>
        </w:rPr>
        <w:t xml:space="preserve"> states that at the heart of this revolution are the combinatorial effects of digital, physical and biological technologies, as artificial intelligence (AI), tissue engineering and 3D printing are combined to design and print an implantable human organ. They emphasize that the power of Industry 4.0 (4RI) can be harnessed to improve the way materials are managed and guide society from old-fashioned models of extraction-production-disposal to sustainable, circular solutions. 4RI solutions do not solve all the challenges and requirements to move to a circular bioeconomy, but offer a tool to make it easier and more economical.</w:t>
      </w:r>
    </w:p>
    <w:p w14:paraId="145BC883" w14:textId="7D4C866C" w:rsidR="00AE7C15" w:rsidRDefault="00974A65" w:rsidP="001E0ECC">
      <w:pPr>
        <w:pStyle w:val="SParrafonormal"/>
        <w:rPr>
          <w:lang w:val="en-US"/>
        </w:rPr>
      </w:pPr>
      <w:r w:rsidRPr="00974A65">
        <w:rPr>
          <w:lang w:val="en-US"/>
        </w:rPr>
        <w:t>In the same vein, the Swedish Foundation for Strategic Environmental Research in its report Bioeconomics and Digitalisation</w:t>
      </w:r>
      <w:r w:rsidR="001E0ECC">
        <w:rPr>
          <w:rStyle w:val="Refdenotaalpie"/>
        </w:rPr>
        <w:footnoteReference w:id="7"/>
      </w:r>
      <w:r w:rsidRPr="00974A65">
        <w:rPr>
          <w:lang w:val="en-US"/>
        </w:rPr>
        <w:t xml:space="preserve"> points out that the fourth industrial revolution captures processes related to a combination of cyber systems, Internet of things (IoT), Internet of services, direct Internet-based communication between humans, between humans and machines, and between machines (M2M).</w:t>
      </w:r>
      <w:r>
        <w:rPr>
          <w:lang w:val="en-US"/>
        </w:rPr>
        <w:t xml:space="preserve"> </w:t>
      </w:r>
      <w:r w:rsidRPr="00974A65">
        <w:rPr>
          <w:lang w:val="en-US"/>
        </w:rPr>
        <w:t>They also point out that it is a new industrial revolution with two driving forces</w:t>
      </w:r>
      <w:r w:rsidR="00424E38">
        <w:rPr>
          <w:lang w:val="en-US"/>
        </w:rPr>
        <w:t>. O</w:t>
      </w:r>
      <w:r w:rsidRPr="00974A65">
        <w:rPr>
          <w:lang w:val="en-US"/>
        </w:rPr>
        <w:t>n the one hand, changes in the socio-economic framework that require shorter development periods, more individualized demands, flexible product development, decentralization and less hierarchical organizations with greater efficiency in the use of resources</w:t>
      </w:r>
      <w:r w:rsidR="00424E38">
        <w:rPr>
          <w:lang w:val="en-US"/>
        </w:rPr>
        <w:t>; and</w:t>
      </w:r>
      <w:r w:rsidRPr="00974A65">
        <w:rPr>
          <w:lang w:val="en-US"/>
        </w:rPr>
        <w:t>, on the other hand, more technology is required in industrial practice to incorporate solutions to production processes with greater mechanization, automation, digitization and miniaturization. Thus, the transition to a sustainable bioeconomy that integrates the technologies of Industry 4.0 does not mean that traditional facilities will be instantly replaced by new ones, but rather, that new technologies will be integrated into existing facilities in a process of progressive transformation of business models and production itself.</w:t>
      </w:r>
    </w:p>
    <w:p w14:paraId="387AAE7B" w14:textId="4B9FE6E4" w:rsidR="00AE7C15" w:rsidRPr="00887DD3" w:rsidRDefault="00887DD3" w:rsidP="001E0ECC">
      <w:pPr>
        <w:pStyle w:val="SParrafonormal"/>
        <w:rPr>
          <w:lang w:val="en-US"/>
        </w:rPr>
      </w:pPr>
      <w:r w:rsidRPr="00887DD3">
        <w:rPr>
          <w:lang w:val="en-US"/>
        </w:rPr>
        <w:t>The OECD</w:t>
      </w:r>
      <w:r w:rsidR="00092095">
        <w:rPr>
          <w:lang w:val="en-US"/>
        </w:rPr>
        <w:t>,</w:t>
      </w:r>
      <w:r w:rsidRPr="00887DD3">
        <w:rPr>
          <w:lang w:val="en-US"/>
        </w:rPr>
        <w:t xml:space="preserve"> in its recommendation on the sustainability of bio-based products</w:t>
      </w:r>
      <w:r w:rsidR="00FC4FFD">
        <w:rPr>
          <w:rStyle w:val="Refdenotaalpie"/>
        </w:rPr>
        <w:footnoteReference w:id="8"/>
      </w:r>
      <w:r w:rsidRPr="00887DD3">
        <w:rPr>
          <w:lang w:val="en-US"/>
        </w:rPr>
        <w:t xml:space="preserve"> ponders that this shift towards bioeconomy, in which industry building blocks and energy feedstocks are derived from bio-based products</w:t>
      </w:r>
      <w:r w:rsidR="00092095">
        <w:rPr>
          <w:lang w:val="en-US"/>
        </w:rPr>
        <w:t>,</w:t>
      </w:r>
      <w:r w:rsidRPr="00887DD3">
        <w:rPr>
          <w:lang w:val="en-US"/>
        </w:rPr>
        <w:t xml:space="preserve"> depends on consumer choice ("buy green") and supply-side factors, many of which are strongly linked to socio-economic aspects of the appropriation and use of 4IR technologies.</w:t>
      </w:r>
      <w:r w:rsidR="00AE7C15" w:rsidRPr="00887DD3">
        <w:rPr>
          <w:lang w:val="en-US"/>
        </w:rPr>
        <w:t xml:space="preserve"> </w:t>
      </w:r>
    </w:p>
    <w:p w14:paraId="06A3D9DA" w14:textId="1A7FCF3C" w:rsidR="001E0ECC" w:rsidRDefault="00945C14" w:rsidP="00374589">
      <w:pPr>
        <w:pStyle w:val="SParrafonormal"/>
        <w:rPr>
          <w:sz w:val="16"/>
          <w:szCs w:val="16"/>
          <w:lang w:val="en-US"/>
        </w:rPr>
      </w:pPr>
      <w:r w:rsidRPr="00412FDD">
        <w:rPr>
          <w:lang w:val="en-US"/>
        </w:rPr>
        <w:t xml:space="preserve">With the National Bioeconomy Strategy 2020 - 2030, then, we seek to direct efforts towards this productive and progressive national transformation towards sustainability, which privileges the incorporation of industry 4.0 technologies into existing production processes. We seek to take advantage of the country's current advances in </w:t>
      </w:r>
      <w:r w:rsidR="00092095">
        <w:rPr>
          <w:lang w:val="en-US"/>
        </w:rPr>
        <w:t xml:space="preserve">the </w:t>
      </w:r>
      <w:r w:rsidRPr="00412FDD">
        <w:rPr>
          <w:lang w:val="en-US"/>
        </w:rPr>
        <w:t>bioeconom</w:t>
      </w:r>
      <w:r w:rsidR="00092095">
        <w:rPr>
          <w:lang w:val="en-US"/>
        </w:rPr>
        <w:t>y</w:t>
      </w:r>
      <w:r w:rsidRPr="00412FDD">
        <w:rPr>
          <w:lang w:val="en-US"/>
        </w:rPr>
        <w:t xml:space="preserve"> and generate new processes and products, with an implementation oriented towards value chains and business models, which must be transformed and renewed to provide flexibility, resilience and adaptability to Costa Rican companies and institutions. Thus, the future national bioeconomy depends, unavoidably, on the improvement in the absorption capacities of the private sector, its growing participation in national R&amp;D, as well as the appropriation of digital technologies as catalysts for business transformation</w:t>
      </w:r>
      <w:r w:rsidRPr="00945C14">
        <w:rPr>
          <w:lang w:val="en-US"/>
        </w:rPr>
        <w:t>.</w:t>
      </w:r>
    </w:p>
    <w:p w14:paraId="0C6DB4E7" w14:textId="67C1BC96" w:rsidR="00945C14" w:rsidRDefault="00945C14" w:rsidP="001F55B2">
      <w:pPr>
        <w:pStyle w:val="SParrafonormal"/>
        <w:rPr>
          <w:sz w:val="16"/>
          <w:szCs w:val="16"/>
          <w:lang w:val="en-US"/>
        </w:rPr>
      </w:pPr>
    </w:p>
    <w:p w14:paraId="0E6CA8F4" w14:textId="799A3FAD" w:rsidR="001E0ECC" w:rsidRDefault="001E0ECC" w:rsidP="001F55B2">
      <w:pPr>
        <w:pStyle w:val="SParrafonormal"/>
        <w:rPr>
          <w:sz w:val="16"/>
          <w:szCs w:val="16"/>
          <w:lang w:val="en-US"/>
        </w:rPr>
      </w:pPr>
    </w:p>
    <w:p w14:paraId="2D89C20A" w14:textId="77777777" w:rsidR="001E0ECC" w:rsidRPr="005A0EA8" w:rsidRDefault="001E0ECC" w:rsidP="001F55B2">
      <w:pPr>
        <w:pStyle w:val="SParrafonormal"/>
        <w:rPr>
          <w:sz w:val="16"/>
          <w:szCs w:val="16"/>
          <w:lang w:val="en-US"/>
        </w:rPr>
      </w:pPr>
    </w:p>
    <w:p w14:paraId="40717089" w14:textId="77777777" w:rsidR="00294875" w:rsidRPr="005A0EA8" w:rsidRDefault="00294875" w:rsidP="00294875">
      <w:pPr>
        <w:pStyle w:val="SParrafonormal"/>
        <w:rPr>
          <w:lang w:val="en-US"/>
        </w:rPr>
      </w:pPr>
    </w:p>
    <w:p w14:paraId="5AF6FE47" w14:textId="77777777" w:rsidR="00294875" w:rsidRPr="005A0EA8" w:rsidRDefault="00294875" w:rsidP="00294875">
      <w:pPr>
        <w:pStyle w:val="SParrafonormal"/>
        <w:rPr>
          <w:lang w:val="en-US"/>
        </w:rPr>
        <w:sectPr w:rsidR="00294875" w:rsidRPr="005A0EA8" w:rsidSect="00765D72">
          <w:headerReference w:type="default" r:id="rId30"/>
          <w:footerReference w:type="default" r:id="rId31"/>
          <w:endnotePr>
            <w:numFmt w:val="decimal"/>
          </w:endnotePr>
          <w:type w:val="oddPage"/>
          <w:pgSz w:w="12242" w:h="15842" w:code="1"/>
          <w:pgMar w:top="1418" w:right="1701" w:bottom="1304" w:left="1701" w:header="851" w:footer="737" w:gutter="0"/>
          <w:cols w:space="720"/>
          <w:titlePg/>
          <w:docGrid w:linePitch="286"/>
        </w:sectPr>
      </w:pPr>
    </w:p>
    <w:p w14:paraId="5085C0B6" w14:textId="4F4A4CA2" w:rsidR="00294875" w:rsidRPr="003541F6" w:rsidRDefault="003541F6" w:rsidP="00D767F0">
      <w:pPr>
        <w:pStyle w:val="STituloJerarquia1"/>
        <w:ind w:left="0" w:firstLine="0"/>
        <w:rPr>
          <w:lang w:val="en-US"/>
        </w:rPr>
      </w:pPr>
      <w:bookmarkStart w:id="98" w:name="_Toc20490807"/>
      <w:r w:rsidRPr="003541F6">
        <w:rPr>
          <w:lang w:val="en-US"/>
        </w:rPr>
        <w:lastRenderedPageBreak/>
        <w:t>Vision, principles, strategic objectives and governance</w:t>
      </w:r>
      <w:bookmarkEnd w:id="98"/>
    </w:p>
    <w:p w14:paraId="69904F6F" w14:textId="4955ED14" w:rsidR="00294875" w:rsidRPr="00374589" w:rsidRDefault="00294875" w:rsidP="00374589">
      <w:pPr>
        <w:pStyle w:val="STituloJerarquia2"/>
        <w:rPr>
          <w:lang w:val="en-US"/>
        </w:rPr>
      </w:pPr>
      <w:bookmarkStart w:id="99" w:name="_Toc20490808"/>
      <w:r w:rsidRPr="00374589">
        <w:rPr>
          <w:lang w:val="en-US"/>
        </w:rPr>
        <w:t>A.</w:t>
      </w:r>
      <w:r w:rsidRPr="00374589">
        <w:rPr>
          <w:lang w:val="en-US"/>
        </w:rPr>
        <w:tab/>
      </w:r>
      <w:r w:rsidR="003541F6" w:rsidRPr="00374589">
        <w:rPr>
          <w:lang w:val="en-US"/>
        </w:rPr>
        <w:t>Vision</w:t>
      </w:r>
      <w:bookmarkEnd w:id="99"/>
      <w:r w:rsidRPr="00374589">
        <w:rPr>
          <w:lang w:val="en-US"/>
        </w:rPr>
        <w:t xml:space="preserve"> </w:t>
      </w:r>
    </w:p>
    <w:p w14:paraId="140376CC" w14:textId="2D2ADFB2" w:rsidR="00AE7C15" w:rsidRPr="00374589" w:rsidRDefault="001A4F93" w:rsidP="00374589">
      <w:pPr>
        <w:pStyle w:val="SParrafoprimero"/>
      </w:pPr>
      <w:r w:rsidRPr="00374589">
        <w:t>A Costa Rica with a sustainable production of high added value in all its regions and emerging bio-cities, based on the fair and equitable use of its biodiversity, the circular use of biomass and the biotechnological progress of the country as a knowledge society.</w:t>
      </w:r>
      <w:r w:rsidR="00AE7C15" w:rsidRPr="00374589">
        <w:t xml:space="preserve"> </w:t>
      </w:r>
    </w:p>
    <w:p w14:paraId="08460E4F" w14:textId="0973D98A" w:rsidR="00294875" w:rsidRPr="00374589" w:rsidRDefault="00294875" w:rsidP="00374589">
      <w:pPr>
        <w:pStyle w:val="STituloJerarquia2"/>
        <w:rPr>
          <w:lang w:val="en-US"/>
        </w:rPr>
      </w:pPr>
      <w:bookmarkStart w:id="100" w:name="_Toc5013730"/>
      <w:bookmarkStart w:id="101" w:name="_Toc5481496"/>
      <w:bookmarkStart w:id="102" w:name="_Toc20490809"/>
      <w:r w:rsidRPr="00374589">
        <w:rPr>
          <w:lang w:val="en-US"/>
        </w:rPr>
        <w:t>B.</w:t>
      </w:r>
      <w:r w:rsidRPr="00374589">
        <w:rPr>
          <w:lang w:val="en-US"/>
        </w:rPr>
        <w:tab/>
      </w:r>
      <w:bookmarkEnd w:id="100"/>
      <w:bookmarkEnd w:id="101"/>
      <w:r w:rsidR="003541F6" w:rsidRPr="00374589">
        <w:rPr>
          <w:lang w:val="en-US"/>
        </w:rPr>
        <w:t>Principles</w:t>
      </w:r>
      <w:bookmarkEnd w:id="102"/>
    </w:p>
    <w:p w14:paraId="029FB05D" w14:textId="0DBE9A92" w:rsidR="00294875" w:rsidRPr="00374589" w:rsidRDefault="001A4F93" w:rsidP="00374589">
      <w:pPr>
        <w:pStyle w:val="SParrafoprimero"/>
      </w:pPr>
      <w:r w:rsidRPr="00374589">
        <w:t xml:space="preserve">The National Bioeconomy Strategy </w:t>
      </w:r>
      <w:r w:rsidR="00B05C5F" w:rsidRPr="00374589">
        <w:t xml:space="preserve">is grounded in </w:t>
      </w:r>
      <w:r w:rsidRPr="00374589">
        <w:t>two major global policy frameworks adopted by the country: the Agenda 2030 for Sustainable Development and the Paris Agreement on Climate Change. In this context, the Strategy is guided by the following principles</w:t>
      </w:r>
      <w:r w:rsidR="00294875" w:rsidRPr="00374589">
        <w:t>:</w:t>
      </w:r>
    </w:p>
    <w:p w14:paraId="6F0C823A" w14:textId="4E2B898C" w:rsidR="00B05C5F" w:rsidRPr="00374589" w:rsidRDefault="00B05C5F" w:rsidP="00374589">
      <w:pPr>
        <w:pStyle w:val="SBullets"/>
        <w:rPr>
          <w:lang w:val="en-US"/>
        </w:rPr>
      </w:pPr>
      <w:r w:rsidRPr="00374589">
        <w:rPr>
          <w:lang w:val="en-US"/>
        </w:rPr>
        <w:t>Social inclusion (gender and youth, indigenous population and territorial development)</w:t>
      </w:r>
    </w:p>
    <w:p w14:paraId="4DECDB9D" w14:textId="387F2B37" w:rsidR="00B05C5F" w:rsidRPr="00374589" w:rsidRDefault="00B05C5F" w:rsidP="00374589">
      <w:pPr>
        <w:pStyle w:val="SBullets"/>
        <w:rPr>
          <w:lang w:val="en-US"/>
        </w:rPr>
      </w:pPr>
      <w:r w:rsidRPr="00374589">
        <w:rPr>
          <w:lang w:val="en-US"/>
        </w:rPr>
        <w:t>Value addition, diversification and productive sophistication</w:t>
      </w:r>
    </w:p>
    <w:p w14:paraId="70789200" w14:textId="669DEA8C" w:rsidR="00AE7C15" w:rsidRPr="00374589" w:rsidRDefault="00B05C5F" w:rsidP="00374589">
      <w:pPr>
        <w:pStyle w:val="SBullets"/>
        <w:rPr>
          <w:lang w:val="en-US"/>
        </w:rPr>
      </w:pPr>
      <w:r w:rsidRPr="00374589">
        <w:rPr>
          <w:lang w:val="en-US"/>
        </w:rPr>
        <w:t>Sustainable development and climate action</w:t>
      </w:r>
    </w:p>
    <w:p w14:paraId="4228C484" w14:textId="3107C130" w:rsidR="00BC0B17" w:rsidRPr="00374589" w:rsidRDefault="00BC0B17" w:rsidP="00374589">
      <w:pPr>
        <w:jc w:val="left"/>
        <w:rPr>
          <w:bCs/>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BC0B17" w:rsidRPr="005B30C7" w14:paraId="65203896" w14:textId="77777777" w:rsidTr="00A773F8">
        <w:tc>
          <w:tcPr>
            <w:tcW w:w="8830" w:type="dxa"/>
          </w:tcPr>
          <w:p w14:paraId="099278FF" w14:textId="18331A7F" w:rsidR="00BC0B17" w:rsidRPr="00EA4742" w:rsidRDefault="00FC4FFD" w:rsidP="00374589">
            <w:pPr>
              <w:pStyle w:val="SCyG-Titulodiagrama"/>
              <w:rPr>
                <w:lang w:val="en-US"/>
              </w:rPr>
            </w:pPr>
            <w:bookmarkStart w:id="103" w:name="_Toc20482291"/>
            <w:r w:rsidRPr="00374589">
              <w:rPr>
                <w:lang w:val="en-US"/>
              </w:rPr>
              <w:t xml:space="preserve">The National </w:t>
            </w:r>
            <w:proofErr w:type="spellStart"/>
            <w:r w:rsidRPr="00374589">
              <w:rPr>
                <w:lang w:val="en-US"/>
              </w:rPr>
              <w:t>Bioeconomy</w:t>
            </w:r>
            <w:proofErr w:type="spellEnd"/>
            <w:r w:rsidRPr="00374589">
              <w:rPr>
                <w:lang w:val="en-US"/>
              </w:rPr>
              <w:t xml:space="preserve"> Strategy: principles and strategic alignment</w:t>
            </w:r>
            <w:bookmarkEnd w:id="103"/>
          </w:p>
          <w:p w14:paraId="355A529E" w14:textId="5A6FAED1" w:rsidR="00A773F8" w:rsidRPr="00EA4742" w:rsidRDefault="00A773F8" w:rsidP="00374589">
            <w:pPr>
              <w:pStyle w:val="SBullets-subenumeracin"/>
            </w:pPr>
          </w:p>
        </w:tc>
      </w:tr>
      <w:tr w:rsidR="00BC0B17" w14:paraId="2EEC84ED" w14:textId="77777777" w:rsidTr="00A773F8">
        <w:tc>
          <w:tcPr>
            <w:tcW w:w="8830" w:type="dxa"/>
          </w:tcPr>
          <w:p w14:paraId="2027B8E2" w14:textId="5BF6D62D" w:rsidR="00BC0B17" w:rsidRPr="00BC0B17" w:rsidRDefault="00EB2D12" w:rsidP="00374589">
            <w:pPr>
              <w:jc w:val="center"/>
              <w:rPr>
                <w:bCs/>
                <w:lang w:val="es-CL"/>
              </w:rPr>
            </w:pPr>
            <w:r>
              <w:rPr>
                <w:rFonts w:ascii="Times New Roman" w:eastAsia="Times New Roman" w:hAnsi="Times New Roman" w:cs="Times New Roman"/>
                <w:szCs w:val="20"/>
                <w:lang w:val="es-CL"/>
              </w:rPr>
              <w:object w:dxaOrig="13095" w:dyaOrig="9075" w14:anchorId="46C85F44">
                <v:shape id="_x0000_i1030" type="#_x0000_t75" style="width:441.75pt;height:306pt" o:ole="">
                  <v:imagedata r:id="rId32" o:title=""/>
                </v:shape>
                <o:OLEObject Type="Embed" ProgID="Visio.Drawing.15" ShapeID="_x0000_i1030" DrawAspect="Content" ObjectID="_1631103592" r:id="rId33"/>
              </w:object>
            </w:r>
          </w:p>
        </w:tc>
      </w:tr>
      <w:tr w:rsidR="00BC0B17" w14:paraId="1B36B02C" w14:textId="77777777" w:rsidTr="00A773F8">
        <w:tc>
          <w:tcPr>
            <w:tcW w:w="8830" w:type="dxa"/>
          </w:tcPr>
          <w:p w14:paraId="42B4553C" w14:textId="20C1C2D7" w:rsidR="00BC0B17" w:rsidRPr="00BC0B17" w:rsidRDefault="00BC0B17" w:rsidP="00A773F8">
            <w:pPr>
              <w:pStyle w:val="SCyG-Fuente"/>
              <w:rPr>
                <w:bCs/>
                <w:lang w:val="es-CL"/>
              </w:rPr>
            </w:pPr>
            <w:r w:rsidRPr="00BC0B17">
              <w:rPr>
                <w:lang w:val="es-CL"/>
              </w:rPr>
              <w:t>Fuente:  Elaboración propia, Estrategia Nacional de Bioeconomía de Costa Rica</w:t>
            </w:r>
          </w:p>
        </w:tc>
      </w:tr>
    </w:tbl>
    <w:p w14:paraId="118B21FC" w14:textId="487A9A18" w:rsidR="00BC0B17" w:rsidRDefault="00BC0B17" w:rsidP="00B47554">
      <w:pPr>
        <w:jc w:val="left"/>
        <w:rPr>
          <w:bCs/>
        </w:rPr>
      </w:pPr>
    </w:p>
    <w:p w14:paraId="2276654F" w14:textId="77777777" w:rsidR="00AE7C15" w:rsidRDefault="00AE7C15" w:rsidP="00B47554">
      <w:pPr>
        <w:jc w:val="left"/>
        <w:rPr>
          <w:bCs/>
        </w:rPr>
      </w:pPr>
    </w:p>
    <w:p w14:paraId="11FA9981" w14:textId="302E04D4" w:rsidR="00B47554" w:rsidRPr="006F61E7" w:rsidRDefault="00B47554" w:rsidP="0043543C">
      <w:pPr>
        <w:pStyle w:val="STituloJerarquia3"/>
        <w:rPr>
          <w:lang w:val="en-US"/>
        </w:rPr>
      </w:pPr>
      <w:bookmarkStart w:id="104" w:name="_Toc20490810"/>
      <w:r w:rsidRPr="006F61E7">
        <w:rPr>
          <w:lang w:val="en-US"/>
        </w:rPr>
        <w:t>1.</w:t>
      </w:r>
      <w:r w:rsidRPr="006F61E7">
        <w:rPr>
          <w:lang w:val="en-US"/>
        </w:rPr>
        <w:tab/>
      </w:r>
      <w:r w:rsidR="003541F6" w:rsidRPr="006F61E7">
        <w:rPr>
          <w:lang w:val="en-US"/>
        </w:rPr>
        <w:t>Social Inclusion</w:t>
      </w:r>
      <w:bookmarkEnd w:id="104"/>
    </w:p>
    <w:p w14:paraId="06E5F73A" w14:textId="2B98378F" w:rsidR="00B05C5F" w:rsidRPr="006F61E7" w:rsidRDefault="00B05C5F" w:rsidP="00FC4FFD">
      <w:pPr>
        <w:pStyle w:val="SParrafonormal"/>
        <w:rPr>
          <w:lang w:val="en-US"/>
        </w:rPr>
      </w:pPr>
      <w:r w:rsidRPr="006F61E7">
        <w:rPr>
          <w:lang w:val="en-US"/>
        </w:rPr>
        <w:t xml:space="preserve">The bioeconomy strategy is proposed as a measure of sustainable and socially inclusive economic development, since it implies sustainability beyond the environmental perspective, seeking to stimulate the creation of jobs and wealth, as well as a more equitable distribution of income and the reduction of gaps between </w:t>
      </w:r>
      <w:r w:rsidR="00C1278D" w:rsidRPr="00C1278D">
        <w:rPr>
          <w:lang w:val="en-US"/>
        </w:rPr>
        <w:t>the country's central and peripheral regions.</w:t>
      </w:r>
    </w:p>
    <w:p w14:paraId="2150527D" w14:textId="54565125" w:rsidR="00AE7C15" w:rsidRPr="00B05C5F" w:rsidRDefault="00B05C5F" w:rsidP="00FC4FFD">
      <w:pPr>
        <w:pStyle w:val="SParrafonormal"/>
        <w:rPr>
          <w:lang w:val="en-US"/>
        </w:rPr>
      </w:pPr>
      <w:r w:rsidRPr="00B05C5F">
        <w:rPr>
          <w:lang w:val="en-US"/>
        </w:rPr>
        <w:t>As a fundamental part of the principle of social inclusion, the strategy will promote territorial development and prioritize gender equity and the creation of opportunities for the country's youth and indigenous communities. All these aspects will be key in the elaboration of the action plans for the implementation of the Strategy.</w:t>
      </w:r>
    </w:p>
    <w:p w14:paraId="61618F31" w14:textId="401BD14F" w:rsidR="00D811F6" w:rsidRPr="00590B13" w:rsidRDefault="00D811F6" w:rsidP="0043543C">
      <w:pPr>
        <w:pStyle w:val="STituloJerarquia3"/>
        <w:rPr>
          <w:lang w:val="en-US"/>
        </w:rPr>
      </w:pPr>
      <w:bookmarkStart w:id="105" w:name="_Toc20490811"/>
      <w:r w:rsidRPr="00590B13">
        <w:rPr>
          <w:lang w:val="en-US"/>
        </w:rPr>
        <w:t>2.</w:t>
      </w:r>
      <w:r w:rsidRPr="00590B13">
        <w:rPr>
          <w:lang w:val="en-US"/>
        </w:rPr>
        <w:tab/>
      </w:r>
      <w:r w:rsidR="00324579" w:rsidRPr="00324579">
        <w:rPr>
          <w:lang w:val="en-US"/>
        </w:rPr>
        <w:t>Diversification and productive sophistication</w:t>
      </w:r>
      <w:bookmarkEnd w:id="105"/>
    </w:p>
    <w:p w14:paraId="7AEA7DDC" w14:textId="6B564AF1" w:rsidR="00AE7C15" w:rsidRPr="00590B13" w:rsidRDefault="00590B13" w:rsidP="00FC4FFD">
      <w:pPr>
        <w:pStyle w:val="SParrafonormal"/>
        <w:rPr>
          <w:lang w:val="en-US"/>
        </w:rPr>
      </w:pPr>
      <w:r w:rsidRPr="00AA5ED6">
        <w:rPr>
          <w:lang w:val="en-US"/>
        </w:rPr>
        <w:t xml:space="preserve">The bioeconomy is based on the application of knowledge, scientific research, technological development and innovation to create products based on bioinputs </w:t>
      </w:r>
      <w:r w:rsidR="00A22C0A">
        <w:rPr>
          <w:lang w:val="en-US"/>
        </w:rPr>
        <w:t xml:space="preserve">and that </w:t>
      </w:r>
      <w:r w:rsidRPr="00AA5ED6">
        <w:rPr>
          <w:lang w:val="en-US"/>
        </w:rPr>
        <w:t>do not harm nature or human health. These aspects increase value addition in the productive sectors and have a direct impact on the productive sophistication of the national economy, including, from a circular economy perspective, the valorization of waste. All of the above promotes the generation of new products, i.e. diversification of production and the creation of value chains, aspects of great importance for the development of new sources of quality employment and an increase in the well-bein</w:t>
      </w:r>
      <w:r w:rsidRPr="00590B13">
        <w:rPr>
          <w:lang w:val="en-US"/>
        </w:rPr>
        <w:t>g of the population.</w:t>
      </w:r>
      <w:r w:rsidR="001A2D02">
        <w:rPr>
          <w:lang w:val="en-US"/>
        </w:rPr>
        <w:t xml:space="preserve"> </w:t>
      </w:r>
    </w:p>
    <w:p w14:paraId="10EB646D" w14:textId="420DFC29" w:rsidR="00AE7C15" w:rsidRPr="003541F6" w:rsidRDefault="003541F6" w:rsidP="00FC4FFD">
      <w:pPr>
        <w:pStyle w:val="SParrafonormal"/>
        <w:rPr>
          <w:lang w:val="en-US"/>
        </w:rPr>
      </w:pPr>
      <w:r w:rsidRPr="003541F6">
        <w:rPr>
          <w:lang w:val="en-US"/>
        </w:rPr>
        <w:t xml:space="preserve">It is important that the incorporation of knowledge promoted by </w:t>
      </w:r>
      <w:r>
        <w:rPr>
          <w:lang w:val="en-US"/>
        </w:rPr>
        <w:t>the bioeconomy</w:t>
      </w:r>
      <w:r w:rsidRPr="003541F6">
        <w:rPr>
          <w:lang w:val="en-US"/>
        </w:rPr>
        <w:t xml:space="preserve"> contributes to business sophistication as new technologies are generated and adopted and new ways of organizing work and new business models are developed that allow companies to enter and exit the market easily. For Costa Rica, it is necessary to have greater competitiveness and productivity, balancing economic, social and environmental objectives.</w:t>
      </w:r>
    </w:p>
    <w:p w14:paraId="76BF22C3" w14:textId="43C86FF0" w:rsidR="00D811F6" w:rsidRPr="00324579" w:rsidRDefault="00D811F6" w:rsidP="0043543C">
      <w:pPr>
        <w:pStyle w:val="STituloJerarquia3"/>
        <w:rPr>
          <w:lang w:val="en-US"/>
        </w:rPr>
      </w:pPr>
      <w:bookmarkStart w:id="106" w:name="_Toc20490812"/>
      <w:r w:rsidRPr="00324579">
        <w:rPr>
          <w:lang w:val="en-US"/>
        </w:rPr>
        <w:t>3.</w:t>
      </w:r>
      <w:r w:rsidRPr="00324579">
        <w:rPr>
          <w:lang w:val="en-US"/>
        </w:rPr>
        <w:tab/>
      </w:r>
      <w:r w:rsidR="00324579" w:rsidRPr="00324579">
        <w:rPr>
          <w:lang w:val="en-US"/>
        </w:rPr>
        <w:t>Sustainable development and climate action</w:t>
      </w:r>
      <w:bookmarkEnd w:id="106"/>
      <w:r w:rsidR="00324579">
        <w:rPr>
          <w:lang w:val="en-US"/>
        </w:rPr>
        <w:t xml:space="preserve"> </w:t>
      </w:r>
    </w:p>
    <w:p w14:paraId="51D0BCD1" w14:textId="3BC26A49" w:rsidR="00AE7C15" w:rsidRPr="00753A71" w:rsidRDefault="00753A71" w:rsidP="00FC4FFD">
      <w:pPr>
        <w:pStyle w:val="SParrafonormal"/>
        <w:rPr>
          <w:lang w:val="en-US"/>
        </w:rPr>
      </w:pPr>
      <w:r w:rsidRPr="00753A71">
        <w:rPr>
          <w:lang w:val="en-US"/>
        </w:rPr>
        <w:t xml:space="preserve">We believe that </w:t>
      </w:r>
      <w:r w:rsidR="004647A1">
        <w:rPr>
          <w:lang w:val="en-US"/>
        </w:rPr>
        <w:t>the bioeconomy</w:t>
      </w:r>
      <w:r w:rsidRPr="00753A71">
        <w:rPr>
          <w:lang w:val="en-US"/>
        </w:rPr>
        <w:t xml:space="preserve"> provides a conceptual framework for addressing the major social challenges and sustainable development concerns addressed in the 2030 Development Agenda for Sustainable Development. Moreover, given that its material and energy base is biological resources, </w:t>
      </w:r>
      <w:r w:rsidR="00A22C0A">
        <w:rPr>
          <w:lang w:val="en-US"/>
        </w:rPr>
        <w:t xml:space="preserve">the bioeconomy </w:t>
      </w:r>
      <w:r w:rsidRPr="00753A71">
        <w:rPr>
          <w:lang w:val="en-US"/>
        </w:rPr>
        <w:t>is a real alternative for the fossil decarbonization of the economy and can play a fundamental role in climate action, in line with Sustainable Development Goal (S</w:t>
      </w:r>
      <w:r w:rsidR="004647A1">
        <w:rPr>
          <w:lang w:val="en-US"/>
        </w:rPr>
        <w:t>D</w:t>
      </w:r>
      <w:r w:rsidRPr="00753A71">
        <w:rPr>
          <w:lang w:val="en-US"/>
        </w:rPr>
        <w:t>G) No. 13 (combat climate change) and the commitments set out in the Paris Agreement.</w:t>
      </w:r>
      <w:r w:rsidR="00AE7C15" w:rsidRPr="00753A71">
        <w:rPr>
          <w:lang w:val="en-US"/>
        </w:rPr>
        <w:t xml:space="preserve"> </w:t>
      </w:r>
    </w:p>
    <w:p w14:paraId="4FE878F7" w14:textId="436809B7" w:rsidR="00AE7C15" w:rsidRPr="004647A1" w:rsidRDefault="004647A1" w:rsidP="00FC4FFD">
      <w:pPr>
        <w:pStyle w:val="SParrafonormal"/>
        <w:rPr>
          <w:szCs w:val="22"/>
          <w:lang w:val="en-US"/>
        </w:rPr>
      </w:pPr>
      <w:r w:rsidRPr="004647A1">
        <w:rPr>
          <w:szCs w:val="22"/>
          <w:lang w:val="en-US"/>
        </w:rPr>
        <w:t>The bioeconomy is related to the sustainable production of healthy foods and the sustainable intensification of agricultural production; therefore, it can contribute to SDG 2 (through sustainable food production), SDG 3 (healthy lives) and SDG 15 (protection of terrestrial ecosystems). For example, through biotechnological applications, varieties of crops that are more resistant to biotic and abiotic stresses can be developed, which supports both SDG 2 (in relation to the sustainability of agricultural production) and SDG 13 (in relation to the adaptation of agriculture).</w:t>
      </w:r>
    </w:p>
    <w:p w14:paraId="247569CF" w14:textId="250D3469" w:rsidR="00AE7C15" w:rsidRPr="004647A1" w:rsidRDefault="004647A1" w:rsidP="00FC4FFD">
      <w:pPr>
        <w:pStyle w:val="SParrafonormal"/>
        <w:rPr>
          <w:szCs w:val="22"/>
          <w:lang w:val="en-US"/>
        </w:rPr>
      </w:pPr>
      <w:r w:rsidRPr="004647A1">
        <w:rPr>
          <w:szCs w:val="22"/>
          <w:lang w:val="en-US"/>
        </w:rPr>
        <w:t>The application of biotechnologies also allows the development of bioremediation alternatives to face environmental pollution problems, for example, for the recovery of degraded or contaminated soils and for the treatment of wastewater and water for human consumption; therefore, it offers alternatives to support SDG 6 (clean water and sanitation for all) and SDG 15 (in relation to the prevention of soil degradation).</w:t>
      </w:r>
    </w:p>
    <w:p w14:paraId="4768E804" w14:textId="7D3A5E30" w:rsidR="00AE7C15" w:rsidRPr="004647A1" w:rsidRDefault="004647A1" w:rsidP="00FC4FFD">
      <w:pPr>
        <w:pStyle w:val="SParrafonormal"/>
        <w:rPr>
          <w:szCs w:val="22"/>
          <w:lang w:val="en-US"/>
        </w:rPr>
      </w:pPr>
      <w:r w:rsidRPr="004647A1">
        <w:rPr>
          <w:szCs w:val="22"/>
          <w:lang w:val="en-US"/>
        </w:rPr>
        <w:t xml:space="preserve">A central concept in the bioeconomy is that of biorefinery, a productive model that seeks to close production cycles, through the productive use of residual biomass derived from production and consumption processes. For example, a biorefinery can use residual biomass to produce bioenegy, thus contributing to SDG 12 (responsible production and consumption) and SDG 7 (affordable and non-polluting energy). The biorefinery also allows the development of new products that can be used as inputs by other productive sectors (eg biomaterials for construction, bio-inputs for agriculture), which </w:t>
      </w:r>
      <w:r w:rsidRPr="004647A1">
        <w:rPr>
          <w:szCs w:val="22"/>
          <w:lang w:val="en-US"/>
        </w:rPr>
        <w:lastRenderedPageBreak/>
        <w:t>substitute products derived from petrochemicals (eg bioenergy, biofertilizers, bioplastics), or that satisfy new demands from consumers (eg functional foods, biocosmetics). Therefore, in addition, in addition to contributing to No. 7 and SDG No. 12, it can also do so with SDG 8 (new sources of decent work and sustainable economic development) and the SDG. 9 (industry and innovation).</w:t>
      </w:r>
    </w:p>
    <w:p w14:paraId="1E99B5AD" w14:textId="2CCC7064" w:rsidR="00AE7C15" w:rsidRPr="002A18A7" w:rsidRDefault="002A18A7" w:rsidP="00FC4FFD">
      <w:pPr>
        <w:pStyle w:val="SParrafonormal"/>
        <w:rPr>
          <w:lang w:val="en-US"/>
        </w:rPr>
      </w:pPr>
      <w:r w:rsidRPr="002A18A7">
        <w:rPr>
          <w:lang w:val="en-US"/>
        </w:rPr>
        <w:t xml:space="preserve">The application of biotechnological tools and others that arise from technological convergence (e.g. bioinformatics, biomodelling, biomonitoring) is also essential to increase knowledge of biodiversity; for example, biochemical elements, genes, proteins and microorganisms. This knowledge can be essential to improve biodiversity management (SDG 14 and SDG 15), as well as to improve crops (SDG 2), develop new products (SDG 8 and SDG 9), or replicate principles, processes and systems observed in nature (biomimicry) in the design of new products and solutions to human problems for which "nature" has already developed solutions; for example, self-assembly processes with manufacturing applications (SDG 9), </w:t>
      </w:r>
      <w:r w:rsidR="00F6751A">
        <w:rPr>
          <w:lang w:val="en-US"/>
        </w:rPr>
        <w:t xml:space="preserve">as well a </w:t>
      </w:r>
      <w:r w:rsidRPr="002A18A7">
        <w:rPr>
          <w:lang w:val="en-US"/>
        </w:rPr>
        <w:t xml:space="preserve">energy efficiency and humidity and temperature control in building design (SDG 11), among many others. In the development of new products, the bioeconomy </w:t>
      </w:r>
      <w:r w:rsidR="00F6751A">
        <w:rPr>
          <w:lang w:val="en-US"/>
        </w:rPr>
        <w:t xml:space="preserve">also </w:t>
      </w:r>
      <w:r w:rsidRPr="002A18A7">
        <w:rPr>
          <w:lang w:val="en-US"/>
        </w:rPr>
        <w:t xml:space="preserve">promotes </w:t>
      </w:r>
      <w:r w:rsidR="00F6751A">
        <w:rPr>
          <w:lang w:val="en-US"/>
        </w:rPr>
        <w:t xml:space="preserve">the development of </w:t>
      </w:r>
      <w:r w:rsidRPr="002A18A7">
        <w:rPr>
          <w:lang w:val="en-US"/>
        </w:rPr>
        <w:t>agricultural bio-inputs and biopharmaceuticals,</w:t>
      </w:r>
      <w:r w:rsidR="00F6751A">
        <w:rPr>
          <w:lang w:val="en-US"/>
        </w:rPr>
        <w:t xml:space="preserve"> which can</w:t>
      </w:r>
      <w:r w:rsidRPr="002A18A7">
        <w:rPr>
          <w:lang w:val="en-US"/>
        </w:rPr>
        <w:t xml:space="preserve"> contribute to the sustainability of agriculture (SDG 2) and to provide alternatives for the treatment of human diseases (SDG3), among others</w:t>
      </w:r>
      <w:r>
        <w:rPr>
          <w:lang w:val="en-US"/>
        </w:rPr>
        <w:t>.</w:t>
      </w:r>
    </w:p>
    <w:p w14:paraId="2D5FD020" w14:textId="25C75329" w:rsidR="00294875" w:rsidRPr="006F61E7" w:rsidRDefault="00294875" w:rsidP="00294875">
      <w:pPr>
        <w:pStyle w:val="STituloJerarquia2"/>
        <w:rPr>
          <w:lang w:val="en-US"/>
        </w:rPr>
      </w:pPr>
      <w:bookmarkStart w:id="107" w:name="_Toc20490813"/>
      <w:r w:rsidRPr="006F61E7">
        <w:rPr>
          <w:lang w:val="en-US"/>
        </w:rPr>
        <w:t>C.</w:t>
      </w:r>
      <w:r w:rsidRPr="006F61E7">
        <w:rPr>
          <w:lang w:val="en-US"/>
        </w:rPr>
        <w:tab/>
      </w:r>
      <w:r w:rsidR="002A18A7" w:rsidRPr="006F61E7">
        <w:rPr>
          <w:lang w:val="en-US"/>
        </w:rPr>
        <w:t>S</w:t>
      </w:r>
      <w:r w:rsidR="002A18A7" w:rsidRPr="002A18A7">
        <w:rPr>
          <w:lang w:val="en-US"/>
        </w:rPr>
        <w:t>trategic objectives</w:t>
      </w:r>
      <w:bookmarkEnd w:id="107"/>
    </w:p>
    <w:p w14:paraId="49A27C6B" w14:textId="0B38FF16" w:rsidR="00294875" w:rsidRPr="002A18A7" w:rsidRDefault="002A18A7" w:rsidP="00FC4FFD">
      <w:pPr>
        <w:pStyle w:val="SParrafoprimero"/>
      </w:pPr>
      <w:r w:rsidRPr="002A18A7">
        <w:t>Three strategic objectives of the Strategy are derived from the vision and guiding principles</w:t>
      </w:r>
      <w:r w:rsidR="0034552E" w:rsidRPr="002A18A7">
        <w:t>:</w:t>
      </w:r>
    </w:p>
    <w:p w14:paraId="13E5F6FD" w14:textId="422C434F" w:rsidR="00AE7C15" w:rsidRPr="002A18A7" w:rsidRDefault="002A18A7" w:rsidP="00FC4FFD">
      <w:pPr>
        <w:pStyle w:val="SBullets"/>
        <w:rPr>
          <w:lang w:val="en-US"/>
        </w:rPr>
      </w:pPr>
      <w:r w:rsidRPr="002A18A7">
        <w:rPr>
          <w:b/>
          <w:lang w:val="en-US"/>
        </w:rPr>
        <w:t xml:space="preserve">Strategic Objective 1: </w:t>
      </w:r>
      <w:r w:rsidRPr="002A18A7">
        <w:rPr>
          <w:lang w:val="en-US"/>
        </w:rPr>
        <w:t>To make Costa Rica a model country in sustainable development, taking advantage of its biological resources to promote social inclusion and equity, balanced territorial development, conservation, knowledge and sustainable use of its biodiversity, and national competitiveness</w:t>
      </w:r>
      <w:r w:rsidRPr="002A18A7">
        <w:rPr>
          <w:b/>
          <w:lang w:val="en-US"/>
        </w:rPr>
        <w:t>.</w:t>
      </w:r>
    </w:p>
    <w:p w14:paraId="78410653" w14:textId="5078F735" w:rsidR="00AE7C15" w:rsidRPr="002A18A7" w:rsidRDefault="002A18A7" w:rsidP="00FC4FFD">
      <w:pPr>
        <w:pStyle w:val="SBullets"/>
        <w:rPr>
          <w:lang w:val="en-US"/>
        </w:rPr>
      </w:pPr>
      <w:r w:rsidRPr="002A18A7">
        <w:rPr>
          <w:b/>
          <w:lang w:val="en-US"/>
        </w:rPr>
        <w:t xml:space="preserve">Strategic objective 2: </w:t>
      </w:r>
      <w:r w:rsidRPr="002A18A7">
        <w:rPr>
          <w:lang w:val="en-US"/>
        </w:rPr>
        <w:t xml:space="preserve">Make the </w:t>
      </w:r>
      <w:proofErr w:type="spellStart"/>
      <w:r w:rsidRPr="002A18A7">
        <w:rPr>
          <w:lang w:val="en-US"/>
        </w:rPr>
        <w:t>bioeconomy</w:t>
      </w:r>
      <w:proofErr w:type="spellEnd"/>
      <w:r w:rsidRPr="002A18A7">
        <w:rPr>
          <w:lang w:val="en-US"/>
        </w:rPr>
        <w:t xml:space="preserve"> one of the pillars of the productive transformation of Costa Rica, promoting innovation, adding value, diversification and sophistication of its economy, applying the principles of circular </w:t>
      </w:r>
      <w:proofErr w:type="spellStart"/>
      <w:r>
        <w:rPr>
          <w:lang w:val="en-US"/>
        </w:rPr>
        <w:t>bio</w:t>
      </w:r>
      <w:r w:rsidRPr="002A18A7">
        <w:rPr>
          <w:lang w:val="en-US"/>
        </w:rPr>
        <w:t>economy</w:t>
      </w:r>
      <w:proofErr w:type="spellEnd"/>
      <w:r w:rsidRPr="002A18A7">
        <w:rPr>
          <w:lang w:val="en-US"/>
        </w:rPr>
        <w:t xml:space="preserve"> and seeking fossil </w:t>
      </w:r>
      <w:proofErr w:type="spellStart"/>
      <w:r w:rsidRPr="002A18A7">
        <w:rPr>
          <w:lang w:val="en-US"/>
        </w:rPr>
        <w:t>decarbonization</w:t>
      </w:r>
      <w:proofErr w:type="spellEnd"/>
      <w:r w:rsidRPr="002A18A7">
        <w:rPr>
          <w:lang w:val="en-US"/>
        </w:rPr>
        <w:t xml:space="preserve"> of the productive processes</w:t>
      </w:r>
      <w:r w:rsidR="00AE7C15" w:rsidRPr="002A18A7">
        <w:rPr>
          <w:lang w:val="en-US"/>
        </w:rPr>
        <w:t>.</w:t>
      </w:r>
    </w:p>
    <w:p w14:paraId="719C83C1" w14:textId="522B1E56" w:rsidR="00AE7C15" w:rsidRPr="002A18A7" w:rsidRDefault="002A18A7" w:rsidP="00FC4FFD">
      <w:pPr>
        <w:pStyle w:val="SBullets"/>
        <w:rPr>
          <w:lang w:val="en-US"/>
        </w:rPr>
      </w:pPr>
      <w:r w:rsidRPr="002A18A7">
        <w:rPr>
          <w:b/>
          <w:lang w:val="en-US"/>
        </w:rPr>
        <w:t xml:space="preserve">Strategic Objective 3: </w:t>
      </w:r>
      <w:r w:rsidRPr="002A18A7">
        <w:rPr>
          <w:lang w:val="en-US"/>
        </w:rPr>
        <w:t>To promote convergence between the country's wealth in biological resources and the use of national capacities in biological sciences for the exploitation of that wealth.</w:t>
      </w:r>
    </w:p>
    <w:p w14:paraId="25EFB6FA" w14:textId="1B42C570" w:rsidR="00D767F0" w:rsidRPr="00373C22" w:rsidRDefault="000B4323" w:rsidP="00D767F0">
      <w:pPr>
        <w:pStyle w:val="STituloJerarquia2"/>
        <w:rPr>
          <w:lang w:val="en-US"/>
        </w:rPr>
      </w:pPr>
      <w:bookmarkStart w:id="108" w:name="_Toc20490814"/>
      <w:r w:rsidRPr="00373C22">
        <w:rPr>
          <w:lang w:val="en-US"/>
        </w:rPr>
        <w:t>D.</w:t>
      </w:r>
      <w:r w:rsidRPr="00373C22">
        <w:rPr>
          <w:lang w:val="en-US"/>
        </w:rPr>
        <w:tab/>
      </w:r>
      <w:r w:rsidR="00373C22" w:rsidRPr="00373C22">
        <w:rPr>
          <w:lang w:val="en-US"/>
        </w:rPr>
        <w:t>Governance</w:t>
      </w:r>
      <w:bookmarkEnd w:id="108"/>
    </w:p>
    <w:p w14:paraId="7BE4E3F0" w14:textId="20DA7411" w:rsidR="00AE7C15" w:rsidRPr="00373C22" w:rsidRDefault="00373C22" w:rsidP="00D96DB1">
      <w:pPr>
        <w:pStyle w:val="SParrafoprimero"/>
      </w:pPr>
      <w:r w:rsidRPr="00373C22">
        <w:t>It is widely recognized</w:t>
      </w:r>
      <w:r w:rsidR="00FC4FFD">
        <w:rPr>
          <w:rStyle w:val="Refdenotaalpie"/>
          <w:lang w:val="es-CL"/>
        </w:rPr>
        <w:footnoteReference w:id="9"/>
      </w:r>
      <w:r w:rsidRPr="00373C22">
        <w:t xml:space="preserve"> that obtaining the benefits of </w:t>
      </w:r>
      <w:r>
        <w:t xml:space="preserve">the bioeconomy </w:t>
      </w:r>
      <w:r w:rsidRPr="00373C22">
        <w:t>requires intentional policies aimed at the expected goals. This will require leadership, first from governments, but also from leading companies, to set goals and generate structural conditions for success, as well as to obtain regional and international agreements; and to develop mechanisms to ensure that policy can flexibly adapt to new opportunities.</w:t>
      </w:r>
    </w:p>
    <w:p w14:paraId="17096AE0" w14:textId="06339F15" w:rsidR="00AE7C15" w:rsidRPr="00373C22" w:rsidRDefault="00373C22" w:rsidP="00D96DB1">
      <w:pPr>
        <w:pStyle w:val="SParrafonormal"/>
        <w:rPr>
          <w:lang w:val="en-US"/>
        </w:rPr>
      </w:pPr>
      <w:r w:rsidRPr="00373C22">
        <w:rPr>
          <w:lang w:val="en-US"/>
        </w:rPr>
        <w:t>In Costa Rica, the President of the Republic has set a course with the publication of the National Decarbonization Plan 2018-2050, which proposes the country as a leader in achieving climate change objectives. Given that the National Bioeconomy Strategy pursues a balance between sustainability and economic development, an intense national artic</w:t>
      </w:r>
      <w:r w:rsidR="00CE6567">
        <w:rPr>
          <w:lang w:val="en-US"/>
        </w:rPr>
        <w:t>ulation</w:t>
      </w:r>
      <w:r w:rsidRPr="00373C22">
        <w:rPr>
          <w:lang w:val="en-US"/>
        </w:rPr>
        <w:t xml:space="preserve"> is required, which must be reflected in the </w:t>
      </w:r>
      <w:r w:rsidRPr="00373C22">
        <w:rPr>
          <w:lang w:val="en-US"/>
        </w:rPr>
        <w:lastRenderedPageBreak/>
        <w:t xml:space="preserve">established governance </w:t>
      </w:r>
      <w:r w:rsidR="00CE6567">
        <w:rPr>
          <w:lang w:val="en-US"/>
        </w:rPr>
        <w:t xml:space="preserve">for the development of the strategy </w:t>
      </w:r>
      <w:r w:rsidRPr="00373C22">
        <w:rPr>
          <w:lang w:val="en-US"/>
        </w:rPr>
        <w:t>as well as in its execution and implementation.</w:t>
      </w:r>
      <w:r w:rsidR="00AE7C15" w:rsidRPr="00373C22">
        <w:rPr>
          <w:lang w:val="en-US"/>
        </w:rPr>
        <w:t xml:space="preserve"> </w:t>
      </w:r>
    </w:p>
    <w:p w14:paraId="2AD45D2C" w14:textId="370A0082" w:rsidR="00330055" w:rsidRDefault="00330055" w:rsidP="00D96DB1">
      <w:pPr>
        <w:pStyle w:val="SParrafonormal"/>
        <w:rPr>
          <w:lang w:val="en-US"/>
        </w:rPr>
      </w:pPr>
      <w:r w:rsidRPr="00330055">
        <w:rPr>
          <w:lang w:val="en-US"/>
        </w:rPr>
        <w:t>In the construction phase, the Ministry of Science, Technology and Telecommunications</w:t>
      </w:r>
      <w:r w:rsidR="00F16669">
        <w:rPr>
          <w:lang w:val="en-US"/>
        </w:rPr>
        <w:t xml:space="preserve"> (MICITT)</w:t>
      </w:r>
      <w:r w:rsidRPr="00330055">
        <w:rPr>
          <w:lang w:val="en-US"/>
        </w:rPr>
        <w:t>, as coordinator and initial promoter of the Strategy, has set up an Interministerial Bioeconomy Commission (CIB), which consolidates a technical space for exchange between the four participating ministries.  This has allowed the articulation with different actors of the rectories of each ministry, as well as with representatives of academia, companies, institutions and entrepreneurs, who have supported this effort since its</w:t>
      </w:r>
      <w:r w:rsidR="00CE6567">
        <w:rPr>
          <w:lang w:val="en-US"/>
        </w:rPr>
        <w:t xml:space="preserve"> beginning.</w:t>
      </w:r>
      <w:r w:rsidRPr="00330055">
        <w:rPr>
          <w:lang w:val="en-US"/>
        </w:rPr>
        <w:t xml:space="preserve"> In addition, at the regional level, with the support of MIDEPLAN, the Strategy has been shared in the different COREDES of the country, in order to raise awareness and</w:t>
      </w:r>
      <w:r w:rsidR="00CE6567">
        <w:rPr>
          <w:lang w:val="en-US"/>
        </w:rPr>
        <w:t xml:space="preserve"> identify</w:t>
      </w:r>
      <w:r w:rsidRPr="00330055">
        <w:rPr>
          <w:lang w:val="en-US"/>
        </w:rPr>
        <w:t xml:space="preserve"> specific needs. </w:t>
      </w:r>
    </w:p>
    <w:p w14:paraId="77DFF4B1" w14:textId="76127AD5" w:rsidR="00AE7C15" w:rsidRPr="00AC535C" w:rsidRDefault="00AC535C" w:rsidP="00D96DB1">
      <w:pPr>
        <w:pStyle w:val="SParrafonormal"/>
        <w:rPr>
          <w:lang w:val="en-US"/>
        </w:rPr>
      </w:pPr>
      <w:r w:rsidRPr="00AC535C">
        <w:rPr>
          <w:lang w:val="en-US"/>
        </w:rPr>
        <w:t>This sectoral and regional approach, which has been the basis for the construction of the Strategy, has been particularly effective in identifying key actors, their roles and areas of influence. For this reason, it is considered opportune to continue the sectoral and regional scheme in the governance of the execution of the Strategy.</w:t>
      </w:r>
    </w:p>
    <w:p w14:paraId="65BB3058" w14:textId="5CD71005" w:rsidR="00AE7C15" w:rsidRPr="005A0EA8" w:rsidRDefault="00AC535C" w:rsidP="00D96DB1">
      <w:pPr>
        <w:pStyle w:val="SParrafonormal"/>
        <w:rPr>
          <w:lang w:val="en-US"/>
        </w:rPr>
      </w:pPr>
      <w:r w:rsidRPr="005A0EA8">
        <w:rPr>
          <w:lang w:val="en-US"/>
        </w:rPr>
        <w:t>It is for this reason that it is proposed, as other countries have done, the creation of a high-level National Bioeconomy Council, as the highest decision-making and monitoring body of the Strategy, with the participation of the 4 Ministers or Vice-Ministers of the participating ministries and with representatives from academia, the business sector and entrepreneurs. It is also proposed that the Interministerial Commission on Bioeconomy (CIB) continue as a technical advisory body to the National Council and that it incorporate regional representatives, and become an Interministerial-Interregional Commission on Bioeconomy (CIIB). The organizational and management aspects of the Council and Committees should be regulated in regulations established for this purpose.</w:t>
      </w:r>
      <w:r w:rsidR="00AE7C15" w:rsidRPr="005A0EA8">
        <w:rPr>
          <w:lang w:val="en-US"/>
        </w:rPr>
        <w:t xml:space="preserve"> </w:t>
      </w:r>
    </w:p>
    <w:p w14:paraId="593A9E85" w14:textId="77777777" w:rsidR="00AE7C15" w:rsidRPr="00AC535C" w:rsidRDefault="00AE7C15" w:rsidP="00AA5ED6">
      <w:pPr>
        <w:pStyle w:val="SParrafonormal"/>
        <w:rPr>
          <w:lang w:val="en-US"/>
        </w:rPr>
      </w:pPr>
    </w:p>
    <w:p w14:paraId="784B5CE6" w14:textId="5AC102C1" w:rsidR="00D767F0" w:rsidRPr="00AC535C" w:rsidRDefault="00D767F0" w:rsidP="00AE7C15">
      <w:pPr>
        <w:pStyle w:val="SParrafonormal"/>
        <w:rPr>
          <w:lang w:val="en-US"/>
        </w:rPr>
      </w:pPr>
    </w:p>
    <w:p w14:paraId="39938ABE" w14:textId="6C3E72B0" w:rsidR="007340E7" w:rsidRPr="00AC535C" w:rsidRDefault="007340E7" w:rsidP="00AE7C15">
      <w:pPr>
        <w:pStyle w:val="SParrafonormal"/>
        <w:rPr>
          <w:lang w:val="en-US"/>
        </w:rPr>
      </w:pPr>
    </w:p>
    <w:p w14:paraId="32C2B7B5" w14:textId="77777777" w:rsidR="007340E7" w:rsidRPr="00AC535C" w:rsidRDefault="007340E7" w:rsidP="00AE7C15">
      <w:pPr>
        <w:pStyle w:val="SParrafonormal"/>
        <w:rPr>
          <w:lang w:val="en-US"/>
        </w:rPr>
      </w:pPr>
    </w:p>
    <w:p w14:paraId="58E80CB5" w14:textId="77777777" w:rsidR="00E66CCF" w:rsidRPr="00AC535C" w:rsidRDefault="00E66CCF" w:rsidP="00C824C7">
      <w:pPr>
        <w:pStyle w:val="SParrafonormal"/>
        <w:rPr>
          <w:lang w:val="en-US"/>
        </w:rPr>
      </w:pPr>
    </w:p>
    <w:p w14:paraId="54584B71" w14:textId="77777777" w:rsidR="001A772D" w:rsidRPr="00AC535C" w:rsidRDefault="001A772D" w:rsidP="001A772D">
      <w:pPr>
        <w:pStyle w:val="SParrafonormal"/>
        <w:rPr>
          <w:lang w:val="en-US"/>
        </w:rPr>
      </w:pPr>
    </w:p>
    <w:p w14:paraId="54584B72" w14:textId="77777777" w:rsidR="001A772D" w:rsidRPr="00AC535C" w:rsidRDefault="001A772D" w:rsidP="001A772D">
      <w:pPr>
        <w:pStyle w:val="SParrafonormal"/>
        <w:rPr>
          <w:lang w:val="en-US"/>
        </w:rPr>
        <w:sectPr w:rsidR="001A772D" w:rsidRPr="00AC535C" w:rsidSect="00765D72">
          <w:headerReference w:type="default" r:id="rId34"/>
          <w:footerReference w:type="default" r:id="rId35"/>
          <w:endnotePr>
            <w:numFmt w:val="decimal"/>
          </w:endnotePr>
          <w:type w:val="oddPage"/>
          <w:pgSz w:w="12242" w:h="15842" w:code="1"/>
          <w:pgMar w:top="1418" w:right="1701" w:bottom="1304" w:left="1701" w:header="851" w:footer="737" w:gutter="0"/>
          <w:cols w:space="720"/>
          <w:titlePg/>
          <w:docGrid w:linePitch="286"/>
        </w:sectPr>
      </w:pPr>
    </w:p>
    <w:p w14:paraId="54584B73" w14:textId="37C3E925" w:rsidR="001A772D" w:rsidRPr="00BF60B8" w:rsidRDefault="00BF60B8" w:rsidP="005E453B">
      <w:pPr>
        <w:pStyle w:val="STituloJerarquia1"/>
        <w:rPr>
          <w:lang w:val="en-US"/>
        </w:rPr>
      </w:pPr>
      <w:bookmarkStart w:id="109" w:name="_Toc20490815"/>
      <w:r w:rsidRPr="00BF60B8">
        <w:rPr>
          <w:lang w:val="en-US"/>
        </w:rPr>
        <w:lastRenderedPageBreak/>
        <w:t>Strategic axes and lines of action</w:t>
      </w:r>
      <w:bookmarkEnd w:id="109"/>
      <w:r w:rsidRPr="00BF60B8">
        <w:rPr>
          <w:lang w:val="en-US"/>
        </w:rPr>
        <w:t xml:space="preserve"> </w:t>
      </w:r>
    </w:p>
    <w:p w14:paraId="07F040C9" w14:textId="3B2FF98A" w:rsidR="00170CAC" w:rsidRPr="00BF60B8" w:rsidRDefault="00170CAC" w:rsidP="00170CAC">
      <w:pPr>
        <w:pStyle w:val="STituloJerarquia2"/>
        <w:rPr>
          <w:lang w:val="en-US"/>
        </w:rPr>
      </w:pPr>
      <w:bookmarkStart w:id="110" w:name="_Toc8328547"/>
      <w:bookmarkStart w:id="111" w:name="_Toc20490816"/>
      <w:r w:rsidRPr="00BF60B8">
        <w:rPr>
          <w:lang w:val="en-US"/>
        </w:rPr>
        <w:t>A.</w:t>
      </w:r>
      <w:r w:rsidRPr="00BF60B8">
        <w:rPr>
          <w:lang w:val="en-US"/>
        </w:rPr>
        <w:tab/>
      </w:r>
      <w:bookmarkEnd w:id="110"/>
      <w:r w:rsidR="00BF60B8" w:rsidRPr="00BF60B8">
        <w:rPr>
          <w:lang w:val="en-US"/>
        </w:rPr>
        <w:t xml:space="preserve">Strategic axis 1: </w:t>
      </w:r>
      <w:proofErr w:type="spellStart"/>
      <w:r w:rsidR="00BF60B8" w:rsidRPr="00BF60B8">
        <w:rPr>
          <w:lang w:val="en-US"/>
        </w:rPr>
        <w:t>Bioeconomy</w:t>
      </w:r>
      <w:proofErr w:type="spellEnd"/>
      <w:r w:rsidR="00BF60B8" w:rsidRPr="00BF60B8">
        <w:rPr>
          <w:lang w:val="en-US"/>
        </w:rPr>
        <w:t xml:space="preserve"> for rural development</w:t>
      </w:r>
      <w:bookmarkEnd w:id="111"/>
    </w:p>
    <w:p w14:paraId="26F211D3" w14:textId="0FE0F00F" w:rsidR="00170CAC" w:rsidRPr="00BF60B8" w:rsidRDefault="00BF60B8" w:rsidP="00AA5ED6">
      <w:pPr>
        <w:pStyle w:val="STituloJerarquia4"/>
        <w:spacing w:after="120"/>
        <w:ind w:left="1124" w:hanging="562"/>
        <w:rPr>
          <w:lang w:val="en-US"/>
        </w:rPr>
      </w:pPr>
      <w:bookmarkStart w:id="112" w:name="_Toc526100"/>
      <w:r w:rsidRPr="00BF60B8">
        <w:rPr>
          <w:lang w:val="en-US"/>
        </w:rPr>
        <w:t>Justification</w:t>
      </w:r>
      <w:r w:rsidR="00170CAC" w:rsidRPr="00BF60B8">
        <w:rPr>
          <w:lang w:val="en-US"/>
        </w:rPr>
        <w:t xml:space="preserve"> </w:t>
      </w:r>
    </w:p>
    <w:p w14:paraId="318F3CF9" w14:textId="57DA33E5" w:rsidR="00BF60B8" w:rsidRPr="005A0EA8" w:rsidRDefault="00BF60B8" w:rsidP="00D96DB1">
      <w:pPr>
        <w:pStyle w:val="SParrafonormal"/>
        <w:rPr>
          <w:lang w:val="en-US"/>
        </w:rPr>
      </w:pPr>
      <w:r w:rsidRPr="005A0EA8">
        <w:rPr>
          <w:lang w:val="en-US"/>
        </w:rPr>
        <w:t>The National Bioeconomy Strategy recognizes that agricultural, fishing and forestry activities are fundamental to the development of rural areas and to the country's economy. The Strategy emphasizes that in order to strengthen this contribution, it is essential to diversify productive activities and increase value addition in the zones where production takes place, eliminating regional disparities and promoting synergies. To this end, it is considered important to improve the efficiency and environmental management of production processes, promote linkages with other sectors, create options for the development of new products from primary production, and pay attention to quality management and differentiation of production.</w:t>
      </w:r>
    </w:p>
    <w:p w14:paraId="08D41C94" w14:textId="05F920B9" w:rsidR="00170CAC" w:rsidRPr="00BF60B8" w:rsidRDefault="00236610" w:rsidP="00AA5ED6">
      <w:pPr>
        <w:pStyle w:val="STituloJerarquia4"/>
        <w:spacing w:after="120"/>
        <w:ind w:left="1124" w:hanging="562"/>
        <w:rPr>
          <w:lang w:val="en-US"/>
        </w:rPr>
      </w:pPr>
      <w:r w:rsidRPr="00BF60B8">
        <w:rPr>
          <w:lang w:val="en-US"/>
        </w:rPr>
        <w:t>Objective</w:t>
      </w:r>
      <w:r w:rsidR="00170CAC" w:rsidRPr="00BF60B8">
        <w:rPr>
          <w:lang w:val="en-US"/>
        </w:rPr>
        <w:t xml:space="preserve"> </w:t>
      </w:r>
    </w:p>
    <w:p w14:paraId="230C4571" w14:textId="3FC497E1" w:rsidR="00BF60B8" w:rsidRPr="00BF60B8" w:rsidRDefault="00BF60B8" w:rsidP="00D96DB1">
      <w:pPr>
        <w:pStyle w:val="SParrafonormal"/>
        <w:rPr>
          <w:b/>
          <w:i/>
          <w:lang w:val="en-US"/>
        </w:rPr>
      </w:pPr>
      <w:r w:rsidRPr="00BF60B8">
        <w:rPr>
          <w:b/>
          <w:i/>
          <w:lang w:val="en-US"/>
        </w:rPr>
        <w:t>Promote sustainable and inclusive rural productive development, based on diversification and value addition in the production of goods and services in agricultural, fisheries and forestry activities, promoting the creation of value networks and better environmental management of their production processes.</w:t>
      </w:r>
    </w:p>
    <w:p w14:paraId="0D1EEF10" w14:textId="2B52A088" w:rsidR="00170CAC" w:rsidRDefault="00236610" w:rsidP="00D96DB1">
      <w:pPr>
        <w:pStyle w:val="STituloJerarquia4"/>
        <w:spacing w:after="120"/>
        <w:ind w:left="1124" w:hanging="562"/>
      </w:pPr>
      <w:r>
        <w:rPr>
          <w:lang w:val="en-US"/>
        </w:rPr>
        <w:t>L</w:t>
      </w:r>
      <w:r w:rsidRPr="00BF60B8">
        <w:rPr>
          <w:lang w:val="en-US"/>
        </w:rPr>
        <w:t>ines of action</w:t>
      </w:r>
    </w:p>
    <w:p w14:paraId="64F090DA" w14:textId="77777777" w:rsidR="00236610" w:rsidRPr="00236610" w:rsidRDefault="00236610" w:rsidP="00D96DB1">
      <w:pPr>
        <w:pStyle w:val="SParrafonormal"/>
        <w:numPr>
          <w:ilvl w:val="0"/>
          <w:numId w:val="40"/>
        </w:numPr>
        <w:rPr>
          <w:lang w:val="en-US"/>
        </w:rPr>
      </w:pPr>
      <w:r w:rsidRPr="00236610">
        <w:rPr>
          <w:lang w:val="en-US"/>
        </w:rPr>
        <w:t xml:space="preserve">Sustainable agriculture with fossil decarbonization... </w:t>
      </w:r>
    </w:p>
    <w:p w14:paraId="7BF1DF25" w14:textId="6B6655E3" w:rsidR="00236610" w:rsidRPr="00236610" w:rsidRDefault="00236610" w:rsidP="00D96DB1">
      <w:pPr>
        <w:pStyle w:val="SParrafonormal"/>
        <w:numPr>
          <w:ilvl w:val="0"/>
          <w:numId w:val="40"/>
        </w:numPr>
        <w:rPr>
          <w:lang w:val="en-US"/>
        </w:rPr>
      </w:pPr>
      <w:r w:rsidRPr="00236610">
        <w:rPr>
          <w:lang w:val="en-US"/>
        </w:rPr>
        <w:t xml:space="preserve">Value-added foods and ingredients. </w:t>
      </w:r>
    </w:p>
    <w:p w14:paraId="6D151402" w14:textId="1A3C75B9" w:rsidR="00202BCB" w:rsidRPr="000A15A9" w:rsidRDefault="00236610" w:rsidP="00D96DB1">
      <w:pPr>
        <w:pStyle w:val="SParrafonormal"/>
        <w:numPr>
          <w:ilvl w:val="0"/>
          <w:numId w:val="40"/>
        </w:numPr>
      </w:pPr>
      <w:r>
        <w:t>Sustainable fisheries and aquaculture.</w:t>
      </w:r>
    </w:p>
    <w:p w14:paraId="56A48EDC" w14:textId="04A43959" w:rsidR="00975E32" w:rsidRPr="00236610" w:rsidRDefault="00565727" w:rsidP="00565727">
      <w:pPr>
        <w:pStyle w:val="STituloJerarquia3"/>
        <w:rPr>
          <w:lang w:val="en-US"/>
        </w:rPr>
      </w:pPr>
      <w:bookmarkStart w:id="113" w:name="_Toc8328548"/>
      <w:bookmarkStart w:id="114" w:name="_Toc20490817"/>
      <w:bookmarkEnd w:id="112"/>
      <w:r w:rsidRPr="00236610">
        <w:rPr>
          <w:lang w:val="en-US"/>
        </w:rPr>
        <w:t>1.</w:t>
      </w:r>
      <w:r w:rsidRPr="00236610">
        <w:rPr>
          <w:lang w:val="en-US"/>
        </w:rPr>
        <w:tab/>
      </w:r>
      <w:bookmarkEnd w:id="113"/>
      <w:r w:rsidR="00236610" w:rsidRPr="00236610">
        <w:rPr>
          <w:lang w:val="en-US"/>
        </w:rPr>
        <w:t xml:space="preserve">Sustainable agriculture with fossil </w:t>
      </w:r>
      <w:proofErr w:type="spellStart"/>
      <w:r w:rsidR="00236610" w:rsidRPr="00236610">
        <w:rPr>
          <w:lang w:val="en-US"/>
        </w:rPr>
        <w:t>decarbonization</w:t>
      </w:r>
      <w:proofErr w:type="spellEnd"/>
      <w:r w:rsidR="00236610" w:rsidRPr="00236610">
        <w:rPr>
          <w:lang w:val="en-US"/>
        </w:rPr>
        <w:t>.</w:t>
      </w:r>
      <w:bookmarkEnd w:id="114"/>
    </w:p>
    <w:p w14:paraId="23E83AF1" w14:textId="4C1F6AD8" w:rsidR="00236610" w:rsidRPr="00DC7DD4" w:rsidRDefault="00282684" w:rsidP="00AA5ED6">
      <w:pPr>
        <w:pStyle w:val="STituloJerarquia4"/>
        <w:spacing w:after="120"/>
        <w:ind w:left="1124" w:hanging="562"/>
        <w:rPr>
          <w:lang w:val="en-US"/>
        </w:rPr>
      </w:pPr>
      <w:r w:rsidRPr="00BF60B8">
        <w:rPr>
          <w:lang w:val="en-US"/>
        </w:rPr>
        <w:t>Justification</w:t>
      </w:r>
      <w:r w:rsidR="00236610" w:rsidRPr="00DC7DD4">
        <w:rPr>
          <w:lang w:val="en-US"/>
        </w:rPr>
        <w:t xml:space="preserve"> </w:t>
      </w:r>
    </w:p>
    <w:p w14:paraId="7C74680F" w14:textId="0DFA2361" w:rsidR="00236610" w:rsidRPr="00236610" w:rsidRDefault="00236610" w:rsidP="00D96DB1">
      <w:pPr>
        <w:pStyle w:val="SParrafonormal"/>
        <w:rPr>
          <w:lang w:val="en-US"/>
        </w:rPr>
      </w:pPr>
      <w:r w:rsidRPr="00236610">
        <w:rPr>
          <w:lang w:val="en-US"/>
        </w:rPr>
        <w:t>Agriculture is a pillar sector of the bioeconomy. It is one of the sectors most affected by climate change, climate variability and extreme hydrometeorological events. The sector is an important emitter of greenhouse gases; but it is also the only sector capable of capturing carbon dioxide in its basic production processes (photosynthesis and carbon cycle).</w:t>
      </w:r>
    </w:p>
    <w:p w14:paraId="409C0BE1" w14:textId="28F578F8" w:rsidR="00236610" w:rsidRPr="00236610" w:rsidRDefault="00236610" w:rsidP="00D96DB1">
      <w:pPr>
        <w:pStyle w:val="SParrafonormal"/>
        <w:rPr>
          <w:lang w:val="en-US"/>
        </w:rPr>
      </w:pPr>
      <w:r w:rsidRPr="00236610">
        <w:rPr>
          <w:lang w:val="en-US"/>
        </w:rPr>
        <w:t xml:space="preserve">The National Decarbonization Plan </w:t>
      </w:r>
      <w:r w:rsidR="002828FD">
        <w:rPr>
          <w:lang w:val="en-US"/>
        </w:rPr>
        <w:t>foresees</w:t>
      </w:r>
      <w:r w:rsidRPr="00236610">
        <w:rPr>
          <w:lang w:val="en-US"/>
        </w:rPr>
        <w:t xml:space="preserve"> actions related to the reduction of greenhouse gases in the agricultural sector (axes 8 and 9) and the consolidation of a territorial management model that </w:t>
      </w:r>
      <w:r w:rsidR="002828FD">
        <w:rPr>
          <w:lang w:val="en-US"/>
        </w:rPr>
        <w:t>incorporates</w:t>
      </w:r>
      <w:r w:rsidR="002828FD" w:rsidRPr="00236610">
        <w:rPr>
          <w:lang w:val="en-US"/>
        </w:rPr>
        <w:t xml:space="preserve"> </w:t>
      </w:r>
      <w:r w:rsidRPr="00236610">
        <w:rPr>
          <w:lang w:val="en-US"/>
        </w:rPr>
        <w:t>the adoption of solutions based on nature to face environmental problems (Axis 10). This demands a substantial improvement in the use of natural resources and in environmental management in the agricultural sector and other economic activities developed in rural territories. Therefore, the construction of a sustainable bioeconomy in Costa Rica seeks to develop an agriculture that is adapted to the effects of climate change and at the same time generates low greenhouse gas emissions.</w:t>
      </w:r>
    </w:p>
    <w:p w14:paraId="436E158A" w14:textId="27FB7238" w:rsidR="00170CAC" w:rsidRDefault="00236610" w:rsidP="00D96DB1">
      <w:pPr>
        <w:pStyle w:val="STituloJerarquia4"/>
        <w:spacing w:after="120"/>
        <w:ind w:left="1124" w:hanging="562"/>
      </w:pPr>
      <w:r w:rsidRPr="00236610">
        <w:rPr>
          <w:lang w:val="en-US"/>
        </w:rPr>
        <w:t>Where are we going?</w:t>
      </w:r>
    </w:p>
    <w:p w14:paraId="355AF596" w14:textId="59C17B1B" w:rsidR="00236610" w:rsidRPr="00236610" w:rsidRDefault="00236610" w:rsidP="00D96DB1">
      <w:pPr>
        <w:pStyle w:val="SBullets"/>
        <w:rPr>
          <w:lang w:val="en-US"/>
        </w:rPr>
      </w:pPr>
      <w:r w:rsidRPr="00236610">
        <w:rPr>
          <w:lang w:val="en-US"/>
        </w:rPr>
        <w:t xml:space="preserve">Promote the application of biological systems to improve the management of </w:t>
      </w:r>
      <w:proofErr w:type="spellStart"/>
      <w:r w:rsidRPr="00236610">
        <w:rPr>
          <w:lang w:val="en-US"/>
        </w:rPr>
        <w:t>agroclimatic</w:t>
      </w:r>
      <w:proofErr w:type="spellEnd"/>
      <w:r w:rsidRPr="00236610">
        <w:rPr>
          <w:lang w:val="en-US"/>
        </w:rPr>
        <w:t xml:space="preserve"> risks.</w:t>
      </w:r>
    </w:p>
    <w:p w14:paraId="7D8C4BBD" w14:textId="6E9CACEC" w:rsidR="00236610" w:rsidRPr="00236610" w:rsidRDefault="00236610" w:rsidP="00D96DB1">
      <w:pPr>
        <w:pStyle w:val="SBullets"/>
        <w:rPr>
          <w:lang w:val="en-US"/>
        </w:rPr>
      </w:pPr>
      <w:r w:rsidRPr="00236610">
        <w:rPr>
          <w:lang w:val="en-US"/>
        </w:rPr>
        <w:t xml:space="preserve">Reduce the use of synthetic agricultural inputs and substitute </w:t>
      </w:r>
      <w:r w:rsidR="00282684">
        <w:rPr>
          <w:lang w:val="en-US"/>
        </w:rPr>
        <w:t xml:space="preserve">with </w:t>
      </w:r>
      <w:r w:rsidRPr="00236610">
        <w:rPr>
          <w:lang w:val="en-US"/>
        </w:rPr>
        <w:t>bio-inputs or non-toxic inputs for human health and the environment.</w:t>
      </w:r>
    </w:p>
    <w:p w14:paraId="0A42801C" w14:textId="7F7BD5EE" w:rsidR="00236610" w:rsidRPr="00236610" w:rsidRDefault="00236610" w:rsidP="00D96DB1">
      <w:pPr>
        <w:pStyle w:val="SBullets"/>
        <w:rPr>
          <w:lang w:val="en-US"/>
        </w:rPr>
      </w:pPr>
      <w:r w:rsidRPr="00236610">
        <w:rPr>
          <w:lang w:val="en-US"/>
        </w:rPr>
        <w:t>Increase the adoption of bioremediation solutions in waste and effluent management and in programs for the improvement and recovery of degraded soils and ecosystems.</w:t>
      </w:r>
    </w:p>
    <w:p w14:paraId="34395BC2" w14:textId="25D5DBB5" w:rsidR="00236610" w:rsidRPr="00236610" w:rsidRDefault="00236610" w:rsidP="00D96DB1">
      <w:pPr>
        <w:pStyle w:val="SBullets"/>
        <w:rPr>
          <w:lang w:val="en-US"/>
        </w:rPr>
      </w:pPr>
      <w:r w:rsidRPr="00236610">
        <w:rPr>
          <w:lang w:val="en-US"/>
        </w:rPr>
        <w:lastRenderedPageBreak/>
        <w:t>Develop evidence-based mechanisms to ensure the effectiveness and quality of agricultural bio-inputs and bioremediation solutions.</w:t>
      </w:r>
    </w:p>
    <w:p w14:paraId="1781F40D" w14:textId="64342105" w:rsidR="00236610" w:rsidRPr="00236610" w:rsidRDefault="00236610" w:rsidP="00D96DB1">
      <w:pPr>
        <w:pStyle w:val="SBullets"/>
        <w:rPr>
          <w:lang w:val="en-US"/>
        </w:rPr>
      </w:pPr>
      <w:r w:rsidRPr="00236610">
        <w:rPr>
          <w:lang w:val="en-US"/>
        </w:rPr>
        <w:t xml:space="preserve">To improve farmers' knowledge about the economic and health and environmental benefits, of the application of quality bio-inputs and </w:t>
      </w:r>
      <w:proofErr w:type="spellStart"/>
      <w:r w:rsidRPr="00236610">
        <w:rPr>
          <w:lang w:val="en-US"/>
        </w:rPr>
        <w:t>bioremediators</w:t>
      </w:r>
      <w:proofErr w:type="spellEnd"/>
      <w:r w:rsidRPr="00236610">
        <w:rPr>
          <w:lang w:val="en-US"/>
        </w:rPr>
        <w:t xml:space="preserve"> and of other non-toxic agricultural products for human health and the environment.</w:t>
      </w:r>
    </w:p>
    <w:p w14:paraId="6F7C50A4" w14:textId="3CA4565E" w:rsidR="00236610" w:rsidRPr="00236610" w:rsidRDefault="00236610" w:rsidP="00D96DB1">
      <w:pPr>
        <w:pStyle w:val="SBullets"/>
        <w:rPr>
          <w:lang w:val="en-US"/>
        </w:rPr>
      </w:pPr>
      <w:r w:rsidRPr="00236610">
        <w:rPr>
          <w:lang w:val="en-US"/>
        </w:rPr>
        <w:t xml:space="preserve">Facilitate the development of a domestic market for bio-inputs and </w:t>
      </w:r>
      <w:proofErr w:type="spellStart"/>
      <w:r w:rsidRPr="00236610">
        <w:rPr>
          <w:lang w:val="en-US"/>
        </w:rPr>
        <w:t>bioremediators</w:t>
      </w:r>
      <w:proofErr w:type="spellEnd"/>
      <w:r w:rsidRPr="00236610">
        <w:rPr>
          <w:lang w:val="en-US"/>
        </w:rPr>
        <w:t xml:space="preserve"> (e.g. incentives, regulations, certifications, registrations).</w:t>
      </w:r>
    </w:p>
    <w:p w14:paraId="0F2E8D15" w14:textId="249B3682" w:rsidR="00236610" w:rsidRPr="00236610" w:rsidRDefault="00236610" w:rsidP="00D96DB1">
      <w:pPr>
        <w:pStyle w:val="SBullets"/>
        <w:rPr>
          <w:lang w:val="en-US"/>
        </w:rPr>
      </w:pPr>
      <w:r w:rsidRPr="00236610">
        <w:rPr>
          <w:lang w:val="en-US"/>
        </w:rPr>
        <w:t xml:space="preserve">Promote research, development and innovation in high technology </w:t>
      </w:r>
      <w:r w:rsidR="00282684">
        <w:rPr>
          <w:lang w:val="en-US"/>
        </w:rPr>
        <w:t xml:space="preserve">fields </w:t>
      </w:r>
      <w:r w:rsidRPr="00236610">
        <w:rPr>
          <w:lang w:val="en-US"/>
        </w:rPr>
        <w:t>to increase the sustainability of agriculture.</w:t>
      </w:r>
    </w:p>
    <w:p w14:paraId="07E70884" w14:textId="5E984255" w:rsidR="00236610" w:rsidRPr="00236610" w:rsidRDefault="00236610" w:rsidP="00D96DB1">
      <w:pPr>
        <w:pStyle w:val="SBullets"/>
        <w:rPr>
          <w:lang w:val="en-US"/>
        </w:rPr>
      </w:pPr>
      <w:r w:rsidRPr="00236610">
        <w:rPr>
          <w:lang w:val="en-US"/>
        </w:rPr>
        <w:t>Promote the development of circular economy processes in agricultural, agro-industrial, forestry and fishing activities.</w:t>
      </w:r>
    </w:p>
    <w:p w14:paraId="2DE0CCE5" w14:textId="4F16200E" w:rsidR="00236610" w:rsidRPr="00236610" w:rsidRDefault="00236610" w:rsidP="00D96DB1">
      <w:pPr>
        <w:pStyle w:val="SBullets"/>
        <w:rPr>
          <w:lang w:val="en-US"/>
        </w:rPr>
      </w:pPr>
      <w:r w:rsidRPr="00236610">
        <w:rPr>
          <w:lang w:val="en-US"/>
        </w:rPr>
        <w:t>Promote research and development of precision agriculture applications.</w:t>
      </w:r>
    </w:p>
    <w:p w14:paraId="5C80887F" w14:textId="6BFA6136" w:rsidR="00170CAC" w:rsidRPr="00282684" w:rsidRDefault="00A012D4" w:rsidP="00DE1FD1">
      <w:pPr>
        <w:pStyle w:val="STituloJerarquia3"/>
        <w:ind w:left="852" w:hanging="852"/>
        <w:rPr>
          <w:lang w:val="en-US"/>
        </w:rPr>
      </w:pPr>
      <w:bookmarkStart w:id="115" w:name="_Toc8328550"/>
      <w:bookmarkStart w:id="116" w:name="_Toc20490818"/>
      <w:r w:rsidRPr="00282684">
        <w:rPr>
          <w:lang w:val="en-US"/>
        </w:rPr>
        <w:t>2</w:t>
      </w:r>
      <w:r w:rsidR="00170CAC" w:rsidRPr="00282684">
        <w:rPr>
          <w:lang w:val="en-US"/>
        </w:rPr>
        <w:t>.</w:t>
      </w:r>
      <w:r w:rsidR="00170CAC" w:rsidRPr="00282684">
        <w:rPr>
          <w:lang w:val="en-US"/>
        </w:rPr>
        <w:tab/>
      </w:r>
      <w:bookmarkEnd w:id="115"/>
      <w:r w:rsidR="00282684" w:rsidRPr="00236610">
        <w:rPr>
          <w:lang w:val="en-US"/>
        </w:rPr>
        <w:t>Value-added foods and ingredients</w:t>
      </w:r>
      <w:bookmarkEnd w:id="116"/>
    </w:p>
    <w:p w14:paraId="4A015909" w14:textId="336CF180" w:rsidR="00170CAC" w:rsidRPr="00452A8E" w:rsidRDefault="00452A8E" w:rsidP="00AA5ED6">
      <w:pPr>
        <w:pStyle w:val="STituloJerarquia4"/>
        <w:spacing w:after="120"/>
        <w:ind w:left="1124" w:hanging="562"/>
        <w:rPr>
          <w:lang w:val="en-US"/>
        </w:rPr>
      </w:pPr>
      <w:r w:rsidRPr="00BF60B8">
        <w:rPr>
          <w:lang w:val="en-US"/>
        </w:rPr>
        <w:t>Justification</w:t>
      </w:r>
    </w:p>
    <w:p w14:paraId="30C19380" w14:textId="6F3AF10B" w:rsidR="00170CAC" w:rsidRPr="00282684" w:rsidRDefault="00282684" w:rsidP="00D96DB1">
      <w:pPr>
        <w:pStyle w:val="SParrafonormal"/>
        <w:rPr>
          <w:lang w:val="en-US"/>
        </w:rPr>
      </w:pPr>
      <w:r w:rsidRPr="00282684">
        <w:rPr>
          <w:lang w:val="en-US"/>
        </w:rPr>
        <w:t xml:space="preserve">Agriculture must be a pillar of the development of rural economies. The creation of quality jobs, productive diversification and value addition at the local level are essential to this end. Therefore, the development of a bioeconomy with high added value in Costa Rica seeks to promote the development of an agroindustry that produces food and ingredients that generate added value at the local level, promoting the valorization of differentiating attributes, such as their nutritional quality and the origin of production.    </w:t>
      </w:r>
    </w:p>
    <w:p w14:paraId="0D445831" w14:textId="1F5190DA" w:rsidR="00170CAC" w:rsidRDefault="00282684" w:rsidP="00D96DB1">
      <w:pPr>
        <w:pStyle w:val="STituloJerarquia4"/>
        <w:spacing w:after="120"/>
        <w:ind w:left="1124" w:hanging="562"/>
      </w:pPr>
      <w:r w:rsidRPr="00236610">
        <w:rPr>
          <w:lang w:val="en-US"/>
        </w:rPr>
        <w:t>Where are we going?</w:t>
      </w:r>
    </w:p>
    <w:p w14:paraId="2F83C5E9" w14:textId="6EC5626C" w:rsidR="00282684" w:rsidRPr="00282684" w:rsidRDefault="00282684" w:rsidP="00D96DB1">
      <w:pPr>
        <w:pStyle w:val="SBullets"/>
        <w:rPr>
          <w:lang w:val="en-US"/>
        </w:rPr>
      </w:pPr>
      <w:r w:rsidRPr="00282684">
        <w:rPr>
          <w:lang w:val="en-US"/>
        </w:rPr>
        <w:t xml:space="preserve">Encourage high value-added agricultural production. </w:t>
      </w:r>
    </w:p>
    <w:p w14:paraId="6D4C3FF0" w14:textId="1992A49C" w:rsidR="00282684" w:rsidRPr="00282684" w:rsidRDefault="00282684" w:rsidP="00D96DB1">
      <w:pPr>
        <w:pStyle w:val="SBullets"/>
        <w:rPr>
          <w:lang w:val="en-US"/>
        </w:rPr>
      </w:pPr>
      <w:r w:rsidRPr="00282684">
        <w:rPr>
          <w:lang w:val="en-US"/>
        </w:rPr>
        <w:t xml:space="preserve">Promote the development of a new value-added rural agroindustry, based on innovation, differentiation and valorization of local resources. </w:t>
      </w:r>
    </w:p>
    <w:p w14:paraId="213DDCE7" w14:textId="080B8C92" w:rsidR="00282684" w:rsidRPr="00282684" w:rsidRDefault="00282684" w:rsidP="00D96DB1">
      <w:pPr>
        <w:pStyle w:val="SBullets"/>
        <w:rPr>
          <w:lang w:val="en-US"/>
        </w:rPr>
      </w:pPr>
      <w:r w:rsidRPr="00282684">
        <w:rPr>
          <w:lang w:val="en-US"/>
        </w:rPr>
        <w:t>Promote the development of active ingredients for industrial use.</w:t>
      </w:r>
    </w:p>
    <w:p w14:paraId="5D504BC7" w14:textId="65E414CD" w:rsidR="00282684" w:rsidRPr="00282684" w:rsidRDefault="00282684" w:rsidP="00D96DB1">
      <w:pPr>
        <w:pStyle w:val="SBullets"/>
        <w:rPr>
          <w:lang w:val="en-US"/>
        </w:rPr>
      </w:pPr>
      <w:r w:rsidRPr="00282684">
        <w:rPr>
          <w:lang w:val="en-US"/>
        </w:rPr>
        <w:t xml:space="preserve">Develop shared platforms to foster collaboration between the public, private and research and development sectors. </w:t>
      </w:r>
    </w:p>
    <w:p w14:paraId="427E9173" w14:textId="46F7724E" w:rsidR="00282684" w:rsidRPr="00282684" w:rsidRDefault="00282684" w:rsidP="00D96DB1">
      <w:pPr>
        <w:pStyle w:val="SBullets"/>
        <w:rPr>
          <w:lang w:val="en-US"/>
        </w:rPr>
      </w:pPr>
      <w:r w:rsidRPr="00282684">
        <w:rPr>
          <w:lang w:val="en-US"/>
        </w:rPr>
        <w:t>Promote the development of a</w:t>
      </w:r>
      <w:r w:rsidR="004B0019">
        <w:rPr>
          <w:lang w:val="en-US"/>
        </w:rPr>
        <w:t>n innovative</w:t>
      </w:r>
      <w:r w:rsidRPr="00282684">
        <w:rPr>
          <w:lang w:val="en-US"/>
        </w:rPr>
        <w:t xml:space="preserve"> Costa Rican gastronomy</w:t>
      </w:r>
      <w:r w:rsidR="004B0019">
        <w:rPr>
          <w:lang w:val="en-US"/>
        </w:rPr>
        <w:t>,</w:t>
      </w:r>
      <w:r w:rsidRPr="00282684">
        <w:rPr>
          <w:lang w:val="en-US"/>
        </w:rPr>
        <w:t xml:space="preserve"> based on the use of local products.</w:t>
      </w:r>
    </w:p>
    <w:p w14:paraId="41329DDB" w14:textId="5726350E" w:rsidR="00282684" w:rsidRPr="00282684" w:rsidRDefault="00282684" w:rsidP="00D96DB1">
      <w:pPr>
        <w:pStyle w:val="SBullets"/>
        <w:spacing w:after="60"/>
        <w:rPr>
          <w:lang w:val="en-US"/>
        </w:rPr>
      </w:pPr>
      <w:r w:rsidRPr="00282684">
        <w:rPr>
          <w:lang w:val="en-US"/>
        </w:rPr>
        <w:t>Position Costa Rica globally as a producer of differentiated foods and ingredients with high added value.</w:t>
      </w:r>
    </w:p>
    <w:p w14:paraId="567A1399" w14:textId="7B8EFBFB" w:rsidR="00A012D4" w:rsidRPr="00452A8E" w:rsidRDefault="00A012D4" w:rsidP="00565727">
      <w:pPr>
        <w:pStyle w:val="STituloJerarquia3"/>
        <w:rPr>
          <w:highlight w:val="yellow"/>
          <w:lang w:val="en-US"/>
        </w:rPr>
      </w:pPr>
      <w:bookmarkStart w:id="117" w:name="_Toc8328549"/>
      <w:bookmarkStart w:id="118" w:name="_Toc20490819"/>
      <w:r w:rsidRPr="00452A8E">
        <w:rPr>
          <w:lang w:val="en-US"/>
        </w:rPr>
        <w:t>3.</w:t>
      </w:r>
      <w:r w:rsidRPr="00452A8E">
        <w:rPr>
          <w:lang w:val="en-US"/>
        </w:rPr>
        <w:tab/>
      </w:r>
      <w:bookmarkEnd w:id="117"/>
      <w:r w:rsidR="00452A8E" w:rsidRPr="00452A8E">
        <w:rPr>
          <w:lang w:val="en-US"/>
        </w:rPr>
        <w:t>Sustainable fisheries and aquaculture</w:t>
      </w:r>
      <w:bookmarkEnd w:id="118"/>
    </w:p>
    <w:p w14:paraId="244EC99F" w14:textId="53C4E364" w:rsidR="00A012D4" w:rsidRPr="00452A8E" w:rsidRDefault="00452A8E" w:rsidP="00A012D4">
      <w:pPr>
        <w:pStyle w:val="STituloJerarquia4"/>
        <w:spacing w:after="120"/>
        <w:ind w:left="1124" w:hanging="562"/>
        <w:rPr>
          <w:lang w:val="en-US"/>
        </w:rPr>
      </w:pPr>
      <w:r w:rsidRPr="00BF60B8">
        <w:rPr>
          <w:lang w:val="en-US"/>
        </w:rPr>
        <w:t>Justification</w:t>
      </w:r>
    </w:p>
    <w:p w14:paraId="64946BDC" w14:textId="34B71B43" w:rsidR="00396073" w:rsidRDefault="00452A8E" w:rsidP="00D96DB1">
      <w:pPr>
        <w:pStyle w:val="SParrafonormal"/>
        <w:rPr>
          <w:lang w:val="en-US"/>
        </w:rPr>
      </w:pPr>
      <w:r w:rsidRPr="00452A8E">
        <w:rPr>
          <w:lang w:val="en-US"/>
        </w:rPr>
        <w:t>Our country has a marine territory ten times larger than its continental territory, which gives us a wealth of marine - coastal resources. These resources must be used in a sustainable manner, for the benefit of future generations and to ensure food security, especially for the populations of coastal areas, which are among the most backward in the country. Aquaculture is complementary to fishing (mariculture) and agriculture (aquaculture on land).</w:t>
      </w:r>
      <w:r w:rsidR="001E0C33">
        <w:rPr>
          <w:lang w:val="en-US"/>
        </w:rPr>
        <w:t xml:space="preserve"> </w:t>
      </w:r>
      <w:r w:rsidR="00396073" w:rsidRPr="00396073">
        <w:rPr>
          <w:lang w:val="en-US"/>
        </w:rPr>
        <w:t>However, in order to achieve the rational use of natural resources and strengthen the development of aquaculture, it is necessary to generate knowledge, research, development and innovation (R&amp;D&amp;I)</w:t>
      </w:r>
      <w:r w:rsidR="001E0C33">
        <w:rPr>
          <w:lang w:val="en-US"/>
        </w:rPr>
        <w:t>.</w:t>
      </w:r>
    </w:p>
    <w:p w14:paraId="2CA3964A" w14:textId="77777777" w:rsidR="00BF3A3B" w:rsidRDefault="00BF3A3B" w:rsidP="00D96DB1">
      <w:pPr>
        <w:pStyle w:val="SParrafonormal"/>
        <w:rPr>
          <w:lang w:val="en-US"/>
        </w:rPr>
      </w:pPr>
    </w:p>
    <w:p w14:paraId="6F9DA6F7" w14:textId="77777777" w:rsidR="001E0C33" w:rsidRPr="00396073" w:rsidRDefault="001E0C33" w:rsidP="00AA5ED6">
      <w:pPr>
        <w:pStyle w:val="SParrafonormal"/>
        <w:rPr>
          <w:lang w:val="en-US"/>
        </w:rPr>
      </w:pPr>
    </w:p>
    <w:p w14:paraId="0434BD51" w14:textId="4C5E186B" w:rsidR="00A012D4" w:rsidRPr="004141CF" w:rsidRDefault="00396073" w:rsidP="00AA5ED6">
      <w:pPr>
        <w:pStyle w:val="STituloJerarquia4"/>
        <w:spacing w:after="120"/>
        <w:ind w:left="1124" w:hanging="562"/>
      </w:pPr>
      <w:r w:rsidRPr="00236610">
        <w:rPr>
          <w:lang w:val="en-US"/>
        </w:rPr>
        <w:lastRenderedPageBreak/>
        <w:t>Where are we going?</w:t>
      </w:r>
    </w:p>
    <w:p w14:paraId="3B302AD2" w14:textId="45F642B0" w:rsidR="00396073" w:rsidRPr="00396073" w:rsidRDefault="00396073" w:rsidP="00D96DB1">
      <w:pPr>
        <w:pStyle w:val="SBullets"/>
        <w:rPr>
          <w:lang w:val="en-US"/>
        </w:rPr>
      </w:pPr>
      <w:r w:rsidRPr="00396073">
        <w:rPr>
          <w:lang w:val="en-US"/>
        </w:rPr>
        <w:t xml:space="preserve">Strengthen research, development and innovation (R&amp;D&amp;I) in fisheries, aquaculture and </w:t>
      </w:r>
      <w:proofErr w:type="spellStart"/>
      <w:r w:rsidRPr="00396073">
        <w:rPr>
          <w:lang w:val="en-US"/>
        </w:rPr>
        <w:t>mariculture</w:t>
      </w:r>
      <w:proofErr w:type="spellEnd"/>
      <w:r w:rsidRPr="00396073">
        <w:rPr>
          <w:lang w:val="en-US"/>
        </w:rPr>
        <w:t>.</w:t>
      </w:r>
    </w:p>
    <w:p w14:paraId="41E79D0B" w14:textId="480AD2E9" w:rsidR="00396073" w:rsidRPr="00396073" w:rsidRDefault="00396073" w:rsidP="00D96DB1">
      <w:pPr>
        <w:pStyle w:val="SBullets"/>
        <w:rPr>
          <w:lang w:val="en-US"/>
        </w:rPr>
      </w:pPr>
      <w:r w:rsidRPr="00396073">
        <w:rPr>
          <w:lang w:val="en-US"/>
        </w:rPr>
        <w:t>Promote inter-institutional synergy for the exchange of knowledge and project development.</w:t>
      </w:r>
    </w:p>
    <w:p w14:paraId="6D809845" w14:textId="020CE5B6" w:rsidR="00396073" w:rsidRPr="00396073" w:rsidRDefault="001E0C33" w:rsidP="00D96DB1">
      <w:pPr>
        <w:pStyle w:val="SBullets"/>
        <w:rPr>
          <w:lang w:val="en-US"/>
        </w:rPr>
      </w:pPr>
      <w:r>
        <w:rPr>
          <w:lang w:val="en-US"/>
        </w:rPr>
        <w:t>D</w:t>
      </w:r>
      <w:r w:rsidR="00396073" w:rsidRPr="00396073">
        <w:rPr>
          <w:lang w:val="en-US"/>
        </w:rPr>
        <w:t xml:space="preserve">evelop information systems in the areas of fishing, aquaculture and </w:t>
      </w:r>
      <w:proofErr w:type="spellStart"/>
      <w:r w:rsidR="00396073" w:rsidRPr="00396073">
        <w:rPr>
          <w:lang w:val="en-US"/>
        </w:rPr>
        <w:t>mariculture</w:t>
      </w:r>
      <w:proofErr w:type="spellEnd"/>
      <w:r w:rsidR="00396073" w:rsidRPr="00396073">
        <w:rPr>
          <w:lang w:val="en-US"/>
        </w:rPr>
        <w:t>.</w:t>
      </w:r>
    </w:p>
    <w:p w14:paraId="795E70C5" w14:textId="24CA2A5F" w:rsidR="00396073" w:rsidRPr="00396073" w:rsidRDefault="001E0C33" w:rsidP="00D96DB1">
      <w:pPr>
        <w:pStyle w:val="SBullets"/>
        <w:rPr>
          <w:lang w:val="en-US"/>
        </w:rPr>
      </w:pPr>
      <w:r>
        <w:rPr>
          <w:lang w:val="en-US"/>
        </w:rPr>
        <w:t>D</w:t>
      </w:r>
      <w:r w:rsidR="00396073" w:rsidRPr="00396073">
        <w:rPr>
          <w:lang w:val="en-US"/>
        </w:rPr>
        <w:t xml:space="preserve">evelop technologies and applications for the traceability of fish production, under the concept of "from the sea to the table". </w:t>
      </w:r>
    </w:p>
    <w:p w14:paraId="37193060" w14:textId="346F796E" w:rsidR="00396073" w:rsidRDefault="00396073" w:rsidP="00D96DB1">
      <w:pPr>
        <w:pStyle w:val="SBullets"/>
      </w:pPr>
      <w:proofErr w:type="spellStart"/>
      <w:r>
        <w:t>Promote</w:t>
      </w:r>
      <w:proofErr w:type="spellEnd"/>
      <w:r>
        <w:t xml:space="preserve"> </w:t>
      </w:r>
      <w:proofErr w:type="spellStart"/>
      <w:r>
        <w:t>aquaculture</w:t>
      </w:r>
      <w:proofErr w:type="spellEnd"/>
      <w:r>
        <w:t xml:space="preserve"> </w:t>
      </w:r>
      <w:proofErr w:type="spellStart"/>
      <w:r>
        <w:t>entrepreneurship</w:t>
      </w:r>
      <w:proofErr w:type="spellEnd"/>
      <w:r>
        <w:t>.</w:t>
      </w:r>
    </w:p>
    <w:p w14:paraId="1B96519E" w14:textId="6EB951F2" w:rsidR="00396073" w:rsidRDefault="00396073" w:rsidP="00D96DB1">
      <w:pPr>
        <w:pStyle w:val="SBullets"/>
        <w:rPr>
          <w:lang w:val="en-US"/>
        </w:rPr>
      </w:pPr>
      <w:r w:rsidRPr="00396073">
        <w:rPr>
          <w:lang w:val="en-US"/>
        </w:rPr>
        <w:t>Promote international cooperation for technology transfer.</w:t>
      </w:r>
    </w:p>
    <w:p w14:paraId="7A992670" w14:textId="77777777" w:rsidR="00913E12" w:rsidRPr="00254CD5" w:rsidRDefault="00913E12" w:rsidP="00D96DB1">
      <w:pPr>
        <w:pStyle w:val="SBullets"/>
        <w:rPr>
          <w:lang w:val="en-US"/>
        </w:rPr>
      </w:pPr>
      <w:r w:rsidRPr="00254CD5">
        <w:rPr>
          <w:lang w:val="en-US"/>
        </w:rPr>
        <w:t>Create options for the development of marine bio</w:t>
      </w:r>
      <w:r>
        <w:rPr>
          <w:lang w:val="en-US"/>
        </w:rPr>
        <w:t>-</w:t>
      </w:r>
      <w:r w:rsidRPr="00254CD5">
        <w:rPr>
          <w:lang w:val="en-US"/>
        </w:rPr>
        <w:t>tourism.</w:t>
      </w:r>
    </w:p>
    <w:p w14:paraId="221F461C" w14:textId="37EC4B54" w:rsidR="00170CAC" w:rsidRPr="00E34473" w:rsidRDefault="00170CAC" w:rsidP="00170CAC">
      <w:pPr>
        <w:pStyle w:val="STituloJerarquia2"/>
        <w:rPr>
          <w:lang w:val="en-US"/>
        </w:rPr>
      </w:pPr>
      <w:bookmarkStart w:id="119" w:name="_Toc8328552"/>
      <w:bookmarkStart w:id="120" w:name="_Toc20490820"/>
      <w:r w:rsidRPr="00E34473">
        <w:rPr>
          <w:lang w:val="en-US"/>
        </w:rPr>
        <w:t>B.</w:t>
      </w:r>
      <w:r w:rsidRPr="00E34473">
        <w:rPr>
          <w:lang w:val="en-US"/>
        </w:rPr>
        <w:tab/>
      </w:r>
      <w:bookmarkEnd w:id="119"/>
      <w:r w:rsidR="00E34473" w:rsidRPr="00E34473">
        <w:rPr>
          <w:lang w:val="en-US"/>
        </w:rPr>
        <w:t>Strategic axis 2: Biodiversity and development</w:t>
      </w:r>
      <w:bookmarkEnd w:id="120"/>
      <w:r w:rsidR="00B25671" w:rsidRPr="00E34473">
        <w:rPr>
          <w:lang w:val="en-US"/>
        </w:rPr>
        <w:t xml:space="preserve"> </w:t>
      </w:r>
    </w:p>
    <w:p w14:paraId="24D176CA" w14:textId="3B1A6044" w:rsidR="00170CAC" w:rsidRPr="00DC0A2A" w:rsidRDefault="00E34473" w:rsidP="00AA5ED6">
      <w:pPr>
        <w:pStyle w:val="STituloJerarquia4"/>
        <w:spacing w:after="120"/>
        <w:ind w:left="1124" w:hanging="562"/>
        <w:rPr>
          <w:lang w:val="en-US"/>
        </w:rPr>
      </w:pPr>
      <w:r w:rsidRPr="00BF60B8">
        <w:rPr>
          <w:lang w:val="en-US"/>
        </w:rPr>
        <w:t>Justification</w:t>
      </w:r>
    </w:p>
    <w:p w14:paraId="4F135166" w14:textId="4B31C30F" w:rsidR="00DC0A2A" w:rsidRPr="00DC0A2A" w:rsidRDefault="00DC0A2A" w:rsidP="00D96DB1">
      <w:pPr>
        <w:pStyle w:val="SParrafonormal"/>
        <w:rPr>
          <w:lang w:val="en-US"/>
        </w:rPr>
      </w:pPr>
      <w:r w:rsidRPr="00DC0A2A">
        <w:rPr>
          <w:lang w:val="en-US"/>
        </w:rPr>
        <w:t xml:space="preserve">Costa Rica is recognized for its high biodiversity, compared to the small size of its territory; and the country's trajectory in the development of institutionality and mechanisms for its protection is recognized internationally. </w:t>
      </w:r>
      <w:r w:rsidRPr="00F22067">
        <w:rPr>
          <w:i/>
          <w:lang w:val="en-US"/>
        </w:rPr>
        <w:t>Costa Rica's National Biodiversity Policy 2015-2030</w:t>
      </w:r>
      <w:r w:rsidRPr="00DC0A2A">
        <w:rPr>
          <w:lang w:val="en-US"/>
        </w:rPr>
        <w:t xml:space="preserve"> (Executive Decree No. 39118 MINAE, September 11, 2015) has as its vision "to seek the conservation, sustainable use and resilience of biodiversity, promoting inclusive economic development, broadening social participation for the conservation and management of biodiversity, seeking fair and equitable distribution of the benefits </w:t>
      </w:r>
      <w:r w:rsidR="00F22067">
        <w:rPr>
          <w:lang w:val="en-US"/>
        </w:rPr>
        <w:t xml:space="preserve">it provides </w:t>
      </w:r>
      <w:r w:rsidRPr="00DC0A2A">
        <w:rPr>
          <w:lang w:val="en-US"/>
        </w:rPr>
        <w:t>and ensuring and recognizing respect for different forms of knowledge and innovation.</w:t>
      </w:r>
      <w:r>
        <w:rPr>
          <w:lang w:val="en-US"/>
        </w:rPr>
        <w:t xml:space="preserve">” </w:t>
      </w:r>
      <w:r w:rsidRPr="00DC0A2A">
        <w:rPr>
          <w:lang w:val="en-US"/>
        </w:rPr>
        <w:t xml:space="preserve">In line with this vision, the National Bioeconomy Strategy recognizes the sustainable use of biodiversity and ecosystem services as a fundamental pillar for the development of </w:t>
      </w:r>
      <w:r>
        <w:rPr>
          <w:lang w:val="en-US"/>
        </w:rPr>
        <w:t>the bioeconomy</w:t>
      </w:r>
      <w:r w:rsidRPr="00DC0A2A">
        <w:rPr>
          <w:lang w:val="en-US"/>
        </w:rPr>
        <w:t xml:space="preserve"> in Costa Rica.</w:t>
      </w:r>
    </w:p>
    <w:p w14:paraId="50C3C0AD" w14:textId="2DCEB760" w:rsidR="00170CAC" w:rsidRPr="00DC0A2A" w:rsidRDefault="00170CAC" w:rsidP="00D96DB1">
      <w:pPr>
        <w:pStyle w:val="STituloJerarquia4"/>
        <w:spacing w:after="120"/>
        <w:ind w:left="1124" w:hanging="562"/>
        <w:rPr>
          <w:lang w:val="en-US"/>
        </w:rPr>
      </w:pPr>
      <w:r w:rsidRPr="00DC0A2A">
        <w:rPr>
          <w:lang w:val="en-US"/>
        </w:rPr>
        <w:t>Obje</w:t>
      </w:r>
      <w:r w:rsidR="00DC0A2A" w:rsidRPr="00DC0A2A">
        <w:rPr>
          <w:lang w:val="en-US"/>
        </w:rPr>
        <w:t>c</w:t>
      </w:r>
      <w:r w:rsidRPr="00DC0A2A">
        <w:rPr>
          <w:lang w:val="en-US"/>
        </w:rPr>
        <w:t>tiv</w:t>
      </w:r>
      <w:r w:rsidR="00DC0A2A" w:rsidRPr="00DC0A2A">
        <w:rPr>
          <w:lang w:val="en-US"/>
        </w:rPr>
        <w:t>e</w:t>
      </w:r>
    </w:p>
    <w:p w14:paraId="00C385CB" w14:textId="4F14FB3A" w:rsidR="00170CAC" w:rsidRPr="00DC0A2A" w:rsidRDefault="00DC0A2A" w:rsidP="00D96DB1">
      <w:pPr>
        <w:pStyle w:val="SParrafonormal"/>
        <w:rPr>
          <w:b/>
          <w:i/>
          <w:lang w:val="en-US"/>
        </w:rPr>
      </w:pPr>
      <w:r w:rsidRPr="00DC0A2A">
        <w:rPr>
          <w:b/>
          <w:i/>
          <w:lang w:val="en-US"/>
        </w:rPr>
        <w:t>Enhance ecosystem services and the sustainable use of terrestrial and marine biodiversity resources as a new engine for sustainable, inclusive, high value-added and low greenhouse gas emissions development.</w:t>
      </w:r>
    </w:p>
    <w:p w14:paraId="67F06129" w14:textId="76D4F2B1" w:rsidR="00170CAC" w:rsidRPr="00DC0A2A" w:rsidRDefault="00DC0A2A" w:rsidP="00D96DB1">
      <w:pPr>
        <w:pStyle w:val="STituloJerarquia4"/>
        <w:spacing w:after="120"/>
        <w:ind w:left="1124" w:hanging="562"/>
        <w:rPr>
          <w:lang w:val="en-US"/>
        </w:rPr>
      </w:pPr>
      <w:r w:rsidRPr="00DC0A2A">
        <w:rPr>
          <w:lang w:val="en-US"/>
        </w:rPr>
        <w:t>Lines of action</w:t>
      </w:r>
    </w:p>
    <w:p w14:paraId="67CB009C" w14:textId="77777777" w:rsidR="00DC0A2A" w:rsidRPr="00DC0A2A" w:rsidRDefault="00DC0A2A" w:rsidP="00D96DB1">
      <w:pPr>
        <w:pStyle w:val="SParrafonormal"/>
        <w:numPr>
          <w:ilvl w:val="0"/>
          <w:numId w:val="36"/>
        </w:numPr>
        <w:rPr>
          <w:lang w:val="en-US"/>
        </w:rPr>
      </w:pPr>
      <w:r w:rsidRPr="00DC0A2A">
        <w:rPr>
          <w:lang w:val="en-US"/>
        </w:rPr>
        <w:t xml:space="preserve">Sustainable production and bioturism in biological corridors. </w:t>
      </w:r>
    </w:p>
    <w:p w14:paraId="71E35D46" w14:textId="076F8EBA" w:rsidR="00DC0A2A" w:rsidRPr="00DC0A2A" w:rsidRDefault="00DC0A2A" w:rsidP="00D96DB1">
      <w:pPr>
        <w:pStyle w:val="SParrafonormal"/>
        <w:numPr>
          <w:ilvl w:val="0"/>
          <w:numId w:val="36"/>
        </w:numPr>
        <w:rPr>
          <w:lang w:val="es-CR"/>
        </w:rPr>
      </w:pPr>
      <w:r w:rsidRPr="00DC0A2A">
        <w:rPr>
          <w:lang w:val="es-CR"/>
        </w:rPr>
        <w:t>Promotion of ecosystem services</w:t>
      </w:r>
      <w:r w:rsidR="00F22067">
        <w:rPr>
          <w:lang w:val="es-CR"/>
        </w:rPr>
        <w:t>.</w:t>
      </w:r>
    </w:p>
    <w:p w14:paraId="3A7E4941" w14:textId="1D99C724" w:rsidR="00DC0A2A" w:rsidRPr="00DC0A2A" w:rsidRDefault="005176A7" w:rsidP="00D96DB1">
      <w:pPr>
        <w:pStyle w:val="SParrafonormal"/>
        <w:numPr>
          <w:ilvl w:val="0"/>
          <w:numId w:val="36"/>
        </w:numPr>
        <w:rPr>
          <w:lang w:val="en-US"/>
        </w:rPr>
      </w:pPr>
      <w:r w:rsidRPr="005176A7">
        <w:rPr>
          <w:lang w:val="en-US"/>
        </w:rPr>
        <w:t>Bioprospecting and economic use of genetic and biochemical</w:t>
      </w:r>
      <w:r w:rsidR="00564C25">
        <w:rPr>
          <w:rStyle w:val="Refdenotaalpie"/>
          <w:lang w:val="es-CR"/>
        </w:rPr>
        <w:footnoteReference w:id="10"/>
      </w:r>
      <w:r w:rsidRPr="005176A7">
        <w:rPr>
          <w:lang w:val="en-US"/>
        </w:rPr>
        <w:t xml:space="preserve"> resources of biodiversity</w:t>
      </w:r>
      <w:r>
        <w:rPr>
          <w:lang w:val="en-US"/>
        </w:rPr>
        <w:t>.</w:t>
      </w:r>
      <w:r w:rsidR="00DC0A2A" w:rsidRPr="00DC0A2A">
        <w:rPr>
          <w:lang w:val="en-US"/>
        </w:rPr>
        <w:t xml:space="preserve"> </w:t>
      </w:r>
    </w:p>
    <w:p w14:paraId="0F032A35" w14:textId="0910E01A" w:rsidR="00DC0A2A" w:rsidRDefault="005176A7" w:rsidP="00D96DB1">
      <w:pPr>
        <w:pStyle w:val="SParrafonormal"/>
        <w:numPr>
          <w:ilvl w:val="0"/>
          <w:numId w:val="36"/>
        </w:numPr>
        <w:rPr>
          <w:lang w:val="en-US"/>
        </w:rPr>
      </w:pPr>
      <w:r w:rsidRPr="005176A7">
        <w:rPr>
          <w:lang w:val="en-US"/>
        </w:rPr>
        <w:t>Development of applications of digital technologies</w:t>
      </w:r>
      <w:r>
        <w:rPr>
          <w:lang w:val="en-US"/>
        </w:rPr>
        <w:t xml:space="preserve"> (APPs)</w:t>
      </w:r>
      <w:r w:rsidRPr="005176A7">
        <w:rPr>
          <w:lang w:val="en-US"/>
        </w:rPr>
        <w:t xml:space="preserve"> </w:t>
      </w:r>
      <w:r>
        <w:rPr>
          <w:lang w:val="en-US"/>
        </w:rPr>
        <w:t xml:space="preserve">about </w:t>
      </w:r>
      <w:r w:rsidRPr="005176A7">
        <w:rPr>
          <w:lang w:val="en-US"/>
        </w:rPr>
        <w:t>conservation areas and the natural scenic beauty of the country</w:t>
      </w:r>
      <w:r w:rsidR="00DC0A2A" w:rsidRPr="00DC0A2A">
        <w:rPr>
          <w:lang w:val="en-US"/>
        </w:rPr>
        <w:t xml:space="preserve">.  </w:t>
      </w:r>
    </w:p>
    <w:p w14:paraId="096D1C9B" w14:textId="76FB3584" w:rsidR="00170CAC" w:rsidRPr="00DC0A2A" w:rsidRDefault="00170CAC" w:rsidP="00565727">
      <w:pPr>
        <w:pStyle w:val="STituloJerarquia3"/>
        <w:rPr>
          <w:lang w:val="en-US"/>
        </w:rPr>
      </w:pPr>
      <w:bookmarkStart w:id="121" w:name="_Toc8328553"/>
      <w:bookmarkStart w:id="122" w:name="_Toc20490821"/>
      <w:r w:rsidRPr="00DC0A2A">
        <w:rPr>
          <w:lang w:val="en-US"/>
        </w:rPr>
        <w:t>1.</w:t>
      </w:r>
      <w:r w:rsidRPr="00DC0A2A">
        <w:rPr>
          <w:lang w:val="en-US"/>
        </w:rPr>
        <w:tab/>
      </w:r>
      <w:bookmarkEnd w:id="121"/>
      <w:r w:rsidR="00DC0A2A" w:rsidRPr="00DC0A2A">
        <w:rPr>
          <w:lang w:val="en-US"/>
        </w:rPr>
        <w:t xml:space="preserve">Sustainable production and </w:t>
      </w:r>
      <w:proofErr w:type="spellStart"/>
      <w:r w:rsidR="00DC0A2A" w:rsidRPr="00DC0A2A">
        <w:rPr>
          <w:lang w:val="en-US"/>
        </w:rPr>
        <w:t>bioturism</w:t>
      </w:r>
      <w:proofErr w:type="spellEnd"/>
      <w:r w:rsidR="00DC0A2A" w:rsidRPr="00DC0A2A">
        <w:rPr>
          <w:lang w:val="en-US"/>
        </w:rPr>
        <w:t xml:space="preserve"> in biological corridors.</w:t>
      </w:r>
      <w:bookmarkEnd w:id="122"/>
    </w:p>
    <w:p w14:paraId="39EF2639" w14:textId="7AD5FC65" w:rsidR="00170CAC" w:rsidRPr="00DC0A2A" w:rsidRDefault="00DC0A2A" w:rsidP="00AA5ED6">
      <w:pPr>
        <w:pStyle w:val="STituloJerarquia4"/>
        <w:spacing w:after="120"/>
        <w:ind w:left="1124" w:hanging="562"/>
        <w:rPr>
          <w:sz w:val="25"/>
          <w:lang w:val="en-US"/>
        </w:rPr>
      </w:pPr>
      <w:r w:rsidRPr="00BF60B8">
        <w:rPr>
          <w:lang w:val="en-US"/>
        </w:rPr>
        <w:t>Justification</w:t>
      </w:r>
    </w:p>
    <w:p w14:paraId="31CC3904" w14:textId="7C173064" w:rsidR="00DC0A2A" w:rsidRPr="00DC0A2A" w:rsidRDefault="00DC0A2A" w:rsidP="00D96DB1">
      <w:pPr>
        <w:pStyle w:val="SParrafonormal"/>
        <w:rPr>
          <w:lang w:val="en-US"/>
        </w:rPr>
      </w:pPr>
      <w:r w:rsidRPr="00DC0A2A">
        <w:rPr>
          <w:lang w:val="en-US"/>
        </w:rPr>
        <w:t xml:space="preserve">Costa Rica is renowned for its history in the development of protected areas, which currently cover more than a quarter of its land territory and </w:t>
      </w:r>
      <w:r w:rsidR="00CE175B" w:rsidRPr="003703DC">
        <w:rPr>
          <w:lang w:val="en-US"/>
        </w:rPr>
        <w:t xml:space="preserve">about three per cent of it marine territory (which in turn </w:t>
      </w:r>
      <w:r w:rsidR="00F22067">
        <w:rPr>
          <w:lang w:val="en-US"/>
        </w:rPr>
        <w:t>is</w:t>
      </w:r>
      <w:r w:rsidR="00CE175B" w:rsidRPr="003703DC">
        <w:rPr>
          <w:lang w:val="en-US"/>
        </w:rPr>
        <w:t xml:space="preserve"> </w:t>
      </w:r>
      <w:r w:rsidR="003703DC" w:rsidRPr="003703DC">
        <w:rPr>
          <w:lang w:val="en-US"/>
        </w:rPr>
        <w:t>about 10 times the size of the land territory</w:t>
      </w:r>
      <w:r w:rsidR="003703DC" w:rsidRPr="003703DC">
        <w:rPr>
          <w:noProof w:val="0"/>
          <w:lang w:val="en-US"/>
        </w:rPr>
        <w:t xml:space="preserve">). </w:t>
      </w:r>
      <w:r w:rsidRPr="003703DC">
        <w:rPr>
          <w:lang w:val="en-US"/>
        </w:rPr>
        <w:t>There</w:t>
      </w:r>
      <w:r w:rsidRPr="00DC0A2A">
        <w:rPr>
          <w:lang w:val="en-US"/>
        </w:rPr>
        <w:t xml:space="preserve"> is also a system of biological corridors, which provide physical connectivity between the different types of protected wilderness areas. To strengthen </w:t>
      </w:r>
      <w:r w:rsidRPr="00DC0A2A">
        <w:rPr>
          <w:lang w:val="en-US"/>
        </w:rPr>
        <w:lastRenderedPageBreak/>
        <w:t>this system, the National Plan of Biological Corridors was developed, created by Executive Decree No. 33106 (May 30, 2006) and reformed by Executive Decree No. 40043 (January 2017). There are 44 biological corridors and 128 connectivity routes with protected areas; together, protected wild areas and biological corridors cover approximately 50% of the national terrestrial territory. Because they are adjacent to conservation areas, biological corridors</w:t>
      </w:r>
      <w:r>
        <w:rPr>
          <w:lang w:val="en-US"/>
        </w:rPr>
        <w:t xml:space="preserve"> play</w:t>
      </w:r>
      <w:r w:rsidRPr="00DC0A2A">
        <w:rPr>
          <w:lang w:val="en-US"/>
        </w:rPr>
        <w:t xml:space="preserve"> important buffering functions. And because they are privately owned areas, they can be the target of significant productive pressures. Therefore, the construction of a sustainable bioeconomy with high added value in Costa Rica seeks to promote the development of productive and sustainable tourism activities in biological corridors, consistent with rural development objectives and the conservation and protection of biodiversity.</w:t>
      </w:r>
    </w:p>
    <w:p w14:paraId="0438DA8B" w14:textId="2E0B5166" w:rsidR="00170CAC" w:rsidRPr="00AF7A68" w:rsidRDefault="00254CD5" w:rsidP="00AA5ED6">
      <w:pPr>
        <w:pStyle w:val="STituloJerarquia4"/>
        <w:spacing w:after="120"/>
        <w:ind w:left="1124" w:hanging="562"/>
        <w:rPr>
          <w:lang w:val="es-CR"/>
        </w:rPr>
      </w:pPr>
      <w:r w:rsidRPr="00236610">
        <w:rPr>
          <w:lang w:val="en-US"/>
        </w:rPr>
        <w:t>Where are we going?</w:t>
      </w:r>
    </w:p>
    <w:p w14:paraId="2BD988E0" w14:textId="0D6E2FC7" w:rsidR="00254CD5" w:rsidRPr="00254CD5" w:rsidRDefault="00254CD5" w:rsidP="00D96DB1">
      <w:pPr>
        <w:pStyle w:val="SBullets"/>
        <w:rPr>
          <w:lang w:val="en-US"/>
        </w:rPr>
      </w:pPr>
      <w:r w:rsidRPr="00254CD5">
        <w:rPr>
          <w:lang w:val="en-US"/>
        </w:rPr>
        <w:t>Take advantage of the connectivity provided by the biological corridors (128 routes) to promote the development of sustainable ecotourism trails between conservation areas.</w:t>
      </w:r>
    </w:p>
    <w:p w14:paraId="5364C38E" w14:textId="3CA7E539" w:rsidR="00254CD5" w:rsidRPr="00254CD5" w:rsidRDefault="00254CD5" w:rsidP="00D96DB1">
      <w:pPr>
        <w:pStyle w:val="SBullets"/>
        <w:rPr>
          <w:lang w:val="en-US"/>
        </w:rPr>
      </w:pPr>
      <w:r w:rsidRPr="00254CD5">
        <w:rPr>
          <w:lang w:val="en-US"/>
        </w:rPr>
        <w:t>Ensure the sustainability of productive activities that are currently developed in biological corridors.</w:t>
      </w:r>
    </w:p>
    <w:p w14:paraId="5BAEF1AE" w14:textId="2D165D1B" w:rsidR="00254CD5" w:rsidRPr="00254CD5" w:rsidRDefault="00254CD5" w:rsidP="00D96DB1">
      <w:pPr>
        <w:pStyle w:val="SBullets"/>
        <w:rPr>
          <w:lang w:val="en-US"/>
        </w:rPr>
      </w:pPr>
      <w:r w:rsidRPr="00254CD5">
        <w:rPr>
          <w:lang w:val="en-US"/>
        </w:rPr>
        <w:t xml:space="preserve">Identify new products with potential for sustainable use, especially by </w:t>
      </w:r>
      <w:r>
        <w:rPr>
          <w:lang w:val="en-US"/>
        </w:rPr>
        <w:t xml:space="preserve">indigenous communities, </w:t>
      </w:r>
      <w:r w:rsidRPr="00254CD5">
        <w:rPr>
          <w:lang w:val="en-US"/>
        </w:rPr>
        <w:t>small producers, youth and women.</w:t>
      </w:r>
    </w:p>
    <w:p w14:paraId="617A8AE8" w14:textId="3ECF645B" w:rsidR="00254CD5" w:rsidRPr="00254CD5" w:rsidRDefault="00254CD5" w:rsidP="00D96DB1">
      <w:pPr>
        <w:pStyle w:val="SBullets"/>
        <w:rPr>
          <w:lang w:val="en-US"/>
        </w:rPr>
      </w:pPr>
      <w:r w:rsidRPr="00254CD5">
        <w:rPr>
          <w:lang w:val="en-US"/>
        </w:rPr>
        <w:t>Encourage the creation of enterprises oriented to the development of products and services originated in biological corridors.</w:t>
      </w:r>
    </w:p>
    <w:p w14:paraId="352FD94C" w14:textId="6BC31A84" w:rsidR="00254CD5" w:rsidRPr="00254CD5" w:rsidRDefault="00254CD5" w:rsidP="00D96DB1">
      <w:pPr>
        <w:pStyle w:val="SBullets"/>
        <w:rPr>
          <w:lang w:val="en-US"/>
        </w:rPr>
      </w:pPr>
      <w:r w:rsidRPr="00254CD5">
        <w:rPr>
          <w:lang w:val="en-US"/>
        </w:rPr>
        <w:t>Develop mechanisms to value products and services originated in biological corridors.</w:t>
      </w:r>
    </w:p>
    <w:p w14:paraId="51A42211" w14:textId="2C249339" w:rsidR="00170CAC" w:rsidRPr="003E527F" w:rsidRDefault="00170CAC" w:rsidP="00565727">
      <w:pPr>
        <w:pStyle w:val="STituloJerarquia3"/>
        <w:rPr>
          <w:lang w:val="en-US"/>
        </w:rPr>
      </w:pPr>
      <w:bookmarkStart w:id="123" w:name="_Toc8328554"/>
      <w:bookmarkStart w:id="124" w:name="_Toc20490822"/>
      <w:r w:rsidRPr="003E527F">
        <w:rPr>
          <w:lang w:val="en-US"/>
        </w:rPr>
        <w:t>2.</w:t>
      </w:r>
      <w:r w:rsidRPr="003E527F">
        <w:rPr>
          <w:lang w:val="en-US"/>
        </w:rPr>
        <w:tab/>
      </w:r>
      <w:bookmarkEnd w:id="123"/>
      <w:r w:rsidR="003E527F" w:rsidRPr="003E527F">
        <w:rPr>
          <w:lang w:val="en-US"/>
        </w:rPr>
        <w:t>Promotion of ecosystem services</w:t>
      </w:r>
      <w:bookmarkEnd w:id="124"/>
      <w:r w:rsidR="003E527F" w:rsidRPr="003E527F">
        <w:rPr>
          <w:lang w:val="en-US"/>
        </w:rPr>
        <w:t xml:space="preserve"> </w:t>
      </w:r>
    </w:p>
    <w:p w14:paraId="20BBC809" w14:textId="46FE7D95" w:rsidR="00170CAC" w:rsidRPr="003E527F" w:rsidRDefault="003E527F" w:rsidP="00170CAC">
      <w:pPr>
        <w:pStyle w:val="STituloJerarquia4"/>
        <w:spacing w:after="120"/>
        <w:ind w:left="1124" w:hanging="562"/>
        <w:rPr>
          <w:lang w:val="en-US"/>
        </w:rPr>
      </w:pPr>
      <w:r w:rsidRPr="00BF60B8">
        <w:rPr>
          <w:lang w:val="en-US"/>
        </w:rPr>
        <w:t>Justification</w:t>
      </w:r>
    </w:p>
    <w:p w14:paraId="0AB68705" w14:textId="3209E1F8" w:rsidR="003E527F" w:rsidRDefault="003E527F" w:rsidP="00D96DB1">
      <w:pPr>
        <w:pStyle w:val="SParrafonormal"/>
        <w:rPr>
          <w:lang w:val="en-US"/>
        </w:rPr>
      </w:pPr>
      <w:r w:rsidRPr="003E527F">
        <w:rPr>
          <w:lang w:val="en-US"/>
        </w:rPr>
        <w:t xml:space="preserve">The Forestry Law (7575 of 1996) recognizes environmental services related to forests and forest plantations, among which are the mitigation of greenhouse gas emissions, protection of water, protection of biodiversity and natural scenic beauty. Costa Rica has been a pioneer in the development of mechanisms for the protection and sustainable use of such services; for example, the country developed the first </w:t>
      </w:r>
      <w:r>
        <w:rPr>
          <w:lang w:val="en-US"/>
        </w:rPr>
        <w:t>N</w:t>
      </w:r>
      <w:r w:rsidRPr="003E527F">
        <w:rPr>
          <w:lang w:val="en-US"/>
        </w:rPr>
        <w:t xml:space="preserve">ational </w:t>
      </w:r>
      <w:r>
        <w:rPr>
          <w:lang w:val="en-US"/>
        </w:rPr>
        <w:t>P</w:t>
      </w:r>
      <w:r w:rsidRPr="003E527F">
        <w:rPr>
          <w:lang w:val="en-US"/>
        </w:rPr>
        <w:t xml:space="preserve">ayment </w:t>
      </w:r>
      <w:r>
        <w:rPr>
          <w:lang w:val="en-US"/>
        </w:rPr>
        <w:t>S</w:t>
      </w:r>
      <w:r w:rsidRPr="003E527F">
        <w:rPr>
          <w:lang w:val="en-US"/>
        </w:rPr>
        <w:t xml:space="preserve">ystem for </w:t>
      </w:r>
      <w:r>
        <w:rPr>
          <w:lang w:val="en-US"/>
        </w:rPr>
        <w:t>E</w:t>
      </w:r>
      <w:r w:rsidRPr="003E527F">
        <w:rPr>
          <w:lang w:val="en-US"/>
        </w:rPr>
        <w:t xml:space="preserve">nvironmental </w:t>
      </w:r>
      <w:r w:rsidR="00513C2A">
        <w:rPr>
          <w:lang w:val="en-US"/>
        </w:rPr>
        <w:t>Se</w:t>
      </w:r>
      <w:r w:rsidRPr="003E527F">
        <w:rPr>
          <w:lang w:val="en-US"/>
        </w:rPr>
        <w:t>rvices</w:t>
      </w:r>
      <w:r>
        <w:rPr>
          <w:lang w:val="en-US"/>
        </w:rPr>
        <w:t xml:space="preserve"> (PES)</w:t>
      </w:r>
      <w:r w:rsidRPr="003E527F">
        <w:rPr>
          <w:lang w:val="en-US"/>
        </w:rPr>
        <w:t>, based on a percentage of the fuel</w:t>
      </w:r>
      <w:r>
        <w:rPr>
          <w:lang w:val="en-US"/>
        </w:rPr>
        <w:t>s</w:t>
      </w:r>
      <w:r w:rsidRPr="003E527F">
        <w:rPr>
          <w:lang w:val="en-US"/>
        </w:rPr>
        <w:t xml:space="preserve"> tax. Subsequently, resources</w:t>
      </w:r>
      <w:r w:rsidR="001068FD">
        <w:rPr>
          <w:lang w:val="en-US"/>
        </w:rPr>
        <w:t xml:space="preserve"> were</w:t>
      </w:r>
      <w:r w:rsidRPr="003E527F">
        <w:rPr>
          <w:lang w:val="en-US"/>
        </w:rPr>
        <w:t xml:space="preserve"> added to the PES</w:t>
      </w:r>
      <w:r>
        <w:rPr>
          <w:lang w:val="en-US"/>
        </w:rPr>
        <w:t xml:space="preserve"> systems</w:t>
      </w:r>
      <w:r w:rsidRPr="003E527F">
        <w:rPr>
          <w:lang w:val="en-US"/>
        </w:rPr>
        <w:t xml:space="preserve"> from the Water Use Fee, from cooperation projects, and from the private sector.</w:t>
      </w:r>
    </w:p>
    <w:p w14:paraId="781659A4" w14:textId="6A2CA47E" w:rsidR="00513C2A" w:rsidRPr="003E527F" w:rsidRDefault="00513C2A" w:rsidP="00D96DB1">
      <w:pPr>
        <w:pStyle w:val="SParrafonormal"/>
        <w:rPr>
          <w:lang w:val="en-US"/>
        </w:rPr>
      </w:pPr>
      <w:r w:rsidRPr="00513C2A">
        <w:rPr>
          <w:lang w:val="en-US"/>
        </w:rPr>
        <w:t xml:space="preserve">In May 2018, through </w:t>
      </w:r>
      <w:r w:rsidR="00312C74">
        <w:rPr>
          <w:lang w:val="en-US"/>
        </w:rPr>
        <w:t xml:space="preserve">Executive Decree </w:t>
      </w:r>
      <w:r w:rsidRPr="00513C2A">
        <w:rPr>
          <w:lang w:val="en-US"/>
        </w:rPr>
        <w:t xml:space="preserve">41124-Minae, the Regulation for the </w:t>
      </w:r>
      <w:r>
        <w:rPr>
          <w:lang w:val="en-US"/>
        </w:rPr>
        <w:t>M</w:t>
      </w:r>
      <w:r w:rsidRPr="00513C2A">
        <w:rPr>
          <w:lang w:val="en-US"/>
        </w:rPr>
        <w:t xml:space="preserve">anagement and </w:t>
      </w:r>
      <w:r>
        <w:rPr>
          <w:lang w:val="en-US"/>
        </w:rPr>
        <w:t>R</w:t>
      </w:r>
      <w:r w:rsidRPr="00513C2A">
        <w:rPr>
          <w:lang w:val="en-US"/>
        </w:rPr>
        <w:t xml:space="preserve">ecognition of </w:t>
      </w:r>
      <w:r>
        <w:rPr>
          <w:lang w:val="en-US"/>
        </w:rPr>
        <w:t>E</w:t>
      </w:r>
      <w:r w:rsidRPr="00513C2A">
        <w:rPr>
          <w:lang w:val="en-US"/>
        </w:rPr>
        <w:t>cosystem services is created</w:t>
      </w:r>
      <w:r>
        <w:rPr>
          <w:lang w:val="en-US"/>
        </w:rPr>
        <w:t>,</w:t>
      </w:r>
      <w:r w:rsidRPr="00513C2A">
        <w:rPr>
          <w:lang w:val="en-US"/>
        </w:rPr>
        <w:t xml:space="preserve"> with the objectives of establishing the norms for the management and recognition of the ecosystem services provided by the Natural Heritage of the </w:t>
      </w:r>
      <w:r>
        <w:rPr>
          <w:lang w:val="en-US"/>
        </w:rPr>
        <w:t>Country</w:t>
      </w:r>
      <w:r w:rsidRPr="00513C2A">
        <w:rPr>
          <w:lang w:val="en-US"/>
        </w:rPr>
        <w:t xml:space="preserve"> (PNE</w:t>
      </w:r>
      <w:r>
        <w:rPr>
          <w:lang w:val="en-US"/>
        </w:rPr>
        <w:t xml:space="preserve"> – Patrimonio Natural del Estado</w:t>
      </w:r>
      <w:r w:rsidRPr="00513C2A">
        <w:rPr>
          <w:lang w:val="en-US"/>
        </w:rPr>
        <w:t>) and private lands of importance for conservation, and developing the economic and non-economic mechanisms established by the Biodiversity Law in order to contribute to the financial sustainability of the Protected Wild Areas (ASP) and management of SINAC. Ecosystem services are defined as the “benefits that people obtain from ecosystems: provision services (also known as goods) such as food and water; regulatory services such as floods, pests, disease control; cultural services such as spiritual and recreational benefits; and support services, such as nutrient cycles, that maintain the conditions for life on Earth, among others ”</w:t>
      </w:r>
      <w:r w:rsidR="001068FD" w:rsidRPr="001068FD">
        <w:rPr>
          <w:lang w:val="en-US"/>
        </w:rPr>
        <w:t xml:space="preserve"> </w:t>
      </w:r>
      <w:r w:rsidR="001068FD" w:rsidRPr="003703DC">
        <w:rPr>
          <w:lang w:val="en-US"/>
        </w:rPr>
        <w:t>(MINAE, 2018)</w:t>
      </w:r>
      <w:r w:rsidR="001068FD">
        <w:rPr>
          <w:lang w:val="en-US"/>
        </w:rPr>
        <w:t>.</w:t>
      </w:r>
    </w:p>
    <w:p w14:paraId="66FD6B8C" w14:textId="473560D2" w:rsidR="00513C2A" w:rsidRPr="00513C2A" w:rsidRDefault="00513C2A" w:rsidP="00D96DB1">
      <w:pPr>
        <w:pStyle w:val="SParrafonormal"/>
        <w:rPr>
          <w:lang w:val="en-US"/>
        </w:rPr>
      </w:pPr>
      <w:r w:rsidRPr="00513C2A">
        <w:rPr>
          <w:lang w:val="en-US"/>
        </w:rPr>
        <w:t>Currently, there is a SINAC Institutional Strategy for the Recognition and Valuation of Ecosystem Services provided by biodiversity and natural resources, which has already been presented and approved by the National Council of Conservation Areas (CONAC). The new framework seeks to strengthen the mechanisms that the country has already developed for the management of such services, especially in the areas of forestry, biodiversity and ecotourism</w:t>
      </w:r>
      <w:r w:rsidR="00F71A07" w:rsidRPr="003703DC">
        <w:rPr>
          <w:lang w:val="en-US"/>
        </w:rPr>
        <w:t>.</w:t>
      </w:r>
    </w:p>
    <w:p w14:paraId="349D2DA1" w14:textId="012EA9DF" w:rsidR="00513C2A" w:rsidRPr="00513C2A" w:rsidRDefault="00513C2A" w:rsidP="00D96DB1">
      <w:pPr>
        <w:pStyle w:val="SParrafonormal"/>
        <w:rPr>
          <w:lang w:val="en-US"/>
        </w:rPr>
      </w:pPr>
      <w:r w:rsidRPr="00513C2A">
        <w:rPr>
          <w:lang w:val="en-US"/>
        </w:rPr>
        <w:t xml:space="preserve">There are ecosystem services of importance to agriculture that are also relevant to the development of a sustainable bioeconomy. For example, support services such as nutrient cycling and soil formation; and regulatory services such as pollination, biological pest control and erosion control. Therefore, the construction of a sustainable bioeconomy with high added value in Costa Rica seeks to </w:t>
      </w:r>
      <w:r w:rsidRPr="00513C2A">
        <w:rPr>
          <w:lang w:val="en-US"/>
        </w:rPr>
        <w:lastRenderedPageBreak/>
        <w:t>promote the sustainable use and protection of ecosystem services</w:t>
      </w:r>
      <w:r w:rsidR="00225C57">
        <w:rPr>
          <w:lang w:val="en-US"/>
        </w:rPr>
        <w:t xml:space="preserve">, includig those </w:t>
      </w:r>
      <w:r w:rsidRPr="00513C2A">
        <w:rPr>
          <w:lang w:val="en-US"/>
        </w:rPr>
        <w:t>that are important for agricultural production.</w:t>
      </w:r>
    </w:p>
    <w:p w14:paraId="146B8652" w14:textId="46861B3C" w:rsidR="00170CAC" w:rsidRPr="00AF7A68" w:rsidRDefault="00225C57" w:rsidP="00AA5ED6">
      <w:pPr>
        <w:pStyle w:val="STituloJerarquia4"/>
        <w:spacing w:after="120"/>
        <w:ind w:left="1124" w:hanging="562"/>
        <w:rPr>
          <w:lang w:val="es-CR"/>
        </w:rPr>
      </w:pPr>
      <w:r w:rsidRPr="00236610">
        <w:rPr>
          <w:lang w:val="en-US"/>
        </w:rPr>
        <w:t>Where are we going?</w:t>
      </w:r>
    </w:p>
    <w:p w14:paraId="228C2B16" w14:textId="198B53A2" w:rsidR="00225C57" w:rsidRPr="00225C57" w:rsidRDefault="00225C57" w:rsidP="00D96DB1">
      <w:pPr>
        <w:pStyle w:val="SBullets"/>
        <w:rPr>
          <w:lang w:val="en-US"/>
        </w:rPr>
      </w:pPr>
      <w:r w:rsidRPr="00225C57">
        <w:rPr>
          <w:lang w:val="en-US"/>
        </w:rPr>
        <w:t xml:space="preserve">Encourage the development of agroforestry systems and other innovative </w:t>
      </w:r>
      <w:proofErr w:type="spellStart"/>
      <w:r w:rsidRPr="00225C57">
        <w:rPr>
          <w:lang w:val="en-US"/>
        </w:rPr>
        <w:t>agri</w:t>
      </w:r>
      <w:proofErr w:type="spellEnd"/>
      <w:r w:rsidRPr="00225C57">
        <w:rPr>
          <w:lang w:val="en-US"/>
        </w:rPr>
        <w:t>-environmental practices.</w:t>
      </w:r>
    </w:p>
    <w:p w14:paraId="765DB22C" w14:textId="4F96BF6C" w:rsidR="00225C57" w:rsidRPr="00225C57" w:rsidRDefault="00225C57" w:rsidP="00D96DB1">
      <w:pPr>
        <w:pStyle w:val="SBullets"/>
        <w:rPr>
          <w:lang w:val="en-US"/>
        </w:rPr>
      </w:pPr>
      <w:r w:rsidRPr="00225C57">
        <w:rPr>
          <w:lang w:val="en-US"/>
        </w:rPr>
        <w:t xml:space="preserve">Take advantage of ecosystem services for the development of recreational activities aimed at increasing people's physical and spiritual well-being (e.g. bioacoustics, bird watching, yoga, hot springs). </w:t>
      </w:r>
    </w:p>
    <w:p w14:paraId="03893142" w14:textId="59319096" w:rsidR="00225C57" w:rsidRPr="00225C57" w:rsidRDefault="00225C57" w:rsidP="00D96DB1">
      <w:pPr>
        <w:pStyle w:val="SBullets"/>
        <w:rPr>
          <w:lang w:val="en-US"/>
        </w:rPr>
      </w:pPr>
      <w:r w:rsidRPr="00225C57">
        <w:rPr>
          <w:lang w:val="en-US"/>
        </w:rPr>
        <w:t xml:space="preserve">Develop proposals and studies to support the design and implementation of economic and non-economic mechanisms and instruments to promote the </w:t>
      </w:r>
      <w:proofErr w:type="spellStart"/>
      <w:r w:rsidRPr="00225C57">
        <w:rPr>
          <w:lang w:val="en-US"/>
        </w:rPr>
        <w:t>bioeconomy</w:t>
      </w:r>
      <w:proofErr w:type="spellEnd"/>
      <w:r w:rsidRPr="00225C57">
        <w:rPr>
          <w:lang w:val="en-US"/>
        </w:rPr>
        <w:t>, through the sustainable use and conservation of biodiversity and the management of ecosystem services.</w:t>
      </w:r>
    </w:p>
    <w:p w14:paraId="19063FCB" w14:textId="7E21F4A7" w:rsidR="00225C57" w:rsidRPr="00225C57" w:rsidRDefault="00225C57" w:rsidP="00D96DB1">
      <w:pPr>
        <w:pStyle w:val="SBullets"/>
        <w:rPr>
          <w:lang w:val="en-US"/>
        </w:rPr>
      </w:pPr>
      <w:r w:rsidRPr="00225C57">
        <w:rPr>
          <w:lang w:val="en-US"/>
        </w:rPr>
        <w:t>Design economic and non-economic mechanisms for the promotion of relevant ecosystem services in productive sectors (e.g. pollination in agriculture, erosion control, water cycle).</w:t>
      </w:r>
    </w:p>
    <w:p w14:paraId="26120B41" w14:textId="5FD0AC5F" w:rsidR="00170CAC" w:rsidRPr="001A6738" w:rsidRDefault="00170CAC" w:rsidP="00565727">
      <w:pPr>
        <w:pStyle w:val="STituloJerarquia3"/>
        <w:rPr>
          <w:lang w:val="en-US"/>
        </w:rPr>
      </w:pPr>
      <w:bookmarkStart w:id="125" w:name="_Toc7537571"/>
      <w:bookmarkStart w:id="126" w:name="_Toc8328555"/>
      <w:bookmarkStart w:id="127" w:name="_Toc20490823"/>
      <w:r w:rsidRPr="001A6738">
        <w:rPr>
          <w:lang w:val="en-US"/>
        </w:rPr>
        <w:t>3.</w:t>
      </w:r>
      <w:r w:rsidRPr="001A6738">
        <w:rPr>
          <w:lang w:val="en-US"/>
        </w:rPr>
        <w:tab/>
      </w:r>
      <w:bookmarkEnd w:id="125"/>
      <w:bookmarkEnd w:id="126"/>
      <w:r w:rsidR="005176A7" w:rsidRPr="005176A7">
        <w:rPr>
          <w:lang w:val="en-US"/>
        </w:rPr>
        <w:t>Bioprospecting and economic use of genetic and biochemical resources of biodiversity</w:t>
      </w:r>
      <w:bookmarkEnd w:id="127"/>
    </w:p>
    <w:p w14:paraId="1D46720A" w14:textId="513D9178" w:rsidR="00170CAC" w:rsidRPr="00722F63" w:rsidRDefault="001A6738" w:rsidP="00AA5ED6">
      <w:pPr>
        <w:pStyle w:val="STituloJerarquia4"/>
        <w:spacing w:after="120"/>
        <w:ind w:left="1124" w:hanging="562"/>
        <w:rPr>
          <w:lang w:val="en-US"/>
        </w:rPr>
      </w:pPr>
      <w:r w:rsidRPr="00BF60B8">
        <w:rPr>
          <w:lang w:val="en-US"/>
        </w:rPr>
        <w:t>Justification</w:t>
      </w:r>
    </w:p>
    <w:p w14:paraId="7AD3D443" w14:textId="77777777" w:rsidR="002119D4" w:rsidRDefault="00722F63" w:rsidP="00D96DB1">
      <w:pPr>
        <w:pStyle w:val="SParrafonormal"/>
        <w:rPr>
          <w:lang w:val="en-US"/>
        </w:rPr>
      </w:pPr>
      <w:r w:rsidRPr="00722F63">
        <w:rPr>
          <w:lang w:val="en-US"/>
        </w:rPr>
        <w:t>The Biodiversity Law (No. 7788 of 1998) establishes that the biochemical and genetic properties of wild or domesticated elements of biodiversity are in the public domain; and indicates that the State will authorize the exploration, research, bioprospecting</w:t>
      </w:r>
      <w:r w:rsidRPr="00AF7A68">
        <w:rPr>
          <w:rStyle w:val="Refdenotaalpie"/>
          <w:lang w:val="es-CR"/>
        </w:rPr>
        <w:footnoteReference w:id="11"/>
      </w:r>
      <w:r w:rsidRPr="00722F63">
        <w:rPr>
          <w:lang w:val="en-US"/>
        </w:rPr>
        <w:t xml:space="preserve"> use and exploitation of the elements of biodiversity that constitute public domain assets, as well as the use of all genetic and biochemical resources. These resources are an asset that the country can use, in a sustainable way, to promote the diversification and productive sophistication of the country, based on the development of new products with high aggregation of knowledge; for example, agricultural varieties with resistance to biotic (e.g. pathogenic) and abiotic stresses (e.g. soils with salinity and minerals, excess heat and humidity) in crops of economic interest; agricultural varieties with improved nutritional qualities, in crops of importance for food security; agricultural bio-inputs; bioremediation solutions; biopharmaceutical and cosmetic products, among others. </w:t>
      </w:r>
    </w:p>
    <w:p w14:paraId="1DACD9CC" w14:textId="162AFA8D" w:rsidR="00722F63" w:rsidRPr="00722F63" w:rsidRDefault="00722F63" w:rsidP="00D96DB1">
      <w:pPr>
        <w:pStyle w:val="SParrafonormal"/>
        <w:rPr>
          <w:lang w:val="en-US"/>
        </w:rPr>
      </w:pPr>
      <w:r w:rsidRPr="00722F63">
        <w:rPr>
          <w:lang w:val="en-US"/>
        </w:rPr>
        <w:t xml:space="preserve">Therefore, the construction of a sustainable bioeconomy with high added value in Costa Rica seeks to promote bioprospecting and other advanced strategies for the search of biochemical and genetic elements of interest for commercial research and </w:t>
      </w:r>
      <w:r w:rsidR="002119D4">
        <w:rPr>
          <w:lang w:val="en-US"/>
        </w:rPr>
        <w:t xml:space="preserve">commercial </w:t>
      </w:r>
      <w:r w:rsidRPr="00722F63">
        <w:rPr>
          <w:lang w:val="en-US"/>
        </w:rPr>
        <w:t>applications.</w:t>
      </w:r>
    </w:p>
    <w:p w14:paraId="1A334B18" w14:textId="18E1DECF" w:rsidR="00170CAC" w:rsidRPr="00AF7A68" w:rsidRDefault="00B55425" w:rsidP="00AA5ED6">
      <w:pPr>
        <w:pStyle w:val="STituloJerarquia4"/>
        <w:spacing w:after="120"/>
        <w:ind w:left="1124" w:hanging="562"/>
        <w:rPr>
          <w:lang w:val="es-CR"/>
        </w:rPr>
      </w:pPr>
      <w:r w:rsidRPr="00236610">
        <w:rPr>
          <w:lang w:val="en-US"/>
        </w:rPr>
        <w:t>Where are we going?</w:t>
      </w:r>
    </w:p>
    <w:p w14:paraId="360A28AF" w14:textId="2D3DBA46" w:rsidR="00B55425" w:rsidRPr="00B55425" w:rsidRDefault="00B55425" w:rsidP="00564C25">
      <w:pPr>
        <w:pStyle w:val="SBullets"/>
        <w:rPr>
          <w:lang w:val="en-US"/>
        </w:rPr>
      </w:pPr>
      <w:r w:rsidRPr="00B55425">
        <w:rPr>
          <w:lang w:val="en-US"/>
        </w:rPr>
        <w:t>Encourage the development of enterprises and innovations, based on the sustainable use of biochemical and genetic elements of the country's biodiversity, in research and commercial applications.</w:t>
      </w:r>
    </w:p>
    <w:p w14:paraId="3EC79C2A" w14:textId="464DAFDD" w:rsidR="00B55425" w:rsidRPr="00B55425" w:rsidRDefault="00B55425" w:rsidP="00564C25">
      <w:pPr>
        <w:pStyle w:val="SBullets"/>
        <w:rPr>
          <w:lang w:val="en-US"/>
        </w:rPr>
      </w:pPr>
      <w:r w:rsidRPr="00B55425">
        <w:rPr>
          <w:lang w:val="en-US"/>
        </w:rPr>
        <w:t>Improve information technology tools to simplify the granting of access permits and disseminate related information.</w:t>
      </w:r>
    </w:p>
    <w:p w14:paraId="0ABEC1E4" w14:textId="02D8578D" w:rsidR="00B55425" w:rsidRPr="00B55425" w:rsidRDefault="00B55425" w:rsidP="00564C25">
      <w:pPr>
        <w:pStyle w:val="SBullets"/>
        <w:rPr>
          <w:lang w:val="en-US"/>
        </w:rPr>
      </w:pPr>
      <w:r w:rsidRPr="00B55425">
        <w:rPr>
          <w:lang w:val="en-US"/>
        </w:rPr>
        <w:t>Implement incentives that promote the enhancement of biological diversity, giving a commercial advantage to products that comply with the corresponding regulations and provide relevant information to consumers.</w:t>
      </w:r>
    </w:p>
    <w:p w14:paraId="5320F802" w14:textId="56FB8EFB" w:rsidR="00B55425" w:rsidRPr="00B55425" w:rsidRDefault="00B55425" w:rsidP="00564C25">
      <w:pPr>
        <w:pStyle w:val="SBullets"/>
        <w:rPr>
          <w:lang w:val="en-US"/>
        </w:rPr>
      </w:pPr>
      <w:r w:rsidRPr="00B55425">
        <w:rPr>
          <w:lang w:val="en-US"/>
        </w:rPr>
        <w:t>Create mechanisms that contribute to financing different stages of the production chain and that facilitate the placement of products in the market.</w:t>
      </w:r>
    </w:p>
    <w:p w14:paraId="32D736B3" w14:textId="6EF555E5" w:rsidR="00B55425" w:rsidRPr="00B55425" w:rsidRDefault="00B55425" w:rsidP="00564C25">
      <w:pPr>
        <w:pStyle w:val="SBullets"/>
        <w:rPr>
          <w:lang w:val="en-US"/>
        </w:rPr>
      </w:pPr>
      <w:r w:rsidRPr="00B55425">
        <w:rPr>
          <w:lang w:val="en-US"/>
        </w:rPr>
        <w:lastRenderedPageBreak/>
        <w:t>Develop tools that support the articulation between key actors (suppliers, academia, companies, institutions, marketing entities, sources of financing, others) throughout the value chain of biodiversity products.</w:t>
      </w:r>
    </w:p>
    <w:p w14:paraId="055A3FEE" w14:textId="4AC9A3F9" w:rsidR="00B55425" w:rsidRPr="00B55425" w:rsidRDefault="00B55425" w:rsidP="00564C25">
      <w:pPr>
        <w:pStyle w:val="SBullets"/>
        <w:rPr>
          <w:lang w:val="en-US"/>
        </w:rPr>
      </w:pPr>
      <w:r w:rsidRPr="00B55425">
        <w:rPr>
          <w:lang w:val="en-US"/>
        </w:rPr>
        <w:t>Create tools to systematize and disseminate success stories and model initiatives related to access to genetic and biochemical resources and benefit sharing.</w:t>
      </w:r>
    </w:p>
    <w:p w14:paraId="72534B33" w14:textId="21F8E97D" w:rsidR="00B55425" w:rsidRPr="00B55425" w:rsidRDefault="00B55425" w:rsidP="00564C25">
      <w:pPr>
        <w:pStyle w:val="SBullets"/>
        <w:rPr>
          <w:lang w:val="en-US"/>
        </w:rPr>
      </w:pPr>
      <w:r w:rsidRPr="00B55425">
        <w:rPr>
          <w:lang w:val="en-US"/>
        </w:rPr>
        <w:t>Strengthen the mechanisms for the protection of knowledge about biochemical and genetic properties of the elements of wild, marine and terrestrial biodiversity.</w:t>
      </w:r>
    </w:p>
    <w:p w14:paraId="66368641" w14:textId="7301AE16" w:rsidR="00B55425" w:rsidRDefault="00B55425" w:rsidP="00564C25">
      <w:pPr>
        <w:pStyle w:val="SBullets"/>
        <w:rPr>
          <w:lang w:val="en-US"/>
        </w:rPr>
      </w:pPr>
      <w:r w:rsidRPr="00B55425">
        <w:rPr>
          <w:lang w:val="en-US"/>
        </w:rPr>
        <w:t xml:space="preserve">Update the </w:t>
      </w:r>
      <w:r w:rsidR="00697FD7" w:rsidRPr="00697FD7">
        <w:rPr>
          <w:lang w:val="en-US"/>
        </w:rPr>
        <w:t xml:space="preserve">legislation and institutions to promote the sustainable use of biodiversity, </w:t>
      </w:r>
      <w:r w:rsidR="002F4D42" w:rsidRPr="00697FD7">
        <w:rPr>
          <w:lang w:val="en-US"/>
        </w:rPr>
        <w:t>considering</w:t>
      </w:r>
      <w:r w:rsidR="00697FD7" w:rsidRPr="00697FD7">
        <w:rPr>
          <w:lang w:val="en-US"/>
        </w:rPr>
        <w:t xml:space="preserve"> developments</w:t>
      </w:r>
      <w:r w:rsidR="00697FD7">
        <w:rPr>
          <w:lang w:val="en-US"/>
        </w:rPr>
        <w:t xml:space="preserve"> during the last decades </w:t>
      </w:r>
      <w:r w:rsidR="00697FD7" w:rsidRPr="00697FD7">
        <w:rPr>
          <w:lang w:val="en-US"/>
        </w:rPr>
        <w:t>in the field of biological sciences.</w:t>
      </w:r>
    </w:p>
    <w:p w14:paraId="677DCDC7" w14:textId="322A8264" w:rsidR="00170CAC" w:rsidRPr="005176A7" w:rsidRDefault="00170CAC" w:rsidP="00565727">
      <w:pPr>
        <w:pStyle w:val="STituloJerarquia3"/>
        <w:rPr>
          <w:lang w:val="en-US"/>
        </w:rPr>
      </w:pPr>
      <w:bookmarkStart w:id="128" w:name="_Toc8328556"/>
      <w:bookmarkStart w:id="129" w:name="_Toc20490824"/>
      <w:r w:rsidRPr="005176A7">
        <w:rPr>
          <w:lang w:val="en-US"/>
        </w:rPr>
        <w:t>4.</w:t>
      </w:r>
      <w:r w:rsidRPr="005176A7">
        <w:rPr>
          <w:lang w:val="en-US"/>
        </w:rPr>
        <w:tab/>
      </w:r>
      <w:bookmarkEnd w:id="128"/>
      <w:r w:rsidR="005176A7" w:rsidRPr="005176A7">
        <w:rPr>
          <w:lang w:val="en-US"/>
        </w:rPr>
        <w:t>Development of applications of digital technologies</w:t>
      </w:r>
      <w:r w:rsidR="005176A7">
        <w:rPr>
          <w:lang w:val="en-US"/>
        </w:rPr>
        <w:t xml:space="preserve"> (APPs)</w:t>
      </w:r>
      <w:r w:rsidR="005176A7" w:rsidRPr="005176A7">
        <w:rPr>
          <w:lang w:val="en-US"/>
        </w:rPr>
        <w:t xml:space="preserve"> </w:t>
      </w:r>
      <w:r w:rsidR="005176A7">
        <w:rPr>
          <w:lang w:val="en-US"/>
        </w:rPr>
        <w:t xml:space="preserve">about </w:t>
      </w:r>
      <w:r w:rsidR="005176A7" w:rsidRPr="005176A7">
        <w:rPr>
          <w:lang w:val="en-US"/>
        </w:rPr>
        <w:t>conservation areas and the natural scenic beauty of the country</w:t>
      </w:r>
      <w:bookmarkEnd w:id="129"/>
    </w:p>
    <w:p w14:paraId="604C39D0" w14:textId="403E4688" w:rsidR="00170CAC" w:rsidRPr="002D690C" w:rsidRDefault="005176A7" w:rsidP="00AA5ED6">
      <w:pPr>
        <w:pStyle w:val="STituloJerarquia4"/>
        <w:spacing w:after="120"/>
        <w:ind w:left="1124" w:hanging="562"/>
        <w:rPr>
          <w:lang w:val="en-US"/>
        </w:rPr>
      </w:pPr>
      <w:r w:rsidRPr="00BF60B8">
        <w:rPr>
          <w:lang w:val="en-US"/>
        </w:rPr>
        <w:t>Justification</w:t>
      </w:r>
    </w:p>
    <w:p w14:paraId="5A32B9FA" w14:textId="77777777" w:rsidR="00277716" w:rsidRDefault="002D690C" w:rsidP="00564C25">
      <w:pPr>
        <w:pStyle w:val="SParrafonormal"/>
        <w:rPr>
          <w:lang w:val="en-US"/>
        </w:rPr>
      </w:pPr>
      <w:r w:rsidRPr="002D690C">
        <w:rPr>
          <w:lang w:val="en-US"/>
        </w:rPr>
        <w:t>Since the late 1980s Costa Rica has managed to position itself internationally as a high quality destination for ecotourism (i.e. tourism associated with the use of the country's scenic resources). At the same time, an important cluster of information and communication technologies has been developed and consolidated, which in recent years has achieved significant advances in the field of digital animation. Recent advances in the development of digital applications</w:t>
      </w:r>
      <w:r w:rsidR="00277716">
        <w:rPr>
          <w:lang w:val="en-US"/>
        </w:rPr>
        <w:t xml:space="preserve"> (APPs)</w:t>
      </w:r>
      <w:r w:rsidRPr="002D690C">
        <w:rPr>
          <w:lang w:val="en-US"/>
        </w:rPr>
        <w:t xml:space="preserve"> open new opportunities for environmental education and the use of scenic beauty, especially in areas of conversion and rural landscapes, creating synergies between the bioeconomy and the economy of creativity (the so-called orange economy). </w:t>
      </w:r>
    </w:p>
    <w:p w14:paraId="71EF0F8C" w14:textId="3E33899A" w:rsidR="002D690C" w:rsidRPr="002D690C" w:rsidRDefault="002D690C" w:rsidP="00564C25">
      <w:pPr>
        <w:pStyle w:val="SParrafonormal"/>
        <w:rPr>
          <w:lang w:val="en-US"/>
        </w:rPr>
      </w:pPr>
      <w:r w:rsidRPr="002D690C">
        <w:rPr>
          <w:lang w:val="en-US"/>
        </w:rPr>
        <w:t>Therefore, the construction of a sustainable bioeconomy with high added value seeks to position Costa Rica as a leading country in digital ecotourism through the development of applications that enhance the knowledge of the country's landscape wealth (e.g. rural landscapes, urban recreational parks), without generating environmental impact.</w:t>
      </w:r>
    </w:p>
    <w:p w14:paraId="6C177F4C" w14:textId="0DA2CD27" w:rsidR="00170CAC" w:rsidRPr="00AF7A68" w:rsidRDefault="005176A7" w:rsidP="00AA5ED6">
      <w:pPr>
        <w:pStyle w:val="STituloJerarquia4"/>
        <w:spacing w:after="120"/>
        <w:ind w:left="1124" w:hanging="562"/>
        <w:rPr>
          <w:lang w:val="es-CR"/>
        </w:rPr>
      </w:pPr>
      <w:r w:rsidRPr="00236610">
        <w:rPr>
          <w:lang w:val="en-US"/>
        </w:rPr>
        <w:t>Where are we going?</w:t>
      </w:r>
    </w:p>
    <w:p w14:paraId="12EBB5A1" w14:textId="7A18E1F0" w:rsidR="002D690C" w:rsidRPr="002D690C" w:rsidRDefault="002D690C" w:rsidP="00564C25">
      <w:pPr>
        <w:pStyle w:val="SBullets"/>
        <w:rPr>
          <w:lang w:val="en-US"/>
        </w:rPr>
      </w:pPr>
      <w:r w:rsidRPr="002D690C">
        <w:rPr>
          <w:lang w:val="en-US"/>
        </w:rPr>
        <w:t>Facilitate knowledge of the natural wealth and natural scenic beauty of the country.</w:t>
      </w:r>
    </w:p>
    <w:p w14:paraId="77A38A19" w14:textId="5CD5FF3F" w:rsidR="002D690C" w:rsidRPr="002D690C" w:rsidRDefault="002D690C" w:rsidP="00564C25">
      <w:pPr>
        <w:pStyle w:val="SBullets"/>
        <w:rPr>
          <w:lang w:val="en-US"/>
        </w:rPr>
      </w:pPr>
      <w:r w:rsidRPr="002D690C">
        <w:rPr>
          <w:lang w:val="en-US"/>
        </w:rPr>
        <w:t>Expand opportunities for tourism promotion in the country.</w:t>
      </w:r>
    </w:p>
    <w:p w14:paraId="57F5D7A8" w14:textId="65E44EF4" w:rsidR="002D690C" w:rsidRPr="002D690C" w:rsidRDefault="002D690C" w:rsidP="00564C25">
      <w:pPr>
        <w:pStyle w:val="SBullets"/>
        <w:rPr>
          <w:lang w:val="en-US"/>
        </w:rPr>
      </w:pPr>
      <w:r w:rsidRPr="002D690C">
        <w:rPr>
          <w:lang w:val="en-US"/>
        </w:rPr>
        <w:t>Take advantage of digital technologies in environmental education.</w:t>
      </w:r>
    </w:p>
    <w:p w14:paraId="0D5F1FED" w14:textId="13804B05" w:rsidR="002D690C" w:rsidRPr="002D690C" w:rsidRDefault="002D690C" w:rsidP="00564C25">
      <w:pPr>
        <w:pStyle w:val="SBullets"/>
        <w:rPr>
          <w:lang w:val="en-US"/>
        </w:rPr>
      </w:pPr>
      <w:r w:rsidRPr="002D690C">
        <w:rPr>
          <w:lang w:val="en-US"/>
        </w:rPr>
        <w:t>Develop local digital animation enterprises, especially by young people and women.</w:t>
      </w:r>
    </w:p>
    <w:p w14:paraId="47082D48" w14:textId="55D09D9E" w:rsidR="00BF3A3B" w:rsidRPr="005D0822" w:rsidRDefault="002D690C" w:rsidP="00BF3A3B">
      <w:pPr>
        <w:pStyle w:val="SBullets"/>
        <w:rPr>
          <w:lang w:val="en-US"/>
        </w:rPr>
      </w:pPr>
      <w:r w:rsidRPr="002D690C">
        <w:rPr>
          <w:lang w:val="en-US"/>
        </w:rPr>
        <w:t>Develop regional virtual tourism platforms.</w:t>
      </w:r>
      <w:r w:rsidR="00BF3A3B" w:rsidRPr="005D0822">
        <w:rPr>
          <w:lang w:val="en-US"/>
        </w:rPr>
        <w:t xml:space="preserve"> </w:t>
      </w:r>
    </w:p>
    <w:p w14:paraId="5126ABE1" w14:textId="6DDE19DF" w:rsidR="00170CAC" w:rsidRPr="00FC5F7A" w:rsidRDefault="00170CAC" w:rsidP="00170CAC">
      <w:pPr>
        <w:pStyle w:val="STituloJerarquia2"/>
        <w:rPr>
          <w:lang w:val="en-US"/>
        </w:rPr>
      </w:pPr>
      <w:bookmarkStart w:id="130" w:name="_Toc8328557"/>
      <w:bookmarkStart w:id="131" w:name="_Toc20490825"/>
      <w:r w:rsidRPr="00FC5F7A">
        <w:rPr>
          <w:lang w:val="en-US"/>
        </w:rPr>
        <w:t>C.</w:t>
      </w:r>
      <w:r w:rsidRPr="00FC5F7A">
        <w:rPr>
          <w:lang w:val="en-US"/>
        </w:rPr>
        <w:tab/>
      </w:r>
      <w:bookmarkEnd w:id="130"/>
      <w:r w:rsidR="00FC5F7A" w:rsidRPr="00FC5F7A">
        <w:rPr>
          <w:lang w:val="en-US"/>
        </w:rPr>
        <w:t xml:space="preserve">Strategic Axis 3: Residual biomass </w:t>
      </w:r>
      <w:proofErr w:type="spellStart"/>
      <w:r w:rsidR="00FC5F7A" w:rsidRPr="00FC5F7A">
        <w:rPr>
          <w:lang w:val="en-US"/>
        </w:rPr>
        <w:t>biorefinery</w:t>
      </w:r>
      <w:bookmarkEnd w:id="131"/>
      <w:proofErr w:type="spellEnd"/>
    </w:p>
    <w:p w14:paraId="539CA483" w14:textId="11F48F4F" w:rsidR="00170CAC" w:rsidRPr="00CE140B" w:rsidRDefault="002B4566" w:rsidP="00AA5ED6">
      <w:pPr>
        <w:pStyle w:val="STituloJerarquia4"/>
        <w:spacing w:after="120"/>
        <w:ind w:left="1124" w:hanging="562"/>
        <w:rPr>
          <w:lang w:val="en-US"/>
        </w:rPr>
      </w:pPr>
      <w:r w:rsidRPr="00CE140B">
        <w:rPr>
          <w:lang w:val="en-US"/>
        </w:rPr>
        <w:t>Justification</w:t>
      </w:r>
    </w:p>
    <w:p w14:paraId="31A47C86" w14:textId="2D332C57" w:rsidR="002B4566" w:rsidRPr="00766C30" w:rsidRDefault="00F07036" w:rsidP="00564C25">
      <w:pPr>
        <w:pStyle w:val="SParrafonormal"/>
        <w:rPr>
          <w:color w:val="000000"/>
          <w:szCs w:val="21"/>
          <w:lang w:val="en-US"/>
        </w:rPr>
      </w:pPr>
      <w:r w:rsidRPr="00F07036">
        <w:rPr>
          <w:color w:val="000000"/>
          <w:szCs w:val="21"/>
          <w:lang w:val="en-US"/>
        </w:rPr>
        <w:t xml:space="preserve">Nanotechnology was declared of public interest by the MICITT and the Presidency of the Republic of Costa Rica in 2011, by </w:t>
      </w:r>
      <w:r w:rsidR="009806FF">
        <w:rPr>
          <w:color w:val="000000"/>
          <w:szCs w:val="21"/>
          <w:lang w:val="en-US"/>
        </w:rPr>
        <w:t>Executive D</w:t>
      </w:r>
      <w:r w:rsidRPr="00F07036">
        <w:rPr>
          <w:color w:val="000000"/>
          <w:szCs w:val="21"/>
          <w:lang w:val="en-US"/>
        </w:rPr>
        <w:t xml:space="preserve">ecree </w:t>
      </w:r>
      <w:r w:rsidR="009806FF">
        <w:rPr>
          <w:color w:val="000000"/>
          <w:szCs w:val="21"/>
          <w:lang w:val="en-US"/>
        </w:rPr>
        <w:t xml:space="preserve">No. </w:t>
      </w:r>
      <w:r w:rsidRPr="00F07036">
        <w:rPr>
          <w:color w:val="000000"/>
          <w:szCs w:val="21"/>
          <w:lang w:val="en-US"/>
        </w:rPr>
        <w:t>36567, considering that in the country there are different research processes in the fields of bio and nanotechnology, as branches of human knowledge for the development of the country that provide new and better options to solve problems in essential areas such as agriculture, nutrition, health, energy, environment, water for human consumption and industrialization processes.</w:t>
      </w:r>
    </w:p>
    <w:p w14:paraId="4E9CB65C" w14:textId="50566668" w:rsidR="00DB4B32" w:rsidRDefault="00F07036" w:rsidP="00564C25">
      <w:pPr>
        <w:pStyle w:val="SParrafonormal"/>
        <w:rPr>
          <w:color w:val="000000"/>
          <w:szCs w:val="21"/>
          <w:lang w:val="en-US"/>
        </w:rPr>
      </w:pPr>
      <w:bookmarkStart w:id="132" w:name="_Hlk19375031"/>
      <w:r w:rsidRPr="00F07036">
        <w:rPr>
          <w:color w:val="000000"/>
          <w:szCs w:val="21"/>
          <w:lang w:val="en-US"/>
        </w:rPr>
        <w:t>On the other hand, agricultural, agro-industrial, forestry and small-scale activities generate significant volumes of biomass residues, which often</w:t>
      </w:r>
      <w:r>
        <w:rPr>
          <w:color w:val="000000"/>
          <w:szCs w:val="21"/>
          <w:lang w:val="en-US"/>
        </w:rPr>
        <w:t xml:space="preserve"> are considered</w:t>
      </w:r>
      <w:r w:rsidRPr="00F07036">
        <w:rPr>
          <w:color w:val="000000"/>
          <w:szCs w:val="21"/>
          <w:lang w:val="en-US"/>
        </w:rPr>
        <w:t xml:space="preserve"> environmental pollution problems. Residual biomass can be of animal or plant origin, and can be found in liquid and solid states, with varying degrees of moisture. The most common examples are manure</w:t>
      </w:r>
      <w:r w:rsidR="00021FC8">
        <w:rPr>
          <w:color w:val="000000"/>
          <w:szCs w:val="21"/>
          <w:lang w:val="en-US"/>
        </w:rPr>
        <w:t xml:space="preserve"> in livestock activtities (from cattle</w:t>
      </w:r>
      <w:r w:rsidR="00021FC8" w:rsidRPr="00F07036">
        <w:rPr>
          <w:color w:val="000000"/>
          <w:szCs w:val="21"/>
          <w:lang w:val="en-US"/>
        </w:rPr>
        <w:t xml:space="preserve">, </w:t>
      </w:r>
      <w:r w:rsidR="00021FC8">
        <w:rPr>
          <w:color w:val="000000"/>
          <w:szCs w:val="21"/>
          <w:lang w:val="en-US"/>
        </w:rPr>
        <w:t>pigs and chicken)</w:t>
      </w:r>
      <w:r w:rsidRPr="00F07036">
        <w:rPr>
          <w:color w:val="000000"/>
          <w:szCs w:val="21"/>
          <w:lang w:val="en-US"/>
        </w:rPr>
        <w:t xml:space="preserve">, stubble in crops, husks in agro-industrialization and forest residues. This </w:t>
      </w:r>
      <w:r w:rsidRPr="00F07036">
        <w:rPr>
          <w:color w:val="000000"/>
          <w:szCs w:val="21"/>
          <w:lang w:val="en-US"/>
        </w:rPr>
        <w:lastRenderedPageBreak/>
        <w:t>biomass can be used to obtain energy and a wide range of products. In Costa Rica, for example, during the process of agroindustrialization of pineapple for export, are generated hundreds of tons of shells and crowns of pineapple, a source rich in lignins and cellulose, which can be used as raw material for the synthesis of active ingredients and excipients for various industries such as pharmaceuticals and food. In the LANOTEC of CENAT, studies are being carried out with this and other substrates, which have been obtained from nanocelluloses of wide industrial use, to nanomaterials such as nanostructured silica with great potential for the catalyst industry..</w:t>
      </w:r>
    </w:p>
    <w:p w14:paraId="3EFF5A12" w14:textId="431617E7" w:rsidR="00AD666E" w:rsidRDefault="009806FF" w:rsidP="00564C25">
      <w:pPr>
        <w:pStyle w:val="SParrafonormal"/>
        <w:rPr>
          <w:lang w:val="en-US"/>
        </w:rPr>
      </w:pPr>
      <w:r w:rsidRPr="002B4566">
        <w:rPr>
          <w:lang w:val="en-US"/>
        </w:rPr>
        <w:t xml:space="preserve">The productive model to achieve such use of biomass is that of </w:t>
      </w:r>
      <w:r>
        <w:rPr>
          <w:lang w:val="en-US"/>
        </w:rPr>
        <w:t xml:space="preserve">the </w:t>
      </w:r>
      <w:r w:rsidRPr="002B4566">
        <w:rPr>
          <w:lang w:val="en-US"/>
        </w:rPr>
        <w:t xml:space="preserve">biorefinery. </w:t>
      </w:r>
      <w:r w:rsidR="00AD666E" w:rsidRPr="002B4566">
        <w:rPr>
          <w:lang w:val="en-US"/>
        </w:rPr>
        <w:t>Therefore, the construction of a sustainable bioeconomy with high added value seeks to position Costa Rica as a leading country in the integral use and recovery of residual biomass in primary production</w:t>
      </w:r>
      <w:r>
        <w:rPr>
          <w:lang w:val="en-US"/>
        </w:rPr>
        <w:t xml:space="preserve">, </w:t>
      </w:r>
      <w:r w:rsidRPr="009806FF">
        <w:rPr>
          <w:lang w:val="en-US"/>
        </w:rPr>
        <w:t>through biorefining processes,</w:t>
      </w:r>
      <w:r w:rsidR="00AD666E" w:rsidRPr="002B4566">
        <w:rPr>
          <w:lang w:val="en-US"/>
        </w:rPr>
        <w:t xml:space="preserve"> to generate new value chains and networks.</w:t>
      </w:r>
    </w:p>
    <w:bookmarkEnd w:id="132"/>
    <w:p w14:paraId="725BDCAD" w14:textId="3C73B61D" w:rsidR="00170CAC" w:rsidRPr="00682791" w:rsidRDefault="00682791" w:rsidP="00AA5ED6">
      <w:pPr>
        <w:pStyle w:val="STituloJerarquia4"/>
        <w:spacing w:after="120"/>
        <w:ind w:left="1124" w:hanging="562"/>
        <w:rPr>
          <w:lang w:val="en-US"/>
        </w:rPr>
      </w:pPr>
      <w:r w:rsidRPr="00682791">
        <w:rPr>
          <w:lang w:val="en-US"/>
        </w:rPr>
        <w:t>Objective</w:t>
      </w:r>
    </w:p>
    <w:p w14:paraId="492DDDD8" w14:textId="419FD741" w:rsidR="00170CAC" w:rsidRPr="00682791" w:rsidRDefault="00682791" w:rsidP="00564C25">
      <w:pPr>
        <w:pStyle w:val="SParrafonormal"/>
        <w:rPr>
          <w:b/>
          <w:i/>
          <w:lang w:val="en-US"/>
        </w:rPr>
      </w:pPr>
      <w:r w:rsidRPr="00682791">
        <w:rPr>
          <w:b/>
          <w:i/>
          <w:lang w:val="en-US"/>
        </w:rPr>
        <w:t>Encourage the development of new productive activities based on the full use and valorization of residual biomass from agricultural, agro-industrial, forestry and fishing processes.</w:t>
      </w:r>
    </w:p>
    <w:p w14:paraId="7FA49130" w14:textId="3998BE84" w:rsidR="00170CAC" w:rsidRPr="00AF7A68" w:rsidRDefault="00682791" w:rsidP="00564C25">
      <w:pPr>
        <w:pStyle w:val="STituloJerarquia4"/>
        <w:spacing w:after="120"/>
        <w:ind w:left="1124" w:hanging="562"/>
        <w:rPr>
          <w:lang w:val="es-CR"/>
        </w:rPr>
      </w:pPr>
      <w:proofErr w:type="spellStart"/>
      <w:r w:rsidRPr="00682791">
        <w:rPr>
          <w:lang w:val="es-CR"/>
        </w:rPr>
        <w:t>Lines</w:t>
      </w:r>
      <w:proofErr w:type="spellEnd"/>
      <w:r w:rsidRPr="00682791">
        <w:rPr>
          <w:lang w:val="es-CR"/>
        </w:rPr>
        <w:t xml:space="preserve"> of </w:t>
      </w:r>
      <w:proofErr w:type="spellStart"/>
      <w:r w:rsidRPr="00682791">
        <w:rPr>
          <w:lang w:val="es-CR"/>
        </w:rPr>
        <w:t>action</w:t>
      </w:r>
      <w:proofErr w:type="spellEnd"/>
    </w:p>
    <w:p w14:paraId="6D6878F6" w14:textId="77777777" w:rsidR="00682791" w:rsidRPr="00682791" w:rsidRDefault="00682791" w:rsidP="00564C25">
      <w:pPr>
        <w:pStyle w:val="SParrafonormal"/>
        <w:numPr>
          <w:ilvl w:val="0"/>
          <w:numId w:val="37"/>
        </w:numPr>
        <w:rPr>
          <w:lang w:val="es-CR"/>
        </w:rPr>
      </w:pPr>
      <w:r w:rsidRPr="00682791">
        <w:rPr>
          <w:lang w:val="es-CR"/>
        </w:rPr>
        <w:t xml:space="preserve">Knowledge of residual biomass. </w:t>
      </w:r>
    </w:p>
    <w:p w14:paraId="5BF57725" w14:textId="76EC38FD" w:rsidR="00682791" w:rsidRPr="00682791" w:rsidRDefault="00682791" w:rsidP="00564C25">
      <w:pPr>
        <w:pStyle w:val="SParrafonormal"/>
        <w:numPr>
          <w:ilvl w:val="0"/>
          <w:numId w:val="37"/>
        </w:numPr>
        <w:rPr>
          <w:lang w:val="es-CR"/>
        </w:rPr>
      </w:pPr>
      <w:r w:rsidRPr="00682791">
        <w:rPr>
          <w:lang w:val="es-CR"/>
        </w:rPr>
        <w:t>Bioenergy production</w:t>
      </w:r>
      <w:r w:rsidR="009806FF">
        <w:rPr>
          <w:lang w:val="es-CR"/>
        </w:rPr>
        <w:t>.</w:t>
      </w:r>
      <w:r w:rsidRPr="00682791">
        <w:rPr>
          <w:lang w:val="es-CR"/>
        </w:rPr>
        <w:t xml:space="preserve"> </w:t>
      </w:r>
    </w:p>
    <w:p w14:paraId="72E89C88" w14:textId="5F53469B" w:rsidR="00682791" w:rsidRDefault="00BB2627" w:rsidP="00564C25">
      <w:pPr>
        <w:pStyle w:val="SParrafonormal"/>
        <w:numPr>
          <w:ilvl w:val="0"/>
          <w:numId w:val="37"/>
        </w:numPr>
        <w:rPr>
          <w:lang w:val="en-US"/>
        </w:rPr>
      </w:pPr>
      <w:r w:rsidRPr="00BB2627">
        <w:rPr>
          <w:lang w:val="en-US"/>
        </w:rPr>
        <w:t>Production of bio-inputs and bionanomaterials</w:t>
      </w:r>
      <w:r w:rsidR="009806FF">
        <w:rPr>
          <w:lang w:val="en-US"/>
        </w:rPr>
        <w:t>.</w:t>
      </w:r>
    </w:p>
    <w:p w14:paraId="0B8BE484" w14:textId="18C89C86" w:rsidR="00BB2627" w:rsidRDefault="00BB2627" w:rsidP="00564C25">
      <w:pPr>
        <w:pStyle w:val="SParrafonormal"/>
        <w:numPr>
          <w:ilvl w:val="0"/>
          <w:numId w:val="37"/>
        </w:numPr>
        <w:rPr>
          <w:lang w:val="en-US"/>
        </w:rPr>
      </w:pPr>
      <w:r w:rsidRPr="00BB2627">
        <w:rPr>
          <w:lang w:val="en-US"/>
        </w:rPr>
        <w:t>Production of food, biomolecules and advanced bio-products of high value</w:t>
      </w:r>
      <w:r w:rsidR="009806FF">
        <w:rPr>
          <w:lang w:val="en-US"/>
        </w:rPr>
        <w:t>.</w:t>
      </w:r>
    </w:p>
    <w:p w14:paraId="57480BB3" w14:textId="73E0CC5A" w:rsidR="00CA60BD" w:rsidRPr="00823D3B" w:rsidRDefault="00CA60BD" w:rsidP="00CA60BD">
      <w:pPr>
        <w:pStyle w:val="STituloJerarquia3"/>
        <w:rPr>
          <w:lang w:val="en-US"/>
        </w:rPr>
      </w:pPr>
      <w:bookmarkStart w:id="133" w:name="_Toc20490826"/>
      <w:r w:rsidRPr="00823D3B">
        <w:rPr>
          <w:lang w:val="en-US"/>
        </w:rPr>
        <w:t>1.</w:t>
      </w:r>
      <w:r w:rsidRPr="00823D3B">
        <w:rPr>
          <w:lang w:val="en-US"/>
        </w:rPr>
        <w:tab/>
      </w:r>
      <w:r w:rsidR="00682791" w:rsidRPr="00823D3B">
        <w:rPr>
          <w:lang w:val="en-US"/>
        </w:rPr>
        <w:t>Knowledge of residual biomass</w:t>
      </w:r>
      <w:bookmarkEnd w:id="133"/>
    </w:p>
    <w:p w14:paraId="01F5C772" w14:textId="3BE3AC7C" w:rsidR="00CA60BD" w:rsidRPr="00823D3B" w:rsidRDefault="00682791" w:rsidP="00AA5ED6">
      <w:pPr>
        <w:pStyle w:val="STituloJerarquia4"/>
        <w:spacing w:after="120"/>
        <w:ind w:left="1124" w:hanging="562"/>
        <w:rPr>
          <w:lang w:val="en-US"/>
        </w:rPr>
      </w:pPr>
      <w:r w:rsidRPr="00823D3B">
        <w:rPr>
          <w:lang w:val="en-US"/>
        </w:rPr>
        <w:t>Justification</w:t>
      </w:r>
      <w:r w:rsidR="00CA60BD" w:rsidRPr="00823D3B">
        <w:rPr>
          <w:lang w:val="en-US"/>
        </w:rPr>
        <w:t xml:space="preserve"> </w:t>
      </w:r>
    </w:p>
    <w:p w14:paraId="4D921839" w14:textId="6622E057" w:rsidR="00823D3B" w:rsidRPr="00D4274C" w:rsidRDefault="00823D3B" w:rsidP="00564C25">
      <w:pPr>
        <w:pStyle w:val="SParrafonormal"/>
        <w:rPr>
          <w:lang w:val="en-US"/>
        </w:rPr>
      </w:pPr>
      <w:r w:rsidRPr="00D4274C">
        <w:rPr>
          <w:lang w:val="en-US"/>
        </w:rPr>
        <w:t xml:space="preserve">The principle of cascading use of biomass </w:t>
      </w:r>
      <w:r w:rsidRPr="00823D3B">
        <w:rPr>
          <w:lang w:val="en-US"/>
        </w:rPr>
        <w:t>exhibits</w:t>
      </w:r>
      <w:r>
        <w:rPr>
          <w:lang w:val="en-US"/>
        </w:rPr>
        <w:t xml:space="preserve"> </w:t>
      </w:r>
      <w:r w:rsidRPr="00D4274C">
        <w:rPr>
          <w:lang w:val="en-US"/>
        </w:rPr>
        <w:t>an inverse relationship between the volume of biomass used and the value generated by its use: uses that involve more volume, such as bioenergy, generally generate less value; uses that demand less volume, such as the production of enzymes, biopolymers and other biomolecules, are what add more value. However, th</w:t>
      </w:r>
      <w:r>
        <w:rPr>
          <w:lang w:val="en-US"/>
        </w:rPr>
        <w:t>e</w:t>
      </w:r>
      <w:r w:rsidRPr="00D4274C">
        <w:rPr>
          <w:lang w:val="en-US"/>
        </w:rPr>
        <w:t xml:space="preserve"> use is conditioned by the characteristics of the biomass available and the technological requirements for its transformation: the use of greater volume and less value are the most immediate and require </w:t>
      </w:r>
      <w:r>
        <w:rPr>
          <w:lang w:val="en-US"/>
        </w:rPr>
        <w:t xml:space="preserve">less </w:t>
      </w:r>
      <w:r w:rsidRPr="00D4274C">
        <w:rPr>
          <w:lang w:val="en-US"/>
        </w:rPr>
        <w:t>sophisticated technologies; uses of lesser volume and greater value require sophisticated technologies and knowledge.</w:t>
      </w:r>
    </w:p>
    <w:p w14:paraId="55759BF2" w14:textId="4DEC1334" w:rsidR="00CA60BD" w:rsidRPr="00AF7A68" w:rsidRDefault="00823D3B" w:rsidP="00AA5ED6">
      <w:pPr>
        <w:pStyle w:val="STituloJerarquia4"/>
        <w:spacing w:after="120"/>
        <w:ind w:left="1124" w:hanging="562"/>
        <w:rPr>
          <w:lang w:val="es-CR"/>
        </w:rPr>
      </w:pPr>
      <w:r w:rsidRPr="00236610">
        <w:rPr>
          <w:lang w:val="en-US"/>
        </w:rPr>
        <w:t>Where are we going?</w:t>
      </w:r>
    </w:p>
    <w:p w14:paraId="753196D4" w14:textId="4066F35B" w:rsidR="00823D3B" w:rsidRPr="00823D3B" w:rsidRDefault="00823D3B" w:rsidP="00564C25">
      <w:pPr>
        <w:pStyle w:val="SBullets"/>
        <w:rPr>
          <w:lang w:val="en-US"/>
        </w:rPr>
      </w:pPr>
      <w:r w:rsidRPr="00823D3B">
        <w:rPr>
          <w:lang w:val="en-US"/>
        </w:rPr>
        <w:t>Update national regulations and institutions to promote the use of residual biomass in agricultural, agro-industrial, forestry, fishing and aquaculture activities.</w:t>
      </w:r>
    </w:p>
    <w:p w14:paraId="0A7443AC" w14:textId="3F8C6D16" w:rsidR="00823D3B" w:rsidRPr="00823D3B" w:rsidRDefault="00823D3B" w:rsidP="00564C25">
      <w:pPr>
        <w:pStyle w:val="SBullets"/>
        <w:rPr>
          <w:lang w:val="en-US"/>
        </w:rPr>
      </w:pPr>
      <w:r w:rsidRPr="00823D3B">
        <w:rPr>
          <w:lang w:val="en-US"/>
        </w:rPr>
        <w:t>Improve the management of agricultural, agro-industrial, forestry and fishing residues.</w:t>
      </w:r>
    </w:p>
    <w:p w14:paraId="2954CC51" w14:textId="02848223" w:rsidR="00823D3B" w:rsidRPr="00823D3B" w:rsidRDefault="00823D3B" w:rsidP="00564C25">
      <w:pPr>
        <w:pStyle w:val="SBullets"/>
        <w:rPr>
          <w:lang w:val="en-US"/>
        </w:rPr>
      </w:pPr>
      <w:r w:rsidRPr="00823D3B">
        <w:rPr>
          <w:lang w:val="en-US"/>
        </w:rPr>
        <w:t xml:space="preserve">Develop inventories of agricultural, agro-industrial and forestry residues, </w:t>
      </w:r>
      <w:r w:rsidR="001B5036" w:rsidRPr="00823D3B">
        <w:rPr>
          <w:lang w:val="en-US"/>
        </w:rPr>
        <w:t>considering</w:t>
      </w:r>
      <w:r w:rsidRPr="00823D3B">
        <w:rPr>
          <w:lang w:val="en-US"/>
        </w:rPr>
        <w:t xml:space="preserve"> the needs of biomass residues that must remain in the field to maintain the carbon</w:t>
      </w:r>
      <w:r w:rsidR="001B5036">
        <w:rPr>
          <w:lang w:val="en-US"/>
        </w:rPr>
        <w:t xml:space="preserve"> </w:t>
      </w:r>
      <w:r w:rsidRPr="00823D3B">
        <w:rPr>
          <w:lang w:val="en-US"/>
        </w:rPr>
        <w:t>balance.</w:t>
      </w:r>
    </w:p>
    <w:p w14:paraId="352F070F" w14:textId="08CC5408" w:rsidR="00823D3B" w:rsidRPr="00823D3B" w:rsidRDefault="00823D3B" w:rsidP="00564C25">
      <w:pPr>
        <w:pStyle w:val="SBullets"/>
        <w:rPr>
          <w:lang w:val="en-US"/>
        </w:rPr>
      </w:pPr>
      <w:r w:rsidRPr="00823D3B">
        <w:rPr>
          <w:lang w:val="en-US"/>
        </w:rPr>
        <w:t>Elaborate exploitation profiles of the different types of residual biomass.</w:t>
      </w:r>
    </w:p>
    <w:p w14:paraId="682E96CD" w14:textId="6DF78C30" w:rsidR="00823D3B" w:rsidRPr="00823D3B" w:rsidRDefault="00823D3B" w:rsidP="00564C25">
      <w:pPr>
        <w:pStyle w:val="SBullets"/>
        <w:rPr>
          <w:lang w:val="en-US"/>
        </w:rPr>
      </w:pPr>
      <w:r w:rsidRPr="00823D3B">
        <w:rPr>
          <w:lang w:val="en-US"/>
        </w:rPr>
        <w:t xml:space="preserve">Identify initiatives underway to use residual biomass. </w:t>
      </w:r>
    </w:p>
    <w:p w14:paraId="2A6A73B0" w14:textId="7A00A1E5" w:rsidR="00823D3B" w:rsidRDefault="00823D3B" w:rsidP="00564C25">
      <w:pPr>
        <w:pStyle w:val="SBullets"/>
        <w:rPr>
          <w:lang w:val="en-US"/>
        </w:rPr>
      </w:pPr>
      <w:r w:rsidRPr="00823D3B">
        <w:rPr>
          <w:lang w:val="en-US"/>
        </w:rPr>
        <w:t>Promote the use of biomass to obtain materials with greater added value and that occupy international market niches.</w:t>
      </w:r>
    </w:p>
    <w:p w14:paraId="4597B7B6" w14:textId="3C4B9043" w:rsidR="00170CAC" w:rsidRPr="00CE140B" w:rsidRDefault="00CA60BD" w:rsidP="00565727">
      <w:pPr>
        <w:pStyle w:val="STituloJerarquia3"/>
        <w:rPr>
          <w:lang w:val="en-US"/>
        </w:rPr>
      </w:pPr>
      <w:bookmarkStart w:id="134" w:name="_Toc8328558"/>
      <w:bookmarkStart w:id="135" w:name="_Toc20490827"/>
      <w:r w:rsidRPr="00CE140B">
        <w:rPr>
          <w:lang w:val="en-US"/>
        </w:rPr>
        <w:t>2</w:t>
      </w:r>
      <w:r w:rsidR="00170CAC" w:rsidRPr="00CE140B">
        <w:rPr>
          <w:lang w:val="en-US"/>
        </w:rPr>
        <w:t>.</w:t>
      </w:r>
      <w:r w:rsidR="00170CAC" w:rsidRPr="00CE140B">
        <w:rPr>
          <w:lang w:val="en-US"/>
        </w:rPr>
        <w:tab/>
      </w:r>
      <w:bookmarkEnd w:id="134"/>
      <w:r w:rsidR="00823D3B" w:rsidRPr="00CE140B">
        <w:rPr>
          <w:lang w:val="en-US"/>
        </w:rPr>
        <w:t>Bioenergy production</w:t>
      </w:r>
      <w:bookmarkEnd w:id="135"/>
    </w:p>
    <w:p w14:paraId="686FA871" w14:textId="16759CC3" w:rsidR="00170CAC" w:rsidRPr="00CE140B" w:rsidRDefault="00573C29" w:rsidP="00AA5ED6">
      <w:pPr>
        <w:pStyle w:val="STituloJerarquia4"/>
        <w:spacing w:after="120"/>
        <w:ind w:left="1124" w:hanging="562"/>
        <w:rPr>
          <w:lang w:val="en-US"/>
        </w:rPr>
      </w:pPr>
      <w:bookmarkStart w:id="136" w:name="_Toc5478785"/>
      <w:bookmarkStart w:id="137" w:name="_Toc5479614"/>
      <w:r w:rsidRPr="00CE140B">
        <w:rPr>
          <w:lang w:val="en-US"/>
        </w:rPr>
        <w:t>Justification</w:t>
      </w:r>
      <w:r w:rsidR="00170CAC" w:rsidRPr="00CE140B">
        <w:rPr>
          <w:lang w:val="en-US"/>
        </w:rPr>
        <w:t xml:space="preserve"> </w:t>
      </w:r>
    </w:p>
    <w:p w14:paraId="5975E36C" w14:textId="7B1FA39D" w:rsidR="00573C29" w:rsidRPr="00573C29" w:rsidRDefault="00573C29" w:rsidP="00133497">
      <w:pPr>
        <w:pStyle w:val="SParrafonormal"/>
        <w:rPr>
          <w:lang w:val="en-US"/>
        </w:rPr>
      </w:pPr>
      <w:r w:rsidRPr="00573C29">
        <w:rPr>
          <w:lang w:val="en-US"/>
        </w:rPr>
        <w:t xml:space="preserve">Residual biomass is an important potential source of renewable energy. Depending on its moisture content, it can be transformed into different types of energy through physical/chemical processes (e.g. </w:t>
      </w:r>
      <w:r w:rsidRPr="00573C29">
        <w:rPr>
          <w:lang w:val="en-US"/>
        </w:rPr>
        <w:lastRenderedPageBreak/>
        <w:t>oils and biodiesel), biochemical (e.g. ethanol and biogas) or thermochemical (synthetic gas, charcoal) processes, as well as thermal, mechanical and electrical energy through a combination of biochemical and thermochemical processes. Bioenergy production represents the most direct use of residual biomass, especially in agriculture, agro-industrial activities and</w:t>
      </w:r>
      <w:r w:rsidR="00ED7137">
        <w:rPr>
          <w:lang w:val="en-US"/>
        </w:rPr>
        <w:t xml:space="preserve"> residues</w:t>
      </w:r>
      <w:r w:rsidRPr="00573C29">
        <w:rPr>
          <w:lang w:val="en-US"/>
        </w:rPr>
        <w:t xml:space="preserve"> from wood processing industries. It is an alternative for the production of bioenergies for self-consumption in farms and rural</w:t>
      </w:r>
      <w:r w:rsidR="00ED7137">
        <w:rPr>
          <w:lang w:val="en-US"/>
        </w:rPr>
        <w:t xml:space="preserve"> households</w:t>
      </w:r>
      <w:r w:rsidRPr="00573C29">
        <w:rPr>
          <w:lang w:val="en-US"/>
        </w:rPr>
        <w:t>.</w:t>
      </w:r>
    </w:p>
    <w:p w14:paraId="2A298C8F" w14:textId="701475F0" w:rsidR="00170CAC" w:rsidRPr="00AF7A68" w:rsidRDefault="00573C29" w:rsidP="00133497">
      <w:pPr>
        <w:pStyle w:val="STituloJerarquia4"/>
        <w:spacing w:after="120"/>
        <w:ind w:left="1124" w:hanging="562"/>
        <w:rPr>
          <w:lang w:val="es-CR"/>
        </w:rPr>
      </w:pPr>
      <w:r w:rsidRPr="00236610">
        <w:rPr>
          <w:lang w:val="en-US"/>
        </w:rPr>
        <w:t>Where are we going?</w:t>
      </w:r>
    </w:p>
    <w:p w14:paraId="4855B613" w14:textId="3B21BFA0" w:rsidR="00573C29" w:rsidRPr="00573C29" w:rsidRDefault="00573C29" w:rsidP="00133497">
      <w:pPr>
        <w:pStyle w:val="SBullets"/>
        <w:rPr>
          <w:lang w:val="en-US"/>
        </w:rPr>
      </w:pPr>
      <w:r w:rsidRPr="00573C29">
        <w:rPr>
          <w:lang w:val="en-US"/>
        </w:rPr>
        <w:t xml:space="preserve">Facilitate the production of energy in agricultural and </w:t>
      </w:r>
      <w:proofErr w:type="spellStart"/>
      <w:r w:rsidRPr="00573C29">
        <w:rPr>
          <w:lang w:val="en-US"/>
        </w:rPr>
        <w:t>agroindustrial</w:t>
      </w:r>
      <w:proofErr w:type="spellEnd"/>
      <w:r w:rsidRPr="00573C29">
        <w:rPr>
          <w:lang w:val="en-US"/>
        </w:rPr>
        <w:t xml:space="preserve"> activities to be used to replace fossil fuels in these same productive activities.</w:t>
      </w:r>
    </w:p>
    <w:p w14:paraId="1B36CFEB" w14:textId="3926976A" w:rsidR="00573C29" w:rsidRPr="00573C29" w:rsidRDefault="00573C29" w:rsidP="00133497">
      <w:pPr>
        <w:pStyle w:val="SBullets"/>
        <w:rPr>
          <w:lang w:val="en-US"/>
        </w:rPr>
      </w:pPr>
      <w:r w:rsidRPr="00573C29">
        <w:rPr>
          <w:lang w:val="en-US"/>
        </w:rPr>
        <w:t xml:space="preserve">Update national regulations and institutions to boost energy production from waste from agricultural, </w:t>
      </w:r>
      <w:proofErr w:type="spellStart"/>
      <w:r w:rsidRPr="00573C29">
        <w:rPr>
          <w:lang w:val="en-US"/>
        </w:rPr>
        <w:t>agroindustrial</w:t>
      </w:r>
      <w:proofErr w:type="spellEnd"/>
      <w:r w:rsidRPr="00573C29">
        <w:rPr>
          <w:lang w:val="en-US"/>
        </w:rPr>
        <w:t xml:space="preserve"> and forestry activities, and allow the sale of surpluses to the national distribution network.</w:t>
      </w:r>
    </w:p>
    <w:p w14:paraId="20D33C1F" w14:textId="3C1D9B51" w:rsidR="00573C29" w:rsidRPr="00573C29" w:rsidRDefault="00573C29" w:rsidP="00133497">
      <w:pPr>
        <w:pStyle w:val="SBullets"/>
        <w:rPr>
          <w:lang w:val="en-US"/>
        </w:rPr>
      </w:pPr>
      <w:r w:rsidRPr="00573C29">
        <w:rPr>
          <w:lang w:val="en-US"/>
        </w:rPr>
        <w:t>Diversify the economic fabric of the peripheral areas of the country.</w:t>
      </w:r>
    </w:p>
    <w:p w14:paraId="1D999FE4" w14:textId="526AD0BE" w:rsidR="00BF3A3B" w:rsidRPr="00CE140B" w:rsidRDefault="00573C29" w:rsidP="00BF3A3B">
      <w:pPr>
        <w:pStyle w:val="SBullets"/>
        <w:rPr>
          <w:lang w:val="en-US"/>
        </w:rPr>
      </w:pPr>
      <w:r w:rsidRPr="00573C29">
        <w:rPr>
          <w:lang w:val="en-US"/>
        </w:rPr>
        <w:t xml:space="preserve">Contribute to the National </w:t>
      </w:r>
      <w:proofErr w:type="spellStart"/>
      <w:r w:rsidRPr="00573C29">
        <w:rPr>
          <w:lang w:val="en-US"/>
        </w:rPr>
        <w:t>Decarbonization</w:t>
      </w:r>
      <w:proofErr w:type="spellEnd"/>
      <w:r w:rsidRPr="00573C29">
        <w:rPr>
          <w:lang w:val="en-US"/>
        </w:rPr>
        <w:t xml:space="preserve"> Plan.</w:t>
      </w:r>
      <w:r w:rsidR="00BF3A3B" w:rsidRPr="00CE140B">
        <w:rPr>
          <w:lang w:val="en-US"/>
        </w:rPr>
        <w:t xml:space="preserve"> </w:t>
      </w:r>
    </w:p>
    <w:p w14:paraId="30FD0D35" w14:textId="75F2246C" w:rsidR="00170CAC" w:rsidRPr="00BB2627" w:rsidRDefault="000930C9" w:rsidP="00565727">
      <w:pPr>
        <w:pStyle w:val="STituloJerarquia3"/>
        <w:rPr>
          <w:lang w:val="en-US"/>
        </w:rPr>
      </w:pPr>
      <w:bookmarkStart w:id="138" w:name="_Toc8328559"/>
      <w:bookmarkStart w:id="139" w:name="_Toc20490828"/>
      <w:r w:rsidRPr="00BB2627">
        <w:rPr>
          <w:lang w:val="en-US"/>
        </w:rPr>
        <w:t>3</w:t>
      </w:r>
      <w:r w:rsidR="00170CAC" w:rsidRPr="00BB2627">
        <w:rPr>
          <w:lang w:val="en-US"/>
        </w:rPr>
        <w:t>.</w:t>
      </w:r>
      <w:r w:rsidR="00170CAC" w:rsidRPr="00BB2627">
        <w:rPr>
          <w:lang w:val="en-US"/>
        </w:rPr>
        <w:tab/>
      </w:r>
      <w:bookmarkEnd w:id="136"/>
      <w:bookmarkEnd w:id="137"/>
      <w:bookmarkEnd w:id="138"/>
      <w:r w:rsidR="00BB2627" w:rsidRPr="00BB2627">
        <w:rPr>
          <w:lang w:val="en-US"/>
        </w:rPr>
        <w:t xml:space="preserve">Production of bio-inputs and </w:t>
      </w:r>
      <w:proofErr w:type="spellStart"/>
      <w:r w:rsidR="00BB2627" w:rsidRPr="00BB2627">
        <w:rPr>
          <w:lang w:val="en-US"/>
        </w:rPr>
        <w:t>bionanomaterials</w:t>
      </w:r>
      <w:bookmarkEnd w:id="139"/>
      <w:proofErr w:type="spellEnd"/>
    </w:p>
    <w:p w14:paraId="76F070E9" w14:textId="4020FB25" w:rsidR="00170CAC" w:rsidRPr="00AD157C" w:rsidRDefault="00AD157C" w:rsidP="00AA5ED6">
      <w:pPr>
        <w:pStyle w:val="STituloJerarquia4"/>
        <w:spacing w:after="120"/>
        <w:ind w:left="1124" w:hanging="562"/>
        <w:rPr>
          <w:lang w:val="en-US"/>
        </w:rPr>
      </w:pPr>
      <w:bookmarkStart w:id="140" w:name="_Toc5478786"/>
      <w:bookmarkStart w:id="141" w:name="_Toc5479615"/>
      <w:r w:rsidRPr="00AD157C">
        <w:rPr>
          <w:lang w:val="en-US"/>
        </w:rPr>
        <w:t>Justification</w:t>
      </w:r>
    </w:p>
    <w:p w14:paraId="0110AB21" w14:textId="6D84D825" w:rsidR="00AD157C" w:rsidRPr="00AD157C" w:rsidRDefault="00AD157C" w:rsidP="00133497">
      <w:pPr>
        <w:pStyle w:val="SParrafonormal"/>
        <w:rPr>
          <w:lang w:val="en-US"/>
        </w:rPr>
      </w:pPr>
      <w:r w:rsidRPr="00AD157C">
        <w:rPr>
          <w:lang w:val="en-US"/>
        </w:rPr>
        <w:t xml:space="preserve">A second level in the use of residual biomass, under the biorefinery productive </w:t>
      </w:r>
      <w:r w:rsidR="00852EAF">
        <w:rPr>
          <w:lang w:val="en-US"/>
        </w:rPr>
        <w:t>model</w:t>
      </w:r>
      <w:r w:rsidRPr="00AD157C">
        <w:rPr>
          <w:lang w:val="en-US"/>
        </w:rPr>
        <w:t xml:space="preserve">, is the production of bioinputs and bionanomaterials. Bioinputs include the recovery of nutrients for the production of biofertilizers, to be used back in agricultural and forestry production, as well as the </w:t>
      </w:r>
      <w:r>
        <w:rPr>
          <w:lang w:val="en-US"/>
        </w:rPr>
        <w:t xml:space="preserve">production </w:t>
      </w:r>
      <w:r w:rsidRPr="00AD157C">
        <w:rPr>
          <w:lang w:val="en-US"/>
        </w:rPr>
        <w:t>of vegetable protein for</w:t>
      </w:r>
      <w:r w:rsidR="00AB0F40">
        <w:rPr>
          <w:lang w:val="en-US"/>
        </w:rPr>
        <w:t xml:space="preserve"> animal feed. B</w:t>
      </w:r>
      <w:r w:rsidRPr="00AD157C">
        <w:rPr>
          <w:lang w:val="en-US"/>
        </w:rPr>
        <w:t>iomaterials include the production of intermediate inputs, such as cartons, fibers and biomaterials for construction, to replace similar fossil-based products or with high environmental impact.</w:t>
      </w:r>
    </w:p>
    <w:p w14:paraId="09B017DC" w14:textId="3DDEEB88" w:rsidR="00170CAC" w:rsidRPr="00AF7A68" w:rsidRDefault="00AD157C" w:rsidP="00133497">
      <w:pPr>
        <w:pStyle w:val="STituloJerarquia4"/>
        <w:spacing w:after="120"/>
        <w:ind w:left="1124" w:hanging="562"/>
        <w:rPr>
          <w:lang w:val="es-CR"/>
        </w:rPr>
      </w:pPr>
      <w:r w:rsidRPr="00236610">
        <w:rPr>
          <w:lang w:val="en-US"/>
        </w:rPr>
        <w:t>Where are we going?</w:t>
      </w:r>
    </w:p>
    <w:p w14:paraId="3A7FA6DC" w14:textId="3B48F018" w:rsidR="00AD157C" w:rsidRPr="00AD157C" w:rsidRDefault="00AD157C" w:rsidP="00133497">
      <w:pPr>
        <w:pStyle w:val="SBullets"/>
        <w:rPr>
          <w:lang w:val="en-US"/>
        </w:rPr>
      </w:pPr>
      <w:r w:rsidRPr="00AD157C">
        <w:rPr>
          <w:lang w:val="en-US"/>
        </w:rPr>
        <w:t xml:space="preserve">Promote </w:t>
      </w:r>
      <w:proofErr w:type="gramStart"/>
      <w:r w:rsidRPr="00AD157C">
        <w:rPr>
          <w:lang w:val="en-US"/>
        </w:rPr>
        <w:t>I</w:t>
      </w:r>
      <w:proofErr w:type="gramEnd"/>
      <w:r>
        <w:rPr>
          <w:lang w:val="en-US"/>
        </w:rPr>
        <w:t xml:space="preserve"> &amp;</w:t>
      </w:r>
      <w:r w:rsidRPr="00AD157C">
        <w:rPr>
          <w:lang w:val="en-US"/>
        </w:rPr>
        <w:t xml:space="preserve"> D </w:t>
      </w:r>
      <w:r>
        <w:rPr>
          <w:lang w:val="en-US"/>
        </w:rPr>
        <w:t xml:space="preserve">&amp; </w:t>
      </w:r>
      <w:r w:rsidRPr="00AD157C">
        <w:rPr>
          <w:lang w:val="en-US"/>
        </w:rPr>
        <w:t xml:space="preserve">I to study and obtain </w:t>
      </w:r>
      <w:proofErr w:type="spellStart"/>
      <w:r w:rsidRPr="00AD157C">
        <w:rPr>
          <w:lang w:val="en-US"/>
        </w:rPr>
        <w:t>biofertilizers</w:t>
      </w:r>
      <w:proofErr w:type="spellEnd"/>
      <w:r w:rsidRPr="00AD157C">
        <w:rPr>
          <w:lang w:val="en-US"/>
        </w:rPr>
        <w:t xml:space="preserve"> and biomaterials for use as intermediate inputs in other industries.</w:t>
      </w:r>
    </w:p>
    <w:p w14:paraId="4E3128FA" w14:textId="6776EF68" w:rsidR="00AD157C" w:rsidRPr="00AD157C" w:rsidRDefault="00AD157C" w:rsidP="00133497">
      <w:pPr>
        <w:pStyle w:val="SBullets"/>
        <w:rPr>
          <w:lang w:val="en-US"/>
        </w:rPr>
      </w:pPr>
      <w:r w:rsidRPr="00AD157C">
        <w:rPr>
          <w:lang w:val="en-US"/>
        </w:rPr>
        <w:t xml:space="preserve">Support the development of </w:t>
      </w:r>
      <w:r>
        <w:rPr>
          <w:lang w:val="en-US"/>
        </w:rPr>
        <w:t xml:space="preserve">startups </w:t>
      </w:r>
      <w:r w:rsidRPr="00AD157C">
        <w:rPr>
          <w:lang w:val="en-US"/>
        </w:rPr>
        <w:t xml:space="preserve">oriented to the production of </w:t>
      </w:r>
      <w:proofErr w:type="spellStart"/>
      <w:r w:rsidRPr="00AD157C">
        <w:rPr>
          <w:lang w:val="en-US"/>
        </w:rPr>
        <w:t>biofertilizers</w:t>
      </w:r>
      <w:proofErr w:type="spellEnd"/>
      <w:r w:rsidRPr="00AD157C">
        <w:rPr>
          <w:lang w:val="en-US"/>
        </w:rPr>
        <w:t xml:space="preserve"> and biomaterials for use as intermediate inputs in other industries.</w:t>
      </w:r>
    </w:p>
    <w:p w14:paraId="4EFDDD9B" w14:textId="3E4E9355" w:rsidR="00AD157C" w:rsidRPr="00AD157C" w:rsidRDefault="00AD157C" w:rsidP="00133497">
      <w:pPr>
        <w:pStyle w:val="SBullets"/>
        <w:rPr>
          <w:lang w:val="en-US"/>
        </w:rPr>
      </w:pPr>
      <w:r w:rsidRPr="00AD157C">
        <w:rPr>
          <w:lang w:val="en-US"/>
        </w:rPr>
        <w:t xml:space="preserve">Promote associativity and linkages between </w:t>
      </w:r>
      <w:r>
        <w:rPr>
          <w:lang w:val="en-US"/>
        </w:rPr>
        <w:t>startups</w:t>
      </w:r>
      <w:r w:rsidRPr="00AD157C">
        <w:rPr>
          <w:lang w:val="en-US"/>
        </w:rPr>
        <w:t xml:space="preserve"> and companies oriented to the production of </w:t>
      </w:r>
      <w:proofErr w:type="spellStart"/>
      <w:r w:rsidRPr="00AD157C">
        <w:rPr>
          <w:lang w:val="en-US"/>
        </w:rPr>
        <w:t>biofertilizers</w:t>
      </w:r>
      <w:proofErr w:type="spellEnd"/>
      <w:r w:rsidRPr="00AD157C">
        <w:rPr>
          <w:lang w:val="en-US"/>
        </w:rPr>
        <w:t xml:space="preserve"> and biomaterials.</w:t>
      </w:r>
    </w:p>
    <w:p w14:paraId="7C2B5487" w14:textId="0951993B" w:rsidR="00AD157C" w:rsidRPr="00AD157C" w:rsidRDefault="00AD157C" w:rsidP="00133497">
      <w:pPr>
        <w:pStyle w:val="SBullets"/>
        <w:rPr>
          <w:lang w:val="en-US"/>
        </w:rPr>
      </w:pPr>
      <w:r w:rsidRPr="00AD157C">
        <w:rPr>
          <w:lang w:val="en-US"/>
        </w:rPr>
        <w:t xml:space="preserve">Develop evidence-based mechanisms to ensure the effectiveness and quality of </w:t>
      </w:r>
      <w:proofErr w:type="spellStart"/>
      <w:r w:rsidRPr="00AD157C">
        <w:rPr>
          <w:lang w:val="en-US"/>
        </w:rPr>
        <w:t>biofertilizers</w:t>
      </w:r>
      <w:proofErr w:type="spellEnd"/>
      <w:r w:rsidRPr="00AD157C">
        <w:rPr>
          <w:lang w:val="en-US"/>
        </w:rPr>
        <w:t>.</w:t>
      </w:r>
    </w:p>
    <w:p w14:paraId="2556BB5A" w14:textId="598DCA70" w:rsidR="00AD157C" w:rsidRPr="00AD157C" w:rsidRDefault="00AD157C" w:rsidP="00133497">
      <w:pPr>
        <w:pStyle w:val="SBullets"/>
        <w:rPr>
          <w:lang w:val="en-US"/>
        </w:rPr>
      </w:pPr>
      <w:r w:rsidRPr="00AD157C">
        <w:rPr>
          <w:lang w:val="en-US"/>
        </w:rPr>
        <w:t>Diversify the economic fabric of the peripheral areas of the country.</w:t>
      </w:r>
    </w:p>
    <w:p w14:paraId="0B5E2C5D" w14:textId="782F9930" w:rsidR="00AD157C" w:rsidRPr="00AD157C" w:rsidRDefault="00AD157C" w:rsidP="00133497">
      <w:pPr>
        <w:pStyle w:val="SBullets"/>
        <w:rPr>
          <w:lang w:val="en-US"/>
        </w:rPr>
      </w:pPr>
      <w:r w:rsidRPr="00AD157C">
        <w:rPr>
          <w:lang w:val="en-US"/>
        </w:rPr>
        <w:t xml:space="preserve">Implement </w:t>
      </w:r>
      <w:r>
        <w:rPr>
          <w:lang w:val="en-US"/>
        </w:rPr>
        <w:t xml:space="preserve">public procurement mechanisms for </w:t>
      </w:r>
      <w:proofErr w:type="spellStart"/>
      <w:r w:rsidRPr="00AD157C">
        <w:rPr>
          <w:lang w:val="en-US"/>
        </w:rPr>
        <w:t>biofertilizers</w:t>
      </w:r>
      <w:proofErr w:type="spellEnd"/>
      <w:r w:rsidRPr="00AD157C">
        <w:rPr>
          <w:lang w:val="en-US"/>
        </w:rPr>
        <w:t xml:space="preserve"> and biomaterials.</w:t>
      </w:r>
    </w:p>
    <w:p w14:paraId="62140D2F" w14:textId="1C6D3B83" w:rsidR="00AD157C" w:rsidRDefault="00AD157C" w:rsidP="00133497">
      <w:pPr>
        <w:pStyle w:val="SBullets"/>
        <w:rPr>
          <w:lang w:val="en-US"/>
        </w:rPr>
      </w:pPr>
      <w:r w:rsidRPr="00AD157C">
        <w:rPr>
          <w:lang w:val="en-US"/>
        </w:rPr>
        <w:t xml:space="preserve">Contribute to the National </w:t>
      </w:r>
      <w:proofErr w:type="spellStart"/>
      <w:r w:rsidRPr="00AD157C">
        <w:rPr>
          <w:lang w:val="en-US"/>
        </w:rPr>
        <w:t>Decarbonization</w:t>
      </w:r>
      <w:proofErr w:type="spellEnd"/>
      <w:r w:rsidRPr="00AD157C">
        <w:rPr>
          <w:lang w:val="en-US"/>
        </w:rPr>
        <w:t xml:space="preserve"> Plan.</w:t>
      </w:r>
    </w:p>
    <w:p w14:paraId="0E853E60" w14:textId="1E8E1898" w:rsidR="00170CAC" w:rsidRPr="00BB2627" w:rsidRDefault="000930C9" w:rsidP="00565727">
      <w:pPr>
        <w:pStyle w:val="STituloJerarquia3"/>
        <w:rPr>
          <w:lang w:val="en-US"/>
        </w:rPr>
      </w:pPr>
      <w:bookmarkStart w:id="142" w:name="_Toc8328560"/>
      <w:bookmarkStart w:id="143" w:name="_Toc20490829"/>
      <w:r w:rsidRPr="00BB2627">
        <w:rPr>
          <w:lang w:val="en-US"/>
        </w:rPr>
        <w:t>4</w:t>
      </w:r>
      <w:r w:rsidR="00170CAC" w:rsidRPr="00BB2627">
        <w:rPr>
          <w:lang w:val="en-US"/>
        </w:rPr>
        <w:t>.</w:t>
      </w:r>
      <w:r w:rsidR="00170CAC" w:rsidRPr="00BB2627">
        <w:rPr>
          <w:lang w:val="en-US"/>
        </w:rPr>
        <w:tab/>
      </w:r>
      <w:bookmarkEnd w:id="140"/>
      <w:bookmarkEnd w:id="141"/>
      <w:bookmarkEnd w:id="142"/>
      <w:r w:rsidR="00BB2627" w:rsidRPr="00BB2627">
        <w:rPr>
          <w:lang w:val="en-US"/>
        </w:rPr>
        <w:t>Production of food, biomolecules and advanced bio-products of high value</w:t>
      </w:r>
      <w:bookmarkEnd w:id="143"/>
    </w:p>
    <w:p w14:paraId="28B6A3D8" w14:textId="4E319E1E" w:rsidR="00170CAC" w:rsidRPr="00702B1F" w:rsidRDefault="00C07F07" w:rsidP="00AA5ED6">
      <w:pPr>
        <w:pStyle w:val="STituloJerarquia4"/>
        <w:spacing w:after="120"/>
        <w:ind w:left="1124" w:hanging="562"/>
        <w:rPr>
          <w:lang w:val="en-US"/>
        </w:rPr>
      </w:pPr>
      <w:r w:rsidRPr="00AD157C">
        <w:rPr>
          <w:lang w:val="en-US"/>
        </w:rPr>
        <w:t>Justification</w:t>
      </w:r>
    </w:p>
    <w:p w14:paraId="47C63A30" w14:textId="1C97080E" w:rsidR="00C07F07" w:rsidRPr="00702B1F" w:rsidRDefault="00702B1F" w:rsidP="00133497">
      <w:pPr>
        <w:pStyle w:val="SParrafonormal"/>
        <w:rPr>
          <w:lang w:val="en-US"/>
        </w:rPr>
      </w:pPr>
      <w:r w:rsidRPr="00702B1F">
        <w:rPr>
          <w:lang w:val="en-US"/>
        </w:rPr>
        <w:t>The most advanced technological level and greater knowledge integration in the use of residual biomass is the production of food, biomolecules and bio and advanced nanoproducts. For example, biopolymers to produce bioplastics, recovery of proteins for</w:t>
      </w:r>
      <w:r w:rsidR="006A4F94">
        <w:rPr>
          <w:lang w:val="en-US"/>
        </w:rPr>
        <w:t xml:space="preserve"> animal and human consumption</w:t>
      </w:r>
      <w:r w:rsidRPr="00702B1F">
        <w:rPr>
          <w:lang w:val="en-US"/>
        </w:rPr>
        <w:t>, enzymes for industrial uses, micro and nanocellulose, lignins and in general biomolecules of industrial uses</w:t>
      </w:r>
      <w:r w:rsidR="006A4F94">
        <w:rPr>
          <w:lang w:val="en-US"/>
        </w:rPr>
        <w:t>.</w:t>
      </w:r>
    </w:p>
    <w:p w14:paraId="28653DB7" w14:textId="5345A7A8" w:rsidR="0032583D" w:rsidRPr="00702B1F" w:rsidRDefault="00702B1F" w:rsidP="00133497">
      <w:pPr>
        <w:pStyle w:val="SParrafonormal"/>
        <w:rPr>
          <w:lang w:val="en-US"/>
        </w:rPr>
      </w:pPr>
      <w:bookmarkStart w:id="144" w:name="_Hlk19379516"/>
      <w:r w:rsidRPr="00702B1F">
        <w:rPr>
          <w:lang w:val="en-US"/>
        </w:rPr>
        <w:t>To the extent that residual biomass generated in agricultural activities and in the agri-food industry is perceived as a resource, this opens up countless opportunities for its use to create products with high value</w:t>
      </w:r>
      <w:r w:rsidR="005F041E">
        <w:rPr>
          <w:lang w:val="en-US"/>
        </w:rPr>
        <w:t xml:space="preserve"> added</w:t>
      </w:r>
      <w:r w:rsidRPr="00702B1F">
        <w:rPr>
          <w:lang w:val="en-US"/>
        </w:rPr>
        <w:t xml:space="preserve">. Perhaps this is one of the greatest potentials that Costa Rica has </w:t>
      </w:r>
      <w:r w:rsidR="005F041E">
        <w:rPr>
          <w:lang w:val="en-US"/>
        </w:rPr>
        <w:t xml:space="preserve">for </w:t>
      </w:r>
      <w:r w:rsidRPr="00702B1F">
        <w:rPr>
          <w:lang w:val="en-US"/>
        </w:rPr>
        <w:t xml:space="preserve">the development of the bioeconomy and that requires special dedication so that the potential can be </w:t>
      </w:r>
      <w:r w:rsidRPr="00702B1F">
        <w:rPr>
          <w:lang w:val="en-US"/>
        </w:rPr>
        <w:lastRenderedPageBreak/>
        <w:t>revealed. Taking into account that the country has a strong scientific base, it is important to reconsider the need to formalize and professionalize technology transfer activities that promote the valorization of R&amp;D</w:t>
      </w:r>
      <w:r w:rsidR="00F3448F">
        <w:rPr>
          <w:lang w:val="en-US"/>
        </w:rPr>
        <w:t>&amp;I</w:t>
      </w:r>
      <w:r w:rsidRPr="00702B1F">
        <w:rPr>
          <w:lang w:val="en-US"/>
        </w:rPr>
        <w:t>. To this end, the bioeconomy strategy proposes working at the country level to foster links within value chains and work in an integrated manner to attract foreign investment.</w:t>
      </w:r>
      <w:bookmarkEnd w:id="144"/>
    </w:p>
    <w:p w14:paraId="1B4B1E9B" w14:textId="0C1CB692" w:rsidR="00170CAC" w:rsidRPr="00AF7A68" w:rsidRDefault="00C07F07" w:rsidP="00AA5ED6">
      <w:pPr>
        <w:pStyle w:val="STituloJerarquia4"/>
        <w:spacing w:after="120"/>
        <w:ind w:left="1124" w:hanging="562"/>
        <w:rPr>
          <w:lang w:val="es-CR"/>
        </w:rPr>
      </w:pPr>
      <w:r w:rsidRPr="00236610">
        <w:rPr>
          <w:lang w:val="en-US"/>
        </w:rPr>
        <w:t>Where are we going?</w:t>
      </w:r>
    </w:p>
    <w:p w14:paraId="4CF98EA9" w14:textId="6FE0A680" w:rsidR="00F3448F" w:rsidRPr="00F3448F" w:rsidRDefault="00F3448F" w:rsidP="00133497">
      <w:pPr>
        <w:pStyle w:val="SBullets"/>
        <w:rPr>
          <w:lang w:val="en-US"/>
        </w:rPr>
      </w:pPr>
      <w:r>
        <w:rPr>
          <w:lang w:val="en-US"/>
        </w:rPr>
        <w:t>P</w:t>
      </w:r>
      <w:r w:rsidRPr="00F3448F">
        <w:rPr>
          <w:lang w:val="en-US"/>
        </w:rPr>
        <w:t>romote R &amp; D &amp; I for the study and production of high value-added products from agricultural, agro-industrial</w:t>
      </w:r>
      <w:r>
        <w:rPr>
          <w:lang w:val="en-US"/>
        </w:rPr>
        <w:t>,</w:t>
      </w:r>
      <w:r w:rsidRPr="00F3448F">
        <w:rPr>
          <w:lang w:val="en-US"/>
        </w:rPr>
        <w:t xml:space="preserve"> forestry fishing and aquaculture residues. </w:t>
      </w:r>
    </w:p>
    <w:p w14:paraId="1CE2C8DB" w14:textId="49E2EB92" w:rsidR="00F3448F" w:rsidRPr="00F3448F" w:rsidRDefault="005F041E" w:rsidP="00133497">
      <w:pPr>
        <w:pStyle w:val="SBullets"/>
        <w:rPr>
          <w:lang w:val="en-US"/>
        </w:rPr>
      </w:pPr>
      <w:r>
        <w:rPr>
          <w:lang w:val="en-US"/>
        </w:rPr>
        <w:t>D</w:t>
      </w:r>
      <w:r w:rsidR="00F3448F" w:rsidRPr="00F3448F">
        <w:rPr>
          <w:lang w:val="en-US"/>
        </w:rPr>
        <w:t>evelop enterprises oriented to the elaboration of products of high added value from agricultural, agro-industrial</w:t>
      </w:r>
      <w:r w:rsidR="00F3448F">
        <w:rPr>
          <w:lang w:val="en-US"/>
        </w:rPr>
        <w:t>,</w:t>
      </w:r>
      <w:r w:rsidR="00F3448F" w:rsidRPr="00F3448F">
        <w:rPr>
          <w:lang w:val="en-US"/>
        </w:rPr>
        <w:t xml:space="preserve"> forestry fishing and aquaculture residues</w:t>
      </w:r>
      <w:r w:rsidR="00F3448F">
        <w:rPr>
          <w:lang w:val="en-US"/>
        </w:rPr>
        <w:t>.</w:t>
      </w:r>
    </w:p>
    <w:p w14:paraId="43403CC5" w14:textId="7655EC4F" w:rsidR="00F3448F" w:rsidRPr="00F3448F" w:rsidRDefault="00F3448F" w:rsidP="00133497">
      <w:pPr>
        <w:pStyle w:val="SBullets"/>
        <w:rPr>
          <w:lang w:val="en-US"/>
        </w:rPr>
      </w:pPr>
      <w:r w:rsidRPr="00F3448F">
        <w:rPr>
          <w:lang w:val="en-US"/>
        </w:rPr>
        <w:t>Promote the use of biomass to obtain materials with greater added value and that occupy international niche</w:t>
      </w:r>
      <w:r w:rsidR="00E90B3C" w:rsidRPr="00E90B3C">
        <w:rPr>
          <w:lang w:val="en-US"/>
        </w:rPr>
        <w:t xml:space="preserve"> </w:t>
      </w:r>
      <w:r w:rsidR="00E90B3C" w:rsidRPr="00F3448F">
        <w:rPr>
          <w:lang w:val="en-US"/>
        </w:rPr>
        <w:t>market</w:t>
      </w:r>
      <w:r w:rsidR="00E90B3C">
        <w:rPr>
          <w:lang w:val="en-US"/>
        </w:rPr>
        <w:t>s.</w:t>
      </w:r>
    </w:p>
    <w:p w14:paraId="126828C9" w14:textId="30772B63" w:rsidR="00F3448F" w:rsidRPr="00F3448F" w:rsidRDefault="00F3448F" w:rsidP="00133497">
      <w:pPr>
        <w:pStyle w:val="SBullets"/>
        <w:rPr>
          <w:lang w:val="en-US"/>
        </w:rPr>
      </w:pPr>
      <w:r w:rsidRPr="00F3448F">
        <w:rPr>
          <w:lang w:val="en-US"/>
        </w:rPr>
        <w:t>Promote association and linkages between</w:t>
      </w:r>
      <w:r>
        <w:rPr>
          <w:lang w:val="en-US"/>
        </w:rPr>
        <w:t xml:space="preserve"> startups</w:t>
      </w:r>
      <w:r w:rsidRPr="00F3448F">
        <w:rPr>
          <w:lang w:val="en-US"/>
        </w:rPr>
        <w:t xml:space="preserve"> and companies oriented to the production of high value-added products from agricultural, agro-industrial</w:t>
      </w:r>
      <w:r>
        <w:rPr>
          <w:lang w:val="en-US"/>
        </w:rPr>
        <w:t>,</w:t>
      </w:r>
      <w:r w:rsidRPr="00F3448F">
        <w:rPr>
          <w:lang w:val="en-US"/>
        </w:rPr>
        <w:t xml:space="preserve"> forestry fishing and aquaculture residues.</w:t>
      </w:r>
    </w:p>
    <w:p w14:paraId="40F16AFB" w14:textId="063E47D3" w:rsidR="00F3448F" w:rsidRPr="00F3448F" w:rsidRDefault="00F3448F" w:rsidP="00133497">
      <w:pPr>
        <w:pStyle w:val="SBullets"/>
        <w:rPr>
          <w:lang w:val="en-US"/>
        </w:rPr>
      </w:pPr>
      <w:r w:rsidRPr="00F3448F">
        <w:rPr>
          <w:lang w:val="en-US"/>
        </w:rPr>
        <w:t xml:space="preserve">Implement </w:t>
      </w:r>
      <w:r>
        <w:rPr>
          <w:lang w:val="en-US"/>
        </w:rPr>
        <w:t xml:space="preserve">public procurement </w:t>
      </w:r>
      <w:r w:rsidRPr="00F3448F">
        <w:rPr>
          <w:lang w:val="en-US"/>
        </w:rPr>
        <w:t>mechanisms for high value-added products from agricultural, agro-industrial</w:t>
      </w:r>
      <w:r>
        <w:rPr>
          <w:lang w:val="en-US"/>
        </w:rPr>
        <w:t>,</w:t>
      </w:r>
      <w:r w:rsidRPr="00F3448F">
        <w:rPr>
          <w:lang w:val="en-US"/>
        </w:rPr>
        <w:t xml:space="preserve"> forestry fishing and aquaculture residues. </w:t>
      </w:r>
    </w:p>
    <w:p w14:paraId="08A1EF5C" w14:textId="40E94D0B" w:rsidR="00F3448F" w:rsidRPr="00F3448F" w:rsidRDefault="00F3448F" w:rsidP="00133497">
      <w:pPr>
        <w:pStyle w:val="SBullets"/>
        <w:rPr>
          <w:lang w:val="en-US"/>
        </w:rPr>
      </w:pPr>
      <w:r w:rsidRPr="00F3448F">
        <w:rPr>
          <w:lang w:val="en-US"/>
        </w:rPr>
        <w:t>Attract foreign investment to the green (agricultural), blue (aquatic resources), gray (bioremediation) and white (industrial) biotechnology sectors.</w:t>
      </w:r>
    </w:p>
    <w:p w14:paraId="394930B7" w14:textId="7400F6A6" w:rsidR="00F3448F" w:rsidRDefault="00F3448F" w:rsidP="00133497">
      <w:pPr>
        <w:pStyle w:val="SBullets"/>
        <w:rPr>
          <w:lang w:val="en-US"/>
        </w:rPr>
      </w:pPr>
      <w:r w:rsidRPr="00F3448F">
        <w:rPr>
          <w:lang w:val="en-US"/>
        </w:rPr>
        <w:t>Diversify and sophisticate the country's exportable</w:t>
      </w:r>
      <w:r>
        <w:rPr>
          <w:lang w:val="en-US"/>
        </w:rPr>
        <w:t xml:space="preserve"> supply</w:t>
      </w:r>
      <w:r w:rsidRPr="00F3448F">
        <w:rPr>
          <w:lang w:val="en-US"/>
        </w:rPr>
        <w:t>.</w:t>
      </w:r>
    </w:p>
    <w:p w14:paraId="3A5AF63A" w14:textId="1AB0C85D" w:rsidR="00170CAC" w:rsidRPr="00272AB8" w:rsidRDefault="00170CAC" w:rsidP="00170CAC">
      <w:pPr>
        <w:pStyle w:val="STituloJerarquia2"/>
        <w:rPr>
          <w:lang w:val="en-US"/>
        </w:rPr>
      </w:pPr>
      <w:bookmarkStart w:id="145" w:name="_Toc8328561"/>
      <w:bookmarkStart w:id="146" w:name="_Toc20490830"/>
      <w:r w:rsidRPr="00272AB8">
        <w:rPr>
          <w:lang w:val="en-US"/>
        </w:rPr>
        <w:t>D.</w:t>
      </w:r>
      <w:r w:rsidRPr="00272AB8">
        <w:rPr>
          <w:lang w:val="en-US"/>
        </w:rPr>
        <w:tab/>
      </w:r>
      <w:bookmarkEnd w:id="145"/>
      <w:r w:rsidR="00272AB8" w:rsidRPr="00272AB8">
        <w:rPr>
          <w:lang w:val="en-US"/>
        </w:rPr>
        <w:t xml:space="preserve">Strategic Axis 4: </w:t>
      </w:r>
      <w:r w:rsidR="00F71A07">
        <w:rPr>
          <w:lang w:val="en-US"/>
        </w:rPr>
        <w:t xml:space="preserve">Advanced </w:t>
      </w:r>
      <w:proofErr w:type="spellStart"/>
      <w:r w:rsidR="00F71A07">
        <w:rPr>
          <w:lang w:val="en-US"/>
        </w:rPr>
        <w:t>bioeconomy</w:t>
      </w:r>
      <w:bookmarkEnd w:id="146"/>
      <w:proofErr w:type="spellEnd"/>
    </w:p>
    <w:p w14:paraId="4EA4DAF9" w14:textId="60CD3429" w:rsidR="00170CAC" w:rsidRPr="00272AB8" w:rsidRDefault="00272AB8" w:rsidP="002B27A4">
      <w:pPr>
        <w:pStyle w:val="STituloJerarquia4"/>
        <w:spacing w:after="120"/>
        <w:ind w:left="1124" w:hanging="562"/>
        <w:rPr>
          <w:lang w:val="en-US"/>
        </w:rPr>
      </w:pPr>
      <w:r w:rsidRPr="00AD157C">
        <w:rPr>
          <w:lang w:val="en-US"/>
        </w:rPr>
        <w:t>Justification</w:t>
      </w:r>
    </w:p>
    <w:p w14:paraId="134FE96A" w14:textId="2F83F509" w:rsidR="00272AB8" w:rsidRPr="00272AB8" w:rsidRDefault="00272AB8" w:rsidP="00133497">
      <w:pPr>
        <w:pStyle w:val="SParrafonormal"/>
        <w:rPr>
          <w:lang w:val="en-US"/>
        </w:rPr>
      </w:pPr>
      <w:r w:rsidRPr="00272AB8">
        <w:rPr>
          <w:lang w:val="en-US"/>
        </w:rPr>
        <w:t xml:space="preserve">Biotechnologies, together with nanotechnology and digital technologies (as well as the convergence </w:t>
      </w:r>
      <w:r w:rsidR="0008626B">
        <w:rPr>
          <w:lang w:val="en-US"/>
        </w:rPr>
        <w:t>among</w:t>
      </w:r>
      <w:r w:rsidRPr="00272AB8">
        <w:rPr>
          <w:lang w:val="en-US"/>
        </w:rPr>
        <w:t xml:space="preserve"> them) are essential to foster the development of the bioeconomy, as they make it possible to increase the frontiers for the sustainable use of the whole range of available biological resources. The range of applications is wide and includes industrial processes (white biotechnology), bioremediation (grey biotechnology), agriculture (green biotechnology), aquatic resources (blue biotechnology) and health (red biotechnology).</w:t>
      </w:r>
    </w:p>
    <w:p w14:paraId="56617D25" w14:textId="66756BEC" w:rsidR="0032583D" w:rsidRPr="00272AB8" w:rsidRDefault="00272AB8" w:rsidP="00133497">
      <w:pPr>
        <w:pStyle w:val="SParrafonormal"/>
        <w:rPr>
          <w:lang w:val="en-US"/>
        </w:rPr>
      </w:pPr>
      <w:r w:rsidRPr="00272AB8">
        <w:rPr>
          <w:lang w:val="en-US"/>
        </w:rPr>
        <w:t xml:space="preserve">The range of fields relevant to </w:t>
      </w:r>
      <w:r w:rsidR="0008626B">
        <w:rPr>
          <w:lang w:val="en-US"/>
        </w:rPr>
        <w:t xml:space="preserve">the </w:t>
      </w:r>
      <w:r w:rsidRPr="00272AB8">
        <w:rPr>
          <w:lang w:val="en-US"/>
        </w:rPr>
        <w:t>bioeconom</w:t>
      </w:r>
      <w:r w:rsidR="0008626B">
        <w:rPr>
          <w:lang w:val="en-US"/>
        </w:rPr>
        <w:t>y</w:t>
      </w:r>
      <w:r w:rsidRPr="00272AB8">
        <w:rPr>
          <w:lang w:val="en-US"/>
        </w:rPr>
        <w:t xml:space="preserve"> includes disciplines such as genomics and omics (e.g. proteomics, lipidomics, glycomics), synthetic biology, biochemical engineering and green chemistry, as well as tools arising from interdisciplinarity and technological convergence, such as bioinformatics, biodiagnostics and biomonitoring.</w:t>
      </w:r>
    </w:p>
    <w:p w14:paraId="25715C5F" w14:textId="35BCB5A8" w:rsidR="00170CAC" w:rsidRPr="00632BF3" w:rsidRDefault="00632BF3" w:rsidP="00133497">
      <w:pPr>
        <w:pStyle w:val="SParrafonormal"/>
        <w:rPr>
          <w:lang w:val="en-US"/>
        </w:rPr>
      </w:pPr>
      <w:r w:rsidRPr="00632BF3">
        <w:rPr>
          <w:lang w:val="en-US"/>
        </w:rPr>
        <w:t>On the other hand, it is recognized that the main scientific capacities of the country are precisely in the field of biological and environmental sciences, with the greatest strengths of academic research in biochemistry, genetics and medical sciences</w:t>
      </w:r>
      <w:r w:rsidR="0008626B">
        <w:rPr>
          <w:rStyle w:val="Refdenotaalpie"/>
        </w:rPr>
        <w:footnoteReference w:id="12"/>
      </w:r>
      <w:r w:rsidR="0008626B" w:rsidRPr="0008626B">
        <w:rPr>
          <w:lang w:val="en-US"/>
        </w:rPr>
        <w:t>.</w:t>
      </w:r>
      <w:r w:rsidRPr="00632BF3">
        <w:rPr>
          <w:lang w:val="en-US"/>
        </w:rPr>
        <w:t xml:space="preserve"> The country's main research centers are also in the field of biological sciences. And the country is recognized for the richness of its biological resources and attention to environmental protection. </w:t>
      </w:r>
    </w:p>
    <w:p w14:paraId="0DD7D3E8" w14:textId="77777777" w:rsidR="00632BF3" w:rsidRDefault="00632BF3" w:rsidP="00133497">
      <w:pPr>
        <w:pStyle w:val="SParrafonormal"/>
        <w:rPr>
          <w:lang w:val="en-US"/>
        </w:rPr>
      </w:pPr>
      <w:r w:rsidRPr="00CE140B">
        <w:rPr>
          <w:lang w:val="en-US"/>
        </w:rPr>
        <w:t>The National Bioeconomy Strategy seeks to promote synergies and alignment between the country's scientific capabilities in the field of biological sciences and the sustainable use of the country's biological wealth to develop new products, applications and biotechnological platforms.</w:t>
      </w:r>
    </w:p>
    <w:p w14:paraId="0FF9B7C9" w14:textId="77777777" w:rsidR="00BF3A3B" w:rsidRDefault="00BF3A3B" w:rsidP="00133497">
      <w:pPr>
        <w:pStyle w:val="SParrafonormal"/>
        <w:rPr>
          <w:lang w:val="en-US"/>
        </w:rPr>
      </w:pPr>
    </w:p>
    <w:p w14:paraId="7A0C5762" w14:textId="77777777" w:rsidR="00BF3A3B" w:rsidRPr="00CE140B" w:rsidRDefault="00BF3A3B" w:rsidP="00133497">
      <w:pPr>
        <w:pStyle w:val="SParrafonormal"/>
        <w:rPr>
          <w:lang w:val="en-US"/>
        </w:rPr>
      </w:pPr>
    </w:p>
    <w:p w14:paraId="476FB94A" w14:textId="056DAA4A" w:rsidR="00170CAC" w:rsidRPr="00632BF3" w:rsidRDefault="00632BF3" w:rsidP="002B27A4">
      <w:pPr>
        <w:pStyle w:val="STituloJerarquia4"/>
        <w:spacing w:after="120"/>
        <w:ind w:left="1124" w:hanging="562"/>
        <w:rPr>
          <w:lang w:val="en-US"/>
        </w:rPr>
      </w:pPr>
      <w:r w:rsidRPr="00632BF3">
        <w:rPr>
          <w:lang w:val="en-US"/>
        </w:rPr>
        <w:lastRenderedPageBreak/>
        <w:t>Objective</w:t>
      </w:r>
    </w:p>
    <w:p w14:paraId="2424141E" w14:textId="13F9F859" w:rsidR="00170CAC" w:rsidRDefault="00632BF3" w:rsidP="00133497">
      <w:pPr>
        <w:pStyle w:val="SParrafonormal"/>
        <w:rPr>
          <w:b/>
          <w:i/>
          <w:lang w:val="en-US"/>
        </w:rPr>
      </w:pPr>
      <w:r w:rsidRPr="00632BF3">
        <w:rPr>
          <w:b/>
          <w:i/>
          <w:lang w:val="en-US"/>
        </w:rPr>
        <w:t>Encourage the creation of new productive activities based on the development of new biotechnological and bionanotechnological products, applications and platforms, promoting synergies and alignment between the country's scientific capacities in biological sciences and the sustainable use of biodiversity resources.</w:t>
      </w:r>
    </w:p>
    <w:p w14:paraId="17247A46" w14:textId="45E7458D" w:rsidR="00170CAC" w:rsidRDefault="00632BF3" w:rsidP="00133497">
      <w:pPr>
        <w:pStyle w:val="STituloJerarquia4"/>
        <w:spacing w:after="120"/>
        <w:ind w:left="1124" w:hanging="562"/>
      </w:pPr>
      <w:proofErr w:type="spellStart"/>
      <w:r w:rsidRPr="00632BF3">
        <w:t>Lines</w:t>
      </w:r>
      <w:proofErr w:type="spellEnd"/>
      <w:r w:rsidRPr="00632BF3">
        <w:t xml:space="preserve"> of </w:t>
      </w:r>
      <w:proofErr w:type="spellStart"/>
      <w:r w:rsidRPr="00632BF3">
        <w:t>action</w:t>
      </w:r>
      <w:proofErr w:type="spellEnd"/>
      <w:r w:rsidR="00170CAC" w:rsidRPr="00A44F6E">
        <w:t xml:space="preserve"> </w:t>
      </w:r>
    </w:p>
    <w:p w14:paraId="344ECAAF" w14:textId="1F1A8C13" w:rsidR="00632BF3" w:rsidRPr="00632BF3" w:rsidRDefault="00632BF3" w:rsidP="00133497">
      <w:pPr>
        <w:pStyle w:val="SParrafonormal"/>
        <w:numPr>
          <w:ilvl w:val="0"/>
          <w:numId w:val="41"/>
        </w:numPr>
        <w:rPr>
          <w:lang w:val="en-US"/>
        </w:rPr>
      </w:pPr>
      <w:r w:rsidRPr="00632BF3">
        <w:rPr>
          <w:lang w:val="en-US"/>
        </w:rPr>
        <w:t>Foster a favorable business climate for the development of new biotechnological and bio-nanotechnological products, applications and platforms.</w:t>
      </w:r>
    </w:p>
    <w:p w14:paraId="4DC26F1E" w14:textId="03595F2B" w:rsidR="00632BF3" w:rsidRPr="00632BF3" w:rsidRDefault="00632BF3" w:rsidP="00133497">
      <w:pPr>
        <w:pStyle w:val="SParrafonormal"/>
        <w:numPr>
          <w:ilvl w:val="0"/>
          <w:numId w:val="41"/>
        </w:numPr>
        <w:rPr>
          <w:lang w:val="en-US"/>
        </w:rPr>
      </w:pPr>
      <w:r w:rsidRPr="00632BF3">
        <w:rPr>
          <w:lang w:val="en-US"/>
        </w:rPr>
        <w:t>Promotion of entrepreneurship in nano and biotechnologies and related fields.</w:t>
      </w:r>
    </w:p>
    <w:p w14:paraId="372DC00B" w14:textId="26038AA4" w:rsidR="00632BF3" w:rsidRPr="00632BF3" w:rsidRDefault="00632BF3" w:rsidP="00133497">
      <w:pPr>
        <w:pStyle w:val="SParrafonormal"/>
        <w:numPr>
          <w:ilvl w:val="0"/>
          <w:numId w:val="41"/>
        </w:numPr>
        <w:rPr>
          <w:lang w:val="en-US"/>
        </w:rPr>
      </w:pPr>
      <w:r w:rsidRPr="00632BF3">
        <w:rPr>
          <w:lang w:val="en-US"/>
        </w:rPr>
        <w:t>Support to</w:t>
      </w:r>
      <w:r>
        <w:rPr>
          <w:lang w:val="en-US"/>
        </w:rPr>
        <w:t xml:space="preserve"> startups</w:t>
      </w:r>
      <w:r w:rsidRPr="00632BF3">
        <w:rPr>
          <w:lang w:val="en-US"/>
        </w:rPr>
        <w:t xml:space="preserve"> in the pilot</w:t>
      </w:r>
      <w:r w:rsidR="0010630D">
        <w:rPr>
          <w:lang w:val="en-US"/>
        </w:rPr>
        <w:t>ing</w:t>
      </w:r>
      <w:r w:rsidRPr="00632BF3">
        <w:rPr>
          <w:lang w:val="en-US"/>
        </w:rPr>
        <w:t xml:space="preserve"> and escalation phases.</w:t>
      </w:r>
    </w:p>
    <w:p w14:paraId="505893F8" w14:textId="066D55F0" w:rsidR="00632BF3" w:rsidRPr="00632BF3" w:rsidRDefault="00632BF3" w:rsidP="00133497">
      <w:pPr>
        <w:pStyle w:val="SParrafonormal"/>
        <w:numPr>
          <w:ilvl w:val="0"/>
          <w:numId w:val="41"/>
        </w:numPr>
        <w:rPr>
          <w:lang w:val="en-US"/>
        </w:rPr>
      </w:pPr>
      <w:r w:rsidRPr="00632BF3">
        <w:rPr>
          <w:lang w:val="en-US"/>
        </w:rPr>
        <w:t>Access to international markets for new bioproducts, platforms and biotechnological applications and in related fields.</w:t>
      </w:r>
    </w:p>
    <w:p w14:paraId="11F406DA" w14:textId="3BB224DF" w:rsidR="00170CAC" w:rsidRPr="00632BF3" w:rsidRDefault="00170CAC" w:rsidP="00565727">
      <w:pPr>
        <w:pStyle w:val="STituloJerarquia3"/>
        <w:rPr>
          <w:lang w:val="en-US"/>
        </w:rPr>
      </w:pPr>
      <w:bookmarkStart w:id="147" w:name="_Toc8328562"/>
      <w:bookmarkStart w:id="148" w:name="_Toc20490831"/>
      <w:r w:rsidRPr="00632BF3">
        <w:rPr>
          <w:lang w:val="en-US"/>
        </w:rPr>
        <w:t>1.</w:t>
      </w:r>
      <w:r w:rsidRPr="00632BF3">
        <w:rPr>
          <w:lang w:val="en-US"/>
        </w:rPr>
        <w:tab/>
      </w:r>
      <w:bookmarkEnd w:id="147"/>
      <w:r w:rsidR="00632BF3" w:rsidRPr="00632BF3">
        <w:rPr>
          <w:lang w:val="en-US"/>
        </w:rPr>
        <w:t>Foster a favorable business climate for the development of new biotechnological and bio-</w:t>
      </w:r>
      <w:proofErr w:type="spellStart"/>
      <w:r w:rsidR="00632BF3" w:rsidRPr="00632BF3">
        <w:rPr>
          <w:lang w:val="en-US"/>
        </w:rPr>
        <w:t>nanotechnological</w:t>
      </w:r>
      <w:proofErr w:type="spellEnd"/>
      <w:r w:rsidR="00632BF3" w:rsidRPr="00632BF3">
        <w:rPr>
          <w:lang w:val="en-US"/>
        </w:rPr>
        <w:t xml:space="preserve"> products, applications and platforms</w:t>
      </w:r>
      <w:bookmarkEnd w:id="148"/>
    </w:p>
    <w:p w14:paraId="59B796F7" w14:textId="795E84E7" w:rsidR="00170CAC" w:rsidRPr="00263F19" w:rsidRDefault="00632BF3" w:rsidP="002B27A4">
      <w:pPr>
        <w:pStyle w:val="STituloJerarquia4"/>
        <w:spacing w:after="120"/>
        <w:ind w:left="1124" w:hanging="562"/>
        <w:rPr>
          <w:lang w:val="en-US"/>
        </w:rPr>
      </w:pPr>
      <w:r w:rsidRPr="00AD157C">
        <w:rPr>
          <w:lang w:val="en-US"/>
        </w:rPr>
        <w:t>Justification</w:t>
      </w:r>
    </w:p>
    <w:p w14:paraId="7FE8FFA5" w14:textId="12F3CD2C" w:rsidR="00632BF3" w:rsidRPr="00263F19" w:rsidRDefault="003B14CA" w:rsidP="00133497">
      <w:pPr>
        <w:pStyle w:val="SParrafonormal"/>
        <w:rPr>
          <w:lang w:val="en-US"/>
        </w:rPr>
      </w:pPr>
      <w:r w:rsidRPr="003B14CA">
        <w:rPr>
          <w:lang w:val="en-US"/>
        </w:rPr>
        <w:t>The development of the bioeconomy can be limited by a wide variety of factors; for example, regulatory barriers, financing limitations, barriers to market access, lack of human resources and support services, absence of a culture of knowledge protection through intellectual property mechanisms, poor culture of collaboration to</w:t>
      </w:r>
      <w:r w:rsidR="00CF523E">
        <w:rPr>
          <w:lang w:val="en-US"/>
        </w:rPr>
        <w:t xml:space="preserve"> leverage</w:t>
      </w:r>
      <w:r w:rsidRPr="003B14CA">
        <w:rPr>
          <w:lang w:val="en-US"/>
        </w:rPr>
        <w:t xml:space="preserve"> scarce resources (between institutions of the public sector, in the academic and science and technology community, in the business sector, and among them), and the lack of knowledge on the part of the population about the benefits of biologically based products, especially those that substitute products </w:t>
      </w:r>
      <w:r w:rsidR="00CF523E">
        <w:rPr>
          <w:lang w:val="en-US"/>
        </w:rPr>
        <w:t>bosed on</w:t>
      </w:r>
      <w:r w:rsidRPr="003B14CA">
        <w:rPr>
          <w:lang w:val="en-US"/>
        </w:rPr>
        <w:t xml:space="preserve"> fossil resources. In addition, it is recognized that entrepreneurship in the field of biological sciences has specificities that it is important to recognize, especially since the times of basic research are longer.</w:t>
      </w:r>
    </w:p>
    <w:p w14:paraId="472A6AA2" w14:textId="713E7AB8" w:rsidR="00170CAC" w:rsidRDefault="00CE140B" w:rsidP="00133497">
      <w:pPr>
        <w:pStyle w:val="STituloJerarquia4"/>
        <w:spacing w:after="120"/>
        <w:ind w:left="1124" w:hanging="562"/>
      </w:pPr>
      <w:r w:rsidRPr="00236610">
        <w:rPr>
          <w:lang w:val="en-US"/>
        </w:rPr>
        <w:t>Where are we going?</w:t>
      </w:r>
    </w:p>
    <w:p w14:paraId="5C8F6BD0" w14:textId="2155398F" w:rsidR="003B14CA" w:rsidRPr="003B14CA" w:rsidRDefault="003B14CA" w:rsidP="00133497">
      <w:pPr>
        <w:pStyle w:val="SBullets"/>
        <w:rPr>
          <w:lang w:val="en-US"/>
        </w:rPr>
      </w:pPr>
      <w:r w:rsidRPr="003B14CA">
        <w:rPr>
          <w:lang w:val="en-US"/>
        </w:rPr>
        <w:t xml:space="preserve">Improve existing mechanisms of access to genetic resources for research and commercial applications, considering the needs of </w:t>
      </w:r>
      <w:r w:rsidR="00727ECA">
        <w:rPr>
          <w:lang w:val="en-US"/>
        </w:rPr>
        <w:t xml:space="preserve">national </w:t>
      </w:r>
      <w:r w:rsidRPr="003B14CA">
        <w:rPr>
          <w:lang w:val="en-US"/>
        </w:rPr>
        <w:t>researchers, companies and biotechnological-based enterprises (also Axis No. 3).</w:t>
      </w:r>
    </w:p>
    <w:p w14:paraId="05280141" w14:textId="5067F043" w:rsidR="003B14CA" w:rsidRPr="003B14CA" w:rsidRDefault="003B14CA" w:rsidP="00133497">
      <w:pPr>
        <w:pStyle w:val="SBullets"/>
        <w:rPr>
          <w:lang w:val="en-US"/>
        </w:rPr>
      </w:pPr>
      <w:r w:rsidRPr="003B14CA">
        <w:rPr>
          <w:lang w:val="en-US"/>
        </w:rPr>
        <w:t>Strengthen working mechanisms between the public, private and research and development sectors to seek solutions to regulatory and other bottlenecks and prioritize recommendations.</w:t>
      </w:r>
    </w:p>
    <w:p w14:paraId="6AC4C34C" w14:textId="5CD7D66A" w:rsidR="003B14CA" w:rsidRPr="003B14CA" w:rsidRDefault="003B14CA" w:rsidP="00133497">
      <w:pPr>
        <w:pStyle w:val="SBullets"/>
        <w:rPr>
          <w:lang w:val="en-US"/>
        </w:rPr>
      </w:pPr>
      <w:r w:rsidRPr="003B14CA">
        <w:rPr>
          <w:lang w:val="en-US"/>
        </w:rPr>
        <w:t>Coordinate the actions of governmental institutions and entities related to the development of research, development and commercialization activities of biotechnological and bio-</w:t>
      </w:r>
      <w:proofErr w:type="spellStart"/>
      <w:r w:rsidRPr="003B14CA">
        <w:rPr>
          <w:lang w:val="en-US"/>
        </w:rPr>
        <w:t>nanotechnological</w:t>
      </w:r>
      <w:proofErr w:type="spellEnd"/>
      <w:r w:rsidRPr="003B14CA">
        <w:rPr>
          <w:lang w:val="en-US"/>
        </w:rPr>
        <w:t xml:space="preserve"> technologies and products. </w:t>
      </w:r>
    </w:p>
    <w:p w14:paraId="19852CA7" w14:textId="44786C5C" w:rsidR="003B14CA" w:rsidRPr="003B14CA" w:rsidRDefault="003B14CA" w:rsidP="00133497">
      <w:pPr>
        <w:pStyle w:val="SBullets"/>
        <w:rPr>
          <w:lang w:val="en-US"/>
        </w:rPr>
      </w:pPr>
      <w:r w:rsidRPr="003B14CA">
        <w:rPr>
          <w:lang w:val="en-US"/>
        </w:rPr>
        <w:t>Develop abbreviated mechanisms for importing reagents and transferring samples for research and commercial applications.</w:t>
      </w:r>
    </w:p>
    <w:p w14:paraId="47F2BB62" w14:textId="533286FB" w:rsidR="003B14CA" w:rsidRPr="003B14CA" w:rsidRDefault="003B14CA" w:rsidP="00133497">
      <w:pPr>
        <w:pStyle w:val="SBullets"/>
        <w:rPr>
          <w:lang w:val="en-US"/>
        </w:rPr>
      </w:pPr>
      <w:r w:rsidRPr="003B14CA">
        <w:rPr>
          <w:lang w:val="en-US"/>
        </w:rPr>
        <w:t xml:space="preserve">Promote partnerships and linkages between national biotechnology and </w:t>
      </w:r>
      <w:r w:rsidR="00727ECA" w:rsidRPr="003B14CA">
        <w:rPr>
          <w:lang w:val="en-US"/>
        </w:rPr>
        <w:t>nanotechnology-based</w:t>
      </w:r>
      <w:r w:rsidR="00727ECA">
        <w:rPr>
          <w:lang w:val="en-US"/>
        </w:rPr>
        <w:t xml:space="preserve"> </w:t>
      </w:r>
      <w:r w:rsidRPr="003B14CA">
        <w:rPr>
          <w:lang w:val="en-US"/>
        </w:rPr>
        <w:t>companies.</w:t>
      </w:r>
    </w:p>
    <w:p w14:paraId="30B8A118" w14:textId="7687ADA5" w:rsidR="003B14CA" w:rsidRPr="003B14CA" w:rsidRDefault="003B14CA" w:rsidP="00133497">
      <w:pPr>
        <w:pStyle w:val="SBullets"/>
        <w:rPr>
          <w:lang w:val="en-US"/>
        </w:rPr>
      </w:pPr>
      <w:r w:rsidRPr="003B14CA">
        <w:rPr>
          <w:lang w:val="en-US"/>
        </w:rPr>
        <w:t>Develop platforms to foster collaboration for innovation between the private and research and development sectors (</w:t>
      </w:r>
      <w:r w:rsidR="00727ECA">
        <w:rPr>
          <w:lang w:val="en-US"/>
        </w:rPr>
        <w:t>e.g.</w:t>
      </w:r>
      <w:r w:rsidRPr="003B14CA">
        <w:rPr>
          <w:lang w:val="en-US"/>
        </w:rPr>
        <w:t>, for prototyping), as a complement to research laboratories.</w:t>
      </w:r>
    </w:p>
    <w:p w14:paraId="3608D496" w14:textId="795F3CEE" w:rsidR="003B14CA" w:rsidRDefault="003B14CA" w:rsidP="00133497">
      <w:pPr>
        <w:pStyle w:val="SBullets"/>
        <w:rPr>
          <w:lang w:val="en-US"/>
        </w:rPr>
      </w:pPr>
      <w:r w:rsidRPr="0087601C">
        <w:rPr>
          <w:lang w:val="en-US"/>
        </w:rPr>
        <w:t>Develop innovative financing mechanisms to promote the national productive development of biotechnology and its insertion in global value chains.</w:t>
      </w:r>
    </w:p>
    <w:p w14:paraId="55B15EE9" w14:textId="68A285FE" w:rsidR="0087601C" w:rsidRPr="0087601C" w:rsidRDefault="0087601C" w:rsidP="00133497">
      <w:pPr>
        <w:pStyle w:val="SBullets"/>
        <w:rPr>
          <w:lang w:val="en-US"/>
        </w:rPr>
      </w:pPr>
      <w:r w:rsidRPr="0087601C">
        <w:rPr>
          <w:lang w:val="en-US"/>
        </w:rPr>
        <w:lastRenderedPageBreak/>
        <w:t>Create technological surveillance mechanisms on the development of new products with a biological basis and / or derived from biotechnological and bio-</w:t>
      </w:r>
      <w:proofErr w:type="spellStart"/>
      <w:r w:rsidRPr="0087601C">
        <w:rPr>
          <w:lang w:val="en-US"/>
        </w:rPr>
        <w:t>nanotechnological</w:t>
      </w:r>
      <w:proofErr w:type="spellEnd"/>
      <w:r w:rsidRPr="0087601C">
        <w:rPr>
          <w:lang w:val="en-US"/>
        </w:rPr>
        <w:t xml:space="preserve"> applications (including the development of patents)</w:t>
      </w:r>
      <w:r>
        <w:rPr>
          <w:lang w:val="en-US"/>
        </w:rPr>
        <w:t>.</w:t>
      </w:r>
    </w:p>
    <w:p w14:paraId="11DDFBA2" w14:textId="1252F81D" w:rsidR="0087601C" w:rsidRPr="0087601C" w:rsidRDefault="0087601C" w:rsidP="00133497">
      <w:pPr>
        <w:pStyle w:val="SBullets"/>
        <w:rPr>
          <w:lang w:val="en-US"/>
        </w:rPr>
      </w:pPr>
      <w:r w:rsidRPr="0087601C">
        <w:rPr>
          <w:lang w:val="en-US"/>
        </w:rPr>
        <w:t>Establish collaboration agreements with leading international public and private entities in research and development in biotechnology</w:t>
      </w:r>
      <w:r w:rsidR="00727ECA">
        <w:rPr>
          <w:lang w:val="en-US"/>
        </w:rPr>
        <w:t>,</w:t>
      </w:r>
      <w:r w:rsidRPr="0087601C">
        <w:rPr>
          <w:lang w:val="en-US"/>
        </w:rPr>
        <w:t xml:space="preserve"> nanotechnology and related fields.</w:t>
      </w:r>
    </w:p>
    <w:p w14:paraId="0C0B42E2" w14:textId="190D78C9" w:rsidR="0087601C" w:rsidRPr="0087601C" w:rsidRDefault="0087601C" w:rsidP="00133497">
      <w:pPr>
        <w:pStyle w:val="SBullets"/>
        <w:rPr>
          <w:lang w:val="en-US"/>
        </w:rPr>
      </w:pPr>
      <w:r w:rsidRPr="0087601C">
        <w:rPr>
          <w:lang w:val="en-US"/>
        </w:rPr>
        <w:t>Promote a culture of knowledge protection, in which patenting and other intellectual property mechanisms are valued, as</w:t>
      </w:r>
      <w:r>
        <w:rPr>
          <w:lang w:val="en-US"/>
        </w:rPr>
        <w:t xml:space="preserve"> much</w:t>
      </w:r>
      <w:r w:rsidRPr="0087601C">
        <w:rPr>
          <w:lang w:val="en-US"/>
        </w:rPr>
        <w:t xml:space="preserve"> as the publication of scientific articles. </w:t>
      </w:r>
    </w:p>
    <w:p w14:paraId="27118117" w14:textId="14053D7D" w:rsidR="0087601C" w:rsidRDefault="0087601C" w:rsidP="00133497">
      <w:pPr>
        <w:pStyle w:val="SBullets"/>
        <w:rPr>
          <w:lang w:val="en-US"/>
        </w:rPr>
      </w:pPr>
      <w:r w:rsidRPr="0087601C">
        <w:rPr>
          <w:lang w:val="en-US"/>
        </w:rPr>
        <w:t>Increase national capacities in intellectual property, licensing agreements and other knowledge protection mechanisms.</w:t>
      </w:r>
    </w:p>
    <w:p w14:paraId="7C0DA466" w14:textId="7BCF1D3C" w:rsidR="0087601C" w:rsidRDefault="0087601C" w:rsidP="00133497">
      <w:pPr>
        <w:pStyle w:val="SBullets"/>
        <w:rPr>
          <w:lang w:val="en-US"/>
        </w:rPr>
      </w:pPr>
      <w:r w:rsidRPr="0087601C">
        <w:rPr>
          <w:lang w:val="en-US"/>
        </w:rPr>
        <w:t>Develop capacities on new biotechnology-based products in public institutions, especially those in charge of regulation, registration and certification of new products obtained from advanced biotechnology applications</w:t>
      </w:r>
      <w:r>
        <w:rPr>
          <w:lang w:val="en-US"/>
        </w:rPr>
        <w:t>.</w:t>
      </w:r>
    </w:p>
    <w:p w14:paraId="53A16FD8" w14:textId="375335CE" w:rsidR="0087601C" w:rsidRDefault="0087601C" w:rsidP="00133497">
      <w:pPr>
        <w:pStyle w:val="SBullets"/>
        <w:rPr>
          <w:lang w:val="en-US"/>
        </w:rPr>
      </w:pPr>
      <w:r w:rsidRPr="0087601C">
        <w:rPr>
          <w:lang w:val="en-US"/>
        </w:rPr>
        <w:t xml:space="preserve">Create incentives for the development and obtaining of patents related to the development of new biotechnological and </w:t>
      </w:r>
      <w:proofErr w:type="spellStart"/>
      <w:r w:rsidRPr="0087601C">
        <w:rPr>
          <w:lang w:val="en-US"/>
        </w:rPr>
        <w:t>nanotechnological</w:t>
      </w:r>
      <w:proofErr w:type="spellEnd"/>
      <w:r w:rsidRPr="0087601C">
        <w:rPr>
          <w:lang w:val="en-US"/>
        </w:rPr>
        <w:t>-based molecules and products</w:t>
      </w:r>
      <w:r>
        <w:rPr>
          <w:lang w:val="en-US"/>
        </w:rPr>
        <w:t>.</w:t>
      </w:r>
    </w:p>
    <w:p w14:paraId="35B76410" w14:textId="74E878DB" w:rsidR="0087601C" w:rsidRPr="0087601C" w:rsidRDefault="0087601C" w:rsidP="00133497">
      <w:pPr>
        <w:pStyle w:val="SBullets"/>
        <w:rPr>
          <w:lang w:val="en-US"/>
        </w:rPr>
      </w:pPr>
      <w:r w:rsidRPr="0087601C">
        <w:rPr>
          <w:lang w:val="en-US"/>
        </w:rPr>
        <w:t>Develop a platform to disseminate information on companies, products and services based on biotechnology and nanotechnology (</w:t>
      </w:r>
      <w:r>
        <w:rPr>
          <w:lang w:val="en-US"/>
        </w:rPr>
        <w:t xml:space="preserve">e.g. </w:t>
      </w:r>
      <w:r w:rsidRPr="0087601C">
        <w:rPr>
          <w:lang w:val="en-US"/>
        </w:rPr>
        <w:t xml:space="preserve">biotechnologies, </w:t>
      </w:r>
      <w:proofErr w:type="spellStart"/>
      <w:r w:rsidRPr="0087601C">
        <w:rPr>
          <w:lang w:val="en-US"/>
        </w:rPr>
        <w:t>bioproducts</w:t>
      </w:r>
      <w:proofErr w:type="spellEnd"/>
      <w:r w:rsidRPr="0087601C">
        <w:rPr>
          <w:lang w:val="en-US"/>
        </w:rPr>
        <w:t xml:space="preserve">, biomolecules, </w:t>
      </w:r>
      <w:proofErr w:type="gramStart"/>
      <w:r w:rsidRPr="0087601C">
        <w:rPr>
          <w:lang w:val="en-US"/>
        </w:rPr>
        <w:t>nanomaterials</w:t>
      </w:r>
      <w:proofErr w:type="gramEnd"/>
      <w:r w:rsidRPr="0087601C">
        <w:rPr>
          <w:lang w:val="en-US"/>
        </w:rPr>
        <w:t>).</w:t>
      </w:r>
    </w:p>
    <w:p w14:paraId="578695C0" w14:textId="56C31B81" w:rsidR="0087601C" w:rsidRPr="0087601C" w:rsidRDefault="0087601C" w:rsidP="00133497">
      <w:pPr>
        <w:pStyle w:val="SBullets"/>
        <w:rPr>
          <w:lang w:val="en-US"/>
        </w:rPr>
      </w:pPr>
      <w:r w:rsidRPr="0087601C">
        <w:rPr>
          <w:lang w:val="en-US"/>
        </w:rPr>
        <w:t>Develop a database with Costa Rican professionals in biotechnology and related fields residing abroad.</w:t>
      </w:r>
    </w:p>
    <w:p w14:paraId="503CE3E0" w14:textId="7AB4EBC4" w:rsidR="0087601C" w:rsidRDefault="0087601C" w:rsidP="00133497">
      <w:pPr>
        <w:pStyle w:val="SBullets"/>
        <w:rPr>
          <w:lang w:val="en-US"/>
        </w:rPr>
      </w:pPr>
      <w:r w:rsidRPr="0087601C">
        <w:rPr>
          <w:lang w:val="en-US"/>
        </w:rPr>
        <w:t>Attract foreign investment to the green (agricultural), blue (aquatic resources), gray (bioremediation) and white (industrial) biotechnology sectors.</w:t>
      </w:r>
    </w:p>
    <w:p w14:paraId="689BD8CF" w14:textId="1D69848A" w:rsidR="00170CAC" w:rsidRPr="006C4660" w:rsidRDefault="00170CAC" w:rsidP="00565727">
      <w:pPr>
        <w:pStyle w:val="STituloJerarquia3"/>
        <w:rPr>
          <w:lang w:val="en-US"/>
        </w:rPr>
      </w:pPr>
      <w:bookmarkStart w:id="149" w:name="_Toc8328563"/>
      <w:bookmarkStart w:id="150" w:name="_Toc20490832"/>
      <w:r w:rsidRPr="006C4660">
        <w:rPr>
          <w:lang w:val="en-US"/>
        </w:rPr>
        <w:t>2.</w:t>
      </w:r>
      <w:r w:rsidRPr="006C4660">
        <w:rPr>
          <w:lang w:val="en-US"/>
        </w:rPr>
        <w:tab/>
      </w:r>
      <w:bookmarkEnd w:id="149"/>
      <w:r w:rsidR="006C4660" w:rsidRPr="00632BF3">
        <w:rPr>
          <w:lang w:val="en-US"/>
        </w:rPr>
        <w:t xml:space="preserve">Promotion of entrepreneurship in </w:t>
      </w:r>
      <w:proofErr w:type="spellStart"/>
      <w:r w:rsidR="006C4660" w:rsidRPr="00632BF3">
        <w:rPr>
          <w:lang w:val="en-US"/>
        </w:rPr>
        <w:t>nano</w:t>
      </w:r>
      <w:proofErr w:type="spellEnd"/>
      <w:r w:rsidR="006C4660" w:rsidRPr="00632BF3">
        <w:rPr>
          <w:lang w:val="en-US"/>
        </w:rPr>
        <w:t xml:space="preserve"> and biotechnologies and related fields</w:t>
      </w:r>
      <w:bookmarkEnd w:id="150"/>
    </w:p>
    <w:p w14:paraId="3DD96C2B" w14:textId="211CE114" w:rsidR="00170CAC" w:rsidRPr="006C4660" w:rsidRDefault="006C4660" w:rsidP="00170CAC">
      <w:pPr>
        <w:pStyle w:val="STituloJerarquia4"/>
        <w:spacing w:after="120"/>
        <w:ind w:left="1124" w:hanging="562"/>
        <w:rPr>
          <w:lang w:val="en-US"/>
        </w:rPr>
      </w:pPr>
      <w:r w:rsidRPr="00AD157C">
        <w:rPr>
          <w:lang w:val="en-US"/>
        </w:rPr>
        <w:t>Justification</w:t>
      </w:r>
    </w:p>
    <w:p w14:paraId="11605D31" w14:textId="105A165A" w:rsidR="006C4660" w:rsidRPr="006C4660" w:rsidRDefault="00170CAC" w:rsidP="00133497">
      <w:pPr>
        <w:pStyle w:val="SParrafonormal"/>
        <w:rPr>
          <w:lang w:val="en-US"/>
        </w:rPr>
      </w:pPr>
      <w:r w:rsidRPr="006C4660">
        <w:rPr>
          <w:lang w:val="en-US"/>
        </w:rPr>
        <w:tab/>
      </w:r>
      <w:r w:rsidR="006C4660" w:rsidRPr="006C4660">
        <w:rPr>
          <w:lang w:val="en-US"/>
        </w:rPr>
        <w:t xml:space="preserve">Many bioeconomy strategies around the world recognize that startups and technology-based small businesses are pioneers and drivers of innovation in </w:t>
      </w:r>
      <w:r w:rsidR="006C4660">
        <w:rPr>
          <w:lang w:val="en-US"/>
        </w:rPr>
        <w:t>the bioeconomy</w:t>
      </w:r>
      <w:r w:rsidR="006C4660" w:rsidRPr="006C4660">
        <w:rPr>
          <w:lang w:val="en-US"/>
        </w:rPr>
        <w:t xml:space="preserve">. In addition, recognizing that many of these initiatives are driven by young people, the importance of promoting innovation and entrepreneurship among them is highlighted. In Costa Rica, the mechanisms to support entrepreneurship based on biological sciences are incipient and disjointed, partly </w:t>
      </w:r>
      <w:r w:rsidR="006C4660">
        <w:rPr>
          <w:lang w:val="en-US"/>
        </w:rPr>
        <w:t xml:space="preserve">because of </w:t>
      </w:r>
      <w:r w:rsidR="006C4660" w:rsidRPr="006C4660">
        <w:rPr>
          <w:lang w:val="en-US"/>
        </w:rPr>
        <w:t>the lack of knowledge of an industry characteri</w:t>
      </w:r>
      <w:r w:rsidR="006C4660">
        <w:rPr>
          <w:lang w:val="en-US"/>
        </w:rPr>
        <w:t xml:space="preserve">zed by a </w:t>
      </w:r>
      <w:r w:rsidR="006C4660" w:rsidRPr="006C4660">
        <w:rPr>
          <w:lang w:val="en-US"/>
        </w:rPr>
        <w:t>highe</w:t>
      </w:r>
      <w:r w:rsidR="006C4660">
        <w:rPr>
          <w:lang w:val="en-US"/>
        </w:rPr>
        <w:t>r</w:t>
      </w:r>
      <w:r w:rsidR="006C4660" w:rsidRPr="006C4660">
        <w:rPr>
          <w:lang w:val="en-US"/>
        </w:rPr>
        <w:t xml:space="preserve"> level of risk than other industries, in the early stages of entrepreneurship development. It is necessary to recognize the characteristics that differentiate projects and startups </w:t>
      </w:r>
      <w:r w:rsidR="004A1438">
        <w:rPr>
          <w:lang w:val="en-US"/>
        </w:rPr>
        <w:t xml:space="preserve">in </w:t>
      </w:r>
      <w:r w:rsidR="006C4660" w:rsidRPr="006C4660">
        <w:rPr>
          <w:lang w:val="en-US"/>
        </w:rPr>
        <w:t xml:space="preserve">biotechnological </w:t>
      </w:r>
      <w:r w:rsidR="004A1438">
        <w:rPr>
          <w:lang w:val="en-US"/>
        </w:rPr>
        <w:t xml:space="preserve">and </w:t>
      </w:r>
      <w:r w:rsidR="006C4660" w:rsidRPr="006C4660">
        <w:rPr>
          <w:lang w:val="en-US"/>
        </w:rPr>
        <w:t xml:space="preserve">related fields, </w:t>
      </w:r>
      <w:r w:rsidR="004A1438">
        <w:rPr>
          <w:lang w:val="en-US"/>
        </w:rPr>
        <w:t xml:space="preserve">in the </w:t>
      </w:r>
      <w:r w:rsidR="006C4660" w:rsidRPr="006C4660">
        <w:rPr>
          <w:lang w:val="en-US"/>
        </w:rPr>
        <w:t>regulations of the institutions called to support entrepreneurship in Costa Rica.</w:t>
      </w:r>
    </w:p>
    <w:p w14:paraId="76C2EAE4" w14:textId="0C7C092E" w:rsidR="00170CAC" w:rsidRDefault="00CE140B" w:rsidP="002B27A4">
      <w:pPr>
        <w:pStyle w:val="STituloJerarquia4"/>
        <w:spacing w:after="120"/>
        <w:ind w:left="1124" w:hanging="562"/>
      </w:pPr>
      <w:r w:rsidRPr="00236610">
        <w:rPr>
          <w:lang w:val="en-US"/>
        </w:rPr>
        <w:t>Where are we going?</w:t>
      </w:r>
    </w:p>
    <w:p w14:paraId="68639152" w14:textId="49579BCF" w:rsidR="004A1438" w:rsidRPr="004A1438" w:rsidRDefault="004A1438" w:rsidP="00133497">
      <w:pPr>
        <w:pStyle w:val="SBullets"/>
        <w:rPr>
          <w:lang w:val="en-US"/>
        </w:rPr>
      </w:pPr>
      <w:r w:rsidRPr="004A1438">
        <w:rPr>
          <w:lang w:val="en-US"/>
        </w:rPr>
        <w:t>Develop contests, fairs and similar activities to identify innovative ideas.</w:t>
      </w:r>
    </w:p>
    <w:p w14:paraId="4ECAE0E3" w14:textId="170CEB35" w:rsidR="004A1438" w:rsidRPr="004A1438" w:rsidRDefault="004A1438" w:rsidP="00133497">
      <w:pPr>
        <w:pStyle w:val="SBullets"/>
        <w:rPr>
          <w:lang w:val="en-US"/>
        </w:rPr>
      </w:pPr>
      <w:r w:rsidRPr="004A1438">
        <w:rPr>
          <w:lang w:val="en-US"/>
        </w:rPr>
        <w:t>Create internship programs with companies and centers of excellence, in Costa Rica and abroad</w:t>
      </w:r>
      <w:r>
        <w:rPr>
          <w:lang w:val="en-US"/>
        </w:rPr>
        <w:t>,</w:t>
      </w:r>
      <w:r w:rsidRPr="004A1438">
        <w:rPr>
          <w:lang w:val="en-US"/>
        </w:rPr>
        <w:t xml:space="preserve"> and strengthen existing </w:t>
      </w:r>
      <w:r w:rsidR="00B23FD8">
        <w:rPr>
          <w:lang w:val="en-US"/>
        </w:rPr>
        <w:t>mentoring</w:t>
      </w:r>
      <w:r w:rsidRPr="004A1438">
        <w:rPr>
          <w:lang w:val="en-US"/>
        </w:rPr>
        <w:t xml:space="preserve"> programs for young people interested in bio-entrepreneurship.</w:t>
      </w:r>
    </w:p>
    <w:p w14:paraId="22EB62DD" w14:textId="7E505079" w:rsidR="004A1438" w:rsidRPr="004A1438" w:rsidRDefault="004A1438" w:rsidP="00133497">
      <w:pPr>
        <w:pStyle w:val="SBullets"/>
        <w:rPr>
          <w:lang w:val="en-US"/>
        </w:rPr>
      </w:pPr>
      <w:r w:rsidRPr="004A1438">
        <w:rPr>
          <w:lang w:val="en-US"/>
        </w:rPr>
        <w:t>Strengthen the articulation of existing support mechanisms for entrepreneurship in national universities, in relation to enterprises based on biological sciences (for example, in AUGE</w:t>
      </w:r>
      <w:r w:rsidR="00B23FD8">
        <w:rPr>
          <w:lang w:val="en-US"/>
        </w:rPr>
        <w:t xml:space="preserve"> at the UCR</w:t>
      </w:r>
      <w:r w:rsidRPr="004A1438">
        <w:rPr>
          <w:lang w:val="en-US"/>
        </w:rPr>
        <w:t xml:space="preserve">, the Laboratory of Entrepreneurship of the ITCR, and </w:t>
      </w:r>
      <w:proofErr w:type="spellStart"/>
      <w:r w:rsidRPr="004A1438">
        <w:rPr>
          <w:lang w:val="en-US"/>
        </w:rPr>
        <w:t>UNAIncuba</w:t>
      </w:r>
      <w:proofErr w:type="spellEnd"/>
      <w:r w:rsidR="00B23FD8">
        <w:rPr>
          <w:lang w:val="en-US"/>
        </w:rPr>
        <w:t xml:space="preserve"> at the UNA</w:t>
      </w:r>
      <w:r w:rsidRPr="004A1438">
        <w:rPr>
          <w:lang w:val="en-US"/>
        </w:rPr>
        <w:t>).</w:t>
      </w:r>
    </w:p>
    <w:p w14:paraId="1A466F43" w14:textId="2AB23F92" w:rsidR="004A1438" w:rsidRDefault="004A1438" w:rsidP="00133497">
      <w:pPr>
        <w:pStyle w:val="SBullets"/>
        <w:rPr>
          <w:lang w:val="en-US"/>
        </w:rPr>
      </w:pPr>
      <w:r w:rsidRPr="004A1438">
        <w:rPr>
          <w:lang w:val="en-US"/>
        </w:rPr>
        <w:t>Promote the articulation between the initial activities of support to entrepreneurship based on biological sciences (pre-incubation, incubation and acceleration), in order to avoid duplication and encourage</w:t>
      </w:r>
      <w:r w:rsidR="00354111">
        <w:rPr>
          <w:lang w:val="en-US"/>
        </w:rPr>
        <w:t xml:space="preserve"> a smooth</w:t>
      </w:r>
      <w:r>
        <w:rPr>
          <w:lang w:val="en-US"/>
        </w:rPr>
        <w:t xml:space="preserve"> transition</w:t>
      </w:r>
      <w:r w:rsidRPr="004A1438">
        <w:rPr>
          <w:lang w:val="en-US"/>
        </w:rPr>
        <w:t xml:space="preserve"> between the different stages.</w:t>
      </w:r>
    </w:p>
    <w:p w14:paraId="29D33956" w14:textId="764B2367" w:rsidR="00354111" w:rsidRPr="00354111" w:rsidRDefault="00354111" w:rsidP="00133497">
      <w:pPr>
        <w:pStyle w:val="SBullets"/>
        <w:rPr>
          <w:lang w:val="en-US"/>
        </w:rPr>
      </w:pPr>
      <w:r w:rsidRPr="00354111">
        <w:rPr>
          <w:lang w:val="en-US"/>
        </w:rPr>
        <w:lastRenderedPageBreak/>
        <w:t xml:space="preserve">Create innovative financing mechanisms, articulating public and private resources, to support the transition from incubation to piloting and scaling phases. </w:t>
      </w:r>
    </w:p>
    <w:p w14:paraId="274B54C9" w14:textId="22E27DDB" w:rsidR="00354111" w:rsidRPr="00354111" w:rsidRDefault="00354111" w:rsidP="00133497">
      <w:pPr>
        <w:pStyle w:val="SBullets"/>
        <w:rPr>
          <w:lang w:val="en-US"/>
        </w:rPr>
      </w:pPr>
      <w:r w:rsidRPr="00354111">
        <w:rPr>
          <w:lang w:val="en-US"/>
        </w:rPr>
        <w:t xml:space="preserve">Encourage cooperation among young </w:t>
      </w:r>
      <w:proofErr w:type="spellStart"/>
      <w:r w:rsidRPr="00354111">
        <w:rPr>
          <w:lang w:val="en-US"/>
        </w:rPr>
        <w:t>bioinnovators</w:t>
      </w:r>
      <w:proofErr w:type="spellEnd"/>
      <w:r w:rsidRPr="00354111">
        <w:rPr>
          <w:lang w:val="en-US"/>
        </w:rPr>
        <w:t>.</w:t>
      </w:r>
    </w:p>
    <w:p w14:paraId="100073DF" w14:textId="1DD68E61" w:rsidR="00354111" w:rsidRPr="00354111" w:rsidRDefault="00354111" w:rsidP="00133497">
      <w:pPr>
        <w:pStyle w:val="SBullets"/>
        <w:rPr>
          <w:lang w:val="en-US"/>
        </w:rPr>
      </w:pPr>
      <w:r w:rsidRPr="00354111">
        <w:rPr>
          <w:lang w:val="en-US"/>
        </w:rPr>
        <w:t>Develop capacities in intellectual property mechanisms and their business models.</w:t>
      </w:r>
    </w:p>
    <w:p w14:paraId="7C69E51C" w14:textId="2C32E766" w:rsidR="00354111" w:rsidRPr="00354111" w:rsidRDefault="00354111" w:rsidP="00133497">
      <w:pPr>
        <w:pStyle w:val="SBullets"/>
        <w:rPr>
          <w:lang w:val="en-US"/>
        </w:rPr>
      </w:pPr>
      <w:r w:rsidRPr="00354111">
        <w:rPr>
          <w:lang w:val="en-US"/>
        </w:rPr>
        <w:t>Develop</w:t>
      </w:r>
      <w:r w:rsidR="00B23FD8">
        <w:rPr>
          <w:lang w:val="en-US"/>
        </w:rPr>
        <w:t xml:space="preserve"> mentoring</w:t>
      </w:r>
      <w:r w:rsidRPr="00354111">
        <w:rPr>
          <w:lang w:val="en-US"/>
        </w:rPr>
        <w:t xml:space="preserve"> programs for young people and women interested in bio-entrepreneurship.</w:t>
      </w:r>
    </w:p>
    <w:p w14:paraId="79DCB916" w14:textId="03ABDE0A" w:rsidR="00BF3A3B" w:rsidRPr="002621C7" w:rsidRDefault="00354111" w:rsidP="00BF3A3B">
      <w:pPr>
        <w:pStyle w:val="SBullets"/>
        <w:rPr>
          <w:lang w:val="en-US"/>
        </w:rPr>
      </w:pPr>
      <w:r w:rsidRPr="00354111">
        <w:rPr>
          <w:lang w:val="en-US"/>
        </w:rPr>
        <w:t xml:space="preserve">Recognize in the regulation a type of research and </w:t>
      </w:r>
      <w:proofErr w:type="gramStart"/>
      <w:r w:rsidRPr="00354111">
        <w:rPr>
          <w:lang w:val="en-US"/>
        </w:rPr>
        <w:t>development company</w:t>
      </w:r>
      <w:proofErr w:type="gramEnd"/>
      <w:r w:rsidRPr="00354111">
        <w:rPr>
          <w:lang w:val="en-US"/>
        </w:rPr>
        <w:t xml:space="preserve"> in biotechnology and areas related to life sciences, which allows to design processes and models adapted to their characteristics.</w:t>
      </w:r>
      <w:r w:rsidR="00BF3A3B" w:rsidRPr="002621C7">
        <w:rPr>
          <w:lang w:val="en-US"/>
        </w:rPr>
        <w:t xml:space="preserve"> </w:t>
      </w:r>
    </w:p>
    <w:p w14:paraId="6DFD37EF" w14:textId="65DD9FCD" w:rsidR="00170CAC" w:rsidRPr="00CE140B" w:rsidRDefault="00170CAC" w:rsidP="00565727">
      <w:pPr>
        <w:pStyle w:val="STituloJerarquia3"/>
        <w:rPr>
          <w:lang w:val="en-US"/>
        </w:rPr>
      </w:pPr>
      <w:bookmarkStart w:id="151" w:name="_Toc8328564"/>
      <w:bookmarkStart w:id="152" w:name="_Toc20490833"/>
      <w:r w:rsidRPr="00CE140B">
        <w:rPr>
          <w:lang w:val="en-US"/>
        </w:rPr>
        <w:t>3.</w:t>
      </w:r>
      <w:r w:rsidRPr="00CE140B">
        <w:rPr>
          <w:lang w:val="en-US"/>
        </w:rPr>
        <w:tab/>
      </w:r>
      <w:bookmarkEnd w:id="151"/>
      <w:r w:rsidR="00CE140B" w:rsidRPr="00632BF3">
        <w:rPr>
          <w:lang w:val="en-US"/>
        </w:rPr>
        <w:t>Support to</w:t>
      </w:r>
      <w:r w:rsidR="00CE140B">
        <w:rPr>
          <w:lang w:val="en-US"/>
        </w:rPr>
        <w:t xml:space="preserve"> startups</w:t>
      </w:r>
      <w:r w:rsidR="00CE140B" w:rsidRPr="00632BF3">
        <w:rPr>
          <w:lang w:val="en-US"/>
        </w:rPr>
        <w:t xml:space="preserve"> in the pilot</w:t>
      </w:r>
      <w:r w:rsidR="0010630D">
        <w:rPr>
          <w:lang w:val="en-US"/>
        </w:rPr>
        <w:t>ing</w:t>
      </w:r>
      <w:r w:rsidR="00CE140B" w:rsidRPr="00632BF3">
        <w:rPr>
          <w:lang w:val="en-US"/>
        </w:rPr>
        <w:t xml:space="preserve"> and escalation phases</w:t>
      </w:r>
      <w:bookmarkEnd w:id="152"/>
    </w:p>
    <w:p w14:paraId="2657C8BB" w14:textId="7B84B627" w:rsidR="00170CAC" w:rsidRPr="00CE140B" w:rsidRDefault="00CE140B" w:rsidP="002B27A4">
      <w:pPr>
        <w:pStyle w:val="STituloJerarquia4"/>
        <w:spacing w:after="120"/>
        <w:ind w:left="1124" w:hanging="562"/>
        <w:rPr>
          <w:lang w:val="en-US"/>
        </w:rPr>
      </w:pPr>
      <w:r w:rsidRPr="00AD157C">
        <w:rPr>
          <w:lang w:val="en-US"/>
        </w:rPr>
        <w:t>Justification</w:t>
      </w:r>
    </w:p>
    <w:p w14:paraId="62F16524" w14:textId="716CB508" w:rsidR="00CE140B" w:rsidRPr="00CE140B" w:rsidRDefault="00CE140B" w:rsidP="00133497">
      <w:pPr>
        <w:pStyle w:val="SParrafonormal"/>
        <w:rPr>
          <w:lang w:val="en-US"/>
        </w:rPr>
      </w:pPr>
      <w:r w:rsidRPr="00CE140B">
        <w:rPr>
          <w:lang w:val="en-US"/>
        </w:rPr>
        <w:t xml:space="preserve">In Costa Rica, mechanisms have begun to be developed to encourage entrepreneurship in areas related to </w:t>
      </w:r>
      <w:r>
        <w:rPr>
          <w:lang w:val="en-US"/>
        </w:rPr>
        <w:t>the bioeconomy</w:t>
      </w:r>
      <w:r w:rsidRPr="00CE140B">
        <w:rPr>
          <w:lang w:val="en-US"/>
        </w:rPr>
        <w:t xml:space="preserve">. There are financing mechanisms, which are generally restricted to the initial incubation phases and to the provision of seed capital to projects with commercial development potential; however, such support is not sufficient for the next critical stages to bring innovations to market. Public policy is important to increase the success rate in the consolidation of </w:t>
      </w:r>
      <w:r>
        <w:rPr>
          <w:lang w:val="en-US"/>
        </w:rPr>
        <w:t xml:space="preserve">startups and ventures </w:t>
      </w:r>
      <w:r w:rsidRPr="00CE140B">
        <w:rPr>
          <w:lang w:val="en-US"/>
        </w:rPr>
        <w:t>in advanced stages of development</w:t>
      </w:r>
      <w:r w:rsidR="00307423">
        <w:rPr>
          <w:lang w:val="en-US"/>
        </w:rPr>
        <w:t>,</w:t>
      </w:r>
      <w:r w:rsidRPr="00CE140B">
        <w:rPr>
          <w:lang w:val="en-US"/>
        </w:rPr>
        <w:t xml:space="preserve"> especially in a context of risk-adverse financial institutions and poor development of</w:t>
      </w:r>
      <w:r w:rsidR="00307423">
        <w:rPr>
          <w:lang w:val="en-US"/>
        </w:rPr>
        <w:t xml:space="preserve"> venture</w:t>
      </w:r>
      <w:r w:rsidRPr="00CE140B">
        <w:rPr>
          <w:lang w:val="en-US"/>
        </w:rPr>
        <w:t xml:space="preserve"> capital mechanisms, as is the case in Costa Rica.</w:t>
      </w:r>
    </w:p>
    <w:p w14:paraId="2A86960E" w14:textId="7076EFDB" w:rsidR="00170CAC" w:rsidRDefault="00CE140B" w:rsidP="002B27A4">
      <w:pPr>
        <w:pStyle w:val="STituloJerarquia4"/>
        <w:spacing w:after="120"/>
        <w:ind w:left="1124" w:hanging="562"/>
      </w:pPr>
      <w:r w:rsidRPr="00236610">
        <w:rPr>
          <w:lang w:val="en-US"/>
        </w:rPr>
        <w:t>Where are we going?</w:t>
      </w:r>
    </w:p>
    <w:p w14:paraId="6DE21AF7" w14:textId="05DF9AC2" w:rsidR="00806D4A" w:rsidRPr="00806D4A" w:rsidRDefault="00806D4A" w:rsidP="00133497">
      <w:pPr>
        <w:pStyle w:val="SBullets"/>
        <w:ind w:left="850" w:hanging="288"/>
        <w:rPr>
          <w:lang w:val="en-US"/>
        </w:rPr>
      </w:pPr>
      <w:r w:rsidRPr="00806D4A">
        <w:rPr>
          <w:lang w:val="en-US"/>
        </w:rPr>
        <w:t xml:space="preserve">Develop mechanisms to support </w:t>
      </w:r>
      <w:r w:rsidR="0010630D">
        <w:rPr>
          <w:lang w:val="en-US"/>
        </w:rPr>
        <w:t>startups</w:t>
      </w:r>
      <w:r w:rsidRPr="00806D4A">
        <w:rPr>
          <w:lang w:val="en-US"/>
        </w:rPr>
        <w:t xml:space="preserve"> in phases of piloting and escalation in </w:t>
      </w:r>
      <w:r w:rsidR="0010630D">
        <w:rPr>
          <w:lang w:val="en-US"/>
        </w:rPr>
        <w:t xml:space="preserve">complying </w:t>
      </w:r>
      <w:r w:rsidRPr="00806D4A">
        <w:rPr>
          <w:lang w:val="en-US"/>
        </w:rPr>
        <w:t xml:space="preserve">with procedures and regulations required for market access. </w:t>
      </w:r>
    </w:p>
    <w:p w14:paraId="1631624E" w14:textId="4E696AB1" w:rsidR="00806D4A" w:rsidRPr="00806D4A" w:rsidRDefault="00806D4A" w:rsidP="00133497">
      <w:pPr>
        <w:pStyle w:val="SBullets"/>
        <w:ind w:left="850" w:hanging="288"/>
        <w:rPr>
          <w:lang w:val="en-US"/>
        </w:rPr>
      </w:pPr>
      <w:r w:rsidRPr="00806D4A">
        <w:rPr>
          <w:lang w:val="en-US"/>
        </w:rPr>
        <w:t xml:space="preserve">Support formalization, certification and registration processes for </w:t>
      </w:r>
      <w:r w:rsidR="0010630D">
        <w:rPr>
          <w:lang w:val="en-US"/>
        </w:rPr>
        <w:t>startups</w:t>
      </w:r>
      <w:r w:rsidRPr="00806D4A">
        <w:rPr>
          <w:lang w:val="en-US"/>
        </w:rPr>
        <w:t xml:space="preserve"> in the </w:t>
      </w:r>
      <w:r w:rsidR="006A0173" w:rsidRPr="00806D4A">
        <w:rPr>
          <w:lang w:val="en-US"/>
        </w:rPr>
        <w:t>scali</w:t>
      </w:r>
      <w:r w:rsidR="006A0173">
        <w:rPr>
          <w:lang w:val="en-US"/>
        </w:rPr>
        <w:t xml:space="preserve">ng </w:t>
      </w:r>
      <w:r w:rsidRPr="00806D4A">
        <w:rPr>
          <w:lang w:val="en-US"/>
        </w:rPr>
        <w:t xml:space="preserve">stage with a view to a successful market </w:t>
      </w:r>
      <w:r w:rsidR="006A0173">
        <w:rPr>
          <w:lang w:val="en-US"/>
        </w:rPr>
        <w:t>entry</w:t>
      </w:r>
      <w:r w:rsidRPr="00806D4A">
        <w:rPr>
          <w:lang w:val="en-US"/>
        </w:rPr>
        <w:t>.</w:t>
      </w:r>
    </w:p>
    <w:p w14:paraId="7F950573" w14:textId="4C9F8169" w:rsidR="00806D4A" w:rsidRPr="00806D4A" w:rsidRDefault="00806D4A" w:rsidP="00133497">
      <w:pPr>
        <w:pStyle w:val="SBullets"/>
        <w:ind w:left="850" w:hanging="288"/>
        <w:rPr>
          <w:lang w:val="en-US"/>
        </w:rPr>
      </w:pPr>
      <w:r w:rsidRPr="00806D4A">
        <w:rPr>
          <w:lang w:val="en-US"/>
        </w:rPr>
        <w:t xml:space="preserve">Strengthen public-private financing mechanisms and incentives to facilitate market access to </w:t>
      </w:r>
      <w:r w:rsidR="0010630D">
        <w:rPr>
          <w:lang w:val="en-US"/>
        </w:rPr>
        <w:t>startups</w:t>
      </w:r>
      <w:r w:rsidRPr="00806D4A">
        <w:rPr>
          <w:lang w:val="en-US"/>
        </w:rPr>
        <w:t xml:space="preserve"> in </w:t>
      </w:r>
      <w:proofErr w:type="spellStart"/>
      <w:r w:rsidRPr="00806D4A">
        <w:rPr>
          <w:lang w:val="en-US"/>
        </w:rPr>
        <w:t>pilot</w:t>
      </w:r>
      <w:r w:rsidR="0010630D">
        <w:rPr>
          <w:lang w:val="en-US"/>
        </w:rPr>
        <w:t>ng</w:t>
      </w:r>
      <w:proofErr w:type="spellEnd"/>
      <w:r w:rsidRPr="00806D4A">
        <w:rPr>
          <w:lang w:val="en-US"/>
        </w:rPr>
        <w:t xml:space="preserve"> and </w:t>
      </w:r>
      <w:r w:rsidR="00A9286F" w:rsidRPr="00806D4A">
        <w:rPr>
          <w:lang w:val="en-US"/>
        </w:rPr>
        <w:t>scali</w:t>
      </w:r>
      <w:r w:rsidR="00A9286F">
        <w:rPr>
          <w:lang w:val="en-US"/>
        </w:rPr>
        <w:t>ng</w:t>
      </w:r>
      <w:r w:rsidRPr="00806D4A">
        <w:rPr>
          <w:lang w:val="en-US"/>
        </w:rPr>
        <w:t xml:space="preserve"> phases.</w:t>
      </w:r>
    </w:p>
    <w:p w14:paraId="12FF190C" w14:textId="241D93F5" w:rsidR="00806D4A" w:rsidRPr="00806D4A" w:rsidRDefault="00806D4A" w:rsidP="00133497">
      <w:pPr>
        <w:pStyle w:val="SBullets"/>
        <w:ind w:left="850" w:hanging="288"/>
        <w:rPr>
          <w:lang w:val="en-US"/>
        </w:rPr>
      </w:pPr>
      <w:r w:rsidRPr="00806D4A">
        <w:rPr>
          <w:lang w:val="en-US"/>
        </w:rPr>
        <w:t xml:space="preserve">Develop a portfolio of projects in piloting and scaling phases.  </w:t>
      </w:r>
    </w:p>
    <w:p w14:paraId="5F709608" w14:textId="33892F83" w:rsidR="00806D4A" w:rsidRPr="00806D4A" w:rsidRDefault="00806D4A" w:rsidP="00133497">
      <w:pPr>
        <w:pStyle w:val="SBullets"/>
        <w:ind w:left="850" w:hanging="288"/>
        <w:rPr>
          <w:lang w:val="en-US"/>
        </w:rPr>
      </w:pPr>
      <w:r w:rsidRPr="00806D4A">
        <w:rPr>
          <w:lang w:val="en-US"/>
        </w:rPr>
        <w:t>Consolidate the development of venture capital funds co-financed by the public sector.</w:t>
      </w:r>
    </w:p>
    <w:p w14:paraId="56F2E2D3" w14:textId="62AFB399" w:rsidR="00C41039" w:rsidRDefault="00806D4A" w:rsidP="00133497">
      <w:pPr>
        <w:pStyle w:val="SBullets"/>
        <w:ind w:left="1124" w:hanging="562"/>
        <w:rPr>
          <w:lang w:val="en-US"/>
        </w:rPr>
      </w:pPr>
      <w:r w:rsidRPr="00A9286F">
        <w:rPr>
          <w:lang w:val="en-US"/>
        </w:rPr>
        <w:t>Support the participation of scien</w:t>
      </w:r>
      <w:r w:rsidR="0010630D" w:rsidRPr="00A9286F">
        <w:rPr>
          <w:lang w:val="en-US"/>
        </w:rPr>
        <w:t>ce-based</w:t>
      </w:r>
      <w:r w:rsidRPr="00A9286F">
        <w:rPr>
          <w:lang w:val="en-US"/>
        </w:rPr>
        <w:t xml:space="preserve"> businesses in </w:t>
      </w:r>
      <w:r w:rsidR="0010630D" w:rsidRPr="00A9286F">
        <w:rPr>
          <w:lang w:val="en-US"/>
        </w:rPr>
        <w:t>international t</w:t>
      </w:r>
      <w:r w:rsidRPr="00A9286F">
        <w:rPr>
          <w:lang w:val="en-US"/>
        </w:rPr>
        <w:t>rade fairs</w:t>
      </w:r>
      <w:r w:rsidR="00A9286F" w:rsidRPr="00A9286F">
        <w:rPr>
          <w:lang w:val="en-US"/>
        </w:rPr>
        <w:t>.</w:t>
      </w:r>
    </w:p>
    <w:p w14:paraId="563651DB" w14:textId="6B44C419" w:rsidR="00170CAC" w:rsidRPr="0010630D" w:rsidRDefault="00170CAC" w:rsidP="00565727">
      <w:pPr>
        <w:pStyle w:val="STituloJerarquia3"/>
        <w:rPr>
          <w:lang w:val="en-US"/>
        </w:rPr>
      </w:pPr>
      <w:bookmarkStart w:id="153" w:name="_Toc8328565"/>
      <w:bookmarkStart w:id="154" w:name="_Toc20490834"/>
      <w:r w:rsidRPr="0010630D">
        <w:rPr>
          <w:lang w:val="en-US"/>
        </w:rPr>
        <w:t>4.</w:t>
      </w:r>
      <w:r w:rsidRPr="0010630D">
        <w:rPr>
          <w:lang w:val="en-US"/>
        </w:rPr>
        <w:tab/>
      </w:r>
      <w:r w:rsidR="0010630D" w:rsidRPr="00632BF3">
        <w:rPr>
          <w:lang w:val="en-US"/>
        </w:rPr>
        <w:t xml:space="preserve">Access to international markets for new </w:t>
      </w:r>
      <w:proofErr w:type="spellStart"/>
      <w:r w:rsidR="0010630D" w:rsidRPr="00632BF3">
        <w:rPr>
          <w:lang w:val="en-US"/>
        </w:rPr>
        <w:t>bioproducts</w:t>
      </w:r>
      <w:proofErr w:type="spellEnd"/>
      <w:r w:rsidR="0010630D" w:rsidRPr="00632BF3">
        <w:rPr>
          <w:lang w:val="en-US"/>
        </w:rPr>
        <w:t>, platforms and biotechnological applications and in related fields</w:t>
      </w:r>
      <w:r w:rsidRPr="0010630D">
        <w:rPr>
          <w:lang w:val="en-US"/>
        </w:rPr>
        <w:t>.</w:t>
      </w:r>
      <w:bookmarkEnd w:id="153"/>
      <w:bookmarkEnd w:id="154"/>
    </w:p>
    <w:p w14:paraId="7CEF335E" w14:textId="7A24A865" w:rsidR="00170CAC" w:rsidRPr="006F61E7" w:rsidRDefault="00CE140B" w:rsidP="002B27A4">
      <w:pPr>
        <w:pStyle w:val="STituloJerarquia4"/>
        <w:spacing w:after="120"/>
        <w:ind w:left="1124" w:hanging="562"/>
        <w:rPr>
          <w:lang w:val="en-US"/>
        </w:rPr>
      </w:pPr>
      <w:r w:rsidRPr="006F61E7">
        <w:rPr>
          <w:lang w:val="en-US"/>
        </w:rPr>
        <w:t>Justification</w:t>
      </w:r>
    </w:p>
    <w:p w14:paraId="52BF516E" w14:textId="27B8E50C" w:rsidR="003E20C7" w:rsidRPr="003703DC" w:rsidRDefault="003703DC" w:rsidP="0096588A">
      <w:pPr>
        <w:pStyle w:val="SParrafonormal"/>
        <w:rPr>
          <w:lang w:val="en-US"/>
        </w:rPr>
      </w:pPr>
      <w:r w:rsidRPr="003703DC">
        <w:rPr>
          <w:lang w:val="en-US"/>
        </w:rPr>
        <w:t>Biotechnology ventures face high investments to develop their products and access markets, their success critically depends on achieving economies of scale that allow them to face the high costs of their R&amp;D activities, and their corresponding management of intellectual property.</w:t>
      </w:r>
    </w:p>
    <w:p w14:paraId="10A3D516" w14:textId="2A5DC0ED" w:rsidR="003E20C7" w:rsidRPr="003703DC" w:rsidRDefault="003703DC" w:rsidP="0096588A">
      <w:pPr>
        <w:pStyle w:val="SParrafonormal"/>
        <w:rPr>
          <w:lang w:val="en-US"/>
        </w:rPr>
      </w:pPr>
      <w:r w:rsidRPr="003703DC">
        <w:rPr>
          <w:lang w:val="en-US"/>
        </w:rPr>
        <w:t>Access to international markets in a small economy, as is the case of Costa Rica, is the ideal vehicle to enable the investment and reinvestment processes of technological innovation, indispensable in a bioeconom</w:t>
      </w:r>
      <w:r>
        <w:rPr>
          <w:lang w:val="en-US"/>
        </w:rPr>
        <w:t>y</w:t>
      </w:r>
      <w:r w:rsidRPr="003703DC">
        <w:rPr>
          <w:lang w:val="en-US"/>
        </w:rPr>
        <w:t xml:space="preserve"> project</w:t>
      </w:r>
      <w:r w:rsidR="003E20C7" w:rsidRPr="003703DC">
        <w:rPr>
          <w:lang w:val="en-US"/>
        </w:rPr>
        <w:t>.</w:t>
      </w:r>
    </w:p>
    <w:p w14:paraId="78326496" w14:textId="5471AAB3" w:rsidR="003E20C7" w:rsidRDefault="003703DC" w:rsidP="0096588A">
      <w:pPr>
        <w:pStyle w:val="SParrafonormal"/>
        <w:rPr>
          <w:lang w:val="en-US"/>
        </w:rPr>
      </w:pPr>
      <w:r w:rsidRPr="003703DC">
        <w:rPr>
          <w:lang w:val="en-US"/>
        </w:rPr>
        <w:t>The facilitation for market access is a key element of importance for all sectors present in this Strategy and for this reason, the issue is addressed again in the cross-cutting axes section.</w:t>
      </w:r>
    </w:p>
    <w:p w14:paraId="37B0EBC0" w14:textId="3541F7A9" w:rsidR="00170CAC" w:rsidRDefault="00CE140B" w:rsidP="0096588A">
      <w:pPr>
        <w:pStyle w:val="STituloJerarquia4"/>
        <w:spacing w:after="120"/>
        <w:ind w:left="1124" w:hanging="562"/>
      </w:pPr>
      <w:r w:rsidRPr="00236610">
        <w:rPr>
          <w:lang w:val="en-US"/>
        </w:rPr>
        <w:t>Where are we going?</w:t>
      </w:r>
    </w:p>
    <w:p w14:paraId="45D4B3C7" w14:textId="3BAC40DD" w:rsidR="00BA20F5" w:rsidRPr="00BA20F5" w:rsidRDefault="00BA20F5" w:rsidP="0096588A">
      <w:pPr>
        <w:pStyle w:val="SBullets"/>
        <w:rPr>
          <w:lang w:val="en-US"/>
        </w:rPr>
      </w:pPr>
      <w:r>
        <w:rPr>
          <w:lang w:val="en-US"/>
        </w:rPr>
        <w:t>S</w:t>
      </w:r>
      <w:r w:rsidRPr="00BA20F5">
        <w:rPr>
          <w:lang w:val="en-US"/>
        </w:rPr>
        <w:t>upport the internationalization of national biotechnology-based companies.</w:t>
      </w:r>
    </w:p>
    <w:p w14:paraId="0C01C604" w14:textId="5C8D5EA4" w:rsidR="00BA20F5" w:rsidRPr="00BA20F5" w:rsidRDefault="00BA20F5" w:rsidP="0096588A">
      <w:pPr>
        <w:pStyle w:val="SBullets"/>
        <w:rPr>
          <w:lang w:val="en-US"/>
        </w:rPr>
      </w:pPr>
      <w:r w:rsidRPr="00BA20F5">
        <w:rPr>
          <w:lang w:val="en-US"/>
        </w:rPr>
        <w:lastRenderedPageBreak/>
        <w:t>Monitor the development of regulations and requirements for entry of new technology-based products in the main potential markets.</w:t>
      </w:r>
    </w:p>
    <w:p w14:paraId="3B16506F" w14:textId="6CF118CB" w:rsidR="00BA20F5" w:rsidRPr="00BA20F5" w:rsidRDefault="00BA20F5" w:rsidP="0096588A">
      <w:pPr>
        <w:pStyle w:val="SBullets"/>
        <w:rPr>
          <w:lang w:val="en-US"/>
        </w:rPr>
      </w:pPr>
      <w:r>
        <w:rPr>
          <w:lang w:val="en-US"/>
        </w:rPr>
        <w:t xml:space="preserve">Homologize </w:t>
      </w:r>
      <w:r w:rsidRPr="00BA20F5">
        <w:rPr>
          <w:lang w:val="en-US"/>
        </w:rPr>
        <w:t>the regulations on the classification of new biotechnology-based products with those of the country's main commercial partners.</w:t>
      </w:r>
    </w:p>
    <w:p w14:paraId="62188904" w14:textId="3B33FE3B" w:rsidR="00BA20F5" w:rsidRPr="00BA20F5" w:rsidRDefault="00BA20F5" w:rsidP="0096588A">
      <w:pPr>
        <w:pStyle w:val="SBullets"/>
        <w:rPr>
          <w:lang w:val="en-US"/>
        </w:rPr>
      </w:pPr>
      <w:r w:rsidRPr="00BA20F5">
        <w:rPr>
          <w:lang w:val="en-US"/>
        </w:rPr>
        <w:t>Support the certification of national laboratories in Good Laboratory Practices, for the certification of new biotechnology-based products</w:t>
      </w:r>
      <w:r w:rsidR="006A7529">
        <w:rPr>
          <w:lang w:val="en-US"/>
        </w:rPr>
        <w:t>.</w:t>
      </w:r>
    </w:p>
    <w:p w14:paraId="4023A463" w14:textId="67DB978F" w:rsidR="00BA20F5" w:rsidRDefault="00BA20F5" w:rsidP="0096588A">
      <w:pPr>
        <w:pStyle w:val="SBullets"/>
        <w:rPr>
          <w:lang w:val="en-US"/>
        </w:rPr>
      </w:pPr>
      <w:r w:rsidRPr="00BA20F5">
        <w:rPr>
          <w:lang w:val="en-US"/>
        </w:rPr>
        <w:t>Support the processes for obtaining all those certifications and accreditations, for laboratories, products and manufacturing plants, necessary for entry into international markets.</w:t>
      </w:r>
    </w:p>
    <w:p w14:paraId="3621D484" w14:textId="34041626" w:rsidR="00170CAC" w:rsidRPr="00BA20F5" w:rsidRDefault="00170CAC" w:rsidP="00170CAC">
      <w:pPr>
        <w:pStyle w:val="STituloJerarquia2"/>
        <w:rPr>
          <w:lang w:val="en-US"/>
        </w:rPr>
      </w:pPr>
      <w:bookmarkStart w:id="155" w:name="_Toc8328567"/>
      <w:bookmarkStart w:id="156" w:name="_Toc20490835"/>
      <w:r w:rsidRPr="00BA20F5">
        <w:rPr>
          <w:lang w:val="en-US"/>
        </w:rPr>
        <w:t>E.</w:t>
      </w:r>
      <w:r w:rsidRPr="00BA20F5">
        <w:rPr>
          <w:lang w:val="en-US"/>
        </w:rPr>
        <w:tab/>
      </w:r>
      <w:bookmarkEnd w:id="155"/>
      <w:r w:rsidR="00BA20F5" w:rsidRPr="00BA20F5">
        <w:rPr>
          <w:lang w:val="en-US"/>
        </w:rPr>
        <w:t xml:space="preserve">Strategic axis 5: Urban </w:t>
      </w:r>
      <w:proofErr w:type="spellStart"/>
      <w:r w:rsidR="00BA20F5" w:rsidRPr="00BA20F5">
        <w:rPr>
          <w:lang w:val="en-US"/>
        </w:rPr>
        <w:t>bioeconomy</w:t>
      </w:r>
      <w:proofErr w:type="spellEnd"/>
      <w:r w:rsidR="00BA20F5" w:rsidRPr="00BA20F5">
        <w:rPr>
          <w:lang w:val="en-US"/>
        </w:rPr>
        <w:t xml:space="preserve"> and green and intelligent cities</w:t>
      </w:r>
      <w:bookmarkEnd w:id="156"/>
    </w:p>
    <w:p w14:paraId="4AE2ADF6" w14:textId="5F8618B5" w:rsidR="00170CAC" w:rsidRPr="00BA20F5" w:rsidRDefault="00BA20F5" w:rsidP="002B27A4">
      <w:pPr>
        <w:pStyle w:val="STituloJerarquia4"/>
        <w:spacing w:after="120"/>
        <w:ind w:left="1124" w:hanging="562"/>
        <w:rPr>
          <w:lang w:val="en-US"/>
        </w:rPr>
      </w:pPr>
      <w:r w:rsidRPr="00AD157C">
        <w:rPr>
          <w:lang w:val="en-US"/>
        </w:rPr>
        <w:t>Justification</w:t>
      </w:r>
      <w:r w:rsidR="00170CAC" w:rsidRPr="00BA20F5">
        <w:rPr>
          <w:lang w:val="en-US"/>
        </w:rPr>
        <w:t xml:space="preserve"> </w:t>
      </w:r>
    </w:p>
    <w:p w14:paraId="50A57A1F" w14:textId="38F25EEA" w:rsidR="00BA20F5" w:rsidRPr="00BA20F5" w:rsidRDefault="00BA20F5" w:rsidP="0096588A">
      <w:pPr>
        <w:pStyle w:val="SParrafonormal"/>
        <w:rPr>
          <w:lang w:val="en-US"/>
        </w:rPr>
      </w:pPr>
      <w:r w:rsidRPr="00BA20F5">
        <w:rPr>
          <w:lang w:val="en-US"/>
        </w:rPr>
        <w:t xml:space="preserve">Latin America is the most urbanized developing region in the world. And Costa Rica is no exception, with an urban population of around 60%, according to the latest National Population Census. Unplanned </w:t>
      </w:r>
      <w:r w:rsidR="0043569F">
        <w:rPr>
          <w:lang w:val="en-US"/>
        </w:rPr>
        <w:t xml:space="preserve">and fast </w:t>
      </w:r>
      <w:r w:rsidRPr="00BA20F5">
        <w:rPr>
          <w:lang w:val="en-US"/>
        </w:rPr>
        <w:t>urban growth has resulted, among many others, in problems of mobility and traffic congestion, waste management, urban river pollution, poor air quality, waterproofing of the soil, depletion of drinking water sources, pressure on borders of protected areas, and lack of recreational spaces</w:t>
      </w:r>
      <w:r w:rsidR="0043569F">
        <w:rPr>
          <w:lang w:val="en-US"/>
        </w:rPr>
        <w:t>,</w:t>
      </w:r>
      <w:r w:rsidRPr="00BA20F5">
        <w:rPr>
          <w:lang w:val="en-US"/>
        </w:rPr>
        <w:t xml:space="preserve"> among others, which cause economic losses for the country and detriment in the quality of life of the population. This situation occurs not only in the Greater Metropolitan Area (GAM), but also in intermediate cities (</w:t>
      </w:r>
      <w:r w:rsidR="0043569F">
        <w:rPr>
          <w:lang w:val="en-US"/>
        </w:rPr>
        <w:t>e.g.,</w:t>
      </w:r>
      <w:r w:rsidRPr="00BA20F5">
        <w:rPr>
          <w:lang w:val="en-US"/>
        </w:rPr>
        <w:t xml:space="preserve"> Ciudad Quesada and San Isidro del General).</w:t>
      </w:r>
    </w:p>
    <w:p w14:paraId="3868B6F7" w14:textId="3B1BC381" w:rsidR="0071152C" w:rsidRPr="003703DC" w:rsidRDefault="003703DC" w:rsidP="0096588A">
      <w:pPr>
        <w:pStyle w:val="SParrafonormal"/>
        <w:rPr>
          <w:lang w:val="en-US"/>
        </w:rPr>
      </w:pPr>
      <w:bookmarkStart w:id="157" w:name="_Hlk20301704"/>
      <w:r w:rsidRPr="003703DC">
        <w:rPr>
          <w:lang w:val="en-US"/>
        </w:rPr>
        <w:t xml:space="preserve">The urban bioeconomy is an emerging area of the bioeconomy, to face the challenges posed by a rapid and disorderly urbanization. Central to the urban bioeconomy are the concepts of biocity, or city based on biological principles, the application of biological principles in urban design, and the application of circular economy principles in the management of urban “waste”. The National Bioeconomy Strategy recognizes the relevance of urban bioeconomy approaches and promotes them through initiatives aimed at sustainable </w:t>
      </w:r>
      <w:r w:rsidR="00091D06" w:rsidRPr="003703DC">
        <w:rPr>
          <w:lang w:val="en-US"/>
        </w:rPr>
        <w:t xml:space="preserve">waste </w:t>
      </w:r>
      <w:r w:rsidRPr="003703DC">
        <w:rPr>
          <w:lang w:val="en-US"/>
        </w:rPr>
        <w:t xml:space="preserve">management and </w:t>
      </w:r>
      <w:r w:rsidR="00091D06">
        <w:rPr>
          <w:lang w:val="en-US"/>
        </w:rPr>
        <w:t>valorization</w:t>
      </w:r>
      <w:r w:rsidRPr="003703DC">
        <w:rPr>
          <w:lang w:val="en-US"/>
        </w:rPr>
        <w:t xml:space="preserve">, development of interurban biological corridors and the promotion of an urban design inspired by </w:t>
      </w:r>
      <w:r w:rsidR="00091D06">
        <w:rPr>
          <w:lang w:val="en-US"/>
        </w:rPr>
        <w:t xml:space="preserve">biological </w:t>
      </w:r>
      <w:r w:rsidRPr="003703DC">
        <w:rPr>
          <w:lang w:val="en-US"/>
        </w:rPr>
        <w:t>principles, processes and systems</w:t>
      </w:r>
      <w:r w:rsidR="00091D06">
        <w:rPr>
          <w:lang w:val="en-US"/>
        </w:rPr>
        <w:t>.</w:t>
      </w:r>
      <w:r w:rsidR="0071152C" w:rsidRPr="003703DC">
        <w:rPr>
          <w:lang w:val="en-US"/>
        </w:rPr>
        <w:t xml:space="preserve"> </w:t>
      </w:r>
    </w:p>
    <w:bookmarkEnd w:id="157"/>
    <w:p w14:paraId="0E01D6AD" w14:textId="07DCC70B" w:rsidR="00170CAC" w:rsidRPr="0097207C" w:rsidRDefault="0097207C" w:rsidP="002B27A4">
      <w:pPr>
        <w:pStyle w:val="STituloJerarquia4"/>
        <w:spacing w:after="120"/>
        <w:ind w:left="1124" w:hanging="562"/>
        <w:rPr>
          <w:lang w:val="en-US"/>
        </w:rPr>
      </w:pPr>
      <w:r w:rsidRPr="0097207C">
        <w:rPr>
          <w:lang w:val="en-US"/>
        </w:rPr>
        <w:t>Objective</w:t>
      </w:r>
    </w:p>
    <w:p w14:paraId="77955A20" w14:textId="31B61BFE" w:rsidR="00170CAC" w:rsidRPr="0097207C" w:rsidRDefault="0097207C" w:rsidP="0096588A">
      <w:pPr>
        <w:pStyle w:val="SParrafonormal"/>
        <w:rPr>
          <w:b/>
          <w:i/>
          <w:lang w:val="en-US"/>
        </w:rPr>
      </w:pPr>
      <w:r w:rsidRPr="0097207C">
        <w:rPr>
          <w:b/>
          <w:i/>
          <w:lang w:val="en-US"/>
        </w:rPr>
        <w:t>Promote the application of bio-based urban development principles in urban development policies and initiatives related to solid waste management, the development of spaces for recreation and the construction of buildings.</w:t>
      </w:r>
    </w:p>
    <w:p w14:paraId="37AF6F11" w14:textId="5387987A" w:rsidR="00170CAC" w:rsidRPr="00AF7A68" w:rsidRDefault="0097207C" w:rsidP="0096588A">
      <w:pPr>
        <w:pStyle w:val="STituloJerarquia4"/>
        <w:spacing w:after="120"/>
        <w:ind w:left="1124" w:hanging="562"/>
        <w:rPr>
          <w:lang w:val="es-CR"/>
        </w:rPr>
      </w:pPr>
      <w:proofErr w:type="spellStart"/>
      <w:r w:rsidRPr="0097207C">
        <w:rPr>
          <w:lang w:val="es-CR"/>
        </w:rPr>
        <w:t>Lines</w:t>
      </w:r>
      <w:proofErr w:type="spellEnd"/>
      <w:r w:rsidRPr="0097207C">
        <w:rPr>
          <w:lang w:val="es-CR"/>
        </w:rPr>
        <w:t xml:space="preserve"> of </w:t>
      </w:r>
      <w:proofErr w:type="spellStart"/>
      <w:r w:rsidRPr="0097207C">
        <w:rPr>
          <w:lang w:val="es-CR"/>
        </w:rPr>
        <w:t>action</w:t>
      </w:r>
      <w:proofErr w:type="spellEnd"/>
    </w:p>
    <w:p w14:paraId="0CC171B3" w14:textId="366BBDD5" w:rsidR="0097207C" w:rsidRPr="0097207C" w:rsidRDefault="0097207C" w:rsidP="0096588A">
      <w:pPr>
        <w:pStyle w:val="SParrafonormal"/>
        <w:numPr>
          <w:ilvl w:val="0"/>
          <w:numId w:val="42"/>
        </w:numPr>
        <w:rPr>
          <w:lang w:val="en-US"/>
        </w:rPr>
      </w:pPr>
      <w:r w:rsidRPr="0097207C">
        <w:rPr>
          <w:lang w:val="en-US"/>
        </w:rPr>
        <w:t xml:space="preserve">Sustainable management and valuation of solid urban </w:t>
      </w:r>
      <w:r w:rsidR="0096588A">
        <w:rPr>
          <w:lang w:val="en-US"/>
        </w:rPr>
        <w:t>residues</w:t>
      </w:r>
      <w:r w:rsidRPr="0097207C">
        <w:rPr>
          <w:lang w:val="en-US"/>
        </w:rPr>
        <w:t xml:space="preserve"> </w:t>
      </w:r>
    </w:p>
    <w:p w14:paraId="7433A0D6" w14:textId="23414191" w:rsidR="0097207C" w:rsidRPr="0097207C" w:rsidRDefault="0097207C" w:rsidP="0096588A">
      <w:pPr>
        <w:pStyle w:val="SParrafonormal"/>
        <w:numPr>
          <w:ilvl w:val="0"/>
          <w:numId w:val="42"/>
        </w:numPr>
        <w:rPr>
          <w:lang w:val="es-CR"/>
        </w:rPr>
      </w:pPr>
      <w:r w:rsidRPr="0097207C">
        <w:rPr>
          <w:lang w:val="es-CR"/>
        </w:rPr>
        <w:t>Interurban biological corridors,</w:t>
      </w:r>
    </w:p>
    <w:p w14:paraId="0B2B3BE0" w14:textId="26C66B8D" w:rsidR="0097207C" w:rsidRDefault="0097207C" w:rsidP="0096588A">
      <w:pPr>
        <w:pStyle w:val="SParrafonormal"/>
        <w:numPr>
          <w:ilvl w:val="0"/>
          <w:numId w:val="42"/>
        </w:numPr>
        <w:rPr>
          <w:lang w:val="en-US"/>
        </w:rPr>
      </w:pPr>
      <w:r w:rsidRPr="0097207C">
        <w:rPr>
          <w:lang w:val="en-US"/>
        </w:rPr>
        <w:t>Urban design inspired by biological principles, processes and systems.</w:t>
      </w:r>
    </w:p>
    <w:p w14:paraId="5B2B3955" w14:textId="79B05F7A" w:rsidR="00170CAC" w:rsidRPr="0097207C" w:rsidRDefault="00170CAC" w:rsidP="00565727">
      <w:pPr>
        <w:pStyle w:val="STituloJerarquia3"/>
        <w:rPr>
          <w:lang w:val="en-US"/>
        </w:rPr>
      </w:pPr>
      <w:bookmarkStart w:id="158" w:name="_Toc8328568"/>
      <w:bookmarkStart w:id="159" w:name="_Toc20490836"/>
      <w:r w:rsidRPr="0097207C">
        <w:rPr>
          <w:lang w:val="en-US"/>
        </w:rPr>
        <w:t>1.</w:t>
      </w:r>
      <w:r w:rsidRPr="0097207C">
        <w:rPr>
          <w:lang w:val="en-US"/>
        </w:rPr>
        <w:tab/>
      </w:r>
      <w:bookmarkEnd w:id="158"/>
      <w:r w:rsidR="0097207C" w:rsidRPr="0097207C">
        <w:rPr>
          <w:lang w:val="en-US"/>
        </w:rPr>
        <w:t xml:space="preserve">Sustainable management and valuation of solid urban </w:t>
      </w:r>
      <w:r w:rsidR="0096588A">
        <w:rPr>
          <w:lang w:val="en-US"/>
        </w:rPr>
        <w:t>residues</w:t>
      </w:r>
      <w:bookmarkEnd w:id="159"/>
      <w:r w:rsidR="00EF075F" w:rsidRPr="0097207C">
        <w:rPr>
          <w:lang w:val="en-US"/>
        </w:rPr>
        <w:t xml:space="preserve"> </w:t>
      </w:r>
    </w:p>
    <w:p w14:paraId="07297C9D" w14:textId="64A11354" w:rsidR="008416EC" w:rsidRPr="00E856AE" w:rsidRDefault="00E856AE" w:rsidP="0096588A">
      <w:pPr>
        <w:pStyle w:val="SParrafonormal"/>
        <w:rPr>
          <w:lang w:val="en-US"/>
        </w:rPr>
      </w:pPr>
      <w:bookmarkStart w:id="160" w:name="_Hlk20389554"/>
      <w:bookmarkStart w:id="161" w:name="_Toc8328570"/>
      <w:r w:rsidRPr="00090EDF">
        <w:rPr>
          <w:lang w:val="en-US"/>
        </w:rPr>
        <w:t xml:space="preserve">The Law for Integral Residues Management (2013) </w:t>
      </w:r>
      <w:bookmarkEnd w:id="160"/>
      <w:r w:rsidRPr="00E856AE">
        <w:rPr>
          <w:lang w:val="en-US"/>
        </w:rPr>
        <w:t xml:space="preserve">considers a </w:t>
      </w:r>
      <w:r w:rsidR="00090EDF" w:rsidRPr="00E856AE">
        <w:rPr>
          <w:lang w:val="en-US"/>
        </w:rPr>
        <w:t xml:space="preserve">fundamental </w:t>
      </w:r>
      <w:r w:rsidRPr="00E856AE">
        <w:rPr>
          <w:lang w:val="en-US"/>
        </w:rPr>
        <w:t>principle of Environmental Law, establishing that the generation of</w:t>
      </w:r>
      <w:r>
        <w:rPr>
          <w:lang w:val="en-US"/>
        </w:rPr>
        <w:t xml:space="preserve"> residues</w:t>
      </w:r>
      <w:r w:rsidRPr="00E856AE">
        <w:rPr>
          <w:lang w:val="en-US"/>
        </w:rPr>
        <w:t xml:space="preserve"> must be prevented at the source. Likewise, shared responsibility is established, that is, that the integral management of</w:t>
      </w:r>
      <w:r w:rsidR="00090EDF">
        <w:rPr>
          <w:lang w:val="en-US"/>
        </w:rPr>
        <w:t xml:space="preserve"> residues</w:t>
      </w:r>
      <w:r w:rsidRPr="00E856AE">
        <w:rPr>
          <w:lang w:val="en-US"/>
        </w:rPr>
        <w:t xml:space="preserve"> is a social co-responsibility, which requires the joint, coordinated and differentiated participation of all producers, importers, distributors, consumers, waste managers, both public and private.</w:t>
      </w:r>
    </w:p>
    <w:p w14:paraId="02A6C115" w14:textId="5BDA5022" w:rsidR="00E856AE" w:rsidRPr="00E856AE" w:rsidRDefault="00E856AE" w:rsidP="0096588A">
      <w:pPr>
        <w:pStyle w:val="SParrafonormal"/>
        <w:rPr>
          <w:lang w:val="en-US"/>
        </w:rPr>
      </w:pPr>
      <w:r w:rsidRPr="00E856AE">
        <w:rPr>
          <w:lang w:val="en-US"/>
        </w:rPr>
        <w:t xml:space="preserve">Inadequate </w:t>
      </w:r>
      <w:r>
        <w:rPr>
          <w:lang w:val="en-US"/>
        </w:rPr>
        <w:t xml:space="preserve">residues </w:t>
      </w:r>
      <w:r w:rsidRPr="00E856AE">
        <w:rPr>
          <w:lang w:val="en-US"/>
        </w:rPr>
        <w:t>management is one of the main environmental problems facing Costa Rican society. For the year 2006 it was estimated that 3,784 tons of ordinary (or municipal)</w:t>
      </w:r>
      <w:r w:rsidR="00D2465C">
        <w:rPr>
          <w:lang w:val="en-US"/>
        </w:rPr>
        <w:t xml:space="preserve"> residues</w:t>
      </w:r>
      <w:r w:rsidRPr="00E856AE">
        <w:rPr>
          <w:lang w:val="en-US"/>
        </w:rPr>
        <w:t xml:space="preserve"> were generated per day in Costa Rica, which is equivalent to an increase of 2.7 times what was produced in </w:t>
      </w:r>
      <w:r w:rsidRPr="00E856AE">
        <w:rPr>
          <w:lang w:val="en-US"/>
        </w:rPr>
        <w:lastRenderedPageBreak/>
        <w:t xml:space="preserve">1991. In urban cantons, approximately 1.1 kilograms of </w:t>
      </w:r>
      <w:r>
        <w:rPr>
          <w:lang w:val="en-US"/>
        </w:rPr>
        <w:t>residues</w:t>
      </w:r>
      <w:r w:rsidRPr="00E856AE">
        <w:rPr>
          <w:lang w:val="en-US"/>
        </w:rPr>
        <w:t xml:space="preserve"> is generated per person per day. Of th</w:t>
      </w:r>
      <w:r>
        <w:rPr>
          <w:lang w:val="en-US"/>
        </w:rPr>
        <w:t>ese residues</w:t>
      </w:r>
      <w:r w:rsidRPr="00E856AE">
        <w:rPr>
          <w:lang w:val="en-US"/>
        </w:rPr>
        <w:t xml:space="preserve"> approximately 55% </w:t>
      </w:r>
      <w:r>
        <w:rPr>
          <w:lang w:val="en-US"/>
        </w:rPr>
        <w:t xml:space="preserve">are </w:t>
      </w:r>
      <w:r w:rsidRPr="00E856AE">
        <w:rPr>
          <w:lang w:val="en-US"/>
        </w:rPr>
        <w:t xml:space="preserve">organic, 15.5% </w:t>
      </w:r>
      <w:r>
        <w:rPr>
          <w:lang w:val="en-US"/>
        </w:rPr>
        <w:t>are</w:t>
      </w:r>
      <w:r w:rsidRPr="00E856AE">
        <w:rPr>
          <w:lang w:val="en-US"/>
        </w:rPr>
        <w:t xml:space="preserve"> paper and cardboard and 11.5% </w:t>
      </w:r>
      <w:r>
        <w:rPr>
          <w:lang w:val="en-US"/>
        </w:rPr>
        <w:t>are</w:t>
      </w:r>
      <w:r w:rsidRPr="00E856AE">
        <w:rPr>
          <w:lang w:val="en-US"/>
        </w:rPr>
        <w:t xml:space="preserve"> plastics. </w:t>
      </w:r>
      <w:r w:rsidR="000F7C12" w:rsidRPr="000F7C12">
        <w:rPr>
          <w:lang w:val="en-US"/>
        </w:rPr>
        <w:t xml:space="preserve">According to estimates by the Ministry of Health, </w:t>
      </w:r>
      <w:r w:rsidR="00D2465C">
        <w:rPr>
          <w:lang w:val="en-US"/>
        </w:rPr>
        <w:t xml:space="preserve">residues </w:t>
      </w:r>
      <w:r w:rsidR="000F7C12" w:rsidRPr="000F7C12">
        <w:rPr>
          <w:lang w:val="en-US"/>
        </w:rPr>
        <w:t>generation increased from approximately 3955 tonnes per day in 2011 to</w:t>
      </w:r>
      <w:r w:rsidR="00D2465C">
        <w:rPr>
          <w:lang w:val="en-US"/>
        </w:rPr>
        <w:t xml:space="preserve"> around</w:t>
      </w:r>
      <w:r w:rsidR="000F7C12" w:rsidRPr="000F7C12">
        <w:rPr>
          <w:lang w:val="en-US"/>
        </w:rPr>
        <w:t xml:space="preserve"> 4000 tonnes per day in 2014.</w:t>
      </w:r>
    </w:p>
    <w:p w14:paraId="1C03E144" w14:textId="77777777" w:rsidR="008416EC" w:rsidRPr="00AF7A68" w:rsidRDefault="008416EC" w:rsidP="008416EC">
      <w:pPr>
        <w:pStyle w:val="STituloJerarquia4"/>
        <w:spacing w:after="120"/>
        <w:ind w:left="1124" w:hanging="562"/>
        <w:rPr>
          <w:lang w:val="es-CR"/>
        </w:rPr>
      </w:pPr>
      <w:r w:rsidRPr="00AF7A68">
        <w:rPr>
          <w:lang w:val="es-CR"/>
        </w:rPr>
        <w:t>¿Hacia dónde vamos?</w:t>
      </w:r>
    </w:p>
    <w:p w14:paraId="7129A403" w14:textId="3EA97F00" w:rsidR="000F7C12" w:rsidRPr="000F7C12" w:rsidRDefault="000F7C12" w:rsidP="0096588A">
      <w:pPr>
        <w:pStyle w:val="SBullets"/>
        <w:rPr>
          <w:lang w:val="en-US"/>
        </w:rPr>
      </w:pPr>
      <w:r w:rsidRPr="000F7C12">
        <w:rPr>
          <w:lang w:val="en-US"/>
        </w:rPr>
        <w:t xml:space="preserve">Promote </w:t>
      </w:r>
      <w:r>
        <w:rPr>
          <w:lang w:val="en-US"/>
        </w:rPr>
        <w:t xml:space="preserve">residues </w:t>
      </w:r>
      <w:r w:rsidRPr="000F7C12">
        <w:rPr>
          <w:lang w:val="en-US"/>
        </w:rPr>
        <w:t xml:space="preserve">separation </w:t>
      </w:r>
      <w:r>
        <w:rPr>
          <w:lang w:val="en-US"/>
        </w:rPr>
        <w:t xml:space="preserve">at the source </w:t>
      </w:r>
      <w:r w:rsidRPr="000F7C12">
        <w:rPr>
          <w:lang w:val="en-US"/>
        </w:rPr>
        <w:t xml:space="preserve">(in the same place where they are produced) and sorting by households, the private sector as well as public sector institutions. </w:t>
      </w:r>
    </w:p>
    <w:p w14:paraId="6585FD06" w14:textId="22B2D1FA" w:rsidR="000F7C12" w:rsidRPr="000F7C12" w:rsidRDefault="000F7C12" w:rsidP="0096588A">
      <w:pPr>
        <w:pStyle w:val="SBullets"/>
        <w:rPr>
          <w:lang w:val="en-US"/>
        </w:rPr>
      </w:pPr>
      <w:r w:rsidRPr="000F7C12">
        <w:rPr>
          <w:lang w:val="en-US"/>
        </w:rPr>
        <w:t xml:space="preserve">Generate new sources of employment through </w:t>
      </w:r>
      <w:r>
        <w:rPr>
          <w:lang w:val="en-US"/>
        </w:rPr>
        <w:t xml:space="preserve">residue </w:t>
      </w:r>
      <w:r w:rsidRPr="000F7C12">
        <w:rPr>
          <w:lang w:val="en-US"/>
        </w:rPr>
        <w:t>separation and valuation actions.</w:t>
      </w:r>
    </w:p>
    <w:p w14:paraId="6048CBC9" w14:textId="678EDE8E" w:rsidR="000F7C12" w:rsidRPr="000F7C12" w:rsidRDefault="000F7C12" w:rsidP="0096588A">
      <w:pPr>
        <w:pStyle w:val="SBullets"/>
        <w:rPr>
          <w:lang w:val="en-US"/>
        </w:rPr>
      </w:pPr>
      <w:r w:rsidRPr="000F7C12">
        <w:rPr>
          <w:lang w:val="en-US"/>
        </w:rPr>
        <w:t xml:space="preserve">Encourage the development of markets for products and materials </w:t>
      </w:r>
      <w:r>
        <w:rPr>
          <w:lang w:val="en-US"/>
        </w:rPr>
        <w:t>from residues, i</w:t>
      </w:r>
      <w:r w:rsidRPr="000F7C12">
        <w:rPr>
          <w:lang w:val="en-US"/>
        </w:rPr>
        <w:t>n such a way as to create material flows and linkages between companies.</w:t>
      </w:r>
    </w:p>
    <w:p w14:paraId="1C2365AF" w14:textId="25358397" w:rsidR="00BF3A3B" w:rsidRPr="00D2465C" w:rsidRDefault="000F7C12" w:rsidP="00BF3A3B">
      <w:pPr>
        <w:pStyle w:val="SBullets"/>
        <w:rPr>
          <w:lang w:val="en-US"/>
        </w:rPr>
      </w:pPr>
      <w:r w:rsidRPr="000F7C12">
        <w:rPr>
          <w:lang w:val="en-US"/>
        </w:rPr>
        <w:t>Generate markets for recycled, recyclable and biodegradable products, so that they are more accessible to the population.</w:t>
      </w:r>
      <w:r w:rsidR="00BF3A3B" w:rsidRPr="00D2465C">
        <w:rPr>
          <w:lang w:val="en-US"/>
        </w:rPr>
        <w:t xml:space="preserve"> </w:t>
      </w:r>
    </w:p>
    <w:p w14:paraId="2DBADDF0" w14:textId="305A95A6" w:rsidR="00170CAC" w:rsidRPr="0097207C" w:rsidRDefault="00E41A72" w:rsidP="00565727">
      <w:pPr>
        <w:pStyle w:val="STituloJerarquia3"/>
        <w:rPr>
          <w:lang w:val="en-US"/>
        </w:rPr>
      </w:pPr>
      <w:bookmarkStart w:id="162" w:name="_Toc20490837"/>
      <w:r w:rsidRPr="0097207C">
        <w:rPr>
          <w:lang w:val="en-US"/>
        </w:rPr>
        <w:t>2</w:t>
      </w:r>
      <w:r w:rsidR="00170CAC" w:rsidRPr="0097207C">
        <w:rPr>
          <w:lang w:val="en-US"/>
        </w:rPr>
        <w:t>.</w:t>
      </w:r>
      <w:r w:rsidR="00170CAC" w:rsidRPr="0097207C">
        <w:rPr>
          <w:lang w:val="en-US"/>
        </w:rPr>
        <w:tab/>
      </w:r>
      <w:bookmarkEnd w:id="161"/>
      <w:r w:rsidR="0097207C" w:rsidRPr="0097207C">
        <w:rPr>
          <w:lang w:val="en-US"/>
        </w:rPr>
        <w:t>Interurban biological corridors</w:t>
      </w:r>
      <w:bookmarkEnd w:id="162"/>
    </w:p>
    <w:p w14:paraId="74E10C3D" w14:textId="4F1E57DB" w:rsidR="00170CAC" w:rsidRPr="0097207C" w:rsidRDefault="0097207C" w:rsidP="002B27A4">
      <w:pPr>
        <w:pStyle w:val="STituloJerarquia4"/>
        <w:spacing w:after="120"/>
        <w:ind w:left="1124" w:hanging="562"/>
        <w:rPr>
          <w:lang w:val="en-US"/>
        </w:rPr>
      </w:pPr>
      <w:r w:rsidRPr="00AD157C">
        <w:rPr>
          <w:lang w:val="en-US"/>
        </w:rPr>
        <w:t>Justification</w:t>
      </w:r>
    </w:p>
    <w:p w14:paraId="35C8B9D3" w14:textId="641AAD72" w:rsidR="0097207C" w:rsidRPr="0097207C" w:rsidRDefault="0097207C" w:rsidP="0096588A">
      <w:pPr>
        <w:pStyle w:val="SParrafonormal"/>
        <w:rPr>
          <w:lang w:val="en-US"/>
        </w:rPr>
      </w:pPr>
      <w:r w:rsidRPr="0097207C">
        <w:rPr>
          <w:lang w:val="en-US"/>
        </w:rPr>
        <w:t>In Costa Rica, Biological Corridors are the second most important conservation strategy in terms of territory and scope. They are promoted by SINAC, through the National Program of Biological Corridors. An important innovation has been the creation of interurban biological corridors, defined as "</w:t>
      </w:r>
      <w:r w:rsidRPr="0019554D">
        <w:rPr>
          <w:i/>
          <w:lang w:val="en-US"/>
        </w:rPr>
        <w:t>an urban territorial extension that provides connectivity between landscapes, ecosystems and modified or natural habitat, interconnecting micro-watersheds, green sections of cities (urban parks, green areas, tree-lined streets and avenues, railway line, islets and forest on the river bank, among others) or protected wild areas</w:t>
      </w:r>
      <w:r w:rsidRPr="0097207C">
        <w:rPr>
          <w:lang w:val="en-US"/>
        </w:rPr>
        <w:t>". Interurban biological corridors contribute to the maintenance of biodiversity, enabling migration, dispersion of species of flora and fauna; and also provide spaces for the recreation of the urban population.</w:t>
      </w:r>
    </w:p>
    <w:p w14:paraId="19D883DD" w14:textId="6BBA6627" w:rsidR="00170CAC" w:rsidRPr="00AF7A68" w:rsidRDefault="00CE140B" w:rsidP="002B27A4">
      <w:pPr>
        <w:pStyle w:val="STituloJerarquia4"/>
        <w:spacing w:after="120"/>
        <w:ind w:left="1124" w:hanging="562"/>
        <w:rPr>
          <w:lang w:val="es-CR"/>
        </w:rPr>
      </w:pPr>
      <w:r w:rsidRPr="00236610">
        <w:rPr>
          <w:lang w:val="en-US"/>
        </w:rPr>
        <w:t>Where are we going?</w:t>
      </w:r>
    </w:p>
    <w:p w14:paraId="45CFF90F" w14:textId="0CB9DEB3" w:rsidR="0097207C" w:rsidRPr="0097207C" w:rsidRDefault="0097207C" w:rsidP="0096588A">
      <w:pPr>
        <w:pStyle w:val="SBullets"/>
        <w:rPr>
          <w:lang w:val="en-US"/>
        </w:rPr>
      </w:pPr>
      <w:r w:rsidRPr="0097207C">
        <w:rPr>
          <w:lang w:val="en-US"/>
        </w:rPr>
        <w:t>Increase recreation options for the urban population.</w:t>
      </w:r>
    </w:p>
    <w:p w14:paraId="56927BDB" w14:textId="32685DAE" w:rsidR="0097207C" w:rsidRPr="0097207C" w:rsidRDefault="0097207C" w:rsidP="0096588A">
      <w:pPr>
        <w:pStyle w:val="SBullets"/>
        <w:rPr>
          <w:lang w:val="en-US"/>
        </w:rPr>
      </w:pPr>
      <w:r w:rsidRPr="0097207C">
        <w:rPr>
          <w:lang w:val="en-US"/>
        </w:rPr>
        <w:t xml:space="preserve">Promote the conservation and recovery of biodiversity in urban environments. </w:t>
      </w:r>
    </w:p>
    <w:p w14:paraId="120F6693" w14:textId="4443379E" w:rsidR="00BF3A3B" w:rsidRPr="002621C7" w:rsidRDefault="0097207C" w:rsidP="00BF3A3B">
      <w:pPr>
        <w:pStyle w:val="SBullets"/>
        <w:rPr>
          <w:lang w:val="en-US"/>
        </w:rPr>
      </w:pPr>
      <w:r w:rsidRPr="0097207C">
        <w:rPr>
          <w:lang w:val="en-US"/>
        </w:rPr>
        <w:t>Improve the quality of life of urban populations, especially in the most disadvantaged communities.</w:t>
      </w:r>
      <w:r w:rsidR="00BF3A3B" w:rsidRPr="002621C7">
        <w:rPr>
          <w:lang w:val="en-US"/>
        </w:rPr>
        <w:t xml:space="preserve"> </w:t>
      </w:r>
    </w:p>
    <w:p w14:paraId="61023C6C" w14:textId="2B3B4B28" w:rsidR="00170CAC" w:rsidRPr="0097207C" w:rsidRDefault="00E41A72" w:rsidP="00565727">
      <w:pPr>
        <w:pStyle w:val="STituloJerarquia3"/>
        <w:rPr>
          <w:lang w:val="en-US"/>
        </w:rPr>
      </w:pPr>
      <w:bookmarkStart w:id="163" w:name="_Toc8328571"/>
      <w:bookmarkStart w:id="164" w:name="_Toc20490838"/>
      <w:r w:rsidRPr="0097207C">
        <w:rPr>
          <w:lang w:val="en-US"/>
        </w:rPr>
        <w:t>3</w:t>
      </w:r>
      <w:r w:rsidR="00170CAC" w:rsidRPr="0097207C">
        <w:rPr>
          <w:lang w:val="en-US"/>
        </w:rPr>
        <w:t>.</w:t>
      </w:r>
      <w:r w:rsidR="00170CAC" w:rsidRPr="0097207C">
        <w:rPr>
          <w:lang w:val="en-US"/>
        </w:rPr>
        <w:tab/>
      </w:r>
      <w:bookmarkEnd w:id="163"/>
      <w:r w:rsidR="0097207C" w:rsidRPr="0097207C">
        <w:rPr>
          <w:lang w:val="en-US"/>
        </w:rPr>
        <w:t>Urban design inspired by biological principles, processes and systems</w:t>
      </w:r>
      <w:bookmarkEnd w:id="164"/>
    </w:p>
    <w:p w14:paraId="76388E0E" w14:textId="24CFBE92" w:rsidR="006A5DFB" w:rsidRPr="006F61E7" w:rsidRDefault="0097207C" w:rsidP="006A5DFB">
      <w:pPr>
        <w:pStyle w:val="STituloJerarquia4"/>
        <w:spacing w:after="120"/>
        <w:ind w:left="1124" w:hanging="562"/>
        <w:rPr>
          <w:lang w:val="en-US"/>
        </w:rPr>
      </w:pPr>
      <w:r w:rsidRPr="006F61E7">
        <w:rPr>
          <w:lang w:val="en-US"/>
        </w:rPr>
        <w:t xml:space="preserve">Justification </w:t>
      </w:r>
    </w:p>
    <w:p w14:paraId="47C2BCC0" w14:textId="1C98E5FB" w:rsidR="0071152C" w:rsidRPr="005B19C7" w:rsidRDefault="005B19C7" w:rsidP="004731C0">
      <w:pPr>
        <w:pStyle w:val="SParrafonormal"/>
        <w:rPr>
          <w:lang w:val="en-US"/>
        </w:rPr>
      </w:pPr>
      <w:r w:rsidRPr="005B19C7">
        <w:rPr>
          <w:lang w:val="en-US"/>
        </w:rPr>
        <w:t xml:space="preserve">In order to face the problems derived from accelerated and unplanned urbanization, the bioeconomy proposes the concept of "city based on biological principles", or </w:t>
      </w:r>
      <w:r w:rsidRPr="003C7D5A">
        <w:rPr>
          <w:i/>
          <w:lang w:val="en-US"/>
        </w:rPr>
        <w:t>biocity</w:t>
      </w:r>
      <w:r w:rsidRPr="005B19C7">
        <w:rPr>
          <w:lang w:val="en-US"/>
        </w:rPr>
        <w:t>, a concept that emphasizes the integration of biological principles in urban planning and life in cities, as a central element to achieve greener cities with high levels of self-sufficiency and quality of life.</w:t>
      </w:r>
    </w:p>
    <w:p w14:paraId="14CFE6B9" w14:textId="6CD77B77" w:rsidR="0071152C" w:rsidRPr="005B19C7" w:rsidRDefault="005B19C7" w:rsidP="004731C0">
      <w:pPr>
        <w:pStyle w:val="SParrafonormal"/>
        <w:rPr>
          <w:lang w:val="en-US"/>
        </w:rPr>
      </w:pPr>
      <w:r w:rsidRPr="005B19C7">
        <w:rPr>
          <w:lang w:val="en-US"/>
        </w:rPr>
        <w:t>The concept of biocity</w:t>
      </w:r>
      <w:r w:rsidR="00133497">
        <w:rPr>
          <w:rStyle w:val="Refdenotaalpie"/>
          <w:lang w:val="es-CR"/>
        </w:rPr>
        <w:footnoteReference w:id="13"/>
      </w:r>
      <w:r w:rsidRPr="005B19C7">
        <w:rPr>
          <w:lang w:val="en-US"/>
        </w:rPr>
        <w:t xml:space="preserve"> promotes</w:t>
      </w:r>
      <w:r w:rsidR="00133497">
        <w:rPr>
          <w:lang w:val="en-US"/>
        </w:rPr>
        <w:t>,</w:t>
      </w:r>
      <w:r>
        <w:rPr>
          <w:lang w:val="en-US"/>
        </w:rPr>
        <w:t xml:space="preserve"> </w:t>
      </w:r>
      <w:r w:rsidRPr="005B19C7">
        <w:rPr>
          <w:lang w:val="en-US"/>
        </w:rPr>
        <w:t xml:space="preserve">among others: a) the integration of production, provision, use and recycling systems that promote circular economy processes in the use of materials and energy; b) the minimization of emissions, wastes and losses; c) the integration of production, housing, recreation and service provision spaces; d) the application of biological principles and the use of biological resources in the design and construction of buildings; and e) the development of biological corridors that, among </w:t>
      </w:r>
      <w:r w:rsidRPr="005B19C7">
        <w:rPr>
          <w:lang w:val="en-US"/>
        </w:rPr>
        <w:lastRenderedPageBreak/>
        <w:t>others, contribute to recreation, biodiversity, water regulation and filtration, air cleanliness, erosion control, and the mitigation of extreme temperatures.</w:t>
      </w:r>
    </w:p>
    <w:p w14:paraId="06D2F9F0" w14:textId="0FDA59B2" w:rsidR="0071152C" w:rsidRPr="005B19C7" w:rsidRDefault="005B19C7" w:rsidP="004731C0">
      <w:pPr>
        <w:pStyle w:val="SParrafonormal"/>
        <w:rPr>
          <w:lang w:val="en-US"/>
        </w:rPr>
      </w:pPr>
      <w:r w:rsidRPr="005B19C7">
        <w:rPr>
          <w:lang w:val="en-US"/>
        </w:rPr>
        <w:t xml:space="preserve">The National Bioeconomy Strategy recognizes the relevance of the concept of biocity, especially to </w:t>
      </w:r>
      <w:r w:rsidR="003C7D5A">
        <w:rPr>
          <w:lang w:val="en-US"/>
        </w:rPr>
        <w:t xml:space="preserve">bring </w:t>
      </w:r>
      <w:r w:rsidRPr="005B19C7">
        <w:rPr>
          <w:lang w:val="en-US"/>
        </w:rPr>
        <w:t xml:space="preserve">order </w:t>
      </w:r>
      <w:r w:rsidR="003C7D5A">
        <w:rPr>
          <w:lang w:val="en-US"/>
        </w:rPr>
        <w:t xml:space="preserve">to </w:t>
      </w:r>
      <w:r w:rsidRPr="005B19C7">
        <w:rPr>
          <w:lang w:val="en-US"/>
        </w:rPr>
        <w:t xml:space="preserve">the growth of intermediate cities in the process of expansion. </w:t>
      </w:r>
    </w:p>
    <w:p w14:paraId="2DD4EABB" w14:textId="08558B94" w:rsidR="00170CAC" w:rsidRPr="002621C7" w:rsidRDefault="00CE140B" w:rsidP="002B27A4">
      <w:pPr>
        <w:pStyle w:val="STituloJerarquia4"/>
        <w:spacing w:after="120"/>
        <w:ind w:left="1124" w:hanging="562"/>
        <w:rPr>
          <w:lang w:val="en-US"/>
        </w:rPr>
      </w:pPr>
      <w:r w:rsidRPr="00236610">
        <w:rPr>
          <w:lang w:val="en-US"/>
        </w:rPr>
        <w:t>Where are we going?</w:t>
      </w:r>
    </w:p>
    <w:p w14:paraId="086EFFA1" w14:textId="564A64BB" w:rsidR="0097207C" w:rsidRPr="0097207C" w:rsidRDefault="0097207C" w:rsidP="004731C0">
      <w:pPr>
        <w:pStyle w:val="SBullets"/>
        <w:rPr>
          <w:lang w:val="en-US"/>
        </w:rPr>
      </w:pPr>
      <w:r>
        <w:rPr>
          <w:lang w:val="en-US"/>
        </w:rPr>
        <w:t>I</w:t>
      </w:r>
      <w:r w:rsidRPr="0097207C">
        <w:rPr>
          <w:lang w:val="en-US"/>
        </w:rPr>
        <w:t xml:space="preserve">ncrease the population's knowledge about the concept of </w:t>
      </w:r>
      <w:proofErr w:type="spellStart"/>
      <w:r w:rsidRPr="0097207C">
        <w:rPr>
          <w:lang w:val="en-US"/>
        </w:rPr>
        <w:t>biocity</w:t>
      </w:r>
      <w:proofErr w:type="spellEnd"/>
      <w:r w:rsidRPr="0097207C">
        <w:rPr>
          <w:lang w:val="en-US"/>
        </w:rPr>
        <w:t>.</w:t>
      </w:r>
    </w:p>
    <w:p w14:paraId="255173BE" w14:textId="542BAFA6" w:rsidR="0097207C" w:rsidRPr="0097207C" w:rsidRDefault="0097207C" w:rsidP="004731C0">
      <w:pPr>
        <w:pStyle w:val="SBullets"/>
        <w:rPr>
          <w:lang w:val="en-US"/>
        </w:rPr>
      </w:pPr>
      <w:r w:rsidRPr="0097207C">
        <w:rPr>
          <w:lang w:val="en-US"/>
        </w:rPr>
        <w:t xml:space="preserve">Identify intermediate and small cities whose municipalities may be interested in applying the concept of </w:t>
      </w:r>
      <w:proofErr w:type="spellStart"/>
      <w:r w:rsidRPr="0097207C">
        <w:rPr>
          <w:lang w:val="en-US"/>
        </w:rPr>
        <w:t>biocity</w:t>
      </w:r>
      <w:proofErr w:type="spellEnd"/>
      <w:r w:rsidRPr="0097207C">
        <w:rPr>
          <w:lang w:val="en-US"/>
        </w:rPr>
        <w:t xml:space="preserve"> in their urban development plans.</w:t>
      </w:r>
    </w:p>
    <w:p w14:paraId="40D218F7" w14:textId="708A0F3F" w:rsidR="0097207C" w:rsidRPr="0097207C" w:rsidRDefault="0097207C" w:rsidP="004731C0">
      <w:pPr>
        <w:pStyle w:val="SBullets"/>
        <w:rPr>
          <w:lang w:val="en-US"/>
        </w:rPr>
      </w:pPr>
      <w:r w:rsidRPr="0097207C">
        <w:rPr>
          <w:lang w:val="en-US"/>
        </w:rPr>
        <w:t>Identify the existence of design elements inspired by biological principles in existing urban development policies and actions in the country (e.g. green roofs, energy efficiency</w:t>
      </w:r>
      <w:r w:rsidR="002621C7">
        <w:rPr>
          <w:lang w:val="en-US"/>
        </w:rPr>
        <w:t>, air circulation</w:t>
      </w:r>
      <w:r w:rsidRPr="0097207C">
        <w:rPr>
          <w:lang w:val="en-US"/>
        </w:rPr>
        <w:t>).</w:t>
      </w:r>
    </w:p>
    <w:p w14:paraId="57148682" w14:textId="38B4B277" w:rsidR="0097207C" w:rsidRPr="0097207C" w:rsidRDefault="0097207C" w:rsidP="004731C0">
      <w:pPr>
        <w:pStyle w:val="SBullets"/>
        <w:rPr>
          <w:lang w:val="en-US"/>
        </w:rPr>
      </w:pPr>
      <w:r w:rsidRPr="0097207C">
        <w:rPr>
          <w:lang w:val="en-US"/>
        </w:rPr>
        <w:t>Develop incentives for construction using biological principles</w:t>
      </w:r>
      <w:r w:rsidR="000D1426">
        <w:rPr>
          <w:lang w:val="en-US"/>
        </w:rPr>
        <w:t xml:space="preserve"> (</w:t>
      </w:r>
      <w:r w:rsidRPr="0097207C">
        <w:rPr>
          <w:lang w:val="en-US"/>
        </w:rPr>
        <w:t>e.g. to increase energy efficiency, temperature control and waste management</w:t>
      </w:r>
      <w:r w:rsidR="000D1426">
        <w:rPr>
          <w:lang w:val="en-US"/>
        </w:rPr>
        <w:t>)</w:t>
      </w:r>
      <w:r w:rsidRPr="0097207C">
        <w:rPr>
          <w:lang w:val="en-US"/>
        </w:rPr>
        <w:t>.</w:t>
      </w:r>
    </w:p>
    <w:p w14:paraId="49790DB5" w14:textId="5BAA76B7" w:rsidR="0097207C" w:rsidRPr="0097207C" w:rsidRDefault="0097207C" w:rsidP="004731C0">
      <w:pPr>
        <w:pStyle w:val="SBullets"/>
        <w:rPr>
          <w:lang w:val="en-US"/>
        </w:rPr>
      </w:pPr>
      <w:r w:rsidRPr="0097207C">
        <w:rPr>
          <w:lang w:val="en-US"/>
        </w:rPr>
        <w:t>Encourage the use of biomaterials that contribute to carbon sequestration in the construction of houses and buildings (e.g. wood and</w:t>
      </w:r>
      <w:r w:rsidR="002621C7">
        <w:rPr>
          <w:lang w:val="en-US"/>
        </w:rPr>
        <w:t xml:space="preserve"> other</w:t>
      </w:r>
      <w:r w:rsidRPr="0097207C">
        <w:rPr>
          <w:lang w:val="en-US"/>
        </w:rPr>
        <w:t xml:space="preserve"> biomaterials).</w:t>
      </w:r>
    </w:p>
    <w:p w14:paraId="1754F66F" w14:textId="4FE7E5E4" w:rsidR="0097207C" w:rsidRDefault="0097207C" w:rsidP="004731C0">
      <w:pPr>
        <w:pStyle w:val="SBullets"/>
        <w:rPr>
          <w:lang w:val="en-US"/>
        </w:rPr>
      </w:pPr>
      <w:r w:rsidRPr="0097207C">
        <w:rPr>
          <w:lang w:val="en-US"/>
        </w:rPr>
        <w:t>Promote the application of bio-based urban development principles in urban development policies and initiatives related to urban solid waste management, the development of spaces for recreation and construction, and the promotion of green cities.</w:t>
      </w:r>
    </w:p>
    <w:p w14:paraId="2DC70E37" w14:textId="6675CC92" w:rsidR="00AB1F97" w:rsidRPr="007F35F9" w:rsidRDefault="00AB1F97" w:rsidP="00AB1F97">
      <w:pPr>
        <w:pStyle w:val="STituloJerarquia2"/>
        <w:rPr>
          <w:lang w:val="en-US"/>
        </w:rPr>
      </w:pPr>
      <w:bookmarkStart w:id="165" w:name="_Toc8328572"/>
      <w:bookmarkStart w:id="166" w:name="_Toc20490839"/>
      <w:r w:rsidRPr="007F35F9">
        <w:rPr>
          <w:lang w:val="en-US"/>
        </w:rPr>
        <w:t>F.</w:t>
      </w:r>
      <w:r w:rsidRPr="007F35F9">
        <w:rPr>
          <w:lang w:val="en-US"/>
        </w:rPr>
        <w:tab/>
      </w:r>
      <w:bookmarkEnd w:id="165"/>
      <w:r w:rsidR="002621C7" w:rsidRPr="007F35F9">
        <w:rPr>
          <w:lang w:val="en-US"/>
        </w:rPr>
        <w:t>Transversal axes</w:t>
      </w:r>
      <w:bookmarkEnd w:id="166"/>
      <w:r w:rsidRPr="007F35F9">
        <w:rPr>
          <w:lang w:val="en-US"/>
        </w:rPr>
        <w:t xml:space="preserve"> </w:t>
      </w:r>
    </w:p>
    <w:p w14:paraId="0B675EBE" w14:textId="42A8FC30" w:rsidR="00AB1F97" w:rsidRPr="007F35F9" w:rsidRDefault="00AB1F97" w:rsidP="00AB1F97">
      <w:pPr>
        <w:pStyle w:val="STituloJerarquia3"/>
        <w:rPr>
          <w:lang w:val="en-US"/>
        </w:rPr>
      </w:pPr>
      <w:bookmarkStart w:id="167" w:name="_Toc8328573"/>
      <w:bookmarkStart w:id="168" w:name="_Hlk14873495"/>
      <w:bookmarkStart w:id="169" w:name="_Toc20490840"/>
      <w:r w:rsidRPr="002621C7">
        <w:rPr>
          <w:lang w:val="en-US"/>
        </w:rPr>
        <w:t>1.</w:t>
      </w:r>
      <w:r w:rsidRPr="007F35F9">
        <w:rPr>
          <w:lang w:val="en-US"/>
        </w:rPr>
        <w:tab/>
      </w:r>
      <w:bookmarkEnd w:id="167"/>
      <w:r w:rsidR="002621C7" w:rsidRPr="007F35F9">
        <w:rPr>
          <w:lang w:val="en-US"/>
        </w:rPr>
        <w:t>Communication with society</w:t>
      </w:r>
      <w:bookmarkEnd w:id="169"/>
    </w:p>
    <w:p w14:paraId="55CC77F3" w14:textId="659F6CC4" w:rsidR="0071152C" w:rsidRPr="00A04954" w:rsidRDefault="00653A70" w:rsidP="002B27A4">
      <w:pPr>
        <w:pStyle w:val="SParrafonormal"/>
        <w:rPr>
          <w:lang w:val="en-US"/>
        </w:rPr>
      </w:pPr>
      <w:r>
        <w:rPr>
          <w:lang w:val="en-US"/>
        </w:rPr>
        <w:t>The bioeconomy</w:t>
      </w:r>
      <w:r w:rsidR="00A04954" w:rsidRPr="00A04954">
        <w:rPr>
          <w:lang w:val="en-US"/>
        </w:rPr>
        <w:t xml:space="preserve"> proposes a paradigm shift in production and consumption processes, which must be properly communicated to highlight </w:t>
      </w:r>
      <w:r w:rsidR="00A04954">
        <w:rPr>
          <w:lang w:val="en-US"/>
        </w:rPr>
        <w:t>its</w:t>
      </w:r>
      <w:r w:rsidR="00A04954" w:rsidRPr="00A04954">
        <w:rPr>
          <w:lang w:val="en-US"/>
        </w:rPr>
        <w:t xml:space="preserve"> economic, social and environmental benefits. This is why the process of constructing the Strategy has been carried out considering the input of expert consultations and intersectoral and interministerial workshops, with the participation of representatives of the academic and science and innovation sectors, the public and private sectors and young bioentrepreneurs, among others.  In addition, interregional communication processes were carried out with the support of MIDEPLAN, through</w:t>
      </w:r>
      <w:r w:rsidR="004731C0">
        <w:rPr>
          <w:lang w:val="en-US"/>
        </w:rPr>
        <w:t xml:space="preserve"> the Regional Development Counciles</w:t>
      </w:r>
      <w:r w:rsidR="004731C0">
        <w:rPr>
          <w:rStyle w:val="Refdenotaalpie"/>
          <w:lang w:val="en-US"/>
        </w:rPr>
        <w:footnoteReference w:id="14"/>
      </w:r>
      <w:r w:rsidR="004731C0">
        <w:rPr>
          <w:lang w:val="en-US"/>
        </w:rPr>
        <w:t xml:space="preserve"> (</w:t>
      </w:r>
      <w:r w:rsidR="00A04954" w:rsidRPr="00A04954">
        <w:rPr>
          <w:lang w:val="en-US"/>
        </w:rPr>
        <w:t>COREDES</w:t>
      </w:r>
      <w:r w:rsidR="004731C0">
        <w:rPr>
          <w:lang w:val="en-US"/>
        </w:rPr>
        <w:t>)</w:t>
      </w:r>
      <w:r w:rsidR="00A04954" w:rsidRPr="00A04954">
        <w:rPr>
          <w:lang w:val="en-US"/>
        </w:rPr>
        <w:t>, and MAG, through the Regional Agricultural Sectoral Committees.</w:t>
      </w:r>
    </w:p>
    <w:p w14:paraId="20227D3F" w14:textId="709A15F3" w:rsidR="0071152C" w:rsidRPr="009B20E9" w:rsidRDefault="009B20E9" w:rsidP="002B27A4">
      <w:pPr>
        <w:pStyle w:val="SParrafonormal"/>
        <w:rPr>
          <w:lang w:val="en-US"/>
        </w:rPr>
      </w:pPr>
      <w:r w:rsidRPr="004A3D6D">
        <w:rPr>
          <w:lang w:val="en-US"/>
        </w:rPr>
        <w:t>In line with the vision set forth by the Knowledge-Based Economy and Society Policy (MICITT 2017), the bioeconomy communication processes seek to make the subject known to the entire society, inviting the participation, involvement and empowerment of the population, so that they can be part of the active and dynamic construction of solutions through support</w:t>
      </w:r>
      <w:r w:rsidRPr="009B20E9">
        <w:rPr>
          <w:lang w:val="en-US"/>
        </w:rPr>
        <w:t xml:space="preserve"> networks from the local and regional level to the national and international level.</w:t>
      </w:r>
    </w:p>
    <w:p w14:paraId="44C48440" w14:textId="63AF99FE" w:rsidR="00AB1F97" w:rsidRPr="006F61E7" w:rsidRDefault="00AB1F97" w:rsidP="002B27A4">
      <w:pPr>
        <w:pStyle w:val="STituloJerarquia3"/>
        <w:rPr>
          <w:lang w:val="en-US"/>
        </w:rPr>
      </w:pPr>
      <w:bookmarkStart w:id="170" w:name="_Toc8328574"/>
      <w:bookmarkStart w:id="171" w:name="_Toc20490841"/>
      <w:r w:rsidRPr="006F61E7">
        <w:rPr>
          <w:lang w:val="en-US"/>
        </w:rPr>
        <w:t>2.</w:t>
      </w:r>
      <w:r w:rsidRPr="006F61E7">
        <w:rPr>
          <w:lang w:val="en-US"/>
        </w:rPr>
        <w:tab/>
      </w:r>
      <w:bookmarkEnd w:id="170"/>
      <w:r w:rsidR="002621C7" w:rsidRPr="006F61E7">
        <w:rPr>
          <w:lang w:val="en-US"/>
        </w:rPr>
        <w:t>Education and capacity development</w:t>
      </w:r>
      <w:bookmarkEnd w:id="171"/>
    </w:p>
    <w:p w14:paraId="4EADB96F" w14:textId="62856A2A" w:rsidR="0071152C" w:rsidRPr="004A3D6D" w:rsidRDefault="004A3D6D" w:rsidP="002B27A4">
      <w:pPr>
        <w:pStyle w:val="SParrafonormal"/>
        <w:rPr>
          <w:lang w:val="en-US"/>
        </w:rPr>
      </w:pPr>
      <w:r w:rsidRPr="004A3D6D">
        <w:rPr>
          <w:lang w:val="en-US"/>
        </w:rPr>
        <w:t>One of the main strengths of our country in the strong commitment it has historically shown to the empowerment of human talent through education. Education is an element that energizes human capabilities and the creation of knowledge, and therefore plays a fundamental role in improving living conditions and in the course given to the country; therefore, it is one of the essential tools to promote the productive transformation of the country towards a bio-economy.</w:t>
      </w:r>
    </w:p>
    <w:p w14:paraId="79AFB7FB" w14:textId="03AF99B0" w:rsidR="0071152C" w:rsidRPr="004A3D6D" w:rsidRDefault="004A3D6D" w:rsidP="002B27A4">
      <w:pPr>
        <w:pStyle w:val="SParrafonormal"/>
        <w:rPr>
          <w:lang w:val="en-US"/>
        </w:rPr>
      </w:pPr>
      <w:r w:rsidRPr="004A3D6D">
        <w:rPr>
          <w:lang w:val="en-US"/>
        </w:rPr>
        <w:lastRenderedPageBreak/>
        <w:t xml:space="preserve">Costa Rica has focused on building a knowledge-based society and economy (MICITT (2017), as have the nations with the highest levels of development, with a view to </w:t>
      </w:r>
      <w:r>
        <w:rPr>
          <w:lang w:val="en-US"/>
        </w:rPr>
        <w:t xml:space="preserve">build </w:t>
      </w:r>
      <w:r w:rsidRPr="004A3D6D">
        <w:rPr>
          <w:lang w:val="en-US"/>
        </w:rPr>
        <w:t xml:space="preserve">more resilient, inclusive communities in harmony with the environment. In line with this vision, </w:t>
      </w:r>
      <w:r>
        <w:rPr>
          <w:lang w:val="en-US"/>
        </w:rPr>
        <w:t>the bioeconomy</w:t>
      </w:r>
      <w:r w:rsidRPr="004A3D6D">
        <w:rPr>
          <w:lang w:val="en-US"/>
        </w:rPr>
        <w:t xml:space="preserve"> is directly linked to productive activities based on science, technology and innovation, for which it is essential to have a quality education system and universal access to the entire population</w:t>
      </w:r>
      <w:r w:rsidR="006B0564">
        <w:rPr>
          <w:lang w:val="en-US"/>
        </w:rPr>
        <w:t>.</w:t>
      </w:r>
    </w:p>
    <w:p w14:paraId="548F4E1E" w14:textId="74C892FC" w:rsidR="00AB1F97" w:rsidRPr="00C95141" w:rsidRDefault="00AB1F97" w:rsidP="00AB1F97">
      <w:pPr>
        <w:pStyle w:val="STituloJerarquia3"/>
        <w:rPr>
          <w:lang w:val="en-US"/>
        </w:rPr>
      </w:pPr>
      <w:bookmarkStart w:id="172" w:name="_Toc8328575"/>
      <w:bookmarkStart w:id="173" w:name="_Toc20490842"/>
      <w:r w:rsidRPr="00C95141">
        <w:rPr>
          <w:lang w:val="en-US"/>
        </w:rPr>
        <w:t>3.</w:t>
      </w:r>
      <w:r w:rsidRPr="00C95141">
        <w:rPr>
          <w:lang w:val="en-US"/>
        </w:rPr>
        <w:tab/>
      </w:r>
      <w:bookmarkEnd w:id="172"/>
      <w:r w:rsidR="002621C7" w:rsidRPr="00C95141">
        <w:rPr>
          <w:lang w:val="en-US"/>
        </w:rPr>
        <w:t>Research</w:t>
      </w:r>
      <w:r w:rsidR="00AE1B1B">
        <w:rPr>
          <w:lang w:val="en-US"/>
        </w:rPr>
        <w:t>,</w:t>
      </w:r>
      <w:r w:rsidR="002621C7" w:rsidRPr="00C95141">
        <w:rPr>
          <w:lang w:val="en-US"/>
        </w:rPr>
        <w:t xml:space="preserve"> development</w:t>
      </w:r>
      <w:r w:rsidR="00AE1B1B">
        <w:rPr>
          <w:lang w:val="en-US"/>
        </w:rPr>
        <w:t xml:space="preserve"> and innovation</w:t>
      </w:r>
      <w:bookmarkEnd w:id="173"/>
    </w:p>
    <w:p w14:paraId="456F521E" w14:textId="00FFACBC" w:rsidR="0071152C" w:rsidRPr="00C95141" w:rsidRDefault="00AE1B1B" w:rsidP="002B27A4">
      <w:pPr>
        <w:pStyle w:val="SParrafonormal"/>
        <w:rPr>
          <w:lang w:val="en-US"/>
        </w:rPr>
      </w:pPr>
      <w:r>
        <w:rPr>
          <w:lang w:val="en-US"/>
        </w:rPr>
        <w:t xml:space="preserve">Scientific research, </w:t>
      </w:r>
      <w:r w:rsidR="00C95141" w:rsidRPr="00C95141">
        <w:rPr>
          <w:lang w:val="en-US"/>
        </w:rPr>
        <w:t xml:space="preserve">development </w:t>
      </w:r>
      <w:r>
        <w:rPr>
          <w:lang w:val="en-US"/>
        </w:rPr>
        <w:t xml:space="preserve">and innovation </w:t>
      </w:r>
      <w:r w:rsidR="00C95141" w:rsidRPr="00C95141">
        <w:rPr>
          <w:lang w:val="en-US"/>
        </w:rPr>
        <w:t>are essential for the generation and dissemination of scientific and technological knowledge, necessary to expand the frontier of possibilities of a nation, increasing the opportunities for improving the quality of life of people living in the country.</w:t>
      </w:r>
    </w:p>
    <w:p w14:paraId="5AAE1FF7" w14:textId="22F1DE87" w:rsidR="0071152C" w:rsidRPr="00EA45DE" w:rsidRDefault="00EA45DE" w:rsidP="002B27A4">
      <w:pPr>
        <w:pStyle w:val="SParrafonormal"/>
        <w:rPr>
          <w:lang w:val="en-US"/>
        </w:rPr>
      </w:pPr>
      <w:r w:rsidRPr="00EA45DE">
        <w:rPr>
          <w:lang w:val="en-US"/>
        </w:rPr>
        <w:t>The country has an important critical mass of researchers and academics in fields related to the bioeconomy. It is a valuable input for the implementation and development of the projects that are to be enhanced in this Strategy. The Strategy seeks to promote the articulation of these resources that the coun</w:t>
      </w:r>
      <w:r w:rsidR="00AE1B1B">
        <w:rPr>
          <w:lang w:val="en-US"/>
        </w:rPr>
        <w:t>try has in terms of research,</w:t>
      </w:r>
      <w:r w:rsidRPr="00EA45DE">
        <w:rPr>
          <w:lang w:val="en-US"/>
        </w:rPr>
        <w:t xml:space="preserve"> development</w:t>
      </w:r>
      <w:r w:rsidR="00AE1B1B">
        <w:rPr>
          <w:lang w:val="en-US"/>
        </w:rPr>
        <w:t xml:space="preserve"> and innovation</w:t>
      </w:r>
      <w:r w:rsidRPr="00EA45DE">
        <w:rPr>
          <w:lang w:val="en-US"/>
        </w:rPr>
        <w:t>, so that economies of scale can be generated and duplication reduced, increasing access capacity and knowledge generation, under intellectual property schemes , promoting access and dissemination of information for the disposition of the business, academic, student, public sector, among others, with a view to generating the country's well-being.</w:t>
      </w:r>
    </w:p>
    <w:p w14:paraId="65A365B6" w14:textId="3941E629" w:rsidR="00AB1F97" w:rsidRPr="002621C7" w:rsidRDefault="00D9242B" w:rsidP="002B27A4">
      <w:pPr>
        <w:pStyle w:val="STituloJerarquia3"/>
        <w:rPr>
          <w:lang w:val="en-US"/>
        </w:rPr>
      </w:pPr>
      <w:bookmarkStart w:id="174" w:name="_Toc8328576"/>
      <w:bookmarkStart w:id="175" w:name="_Toc20490843"/>
      <w:r w:rsidRPr="002621C7">
        <w:rPr>
          <w:lang w:val="en-US"/>
        </w:rPr>
        <w:t>4</w:t>
      </w:r>
      <w:r w:rsidR="00AB1F97" w:rsidRPr="002621C7">
        <w:rPr>
          <w:lang w:val="en-US"/>
        </w:rPr>
        <w:t>.</w:t>
      </w:r>
      <w:r w:rsidR="00AB1F97" w:rsidRPr="002621C7">
        <w:rPr>
          <w:lang w:val="en-US"/>
        </w:rPr>
        <w:tab/>
      </w:r>
      <w:bookmarkEnd w:id="174"/>
      <w:r w:rsidR="002621C7" w:rsidRPr="002621C7">
        <w:rPr>
          <w:lang w:val="en-US"/>
        </w:rPr>
        <w:t>Incentives, financing and attraction of foreign investment</w:t>
      </w:r>
      <w:bookmarkEnd w:id="175"/>
    </w:p>
    <w:p w14:paraId="54C33E70" w14:textId="4A3559E9" w:rsidR="0071152C" w:rsidRPr="00EA45DE" w:rsidRDefault="00EA45DE" w:rsidP="002B27A4">
      <w:pPr>
        <w:pStyle w:val="SParrafonormal"/>
        <w:rPr>
          <w:lang w:val="en-US"/>
        </w:rPr>
      </w:pPr>
      <w:r w:rsidRPr="00EA45DE">
        <w:rPr>
          <w:lang w:val="en-US"/>
        </w:rPr>
        <w:t>The National Bioeconomy Strategy recognizes the need for new incentive and financing options, both nationally and internationally, as well as for strengthening and articulating the existing support mechanisms for business development. It seeks to avoid duplication and strengthen business initiatives at all stages, for the generation of innovative goods and services with high added value, as well as the diversification of the supply of national products and services with scientific and technological base, both locally as international</w:t>
      </w:r>
      <w:r w:rsidR="0071152C" w:rsidRPr="00EA45DE">
        <w:rPr>
          <w:lang w:val="en-US"/>
        </w:rPr>
        <w:t>.</w:t>
      </w:r>
    </w:p>
    <w:p w14:paraId="613F36FC" w14:textId="1EDFCD62" w:rsidR="0071152C" w:rsidRPr="00EA45DE" w:rsidRDefault="00EA45DE" w:rsidP="002B27A4">
      <w:pPr>
        <w:pStyle w:val="SParrafonormal"/>
        <w:rPr>
          <w:lang w:val="en-US"/>
        </w:rPr>
      </w:pPr>
      <w:r w:rsidRPr="00EA45DE">
        <w:rPr>
          <w:lang w:val="en-US"/>
        </w:rPr>
        <w:t>Political stability and social cohesion, among other strengths mentioned in this document, are part of the elements that make the country attractive to foreign investment. These factors enable the development of the sectors associated with the bioeconomy</w:t>
      </w:r>
      <w:r w:rsidR="00490D2F">
        <w:rPr>
          <w:lang w:val="en-US"/>
        </w:rPr>
        <w:t>.</w:t>
      </w:r>
      <w:r w:rsidRPr="00EA45DE">
        <w:rPr>
          <w:lang w:val="en-US"/>
        </w:rPr>
        <w:t xml:space="preserve"> The agility and facilities for access to technology licenses, co-development agreements, the participation of national researchers in international R &amp; D &amp; I projects, and the recruitment of human and financial resources, among others, are topics that are sought promote as part of this Strategy.</w:t>
      </w:r>
    </w:p>
    <w:p w14:paraId="24FAF987" w14:textId="3962DF74" w:rsidR="00AB1F97" w:rsidRPr="006F61E7" w:rsidRDefault="00AB1F97" w:rsidP="002B27A4">
      <w:pPr>
        <w:pStyle w:val="STituloJerarquia3"/>
        <w:rPr>
          <w:lang w:val="en-US"/>
        </w:rPr>
      </w:pPr>
      <w:bookmarkStart w:id="176" w:name="_Toc8328577"/>
      <w:bookmarkStart w:id="177" w:name="_Toc20490844"/>
      <w:r w:rsidRPr="006F61E7">
        <w:rPr>
          <w:lang w:val="en-US"/>
        </w:rPr>
        <w:t>5.</w:t>
      </w:r>
      <w:r w:rsidRPr="006F61E7">
        <w:rPr>
          <w:lang w:val="en-US"/>
        </w:rPr>
        <w:tab/>
      </w:r>
      <w:bookmarkEnd w:id="176"/>
      <w:r w:rsidR="00490D2F" w:rsidRPr="006F61E7">
        <w:rPr>
          <w:lang w:val="en-US"/>
        </w:rPr>
        <w:t>Market a</w:t>
      </w:r>
      <w:r w:rsidR="002621C7" w:rsidRPr="006F61E7">
        <w:rPr>
          <w:lang w:val="en-US"/>
        </w:rPr>
        <w:t>ccess</w:t>
      </w:r>
      <w:bookmarkEnd w:id="177"/>
      <w:r w:rsidR="002621C7" w:rsidRPr="006F61E7">
        <w:rPr>
          <w:lang w:val="en-US"/>
        </w:rPr>
        <w:t xml:space="preserve"> </w:t>
      </w:r>
    </w:p>
    <w:p w14:paraId="183C5CEF" w14:textId="1332266B" w:rsidR="00371B71" w:rsidRPr="00490D2F" w:rsidRDefault="00490D2F" w:rsidP="002B27A4">
      <w:pPr>
        <w:pStyle w:val="SParrafonormal"/>
        <w:rPr>
          <w:lang w:val="en-US"/>
        </w:rPr>
      </w:pPr>
      <w:r w:rsidRPr="00490D2F">
        <w:rPr>
          <w:lang w:val="en-US"/>
        </w:rPr>
        <w:t>Stimulation of the local market and support for access to international markets for bioeconom</w:t>
      </w:r>
      <w:r>
        <w:rPr>
          <w:lang w:val="en-US"/>
        </w:rPr>
        <w:t>y</w:t>
      </w:r>
      <w:r w:rsidRPr="00490D2F">
        <w:rPr>
          <w:lang w:val="en-US"/>
        </w:rPr>
        <w:t xml:space="preserve"> goods and services is a priority measure for the development of the National Bioeconomic Strategy. Market access for bio-economy products may be limited by a variety of factors. </w:t>
      </w:r>
      <w:r>
        <w:rPr>
          <w:lang w:val="en-US"/>
        </w:rPr>
        <w:t>S</w:t>
      </w:r>
      <w:r w:rsidRPr="00490D2F">
        <w:rPr>
          <w:lang w:val="en-US"/>
        </w:rPr>
        <w:t xml:space="preserve">ome of the most relevant are: a) lack of regulatory frameworks, especially in the areas of rapid development of knowledge and application of new technologies; b) complexity of regulatory processes; c) lack of capacities to comply with the regulations of export destination markets and/or little knowledge of such requirements; d) lack of compatibility of regulations between conventional and similar biologically based products; e) lack of uniformity in the classification criteria of new products; f) </w:t>
      </w:r>
      <w:r w:rsidR="006B0564">
        <w:rPr>
          <w:lang w:val="en-US"/>
        </w:rPr>
        <w:t xml:space="preserve">absence of </w:t>
      </w:r>
      <w:r w:rsidRPr="00490D2F">
        <w:rPr>
          <w:lang w:val="en-US"/>
        </w:rPr>
        <w:t>technical capacity or infrastructure to carry out laboratory or field analysis under the standards of the country of export destination; g) there are no laboratories certified under the standards required by the country to which export</w:t>
      </w:r>
      <w:r>
        <w:rPr>
          <w:lang w:val="en-US"/>
        </w:rPr>
        <w:t>s</w:t>
      </w:r>
      <w:r w:rsidRPr="00490D2F">
        <w:rPr>
          <w:lang w:val="en-US"/>
        </w:rPr>
        <w:t xml:space="preserve"> go; h) there is no homologation between sanitary and phytosanitary protocols between the country of origin and the country of destination;</w:t>
      </w:r>
      <w:r>
        <w:rPr>
          <w:lang w:val="en-US"/>
        </w:rPr>
        <w:t xml:space="preserve"> and </w:t>
      </w:r>
      <w:r w:rsidRPr="00490D2F">
        <w:rPr>
          <w:lang w:val="en-US"/>
        </w:rPr>
        <w:t>i) the cost to the producer (</w:t>
      </w:r>
      <w:r>
        <w:rPr>
          <w:lang w:val="en-US"/>
        </w:rPr>
        <w:t xml:space="preserve">e.g. </w:t>
      </w:r>
      <w:r w:rsidRPr="00490D2F">
        <w:rPr>
          <w:lang w:val="en-US"/>
        </w:rPr>
        <w:t>cost of certifications, seals, homologations</w:t>
      </w:r>
      <w:r>
        <w:rPr>
          <w:lang w:val="en-US"/>
        </w:rPr>
        <w:t>).</w:t>
      </w:r>
    </w:p>
    <w:bookmarkEnd w:id="168"/>
    <w:p w14:paraId="54584D36" w14:textId="70A0CE10" w:rsidR="005B22A2" w:rsidRDefault="00097CD9" w:rsidP="002B27A4">
      <w:pPr>
        <w:pStyle w:val="SParrafonormal"/>
        <w:rPr>
          <w:lang w:val="en-US"/>
        </w:rPr>
      </w:pPr>
      <w:r w:rsidRPr="00097CD9">
        <w:rPr>
          <w:lang w:val="en-US"/>
        </w:rPr>
        <w:t xml:space="preserve">In addition to the efforts made by individual companies and national consortia to increase access to markets, it is necessary to join forces with the public and academic sectors. It is also important to specify the main differentiating points of the country in terms of bioeconomics. This includes the identification of capacities and development needs of the national R&amp;D&amp;I system. As part of the market </w:t>
      </w:r>
      <w:r w:rsidRPr="00097CD9">
        <w:rPr>
          <w:lang w:val="en-US"/>
        </w:rPr>
        <w:lastRenderedPageBreak/>
        <w:t>access strategy, the participation of companies or academia in international R&amp;D&amp;I subsidies, the participation of companies in investor rounds, and the promotion of the country as a destination for clinical trials, among others, should also be considered.</w:t>
      </w:r>
    </w:p>
    <w:p w14:paraId="640E22E9" w14:textId="77777777" w:rsidR="00097CD9" w:rsidRPr="00097CD9" w:rsidRDefault="00097CD9" w:rsidP="005B22A2">
      <w:pPr>
        <w:pStyle w:val="SParrafonormal"/>
        <w:rPr>
          <w:lang w:val="en-US"/>
        </w:rPr>
      </w:pPr>
    </w:p>
    <w:p w14:paraId="54584D37" w14:textId="77777777" w:rsidR="005B22A2" w:rsidRPr="00097CD9" w:rsidRDefault="005B22A2" w:rsidP="005B22A2">
      <w:pPr>
        <w:pStyle w:val="SParrafonormal"/>
        <w:rPr>
          <w:lang w:val="en-US"/>
        </w:rPr>
      </w:pPr>
    </w:p>
    <w:p w14:paraId="54584D38" w14:textId="77777777" w:rsidR="005B22A2" w:rsidRPr="00097CD9" w:rsidRDefault="005B22A2" w:rsidP="005B22A2">
      <w:pPr>
        <w:pStyle w:val="SParrafonormal"/>
        <w:rPr>
          <w:lang w:val="en-US"/>
        </w:rPr>
        <w:sectPr w:rsidR="005B22A2" w:rsidRPr="00097CD9" w:rsidSect="00765D72">
          <w:headerReference w:type="default" r:id="rId36"/>
          <w:footerReference w:type="default" r:id="rId37"/>
          <w:endnotePr>
            <w:numFmt w:val="decimal"/>
          </w:endnotePr>
          <w:type w:val="oddPage"/>
          <w:pgSz w:w="12242" w:h="15842" w:code="1"/>
          <w:pgMar w:top="1418" w:right="1701" w:bottom="1304" w:left="1701" w:header="851" w:footer="737" w:gutter="0"/>
          <w:cols w:space="720"/>
          <w:titlePg/>
          <w:docGrid w:linePitch="286"/>
        </w:sectPr>
      </w:pPr>
    </w:p>
    <w:p w14:paraId="54584D39" w14:textId="5E104222" w:rsidR="005B22A2" w:rsidRDefault="00747F8D" w:rsidP="005E453B">
      <w:pPr>
        <w:pStyle w:val="STituloJerarquia1"/>
      </w:pPr>
      <w:bookmarkStart w:id="178" w:name="_Toc20490845"/>
      <w:proofErr w:type="spellStart"/>
      <w:r>
        <w:lastRenderedPageBreak/>
        <w:t>Roadmap</w:t>
      </w:r>
      <w:bookmarkEnd w:id="178"/>
      <w:proofErr w:type="spellEnd"/>
      <w:r w:rsidR="000D38CE">
        <w:t xml:space="preserve"> </w:t>
      </w:r>
    </w:p>
    <w:p w14:paraId="54584D3A" w14:textId="1BA625B2" w:rsidR="005B22A2" w:rsidRDefault="005B22A2" w:rsidP="005B22A2">
      <w:pPr>
        <w:pStyle w:val="SParrafoprimero"/>
        <w:rPr>
          <w:lang w:val="es-CL"/>
        </w:rPr>
      </w:pPr>
    </w:p>
    <w:p w14:paraId="5000EED0" w14:textId="4ED67089" w:rsidR="00472CDB" w:rsidRDefault="00472CDB" w:rsidP="00472CDB">
      <w:pPr>
        <w:pStyle w:val="SParrafonormal"/>
      </w:pPr>
    </w:p>
    <w:p w14:paraId="13A822D8" w14:textId="344D819A" w:rsidR="00472CDB" w:rsidRDefault="00472CDB" w:rsidP="00472CDB">
      <w:pPr>
        <w:pStyle w:val="SParrafonormal"/>
      </w:pPr>
    </w:p>
    <w:p w14:paraId="505B8248" w14:textId="77777777" w:rsidR="00472CDB" w:rsidRDefault="00472CDB" w:rsidP="00472CDB">
      <w:pPr>
        <w:pStyle w:val="SParrafonormal"/>
        <w:ind w:firstLine="0"/>
      </w:pPr>
    </w:p>
    <w:p w14:paraId="61A1F1ED" w14:textId="039FCBC6" w:rsidR="00472CDB" w:rsidRPr="005B3EA6" w:rsidRDefault="00472CDB" w:rsidP="00472CDB">
      <w:pPr>
        <w:pStyle w:val="SParrafonormal"/>
        <w:ind w:firstLine="0"/>
      </w:pPr>
    </w:p>
    <w:p w14:paraId="1CCAEEE9" w14:textId="77777777" w:rsidR="00472CDB" w:rsidRDefault="00472CDB" w:rsidP="00472CDB">
      <w:pPr>
        <w:pStyle w:val="SParrafonormal"/>
      </w:pPr>
    </w:p>
    <w:p w14:paraId="27399B1A" w14:textId="7AED6835" w:rsidR="00915072" w:rsidRDefault="00915072" w:rsidP="005B22A2">
      <w:pPr>
        <w:pStyle w:val="SParrafonormal"/>
      </w:pPr>
    </w:p>
    <w:bookmarkEnd w:id="57"/>
    <w:bookmarkEnd w:id="58"/>
    <w:bookmarkEnd w:id="59"/>
    <w:bookmarkEnd w:id="60"/>
    <w:p w14:paraId="54584D3C" w14:textId="77207504" w:rsidR="005B22A2" w:rsidRDefault="005B22A2" w:rsidP="005B22A2">
      <w:pPr>
        <w:pStyle w:val="SParrafonormal"/>
      </w:pPr>
    </w:p>
    <w:sectPr w:rsidR="005B22A2" w:rsidSect="00765D72">
      <w:endnotePr>
        <w:numFmt w:val="decimal"/>
      </w:endnotePr>
      <w:type w:val="oddPage"/>
      <w:pgSz w:w="12242" w:h="15842" w:code="1"/>
      <w:pgMar w:top="1418" w:right="1701" w:bottom="1304" w:left="1701" w:header="851" w:footer="737"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C10CE" w14:textId="77777777" w:rsidR="000815D6" w:rsidRDefault="000815D6">
      <w:r>
        <w:separator/>
      </w:r>
    </w:p>
    <w:p w14:paraId="195D65E9" w14:textId="77777777" w:rsidR="000815D6" w:rsidRDefault="000815D6"/>
    <w:p w14:paraId="2F1B6287" w14:textId="77777777" w:rsidR="000815D6" w:rsidRDefault="000815D6"/>
    <w:p w14:paraId="489FA870" w14:textId="77777777" w:rsidR="000815D6" w:rsidRDefault="000815D6"/>
    <w:p w14:paraId="300DB0E6" w14:textId="77777777" w:rsidR="000815D6" w:rsidRDefault="000815D6"/>
    <w:p w14:paraId="184823BA" w14:textId="77777777" w:rsidR="000815D6" w:rsidRDefault="000815D6"/>
    <w:p w14:paraId="228F4494" w14:textId="77777777" w:rsidR="000815D6" w:rsidRDefault="000815D6"/>
    <w:p w14:paraId="6D46A978" w14:textId="77777777" w:rsidR="000815D6" w:rsidRDefault="000815D6"/>
    <w:p w14:paraId="4AE05A47" w14:textId="77777777" w:rsidR="000815D6" w:rsidRDefault="000815D6"/>
    <w:p w14:paraId="1BF42F09" w14:textId="77777777" w:rsidR="000815D6" w:rsidRDefault="000815D6"/>
    <w:p w14:paraId="01BD2C90" w14:textId="77777777" w:rsidR="000815D6" w:rsidRDefault="000815D6"/>
    <w:p w14:paraId="51633DF1" w14:textId="77777777" w:rsidR="000815D6" w:rsidRDefault="000815D6"/>
    <w:p w14:paraId="674C3824" w14:textId="77777777" w:rsidR="000815D6" w:rsidRDefault="000815D6"/>
  </w:endnote>
  <w:endnote w:type="continuationSeparator" w:id="0">
    <w:p w14:paraId="53C36707" w14:textId="77777777" w:rsidR="000815D6" w:rsidRDefault="000815D6">
      <w:r>
        <w:continuationSeparator/>
      </w:r>
    </w:p>
    <w:p w14:paraId="0A544A58" w14:textId="77777777" w:rsidR="000815D6" w:rsidRDefault="000815D6"/>
    <w:p w14:paraId="5EB4BA6E" w14:textId="77777777" w:rsidR="000815D6" w:rsidRDefault="000815D6"/>
    <w:p w14:paraId="5660EB19" w14:textId="77777777" w:rsidR="000815D6" w:rsidRDefault="000815D6"/>
    <w:p w14:paraId="5F27EF74" w14:textId="77777777" w:rsidR="000815D6" w:rsidRDefault="000815D6"/>
    <w:p w14:paraId="1A1A1906" w14:textId="77777777" w:rsidR="000815D6" w:rsidRDefault="000815D6"/>
    <w:p w14:paraId="763EB386" w14:textId="77777777" w:rsidR="000815D6" w:rsidRDefault="000815D6"/>
    <w:p w14:paraId="5E7A0C4C" w14:textId="77777777" w:rsidR="000815D6" w:rsidRDefault="000815D6"/>
    <w:p w14:paraId="0B3699C0" w14:textId="77777777" w:rsidR="000815D6" w:rsidRDefault="000815D6"/>
    <w:p w14:paraId="48B521EF" w14:textId="77777777" w:rsidR="000815D6" w:rsidRDefault="000815D6"/>
    <w:p w14:paraId="67E396BA" w14:textId="77777777" w:rsidR="000815D6" w:rsidRDefault="000815D6"/>
    <w:p w14:paraId="211A53A9" w14:textId="77777777" w:rsidR="000815D6" w:rsidRDefault="000815D6"/>
    <w:p w14:paraId="0A083810" w14:textId="77777777" w:rsidR="000815D6" w:rsidRDefault="00081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LT Std">
    <w:altName w:val="Arial"/>
    <w:panose1 w:val="00000000000000000000"/>
    <w:charset w:val="00"/>
    <w:family w:val="swiss"/>
    <w:notTrueType/>
    <w:pitch w:val="variable"/>
    <w:sig w:usb0="00000001" w:usb1="5000204A" w:usb2="00000000" w:usb3="00000000" w:csb0="00000005"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51255"/>
      <w:docPartObj>
        <w:docPartGallery w:val="Page Numbers (Bottom of Page)"/>
        <w:docPartUnique/>
      </w:docPartObj>
    </w:sdtPr>
    <w:sdtEndPr>
      <w:rPr>
        <w:noProof/>
      </w:rPr>
    </w:sdtEndPr>
    <w:sdtContent>
      <w:p w14:paraId="76140013" w14:textId="4415CE9F" w:rsidR="00DE1FD1" w:rsidRDefault="00DE1FD1">
        <w:pPr>
          <w:pStyle w:val="Piedepgina"/>
          <w:jc w:val="center"/>
        </w:pPr>
        <w:r>
          <w:fldChar w:fldCharType="begin"/>
        </w:r>
        <w:r>
          <w:instrText xml:space="preserve"> PAGE   \* MERGEFORMAT </w:instrText>
        </w:r>
        <w:r>
          <w:fldChar w:fldCharType="separate"/>
        </w:r>
        <w:r w:rsidR="005B30C7">
          <w:rPr>
            <w:noProof/>
          </w:rPr>
          <w:t>1</w:t>
        </w:r>
        <w:r>
          <w:rPr>
            <w:noProof/>
          </w:rPr>
          <w:fldChar w:fldCharType="end"/>
        </w:r>
      </w:p>
    </w:sdtContent>
  </w:sdt>
  <w:p w14:paraId="54585067" w14:textId="77777777" w:rsidR="00DE1FD1" w:rsidRPr="00AF6C87" w:rsidRDefault="00DE1FD1" w:rsidP="00903972">
    <w:pPr>
      <w:jc w:val="cen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4D8A1" w14:textId="77777777" w:rsidR="00DE1FD1" w:rsidRPr="000947B5" w:rsidRDefault="00DE1FD1" w:rsidP="00903972">
    <w:pPr>
      <w:jc w:val="center"/>
    </w:pPr>
    <w:r>
      <w:fldChar w:fldCharType="begin"/>
    </w:r>
    <w:r>
      <w:instrText xml:space="preserve"> PAGE  </w:instrText>
    </w:r>
    <w:r>
      <w:fldChar w:fldCharType="separate"/>
    </w:r>
    <w:r w:rsidR="005B30C7">
      <w:rPr>
        <w:noProof/>
      </w:rPr>
      <w:t>20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6" w14:textId="77777777" w:rsidR="00DE1FD1" w:rsidRPr="000947B5" w:rsidRDefault="00DE1FD1" w:rsidP="00903972">
    <w:pPr>
      <w:jc w:val="center"/>
    </w:pPr>
    <w:r>
      <w:fldChar w:fldCharType="begin"/>
    </w:r>
    <w:r>
      <w:instrText xml:space="preserve"> PAGE  </w:instrText>
    </w:r>
    <w:r>
      <w:fldChar w:fldCharType="separate"/>
    </w:r>
    <w:r w:rsidR="005B30C7">
      <w:rPr>
        <w:noProof/>
      </w:rPr>
      <w:t>26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A" w14:textId="77777777" w:rsidR="00DE1FD1" w:rsidRPr="000947B5" w:rsidRDefault="00DE1FD1" w:rsidP="00903972">
    <w:pPr>
      <w:jc w:val="center"/>
    </w:pPr>
    <w:r>
      <w:fldChar w:fldCharType="begin"/>
    </w:r>
    <w:r>
      <w:instrText xml:space="preserve"> PAGE  </w:instrText>
    </w:r>
    <w:r>
      <w:fldChar w:fldCharType="separate"/>
    </w:r>
    <w:r w:rsidR="005B30C7">
      <w:rPr>
        <w:noProof/>
      </w:rPr>
      <w:t>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3E551" w14:textId="77777777" w:rsidR="000815D6" w:rsidRDefault="000815D6" w:rsidP="00E77C68">
      <w:r>
        <w:separator/>
      </w:r>
    </w:p>
  </w:footnote>
  <w:footnote w:type="continuationSeparator" w:id="0">
    <w:p w14:paraId="070A636E" w14:textId="77777777" w:rsidR="000815D6" w:rsidRDefault="000815D6">
      <w:r>
        <w:continuationSeparator/>
      </w:r>
    </w:p>
  </w:footnote>
  <w:footnote w:type="continuationNotice" w:id="1">
    <w:p w14:paraId="568F03C6" w14:textId="77777777" w:rsidR="000815D6" w:rsidRPr="001316A1" w:rsidRDefault="000815D6" w:rsidP="001316A1">
      <w:pPr>
        <w:pStyle w:val="Piedepgina"/>
      </w:pPr>
    </w:p>
  </w:footnote>
  <w:footnote w:id="2">
    <w:p w14:paraId="273F7155" w14:textId="1A2C9C04" w:rsidR="00DE1FD1" w:rsidRPr="00C63F4A" w:rsidRDefault="00DE1FD1" w:rsidP="00C63F4A">
      <w:pPr>
        <w:pStyle w:val="SNotaalpiedepagina"/>
        <w:rPr>
          <w:lang w:val="en-US"/>
        </w:rPr>
      </w:pPr>
      <w:r>
        <w:rPr>
          <w:rStyle w:val="Refdenotaalpie"/>
        </w:rPr>
        <w:footnoteRef/>
      </w:r>
      <w:r w:rsidRPr="00C63F4A">
        <w:rPr>
          <w:lang w:val="en-US"/>
        </w:rPr>
        <w:t xml:space="preserve"> </w:t>
      </w:r>
      <w:r>
        <w:rPr>
          <w:lang w:val="en-US"/>
        </w:rPr>
        <w:tab/>
      </w:r>
      <w:r w:rsidRPr="00C63F4A">
        <w:rPr>
          <w:lang w:val="en-US"/>
        </w:rPr>
        <w:t>The Law for Integral Residues Management (2013) changes the concept of "garbage" or "waste" to that of "residue", with the objective of recognizing that residues have an intrinsic value and therefore should not be wasted by society.</w:t>
      </w:r>
    </w:p>
  </w:footnote>
  <w:footnote w:id="3">
    <w:p w14:paraId="727322EB" w14:textId="7268F555" w:rsidR="00DE1FD1" w:rsidRPr="00C63F4A" w:rsidRDefault="00DE1FD1" w:rsidP="00C63F4A">
      <w:pPr>
        <w:pStyle w:val="SNotaalpiedepagina"/>
        <w:rPr>
          <w:sz w:val="18"/>
          <w:szCs w:val="18"/>
          <w:lang w:val="en-US"/>
        </w:rPr>
      </w:pPr>
      <w:r w:rsidRPr="00F317E0">
        <w:rPr>
          <w:rStyle w:val="Refdenotaalpie"/>
          <w:sz w:val="18"/>
          <w:szCs w:val="18"/>
        </w:rPr>
        <w:footnoteRef/>
      </w:r>
      <w:r w:rsidRPr="00C63F4A">
        <w:rPr>
          <w:sz w:val="18"/>
          <w:szCs w:val="18"/>
          <w:lang w:val="en-US"/>
        </w:rPr>
        <w:t xml:space="preserve"> </w:t>
      </w:r>
      <w:r w:rsidRPr="00C63F4A">
        <w:rPr>
          <w:sz w:val="18"/>
          <w:szCs w:val="18"/>
          <w:lang w:val="en-US"/>
        </w:rPr>
        <w:tab/>
        <w:t xml:space="preserve">Article 7 of </w:t>
      </w:r>
      <w:r>
        <w:rPr>
          <w:sz w:val="18"/>
          <w:szCs w:val="18"/>
          <w:lang w:val="en-US"/>
        </w:rPr>
        <w:t xml:space="preserve">the </w:t>
      </w:r>
      <w:r w:rsidRPr="00C63F4A">
        <w:rPr>
          <w:sz w:val="18"/>
          <w:szCs w:val="18"/>
          <w:lang w:val="en-US"/>
        </w:rPr>
        <w:t>Biodiversity Law No. 7788 defines a biochemical element as "any material derived from plants, animals, fungi or microorganisms that contains specific characteristics, special molecules or clues to design them".</w:t>
      </w:r>
    </w:p>
  </w:footnote>
  <w:footnote w:id="4">
    <w:p w14:paraId="05E59186" w14:textId="678C424A" w:rsidR="00DE1FD1" w:rsidRPr="003F66B6" w:rsidRDefault="00DE1FD1" w:rsidP="0033489C">
      <w:pPr>
        <w:pStyle w:val="SNotaalpiedepagina"/>
        <w:rPr>
          <w:lang w:val="en-US"/>
        </w:rPr>
      </w:pPr>
      <w:r w:rsidRPr="003F66B6">
        <w:rPr>
          <w:rStyle w:val="Refdenotaalpie"/>
        </w:rPr>
        <w:footnoteRef/>
      </w:r>
      <w:r w:rsidRPr="003F66B6">
        <w:rPr>
          <w:lang w:val="en-US"/>
        </w:rPr>
        <w:t xml:space="preserve"> </w:t>
      </w:r>
      <w:r>
        <w:rPr>
          <w:lang w:val="en-US"/>
        </w:rPr>
        <w:tab/>
        <w:t>See also,</w:t>
      </w:r>
      <w:r w:rsidRPr="003F66B6">
        <w:rPr>
          <w:lang w:val="en-US"/>
        </w:rPr>
        <w:t xml:space="preserve"> OECD (2017), OECD Reviews of Innovation Policy: Costa Rica 2017, OECD Publishing, Paris. http://dx.doi.org/10.1787/9789264271654-en</w:t>
      </w:r>
    </w:p>
  </w:footnote>
  <w:footnote w:id="5">
    <w:p w14:paraId="334CC42F" w14:textId="3599ACC3" w:rsidR="00DE1FD1" w:rsidRPr="00DF7811" w:rsidRDefault="00DE1FD1" w:rsidP="00C00CB1">
      <w:pPr>
        <w:pStyle w:val="SNotaalpiedepagina"/>
        <w:rPr>
          <w:lang w:val="en-US"/>
        </w:rPr>
      </w:pPr>
      <w:r w:rsidRPr="00DF7811">
        <w:rPr>
          <w:rStyle w:val="Refdenotaalpie"/>
        </w:rPr>
        <w:footnoteRef/>
      </w:r>
      <w:r w:rsidRPr="003D3C43">
        <w:rPr>
          <w:lang w:val="en-US"/>
        </w:rPr>
        <w:t xml:space="preserve"> </w:t>
      </w:r>
      <w:r w:rsidRPr="003D3C43">
        <w:rPr>
          <w:lang w:val="en-US"/>
        </w:rPr>
        <w:tab/>
      </w:r>
      <w:r>
        <w:rPr>
          <w:lang w:val="en-US"/>
        </w:rPr>
        <w:t>See, for example</w:t>
      </w:r>
      <w:r w:rsidRPr="003D3C43">
        <w:rPr>
          <w:lang w:val="en-US"/>
        </w:rPr>
        <w:t xml:space="preserve">, OECD (2018), Realizing the circular </w:t>
      </w:r>
      <w:proofErr w:type="spellStart"/>
      <w:r w:rsidRPr="003D3C43">
        <w:rPr>
          <w:lang w:val="en-US"/>
        </w:rPr>
        <w:t>bioeconomy</w:t>
      </w:r>
      <w:proofErr w:type="spellEnd"/>
      <w:r w:rsidRPr="003D3C43">
        <w:rPr>
          <w:lang w:val="en-US"/>
        </w:rPr>
        <w:t xml:space="preserve">.  </w:t>
      </w:r>
      <w:r w:rsidRPr="00DF7811">
        <w:rPr>
          <w:lang w:val="en-US"/>
        </w:rPr>
        <w:t>OECD Science, Technology and Industry Policy Papers No. 60, OECD Publishing, Paris.</w:t>
      </w:r>
    </w:p>
  </w:footnote>
  <w:footnote w:id="6">
    <w:p w14:paraId="586A77C0" w14:textId="77777777" w:rsidR="00DE1FD1" w:rsidRPr="00DF7811" w:rsidRDefault="00DE1FD1" w:rsidP="00AC2CBD">
      <w:pPr>
        <w:pStyle w:val="SNotaalpiedepagina"/>
        <w:rPr>
          <w:lang w:val="en-US"/>
        </w:rPr>
      </w:pPr>
      <w:r w:rsidRPr="00DF7811">
        <w:rPr>
          <w:rStyle w:val="Refdenotaalpie"/>
        </w:rPr>
        <w:footnoteRef/>
      </w:r>
      <w:r w:rsidRPr="00DF7811">
        <w:rPr>
          <w:lang w:val="en-US"/>
        </w:rPr>
        <w:t xml:space="preserve"> </w:t>
      </w:r>
      <w:r w:rsidRPr="00DF7811">
        <w:rPr>
          <w:lang w:val="en-US"/>
        </w:rPr>
        <w:tab/>
        <w:t>WEF (2019), Harnessing the Fourth Industrial Revolution for the Circular Economy Consumer Electronics and Plastics Packaging, World Economic Forum, Geneva, Switzerland.</w:t>
      </w:r>
    </w:p>
  </w:footnote>
  <w:footnote w:id="7">
    <w:p w14:paraId="4D5FFEA9" w14:textId="77777777" w:rsidR="00DE1FD1" w:rsidRPr="00DF7811" w:rsidRDefault="00DE1FD1" w:rsidP="001E0ECC">
      <w:pPr>
        <w:pStyle w:val="SNotaalpiedepagina"/>
        <w:rPr>
          <w:lang w:val="en-US"/>
        </w:rPr>
      </w:pPr>
      <w:r w:rsidRPr="00DF7811">
        <w:rPr>
          <w:rStyle w:val="Refdenotaalpie"/>
        </w:rPr>
        <w:footnoteRef/>
      </w:r>
      <w:r w:rsidRPr="00DF7811">
        <w:rPr>
          <w:lang w:val="en-US"/>
        </w:rPr>
        <w:t xml:space="preserve"> </w:t>
      </w:r>
      <w:r w:rsidRPr="00DF7811">
        <w:rPr>
          <w:lang w:val="en-US"/>
        </w:rPr>
        <w:tab/>
        <w:t xml:space="preserve">Antje </w:t>
      </w:r>
      <w:proofErr w:type="spellStart"/>
      <w:r w:rsidRPr="00DF7811">
        <w:rPr>
          <w:lang w:val="en-US"/>
        </w:rPr>
        <w:t>Klitkou</w:t>
      </w:r>
      <w:proofErr w:type="spellEnd"/>
      <w:r w:rsidRPr="00DF7811">
        <w:rPr>
          <w:lang w:val="en-US"/>
        </w:rPr>
        <w:t xml:space="preserve">, Joe </w:t>
      </w:r>
      <w:proofErr w:type="spellStart"/>
      <w:r w:rsidRPr="00DF7811">
        <w:rPr>
          <w:lang w:val="en-US"/>
        </w:rPr>
        <w:t>Bozell</w:t>
      </w:r>
      <w:proofErr w:type="spellEnd"/>
      <w:r w:rsidRPr="00DF7811">
        <w:rPr>
          <w:lang w:val="en-US"/>
        </w:rPr>
        <w:t xml:space="preserve">, Calliope </w:t>
      </w:r>
      <w:proofErr w:type="spellStart"/>
      <w:r w:rsidRPr="00DF7811">
        <w:rPr>
          <w:lang w:val="en-US"/>
        </w:rPr>
        <w:t>Panoutsou</w:t>
      </w:r>
      <w:proofErr w:type="spellEnd"/>
      <w:r w:rsidRPr="00DF7811">
        <w:rPr>
          <w:lang w:val="en-US"/>
        </w:rPr>
        <w:t xml:space="preserve">, Michael </w:t>
      </w:r>
      <w:proofErr w:type="spellStart"/>
      <w:r w:rsidRPr="00DF7811">
        <w:rPr>
          <w:lang w:val="en-US"/>
        </w:rPr>
        <w:t>Kuhndt</w:t>
      </w:r>
      <w:proofErr w:type="spellEnd"/>
      <w:r w:rsidRPr="00DF7811">
        <w:rPr>
          <w:lang w:val="en-US"/>
        </w:rPr>
        <w:t xml:space="preserve">, Jaakko </w:t>
      </w:r>
      <w:proofErr w:type="spellStart"/>
      <w:r w:rsidRPr="00DF7811">
        <w:rPr>
          <w:lang w:val="en-US"/>
        </w:rPr>
        <w:t>Kuusisaari</w:t>
      </w:r>
      <w:proofErr w:type="spellEnd"/>
      <w:r w:rsidRPr="00DF7811">
        <w:rPr>
          <w:lang w:val="en-US"/>
        </w:rPr>
        <w:t xml:space="preserve"> y Jan Peter Beckmann (2017). </w:t>
      </w:r>
      <w:proofErr w:type="spellStart"/>
      <w:r w:rsidRPr="00DF7811">
        <w:rPr>
          <w:lang w:val="en-US"/>
        </w:rPr>
        <w:t>Bioeconomy</w:t>
      </w:r>
      <w:proofErr w:type="spellEnd"/>
      <w:r w:rsidRPr="00DF7811">
        <w:rPr>
          <w:lang w:val="en-US"/>
        </w:rPr>
        <w:t xml:space="preserve"> and </w:t>
      </w:r>
      <w:proofErr w:type="spellStart"/>
      <w:r w:rsidRPr="00DF7811">
        <w:rPr>
          <w:lang w:val="en-US"/>
        </w:rPr>
        <w:t>digitalisation</w:t>
      </w:r>
      <w:proofErr w:type="spellEnd"/>
      <w:r w:rsidRPr="00DF7811">
        <w:rPr>
          <w:lang w:val="en-US"/>
        </w:rPr>
        <w:t>, Background Paper, The Swedish Foundation for Strategic Environmental Research, Stockholm, Sweden.</w:t>
      </w:r>
    </w:p>
  </w:footnote>
  <w:footnote w:id="8">
    <w:p w14:paraId="28CF36A4" w14:textId="77777777" w:rsidR="00DE1FD1" w:rsidRPr="00DF7811" w:rsidRDefault="00DE1FD1" w:rsidP="00FC4FFD">
      <w:pPr>
        <w:pStyle w:val="SNotaalpiedepagina"/>
        <w:rPr>
          <w:lang w:val="en-US"/>
        </w:rPr>
      </w:pPr>
      <w:r w:rsidRPr="00DF7811">
        <w:rPr>
          <w:rStyle w:val="Refdenotaalpie"/>
        </w:rPr>
        <w:footnoteRef/>
      </w:r>
      <w:r w:rsidRPr="00DF7811">
        <w:rPr>
          <w:lang w:val="en-US"/>
        </w:rPr>
        <w:t xml:space="preserve"> </w:t>
      </w:r>
      <w:r w:rsidRPr="00DF7811">
        <w:rPr>
          <w:lang w:val="en-US"/>
        </w:rPr>
        <w:tab/>
        <w:t>OECD, Recommendation of the Council on Assessing the Sustainability of Bio-Based Products, OECD/LEGAL/0395</w:t>
      </w:r>
    </w:p>
  </w:footnote>
  <w:footnote w:id="9">
    <w:p w14:paraId="70CD89CC" w14:textId="3A869232" w:rsidR="00DE1FD1" w:rsidRPr="00DF7811" w:rsidRDefault="00DE1FD1" w:rsidP="00FC4FFD">
      <w:pPr>
        <w:pStyle w:val="SNotaalpiedepagina"/>
        <w:rPr>
          <w:lang w:val="en-US"/>
        </w:rPr>
      </w:pPr>
      <w:r w:rsidRPr="00DF7811">
        <w:rPr>
          <w:rStyle w:val="Refdenotaalpie"/>
          <w:vertAlign w:val="baseline"/>
        </w:rPr>
        <w:footnoteRef/>
      </w:r>
      <w:r w:rsidRPr="00DF7811">
        <w:rPr>
          <w:lang w:val="en-US"/>
        </w:rPr>
        <w:t xml:space="preserve"> </w:t>
      </w:r>
      <w:r>
        <w:rPr>
          <w:lang w:val="en-US"/>
        </w:rPr>
        <w:tab/>
        <w:t>See, for example</w:t>
      </w:r>
      <w:r w:rsidRPr="00DF7811">
        <w:rPr>
          <w:lang w:val="en-US"/>
        </w:rPr>
        <w:t>: (</w:t>
      </w:r>
      <w:proofErr w:type="spellStart"/>
      <w:r w:rsidRPr="00DF7811">
        <w:rPr>
          <w:lang w:val="en-US"/>
        </w:rPr>
        <w:t>i</w:t>
      </w:r>
      <w:proofErr w:type="spellEnd"/>
      <w:r w:rsidRPr="00DF7811">
        <w:rPr>
          <w:lang w:val="en-US"/>
        </w:rPr>
        <w:t xml:space="preserve">) OECD (2009), The </w:t>
      </w:r>
      <w:proofErr w:type="spellStart"/>
      <w:r w:rsidRPr="00DF7811">
        <w:rPr>
          <w:lang w:val="en-US"/>
        </w:rPr>
        <w:t>Bioeconomy</w:t>
      </w:r>
      <w:proofErr w:type="spellEnd"/>
      <w:r w:rsidRPr="00DF7811">
        <w:rPr>
          <w:lang w:val="en-US"/>
        </w:rPr>
        <w:t xml:space="preserve"> to 2030, designing a policy agenda, Secretary General of the OECD, OECD Publishing, </w:t>
      </w:r>
      <w:proofErr w:type="spellStart"/>
      <w:r w:rsidRPr="00DF7811">
        <w:rPr>
          <w:lang w:val="en-US"/>
        </w:rPr>
        <w:t>París</w:t>
      </w:r>
      <w:proofErr w:type="spellEnd"/>
      <w:r w:rsidRPr="00DF7811">
        <w:rPr>
          <w:lang w:val="en-US"/>
        </w:rPr>
        <w:t xml:space="preserve">; (ii) German </w:t>
      </w:r>
      <w:proofErr w:type="spellStart"/>
      <w:r w:rsidRPr="00DF7811">
        <w:rPr>
          <w:lang w:val="en-US"/>
        </w:rPr>
        <w:t>Bioeconomy</w:t>
      </w:r>
      <w:proofErr w:type="spellEnd"/>
      <w:r w:rsidRPr="00DF7811">
        <w:rPr>
          <w:lang w:val="en-US"/>
        </w:rPr>
        <w:t xml:space="preserve"> Council (2018), </w:t>
      </w:r>
      <w:proofErr w:type="spellStart"/>
      <w:r w:rsidRPr="00DF7811">
        <w:rPr>
          <w:lang w:val="en-US"/>
        </w:rPr>
        <w:t>Bioeconomy</w:t>
      </w:r>
      <w:proofErr w:type="spellEnd"/>
      <w:r w:rsidRPr="00DF7811">
        <w:rPr>
          <w:lang w:val="en-US"/>
        </w:rPr>
        <w:t xml:space="preserve"> Policy (Part III), Update report of National Strategies Around the World, German </w:t>
      </w:r>
      <w:proofErr w:type="spellStart"/>
      <w:r w:rsidRPr="00DF7811">
        <w:rPr>
          <w:lang w:val="en-US"/>
        </w:rPr>
        <w:t>Bioeconomy</w:t>
      </w:r>
      <w:proofErr w:type="spellEnd"/>
      <w:r w:rsidRPr="00DF7811">
        <w:rPr>
          <w:lang w:val="en-US"/>
        </w:rPr>
        <w:t xml:space="preserve"> Council, Berlin, Germany</w:t>
      </w:r>
      <w:r>
        <w:rPr>
          <w:lang w:val="en-US"/>
        </w:rPr>
        <w:t xml:space="preserve">, </w:t>
      </w:r>
      <w:r w:rsidR="00511392">
        <w:rPr>
          <w:lang w:val="en-US"/>
        </w:rPr>
        <w:t xml:space="preserve"> Retrieved from</w:t>
      </w:r>
      <w:r w:rsidRPr="000471CD">
        <w:rPr>
          <w:lang w:val="en-US"/>
        </w:rPr>
        <w:t xml:space="preserve"> </w:t>
      </w:r>
      <w:r w:rsidR="005B30C7">
        <w:fldChar w:fldCharType="begin"/>
      </w:r>
      <w:r w:rsidR="005B30C7" w:rsidRPr="005B30C7">
        <w:rPr>
          <w:lang w:val="en-US"/>
        </w:rPr>
        <w:instrText xml:space="preserve"> HYPERLINK "http://gbs2018.com/resources/" </w:instrText>
      </w:r>
      <w:r w:rsidR="005B30C7">
        <w:fldChar w:fldCharType="separate"/>
      </w:r>
      <w:r w:rsidRPr="00C70DF3">
        <w:rPr>
          <w:rStyle w:val="Hipervnculo"/>
          <w:lang w:val="en-US"/>
        </w:rPr>
        <w:t>http://gbs2018.com/resources/</w:t>
      </w:r>
      <w:r w:rsidR="005B30C7">
        <w:rPr>
          <w:rStyle w:val="Hipervnculo"/>
          <w:lang w:val="en-US"/>
        </w:rPr>
        <w:fldChar w:fldCharType="end"/>
      </w:r>
      <w:r w:rsidRPr="00DF7811">
        <w:rPr>
          <w:lang w:val="en-US"/>
        </w:rPr>
        <w:t xml:space="preserve">; (iii)  Rodríguez, </w:t>
      </w:r>
      <w:proofErr w:type="spellStart"/>
      <w:r w:rsidRPr="00DF7811">
        <w:rPr>
          <w:lang w:val="en-US"/>
        </w:rPr>
        <w:t>Adrián</w:t>
      </w:r>
      <w:proofErr w:type="spellEnd"/>
      <w:r w:rsidRPr="00DF7811">
        <w:rPr>
          <w:lang w:val="en-US"/>
        </w:rPr>
        <w:t xml:space="preserve">; Rodrigues, </w:t>
      </w:r>
      <w:proofErr w:type="spellStart"/>
      <w:r w:rsidRPr="00DF7811">
        <w:rPr>
          <w:lang w:val="en-US"/>
        </w:rPr>
        <w:t>Mónica</w:t>
      </w:r>
      <w:proofErr w:type="spellEnd"/>
      <w:r w:rsidRPr="00DF7811">
        <w:rPr>
          <w:lang w:val="en-US"/>
        </w:rPr>
        <w:t xml:space="preserve"> y Sotomayor, Octavio (2019), </w:t>
      </w:r>
      <w:proofErr w:type="spellStart"/>
      <w:r w:rsidRPr="00DF7811">
        <w:rPr>
          <w:lang w:val="en-US"/>
        </w:rPr>
        <w:t>Hacia</w:t>
      </w:r>
      <w:proofErr w:type="spellEnd"/>
      <w:r w:rsidRPr="00DF7811">
        <w:rPr>
          <w:lang w:val="en-US"/>
        </w:rPr>
        <w:t xml:space="preserve"> </w:t>
      </w:r>
      <w:proofErr w:type="spellStart"/>
      <w:r w:rsidRPr="00DF7811">
        <w:rPr>
          <w:lang w:val="en-US"/>
        </w:rPr>
        <w:t>una</w:t>
      </w:r>
      <w:proofErr w:type="spellEnd"/>
      <w:r w:rsidRPr="00DF7811">
        <w:rPr>
          <w:lang w:val="en-US"/>
        </w:rPr>
        <w:t xml:space="preserve"> bioeconomía </w:t>
      </w:r>
      <w:proofErr w:type="spellStart"/>
      <w:r w:rsidRPr="00DF7811">
        <w:rPr>
          <w:lang w:val="en-US"/>
        </w:rPr>
        <w:t>sostenible</w:t>
      </w:r>
      <w:proofErr w:type="spellEnd"/>
      <w:r w:rsidRPr="00DF7811">
        <w:rPr>
          <w:lang w:val="en-US"/>
        </w:rPr>
        <w:t xml:space="preserve">, </w:t>
      </w:r>
      <w:proofErr w:type="spellStart"/>
      <w:r w:rsidRPr="00DF7811">
        <w:rPr>
          <w:lang w:val="en-US"/>
        </w:rPr>
        <w:t>elementos</w:t>
      </w:r>
      <w:proofErr w:type="spellEnd"/>
      <w:r w:rsidRPr="00DF7811">
        <w:rPr>
          <w:lang w:val="en-US"/>
        </w:rPr>
        <w:t xml:space="preserve"> para </w:t>
      </w:r>
      <w:proofErr w:type="spellStart"/>
      <w:r w:rsidRPr="00DF7811">
        <w:rPr>
          <w:lang w:val="en-US"/>
        </w:rPr>
        <w:t>una</w:t>
      </w:r>
      <w:proofErr w:type="spellEnd"/>
      <w:r w:rsidRPr="00DF7811">
        <w:rPr>
          <w:lang w:val="en-US"/>
        </w:rPr>
        <w:t xml:space="preserve"> </w:t>
      </w:r>
      <w:proofErr w:type="spellStart"/>
      <w:r w:rsidRPr="00DF7811">
        <w:rPr>
          <w:lang w:val="en-US"/>
        </w:rPr>
        <w:t>visión</w:t>
      </w:r>
      <w:proofErr w:type="spellEnd"/>
      <w:r w:rsidRPr="00DF7811">
        <w:rPr>
          <w:lang w:val="en-US"/>
        </w:rPr>
        <w:t xml:space="preserve"> regional, </w:t>
      </w:r>
      <w:proofErr w:type="spellStart"/>
      <w:r w:rsidRPr="00DF7811">
        <w:rPr>
          <w:lang w:val="en-US"/>
        </w:rPr>
        <w:t>Serie</w:t>
      </w:r>
      <w:proofErr w:type="spellEnd"/>
      <w:r w:rsidRPr="00DF7811">
        <w:rPr>
          <w:lang w:val="en-US"/>
        </w:rPr>
        <w:t xml:space="preserve"> </w:t>
      </w:r>
      <w:proofErr w:type="spellStart"/>
      <w:r w:rsidRPr="00DF7811">
        <w:rPr>
          <w:lang w:val="en-US"/>
        </w:rPr>
        <w:t>Recursos</w:t>
      </w:r>
      <w:proofErr w:type="spellEnd"/>
      <w:r w:rsidRPr="00DF7811">
        <w:rPr>
          <w:lang w:val="en-US"/>
        </w:rPr>
        <w:t xml:space="preserve"> </w:t>
      </w:r>
      <w:proofErr w:type="spellStart"/>
      <w:r w:rsidRPr="00DF7811">
        <w:rPr>
          <w:lang w:val="en-US"/>
        </w:rPr>
        <w:t>Naturales</w:t>
      </w:r>
      <w:proofErr w:type="spellEnd"/>
      <w:r w:rsidRPr="00DF7811">
        <w:rPr>
          <w:lang w:val="en-US"/>
        </w:rPr>
        <w:t xml:space="preserve"> y </w:t>
      </w:r>
      <w:proofErr w:type="spellStart"/>
      <w:r w:rsidRPr="00DF7811">
        <w:rPr>
          <w:lang w:val="en-US"/>
        </w:rPr>
        <w:t>Desarrollo</w:t>
      </w:r>
      <w:proofErr w:type="spellEnd"/>
      <w:r w:rsidRPr="00DF7811">
        <w:rPr>
          <w:lang w:val="en-US"/>
        </w:rPr>
        <w:t xml:space="preserve"> No. 191, </w:t>
      </w:r>
      <w:proofErr w:type="spellStart"/>
      <w:r w:rsidRPr="00DF7811">
        <w:rPr>
          <w:lang w:val="en-US"/>
        </w:rPr>
        <w:t>División</w:t>
      </w:r>
      <w:proofErr w:type="spellEnd"/>
      <w:r w:rsidRPr="00DF7811">
        <w:rPr>
          <w:lang w:val="en-US"/>
        </w:rPr>
        <w:t xml:space="preserve"> de </w:t>
      </w:r>
      <w:proofErr w:type="spellStart"/>
      <w:r w:rsidRPr="00DF7811">
        <w:rPr>
          <w:lang w:val="en-US"/>
        </w:rPr>
        <w:t>Recursos</w:t>
      </w:r>
      <w:proofErr w:type="spellEnd"/>
      <w:r w:rsidRPr="00DF7811">
        <w:rPr>
          <w:lang w:val="en-US"/>
        </w:rPr>
        <w:t xml:space="preserve"> </w:t>
      </w:r>
      <w:proofErr w:type="spellStart"/>
      <w:r w:rsidRPr="00DF7811">
        <w:rPr>
          <w:lang w:val="en-US"/>
        </w:rPr>
        <w:t>Naturales</w:t>
      </w:r>
      <w:proofErr w:type="spellEnd"/>
      <w:r w:rsidRPr="00DF7811">
        <w:rPr>
          <w:lang w:val="en-US"/>
        </w:rPr>
        <w:t>, CEPAL, Santiago de Chile</w:t>
      </w:r>
      <w:r>
        <w:rPr>
          <w:lang w:val="en-US"/>
        </w:rPr>
        <w:t xml:space="preserve">, </w:t>
      </w:r>
      <w:r w:rsidR="00511392">
        <w:rPr>
          <w:lang w:val="en-US"/>
        </w:rPr>
        <w:t>retrieved from</w:t>
      </w:r>
      <w:r>
        <w:rPr>
          <w:lang w:val="en-US"/>
        </w:rPr>
        <w:t xml:space="preserve"> </w:t>
      </w:r>
      <w:r w:rsidR="005B30C7">
        <w:fldChar w:fldCharType="begin"/>
      </w:r>
      <w:r w:rsidR="005B30C7" w:rsidRPr="005B30C7">
        <w:rPr>
          <w:lang w:val="en-US"/>
        </w:rPr>
        <w:instrText xml:space="preserve"> HYPERLINK "https://repositorio.cepal.org/handle/11362/44640" </w:instrText>
      </w:r>
      <w:r w:rsidR="005B30C7">
        <w:fldChar w:fldCharType="separate"/>
      </w:r>
      <w:r w:rsidRPr="000471CD">
        <w:rPr>
          <w:rStyle w:val="Hipervnculo"/>
          <w:lang w:val="en-US"/>
        </w:rPr>
        <w:t>https://repositorio.cepal.org/handle/11362/44640</w:t>
      </w:r>
      <w:r w:rsidR="005B30C7">
        <w:rPr>
          <w:rStyle w:val="Hipervnculo"/>
          <w:lang w:val="en-US"/>
        </w:rPr>
        <w:fldChar w:fldCharType="end"/>
      </w:r>
      <w:r w:rsidRPr="00DF7811">
        <w:rPr>
          <w:lang w:val="en-US"/>
        </w:rPr>
        <w:t>.</w:t>
      </w:r>
    </w:p>
  </w:footnote>
  <w:footnote w:id="10">
    <w:p w14:paraId="2F796F05" w14:textId="40E1B03F" w:rsidR="00DE1FD1" w:rsidRPr="00564C25" w:rsidRDefault="00DE1FD1" w:rsidP="00564C25">
      <w:pPr>
        <w:pStyle w:val="Textonotapie"/>
        <w:ind w:left="284" w:hanging="284"/>
        <w:rPr>
          <w:sz w:val="18"/>
          <w:szCs w:val="18"/>
          <w:lang w:val="en-US"/>
        </w:rPr>
      </w:pPr>
      <w:r w:rsidRPr="00F317E0">
        <w:rPr>
          <w:rStyle w:val="Refdenotaalpie"/>
          <w:sz w:val="18"/>
          <w:szCs w:val="18"/>
        </w:rPr>
        <w:footnoteRef/>
      </w:r>
      <w:r w:rsidRPr="00564C25">
        <w:rPr>
          <w:sz w:val="18"/>
          <w:szCs w:val="18"/>
          <w:lang w:val="en-US"/>
        </w:rPr>
        <w:t xml:space="preserve"> </w:t>
      </w:r>
      <w:r w:rsidRPr="00564C25">
        <w:rPr>
          <w:sz w:val="18"/>
          <w:szCs w:val="18"/>
          <w:lang w:val="en-US"/>
        </w:rPr>
        <w:tab/>
        <w:t>Biodiversity Law No. 7788, in its article 7 defines biochemical element as "any material derived from plants, animals, fungi or microorganisms, containing specific characteristics, special molecules or clues to design them"</w:t>
      </w:r>
      <w:r>
        <w:rPr>
          <w:sz w:val="18"/>
          <w:szCs w:val="18"/>
          <w:lang w:val="en-US"/>
        </w:rPr>
        <w:t>.</w:t>
      </w:r>
    </w:p>
  </w:footnote>
  <w:footnote w:id="11">
    <w:p w14:paraId="260F77DD" w14:textId="20FB864B" w:rsidR="00DE1FD1" w:rsidRPr="00450517" w:rsidRDefault="00DE1FD1" w:rsidP="00450517">
      <w:pPr>
        <w:pStyle w:val="WFootnote"/>
        <w:rPr>
          <w:lang w:val="en-US"/>
        </w:rPr>
      </w:pPr>
      <w:r>
        <w:rPr>
          <w:rStyle w:val="Refdenotaalpie"/>
        </w:rPr>
        <w:footnoteRef/>
      </w:r>
      <w:r w:rsidRPr="003D171A">
        <w:rPr>
          <w:lang w:val="en-US"/>
        </w:rPr>
        <w:t xml:space="preserve"> .</w:t>
      </w:r>
      <w:r w:rsidRPr="003D171A">
        <w:rPr>
          <w:lang w:val="en-US"/>
        </w:rPr>
        <w:tab/>
      </w:r>
      <w:r w:rsidRPr="00450517">
        <w:rPr>
          <w:lang w:val="en-US"/>
        </w:rPr>
        <w:t>The Biodiversity Law (No. 7788 of 1998) defines bioprospecting as "the systematic search, classification and research for commercial purposes of new sources of chemical compounds, genes, proteins, microorganisms and other products with actual or potential economic value</w:t>
      </w:r>
      <w:r>
        <w:rPr>
          <w:lang w:val="en-US"/>
        </w:rPr>
        <w:t>, which are</w:t>
      </w:r>
      <w:r w:rsidRPr="00450517">
        <w:rPr>
          <w:lang w:val="en-US"/>
        </w:rPr>
        <w:t xml:space="preserve"> found in biodiversity".</w:t>
      </w:r>
    </w:p>
  </w:footnote>
  <w:footnote w:id="12">
    <w:p w14:paraId="627F8CED" w14:textId="0FA36517" w:rsidR="00DE1FD1" w:rsidRPr="007175D4" w:rsidRDefault="00DE1FD1" w:rsidP="0008626B">
      <w:pPr>
        <w:pStyle w:val="Textonotapie"/>
        <w:rPr>
          <w:sz w:val="18"/>
          <w:szCs w:val="18"/>
          <w:lang w:val="en-US"/>
        </w:rPr>
      </w:pPr>
      <w:r w:rsidRPr="001C347E">
        <w:rPr>
          <w:rStyle w:val="Refdenotaalpie"/>
          <w:sz w:val="18"/>
          <w:szCs w:val="18"/>
        </w:rPr>
        <w:footnoteRef/>
      </w:r>
      <w:r w:rsidRPr="007175D4">
        <w:rPr>
          <w:sz w:val="18"/>
          <w:szCs w:val="18"/>
          <w:lang w:val="en-US"/>
        </w:rPr>
        <w:t xml:space="preserve"> </w:t>
      </w:r>
      <w:r w:rsidRPr="007175D4">
        <w:rPr>
          <w:sz w:val="18"/>
          <w:szCs w:val="18"/>
          <w:lang w:val="en-US"/>
        </w:rPr>
        <w:tab/>
        <w:t>See for example the OECD Innovation Policy Assessment (OECD, 2017).</w:t>
      </w:r>
    </w:p>
  </w:footnote>
  <w:footnote w:id="13">
    <w:p w14:paraId="593BC2CC" w14:textId="1C901C01" w:rsidR="00DE1FD1" w:rsidRPr="00427D19" w:rsidRDefault="00DE1FD1" w:rsidP="00133497">
      <w:pPr>
        <w:pStyle w:val="SNotaalpiedepagina"/>
        <w:rPr>
          <w:lang w:val="en-US"/>
        </w:rPr>
      </w:pPr>
      <w:r>
        <w:rPr>
          <w:rStyle w:val="Refdenotaalpie"/>
        </w:rPr>
        <w:footnoteRef/>
      </w:r>
      <w:r w:rsidRPr="00427D19">
        <w:rPr>
          <w:lang w:val="en-US"/>
        </w:rPr>
        <w:t xml:space="preserve"> </w:t>
      </w:r>
      <w:r w:rsidRPr="00427D19">
        <w:rPr>
          <w:lang w:val="en-US"/>
        </w:rPr>
        <w:tab/>
      </w:r>
      <w:proofErr w:type="spellStart"/>
      <w:r w:rsidRPr="00427D19">
        <w:rPr>
          <w:lang w:val="en-US"/>
        </w:rPr>
        <w:t>Biocities</w:t>
      </w:r>
      <w:proofErr w:type="spellEnd"/>
      <w:r w:rsidRPr="00427D19">
        <w:rPr>
          <w:lang w:val="en-US"/>
        </w:rPr>
        <w:t xml:space="preserve">, or cities based on biological principles were identified as a future </w:t>
      </w:r>
      <w:r>
        <w:rPr>
          <w:lang w:val="en-US"/>
        </w:rPr>
        <w:t xml:space="preserve">global </w:t>
      </w:r>
      <w:proofErr w:type="spellStart"/>
      <w:r w:rsidRPr="00427D19">
        <w:rPr>
          <w:lang w:val="en-US"/>
        </w:rPr>
        <w:t>bioeconomy</w:t>
      </w:r>
      <w:proofErr w:type="spellEnd"/>
      <w:r w:rsidRPr="00427D19">
        <w:rPr>
          <w:lang w:val="en-US"/>
        </w:rPr>
        <w:t xml:space="preserve"> </w:t>
      </w:r>
      <w:r>
        <w:rPr>
          <w:lang w:val="en-US"/>
        </w:rPr>
        <w:t>flagship</w:t>
      </w:r>
      <w:r w:rsidRPr="00427D19">
        <w:rPr>
          <w:lang w:val="en-US"/>
        </w:rPr>
        <w:t xml:space="preserve"> project in the </w:t>
      </w:r>
      <w:proofErr w:type="spellStart"/>
      <w:r w:rsidRPr="00427D19">
        <w:rPr>
          <w:lang w:val="en-US"/>
        </w:rPr>
        <w:t>delphi</w:t>
      </w:r>
      <w:proofErr w:type="spellEnd"/>
      <w:r w:rsidRPr="00427D19">
        <w:rPr>
          <w:lang w:val="en-US"/>
        </w:rPr>
        <w:t xml:space="preserve"> study of GBS2015 (German </w:t>
      </w:r>
      <w:proofErr w:type="spellStart"/>
      <w:r w:rsidRPr="00427D19">
        <w:rPr>
          <w:lang w:val="en-US"/>
        </w:rPr>
        <w:t>Bioeconomy</w:t>
      </w:r>
      <w:proofErr w:type="spellEnd"/>
      <w:r w:rsidRPr="00427D19">
        <w:rPr>
          <w:lang w:val="en-US"/>
        </w:rPr>
        <w:t xml:space="preserve"> Council, 2015, Global Vision for the </w:t>
      </w:r>
      <w:proofErr w:type="spellStart"/>
      <w:r w:rsidRPr="00427D19">
        <w:rPr>
          <w:lang w:val="en-US"/>
        </w:rPr>
        <w:t>Bioeconomy</w:t>
      </w:r>
      <w:proofErr w:type="spellEnd"/>
      <w:r w:rsidRPr="00427D19">
        <w:rPr>
          <w:lang w:val="en-US"/>
        </w:rPr>
        <w:t xml:space="preserve">, an International Delphi </w:t>
      </w:r>
      <w:proofErr w:type="spellStart"/>
      <w:r w:rsidRPr="00427D19">
        <w:rPr>
          <w:lang w:val="en-US"/>
        </w:rPr>
        <w:t>Stydy</w:t>
      </w:r>
      <w:proofErr w:type="spellEnd"/>
      <w:r w:rsidRPr="00427D19">
        <w:rPr>
          <w:lang w:val="en-US"/>
        </w:rPr>
        <w:t xml:space="preserve">, Berlin, Germany), </w:t>
      </w:r>
      <w:r w:rsidR="00511392">
        <w:rPr>
          <w:lang w:val="en-US"/>
        </w:rPr>
        <w:t>retrieved from</w:t>
      </w:r>
      <w:r w:rsidRPr="00427D19">
        <w:rPr>
          <w:lang w:val="en-US"/>
        </w:rPr>
        <w:t xml:space="preserve"> </w:t>
      </w:r>
      <w:r w:rsidR="005B30C7">
        <w:fldChar w:fldCharType="begin"/>
      </w:r>
      <w:r w:rsidR="005B30C7" w:rsidRPr="005B30C7">
        <w:rPr>
          <w:lang w:val="en-US"/>
        </w:rPr>
        <w:instrText xml:space="preserve"> HYPERLINK "https://biooekonomierat.de/fileadmin/Publikationen/berichte/Delphi-Study.pdf" </w:instrText>
      </w:r>
      <w:r w:rsidR="005B30C7">
        <w:fldChar w:fldCharType="separate"/>
      </w:r>
      <w:r w:rsidRPr="00427D19">
        <w:rPr>
          <w:rStyle w:val="Hipervnculo"/>
          <w:lang w:val="en-US"/>
        </w:rPr>
        <w:t>https://biooekonomierat.de/fileadmin/Publikationen/berichte/Delphi-Study.pdf</w:t>
      </w:r>
      <w:r w:rsidR="005B30C7">
        <w:rPr>
          <w:rStyle w:val="Hipervnculo"/>
          <w:lang w:val="en-US"/>
        </w:rPr>
        <w:fldChar w:fldCharType="end"/>
      </w:r>
    </w:p>
  </w:footnote>
  <w:footnote w:id="14">
    <w:p w14:paraId="301C7AE3" w14:textId="30FC1EBC" w:rsidR="00DE1FD1" w:rsidRPr="004731C0" w:rsidRDefault="00DE1FD1" w:rsidP="004731C0">
      <w:pPr>
        <w:pStyle w:val="SNotaalpiedepagina"/>
        <w:rPr>
          <w:lang w:val="en-US"/>
        </w:rPr>
      </w:pPr>
      <w:r>
        <w:rPr>
          <w:rStyle w:val="Refdenotaalpie"/>
        </w:rPr>
        <w:footnoteRef/>
      </w:r>
      <w:r w:rsidRPr="004731C0">
        <w:rPr>
          <w:lang w:val="en-US"/>
        </w:rPr>
        <w:t xml:space="preserve"> </w:t>
      </w:r>
      <w:r>
        <w:rPr>
          <w:lang w:val="en-US"/>
        </w:rPr>
        <w:tab/>
      </w:r>
      <w:r w:rsidRPr="004731C0">
        <w:rPr>
          <w:lang w:val="en-US"/>
        </w:rPr>
        <w:t>The Regional Development Councils (COREDES</w:t>
      </w:r>
      <w:proofErr w:type="gramStart"/>
      <w:r w:rsidRPr="004731C0">
        <w:rPr>
          <w:lang w:val="en-US"/>
        </w:rPr>
        <w:t>),</w:t>
      </w:r>
      <w:proofErr w:type="gramEnd"/>
      <w:r w:rsidRPr="004731C0">
        <w:rPr>
          <w:lang w:val="en-US"/>
        </w:rPr>
        <w:t xml:space="preserve"> are regional bodies that coordinate and articulate institutional and inter-institutional policies, plans, programs and projects, through the active participation of the different segments involved in the development of the regional space. </w:t>
      </w:r>
      <w:proofErr w:type="gramStart"/>
      <w:r w:rsidRPr="00BF3A3B">
        <w:rPr>
          <w:lang w:val="en-US"/>
        </w:rPr>
        <w:t>(Executive Decree No. 39453-MP-PLAN of October 14, 2015).</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A4795" w14:textId="022A82F3" w:rsidR="00DE1FD1" w:rsidRPr="00AA563C" w:rsidRDefault="00DE1FD1" w:rsidP="00EA1F95">
    <w:pPr>
      <w:pStyle w:val="SHeader-cabezal"/>
      <w:pBdr>
        <w:bottom w:val="single" w:sz="4" w:space="0" w:color="auto"/>
      </w:pBdr>
      <w:jc w:val="center"/>
      <w:rPr>
        <w:lang w:val="en-US"/>
      </w:rPr>
    </w:pPr>
    <w:r>
      <w:rPr>
        <w:lang w:val="en-US"/>
      </w:rPr>
      <w:t xml:space="preserve">Costa Rican National </w:t>
    </w:r>
    <w:proofErr w:type="spellStart"/>
    <w:r>
      <w:rPr>
        <w:lang w:val="en-US"/>
      </w:rPr>
      <w:t>Bioeconomy</w:t>
    </w:r>
    <w:proofErr w:type="spellEnd"/>
    <w:r>
      <w:rPr>
        <w:lang w:val="en-US"/>
      </w:rPr>
      <w:t xml:space="preserve"> Strategy 2020 – 2030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4579B" w14:textId="77777777" w:rsidR="00DE1FD1" w:rsidRPr="00156815" w:rsidRDefault="00DE1FD1" w:rsidP="00156815">
    <w:pPr>
      <w:pStyle w:val="SHeader-cabezal"/>
    </w:pPr>
    <w:r w:rsidRPr="00A6488A">
      <w:rPr>
        <w:lang w:val="pt-BR"/>
      </w:rPr>
      <w:t xml:space="preserve">CEPAL - Serie </w:t>
    </w:r>
    <w:proofErr w:type="spellStart"/>
    <w:r w:rsidRPr="00A6488A">
      <w:rPr>
        <w:lang w:val="pt-BR"/>
      </w:rPr>
      <w:t>Xxxxx</w:t>
    </w:r>
    <w:proofErr w:type="spellEnd"/>
    <w:r w:rsidRPr="00A6488A">
      <w:rPr>
        <w:lang w:val="pt-BR"/>
      </w:rPr>
      <w:t xml:space="preserve"> N° xxx</w:t>
    </w:r>
    <w:r w:rsidRPr="00A6488A">
      <w:rPr>
        <w:lang w:val="pt-BR"/>
      </w:rPr>
      <w:tab/>
      <w:t xml:space="preserve">Título documento... </w:t>
    </w:r>
    <w:r w:rsidRPr="00E5028E">
      <w:t>(Dejar 2 cm de separación mínima con nombre de serie a la izquierda)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9181B" w14:textId="77777777" w:rsidR="00DE1FD1" w:rsidRPr="00156815" w:rsidRDefault="00DE1FD1" w:rsidP="00156815">
    <w:pPr>
      <w:pStyle w:val="SHeader-cabezal"/>
    </w:pPr>
    <w:r w:rsidRPr="00A6488A">
      <w:rPr>
        <w:lang w:val="pt-BR"/>
      </w:rPr>
      <w:t xml:space="preserve">CEPAL - Serie </w:t>
    </w:r>
    <w:proofErr w:type="spellStart"/>
    <w:r w:rsidRPr="00A6488A">
      <w:rPr>
        <w:lang w:val="pt-BR"/>
      </w:rPr>
      <w:t>Xxxxx</w:t>
    </w:r>
    <w:proofErr w:type="spellEnd"/>
    <w:r w:rsidRPr="00A6488A">
      <w:rPr>
        <w:lang w:val="pt-BR"/>
      </w:rPr>
      <w:t xml:space="preserve"> N° xxx</w:t>
    </w:r>
    <w:r w:rsidRPr="00A6488A">
      <w:rPr>
        <w:lang w:val="pt-BR"/>
      </w:rPr>
      <w:tab/>
      <w:t xml:space="preserve">Título documento... </w:t>
    </w:r>
    <w:r w:rsidRPr="00E5028E">
      <w:t>(Dejar 2 cm de separación mínima con nombre de serie a la izquierda)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DA161" w14:textId="77777777" w:rsidR="00DE1FD1" w:rsidRPr="00156815" w:rsidRDefault="00DE1FD1" w:rsidP="00156815">
    <w:pPr>
      <w:pStyle w:val="SHeader-cabezal"/>
    </w:pPr>
    <w:r w:rsidRPr="00A6488A">
      <w:rPr>
        <w:lang w:val="pt-BR"/>
      </w:rPr>
      <w:t>CEPAL - Serie Xxxxx N° xxx</w:t>
    </w:r>
    <w:r w:rsidRPr="00A6488A">
      <w:rPr>
        <w:lang w:val="pt-BR"/>
      </w:rPr>
      <w:tab/>
      <w:t xml:space="preserve">Título documento... </w:t>
    </w:r>
    <w:r w:rsidRPr="00E5028E">
      <w:t>(Dejar 2 cm de separación mínima con nombre de serie a la izquierda)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665DB" w14:textId="47D4909A" w:rsidR="00DE1FD1" w:rsidRPr="00AA563C" w:rsidRDefault="00DE1FD1" w:rsidP="002260BA">
    <w:pPr>
      <w:pStyle w:val="SHeader-cabezal"/>
      <w:pBdr>
        <w:bottom w:val="single" w:sz="4" w:space="0" w:color="auto"/>
      </w:pBdr>
      <w:jc w:val="center"/>
      <w:rPr>
        <w:lang w:val="en-US"/>
      </w:rPr>
    </w:pPr>
    <w:r>
      <w:rPr>
        <w:lang w:val="en-US"/>
      </w:rPr>
      <w:t xml:space="preserve">Costa Rican National </w:t>
    </w:r>
    <w:proofErr w:type="spellStart"/>
    <w:r>
      <w:rPr>
        <w:lang w:val="en-US"/>
      </w:rPr>
      <w:t>Bioeconomy</w:t>
    </w:r>
    <w:proofErr w:type="spellEnd"/>
    <w:r>
      <w:rPr>
        <w:lang w:val="en-US"/>
      </w:rPr>
      <w:t xml:space="preserve"> Strategy 2020 – 2030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5" w14:textId="110E1486" w:rsidR="00DE1FD1" w:rsidRPr="00AA563C" w:rsidRDefault="00DE1FD1" w:rsidP="002260BA">
    <w:pPr>
      <w:pStyle w:val="SHeader-cabezal"/>
      <w:pBdr>
        <w:bottom w:val="single" w:sz="4" w:space="0" w:color="auto"/>
      </w:pBdr>
      <w:jc w:val="center"/>
      <w:rPr>
        <w:lang w:val="en-US"/>
      </w:rPr>
    </w:pPr>
    <w:r>
      <w:rPr>
        <w:lang w:val="en-US"/>
      </w:rPr>
      <w:t xml:space="preserve">Costa Rican National </w:t>
    </w:r>
    <w:proofErr w:type="spellStart"/>
    <w:r>
      <w:rPr>
        <w:lang w:val="en-US"/>
      </w:rPr>
      <w:t>Bioeconomy</w:t>
    </w:r>
    <w:proofErr w:type="spellEnd"/>
    <w:r>
      <w:rPr>
        <w:lang w:val="en-US"/>
      </w:rPr>
      <w:t xml:space="preserve"> Strategy 2020 – 2030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9" w14:textId="35A0458E" w:rsidR="00DE1FD1" w:rsidRPr="00AA563C" w:rsidRDefault="00DE1FD1" w:rsidP="002260BA">
    <w:pPr>
      <w:pStyle w:val="SHeader-cabezal"/>
      <w:pBdr>
        <w:bottom w:val="single" w:sz="4" w:space="0" w:color="auto"/>
      </w:pBdr>
      <w:jc w:val="center"/>
      <w:rPr>
        <w:lang w:val="en-US"/>
      </w:rPr>
    </w:pPr>
    <w:r>
      <w:rPr>
        <w:lang w:val="en-US"/>
      </w:rPr>
      <w:t xml:space="preserve">Costa Rican National </w:t>
    </w:r>
    <w:proofErr w:type="spellStart"/>
    <w:r>
      <w:rPr>
        <w:lang w:val="en-US"/>
      </w:rPr>
      <w:t>Bioeconomy</w:t>
    </w:r>
    <w:proofErr w:type="spellEnd"/>
    <w:r>
      <w:rPr>
        <w:lang w:val="en-US"/>
      </w:rPr>
      <w:t xml:space="preserve"> Strategy 2020 – 2030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519"/>
    <w:multiLevelType w:val="hybridMultilevel"/>
    <w:tmpl w:val="963AC49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6A057B"/>
    <w:multiLevelType w:val="hybridMultilevel"/>
    <w:tmpl w:val="BB0C5DB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
    <w:nsid w:val="07044506"/>
    <w:multiLevelType w:val="hybridMultilevel"/>
    <w:tmpl w:val="3AFC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007D1"/>
    <w:multiLevelType w:val="hybridMultilevel"/>
    <w:tmpl w:val="0656935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B6384"/>
    <w:multiLevelType w:val="hybridMultilevel"/>
    <w:tmpl w:val="F19A5B6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D628C7"/>
    <w:multiLevelType w:val="hybridMultilevel"/>
    <w:tmpl w:val="37CCF06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481998"/>
    <w:multiLevelType w:val="hybridMultilevel"/>
    <w:tmpl w:val="2D4E90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6613400"/>
    <w:multiLevelType w:val="hybridMultilevel"/>
    <w:tmpl w:val="65CC9EFC"/>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E768BE"/>
    <w:multiLevelType w:val="hybridMultilevel"/>
    <w:tmpl w:val="25CC7688"/>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E320FB"/>
    <w:multiLevelType w:val="hybridMultilevel"/>
    <w:tmpl w:val="F08CD0A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9364CD"/>
    <w:multiLevelType w:val="multilevel"/>
    <w:tmpl w:val="7CF2B156"/>
    <w:lvl w:ilvl="0">
      <w:start w:val="1"/>
      <w:numFmt w:val="bullet"/>
      <w:lvlText w:val=""/>
      <w:lvlJc w:val="left"/>
      <w:pPr>
        <w:ind w:left="360" w:hanging="360"/>
      </w:pPr>
      <w:rPr>
        <w:rFonts w:ascii="Wingdings" w:hAnsi="Wingdings" w:hint="default"/>
      </w:rPr>
    </w:lvl>
    <w:lvl w:ilvl="1">
      <w:start w:val="1"/>
      <w:numFmt w:val="decimal"/>
      <w:pStyle w:val="berschrift2WBneu"/>
      <w:lvlText w:val="%1.%2."/>
      <w:lvlJc w:val="left"/>
      <w:pPr>
        <w:tabs>
          <w:tab w:val="num" w:pos="709"/>
        </w:tabs>
        <w:ind w:left="0" w:firstLine="0"/>
      </w:pPr>
      <w:rPr>
        <w:rFonts w:hint="default"/>
      </w:rPr>
    </w:lvl>
    <w:lvl w:ilvl="2">
      <w:start w:val="1"/>
      <w:numFmt w:val="decimal"/>
      <w:lvlText w:val="%1.%2.%3 "/>
      <w:lvlJc w:val="left"/>
      <w:pPr>
        <w:tabs>
          <w:tab w:val="num" w:pos="709"/>
        </w:tabs>
        <w:ind w:left="0" w:firstLine="0"/>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11">
    <w:nsid w:val="1CD429C6"/>
    <w:multiLevelType w:val="hybridMultilevel"/>
    <w:tmpl w:val="DECE47A2"/>
    <w:lvl w:ilvl="0" w:tplc="0C0A0001">
      <w:start w:val="1"/>
      <w:numFmt w:val="bullet"/>
      <w:lvlText w:val=""/>
      <w:lvlJc w:val="left"/>
      <w:pPr>
        <w:ind w:left="806" w:hanging="360"/>
      </w:pPr>
      <w:rPr>
        <w:rFonts w:ascii="Symbol" w:hAnsi="Symbol" w:hint="default"/>
      </w:rPr>
    </w:lvl>
    <w:lvl w:ilvl="1" w:tplc="0C0A0003" w:tentative="1">
      <w:start w:val="1"/>
      <w:numFmt w:val="bullet"/>
      <w:lvlText w:val="o"/>
      <w:lvlJc w:val="left"/>
      <w:pPr>
        <w:ind w:left="1526" w:hanging="360"/>
      </w:pPr>
      <w:rPr>
        <w:rFonts w:ascii="Courier New" w:hAnsi="Courier New" w:cs="Courier New" w:hint="default"/>
      </w:rPr>
    </w:lvl>
    <w:lvl w:ilvl="2" w:tplc="0C0A0005" w:tentative="1">
      <w:start w:val="1"/>
      <w:numFmt w:val="bullet"/>
      <w:lvlText w:val=""/>
      <w:lvlJc w:val="left"/>
      <w:pPr>
        <w:ind w:left="2246" w:hanging="360"/>
      </w:pPr>
      <w:rPr>
        <w:rFonts w:ascii="Wingdings" w:hAnsi="Wingdings" w:hint="default"/>
      </w:rPr>
    </w:lvl>
    <w:lvl w:ilvl="3" w:tplc="0C0A0001" w:tentative="1">
      <w:start w:val="1"/>
      <w:numFmt w:val="bullet"/>
      <w:lvlText w:val=""/>
      <w:lvlJc w:val="left"/>
      <w:pPr>
        <w:ind w:left="2966" w:hanging="360"/>
      </w:pPr>
      <w:rPr>
        <w:rFonts w:ascii="Symbol" w:hAnsi="Symbol" w:hint="default"/>
      </w:rPr>
    </w:lvl>
    <w:lvl w:ilvl="4" w:tplc="0C0A0003" w:tentative="1">
      <w:start w:val="1"/>
      <w:numFmt w:val="bullet"/>
      <w:lvlText w:val="o"/>
      <w:lvlJc w:val="left"/>
      <w:pPr>
        <w:ind w:left="3686" w:hanging="360"/>
      </w:pPr>
      <w:rPr>
        <w:rFonts w:ascii="Courier New" w:hAnsi="Courier New" w:cs="Courier New" w:hint="default"/>
      </w:rPr>
    </w:lvl>
    <w:lvl w:ilvl="5" w:tplc="0C0A0005" w:tentative="1">
      <w:start w:val="1"/>
      <w:numFmt w:val="bullet"/>
      <w:lvlText w:val=""/>
      <w:lvlJc w:val="left"/>
      <w:pPr>
        <w:ind w:left="4406" w:hanging="360"/>
      </w:pPr>
      <w:rPr>
        <w:rFonts w:ascii="Wingdings" w:hAnsi="Wingdings" w:hint="default"/>
      </w:rPr>
    </w:lvl>
    <w:lvl w:ilvl="6" w:tplc="0C0A0001" w:tentative="1">
      <w:start w:val="1"/>
      <w:numFmt w:val="bullet"/>
      <w:lvlText w:val=""/>
      <w:lvlJc w:val="left"/>
      <w:pPr>
        <w:ind w:left="5126" w:hanging="360"/>
      </w:pPr>
      <w:rPr>
        <w:rFonts w:ascii="Symbol" w:hAnsi="Symbol" w:hint="default"/>
      </w:rPr>
    </w:lvl>
    <w:lvl w:ilvl="7" w:tplc="0C0A0003" w:tentative="1">
      <w:start w:val="1"/>
      <w:numFmt w:val="bullet"/>
      <w:lvlText w:val="o"/>
      <w:lvlJc w:val="left"/>
      <w:pPr>
        <w:ind w:left="5846" w:hanging="360"/>
      </w:pPr>
      <w:rPr>
        <w:rFonts w:ascii="Courier New" w:hAnsi="Courier New" w:cs="Courier New" w:hint="default"/>
      </w:rPr>
    </w:lvl>
    <w:lvl w:ilvl="8" w:tplc="0C0A0005" w:tentative="1">
      <w:start w:val="1"/>
      <w:numFmt w:val="bullet"/>
      <w:lvlText w:val=""/>
      <w:lvlJc w:val="left"/>
      <w:pPr>
        <w:ind w:left="6566" w:hanging="360"/>
      </w:pPr>
      <w:rPr>
        <w:rFonts w:ascii="Wingdings" w:hAnsi="Wingdings" w:hint="default"/>
      </w:rPr>
    </w:lvl>
  </w:abstractNum>
  <w:abstractNum w:abstractNumId="12">
    <w:nsid w:val="241A3614"/>
    <w:multiLevelType w:val="hybridMultilevel"/>
    <w:tmpl w:val="BDF4F226"/>
    <w:lvl w:ilvl="0" w:tplc="228A5B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9A84257"/>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D0B3B10"/>
    <w:multiLevelType w:val="hybridMultilevel"/>
    <w:tmpl w:val="4BAE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15175"/>
    <w:multiLevelType w:val="hybridMultilevel"/>
    <w:tmpl w:val="7F58D252"/>
    <w:lvl w:ilvl="0" w:tplc="0409000F">
      <w:start w:val="1"/>
      <w:numFmt w:val="decimal"/>
      <w:lvlText w:val="%1."/>
      <w:lvlJc w:val="left"/>
      <w:pPr>
        <w:tabs>
          <w:tab w:val="num" w:pos="927"/>
        </w:tabs>
        <w:ind w:left="851" w:hanging="28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C517D9"/>
    <w:multiLevelType w:val="hybridMultilevel"/>
    <w:tmpl w:val="27C63C96"/>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B44C26"/>
    <w:multiLevelType w:val="hybridMultilevel"/>
    <w:tmpl w:val="13C2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6150B"/>
    <w:multiLevelType w:val="hybridMultilevel"/>
    <w:tmpl w:val="1B96904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44187A"/>
    <w:multiLevelType w:val="hybridMultilevel"/>
    <w:tmpl w:val="4AB0BFEA"/>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4E52AE"/>
    <w:multiLevelType w:val="hybridMultilevel"/>
    <w:tmpl w:val="2DCC6ED8"/>
    <w:lvl w:ilvl="0" w:tplc="B1B4DDB0">
      <w:start w:val="1"/>
      <w:numFmt w:val="bullet"/>
      <w:lvlText w:val="•"/>
      <w:lvlJc w:val="left"/>
      <w:pPr>
        <w:tabs>
          <w:tab w:val="num" w:pos="720"/>
        </w:tabs>
        <w:ind w:left="720" w:hanging="360"/>
      </w:pPr>
      <w:rPr>
        <w:rFonts w:ascii="Times New Roman" w:hAnsi="Times New Roman" w:hint="default"/>
      </w:rPr>
    </w:lvl>
    <w:lvl w:ilvl="1" w:tplc="4210D18E" w:tentative="1">
      <w:start w:val="1"/>
      <w:numFmt w:val="bullet"/>
      <w:lvlText w:val="•"/>
      <w:lvlJc w:val="left"/>
      <w:pPr>
        <w:tabs>
          <w:tab w:val="num" w:pos="1440"/>
        </w:tabs>
        <w:ind w:left="1440" w:hanging="360"/>
      </w:pPr>
      <w:rPr>
        <w:rFonts w:ascii="Times New Roman" w:hAnsi="Times New Roman" w:hint="default"/>
      </w:rPr>
    </w:lvl>
    <w:lvl w:ilvl="2" w:tplc="D68E83A6" w:tentative="1">
      <w:start w:val="1"/>
      <w:numFmt w:val="bullet"/>
      <w:lvlText w:val="•"/>
      <w:lvlJc w:val="left"/>
      <w:pPr>
        <w:tabs>
          <w:tab w:val="num" w:pos="2160"/>
        </w:tabs>
        <w:ind w:left="2160" w:hanging="360"/>
      </w:pPr>
      <w:rPr>
        <w:rFonts w:ascii="Times New Roman" w:hAnsi="Times New Roman" w:hint="default"/>
      </w:rPr>
    </w:lvl>
    <w:lvl w:ilvl="3" w:tplc="EAE63C94" w:tentative="1">
      <w:start w:val="1"/>
      <w:numFmt w:val="bullet"/>
      <w:lvlText w:val="•"/>
      <w:lvlJc w:val="left"/>
      <w:pPr>
        <w:tabs>
          <w:tab w:val="num" w:pos="2880"/>
        </w:tabs>
        <w:ind w:left="2880" w:hanging="360"/>
      </w:pPr>
      <w:rPr>
        <w:rFonts w:ascii="Times New Roman" w:hAnsi="Times New Roman" w:hint="default"/>
      </w:rPr>
    </w:lvl>
    <w:lvl w:ilvl="4" w:tplc="4D4CAB6E" w:tentative="1">
      <w:start w:val="1"/>
      <w:numFmt w:val="bullet"/>
      <w:lvlText w:val="•"/>
      <w:lvlJc w:val="left"/>
      <w:pPr>
        <w:tabs>
          <w:tab w:val="num" w:pos="3600"/>
        </w:tabs>
        <w:ind w:left="3600" w:hanging="360"/>
      </w:pPr>
      <w:rPr>
        <w:rFonts w:ascii="Times New Roman" w:hAnsi="Times New Roman" w:hint="default"/>
      </w:rPr>
    </w:lvl>
    <w:lvl w:ilvl="5" w:tplc="2F9AAE82" w:tentative="1">
      <w:start w:val="1"/>
      <w:numFmt w:val="bullet"/>
      <w:lvlText w:val="•"/>
      <w:lvlJc w:val="left"/>
      <w:pPr>
        <w:tabs>
          <w:tab w:val="num" w:pos="4320"/>
        </w:tabs>
        <w:ind w:left="4320" w:hanging="360"/>
      </w:pPr>
      <w:rPr>
        <w:rFonts w:ascii="Times New Roman" w:hAnsi="Times New Roman" w:hint="default"/>
      </w:rPr>
    </w:lvl>
    <w:lvl w:ilvl="6" w:tplc="481005C8" w:tentative="1">
      <w:start w:val="1"/>
      <w:numFmt w:val="bullet"/>
      <w:lvlText w:val="•"/>
      <w:lvlJc w:val="left"/>
      <w:pPr>
        <w:tabs>
          <w:tab w:val="num" w:pos="5040"/>
        </w:tabs>
        <w:ind w:left="5040" w:hanging="360"/>
      </w:pPr>
      <w:rPr>
        <w:rFonts w:ascii="Times New Roman" w:hAnsi="Times New Roman" w:hint="default"/>
      </w:rPr>
    </w:lvl>
    <w:lvl w:ilvl="7" w:tplc="1B281732" w:tentative="1">
      <w:start w:val="1"/>
      <w:numFmt w:val="bullet"/>
      <w:lvlText w:val="•"/>
      <w:lvlJc w:val="left"/>
      <w:pPr>
        <w:tabs>
          <w:tab w:val="num" w:pos="5760"/>
        </w:tabs>
        <w:ind w:left="5760" w:hanging="360"/>
      </w:pPr>
      <w:rPr>
        <w:rFonts w:ascii="Times New Roman" w:hAnsi="Times New Roman" w:hint="default"/>
      </w:rPr>
    </w:lvl>
    <w:lvl w:ilvl="8" w:tplc="2AAA43E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2B68B0"/>
    <w:multiLevelType w:val="hybridMultilevel"/>
    <w:tmpl w:val="518E097A"/>
    <w:lvl w:ilvl="0" w:tplc="D1C27A10">
      <w:start w:val="1"/>
      <w:numFmt w:val="decimal"/>
      <w:lvlText w:val="%1."/>
      <w:lvlJc w:val="left"/>
      <w:pPr>
        <w:ind w:left="1132" w:hanging="57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2">
    <w:nsid w:val="43915F61"/>
    <w:multiLevelType w:val="hybridMultilevel"/>
    <w:tmpl w:val="F79258E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3">
    <w:nsid w:val="442D2E0C"/>
    <w:multiLevelType w:val="hybridMultilevel"/>
    <w:tmpl w:val="97B2F992"/>
    <w:lvl w:ilvl="0" w:tplc="1CC2AD60">
      <w:start w:val="1"/>
      <w:numFmt w:val="bullet"/>
      <w:lvlText w:val="•"/>
      <w:lvlJc w:val="left"/>
      <w:pPr>
        <w:tabs>
          <w:tab w:val="num" w:pos="720"/>
        </w:tabs>
        <w:ind w:left="720" w:hanging="360"/>
      </w:pPr>
      <w:rPr>
        <w:rFonts w:ascii="Times New Roman" w:hAnsi="Times New Roman" w:hint="default"/>
      </w:rPr>
    </w:lvl>
    <w:lvl w:ilvl="1" w:tplc="E02479A8" w:tentative="1">
      <w:start w:val="1"/>
      <w:numFmt w:val="bullet"/>
      <w:lvlText w:val="•"/>
      <w:lvlJc w:val="left"/>
      <w:pPr>
        <w:tabs>
          <w:tab w:val="num" w:pos="1440"/>
        </w:tabs>
        <w:ind w:left="1440" w:hanging="360"/>
      </w:pPr>
      <w:rPr>
        <w:rFonts w:ascii="Times New Roman" w:hAnsi="Times New Roman" w:hint="default"/>
      </w:rPr>
    </w:lvl>
    <w:lvl w:ilvl="2" w:tplc="88AC9526" w:tentative="1">
      <w:start w:val="1"/>
      <w:numFmt w:val="bullet"/>
      <w:lvlText w:val="•"/>
      <w:lvlJc w:val="left"/>
      <w:pPr>
        <w:tabs>
          <w:tab w:val="num" w:pos="2160"/>
        </w:tabs>
        <w:ind w:left="2160" w:hanging="360"/>
      </w:pPr>
      <w:rPr>
        <w:rFonts w:ascii="Times New Roman" w:hAnsi="Times New Roman" w:hint="default"/>
      </w:rPr>
    </w:lvl>
    <w:lvl w:ilvl="3" w:tplc="3BA6D6AE" w:tentative="1">
      <w:start w:val="1"/>
      <w:numFmt w:val="bullet"/>
      <w:lvlText w:val="•"/>
      <w:lvlJc w:val="left"/>
      <w:pPr>
        <w:tabs>
          <w:tab w:val="num" w:pos="2880"/>
        </w:tabs>
        <w:ind w:left="2880" w:hanging="360"/>
      </w:pPr>
      <w:rPr>
        <w:rFonts w:ascii="Times New Roman" w:hAnsi="Times New Roman" w:hint="default"/>
      </w:rPr>
    </w:lvl>
    <w:lvl w:ilvl="4" w:tplc="4FCEF442" w:tentative="1">
      <w:start w:val="1"/>
      <w:numFmt w:val="bullet"/>
      <w:lvlText w:val="•"/>
      <w:lvlJc w:val="left"/>
      <w:pPr>
        <w:tabs>
          <w:tab w:val="num" w:pos="3600"/>
        </w:tabs>
        <w:ind w:left="3600" w:hanging="360"/>
      </w:pPr>
      <w:rPr>
        <w:rFonts w:ascii="Times New Roman" w:hAnsi="Times New Roman" w:hint="default"/>
      </w:rPr>
    </w:lvl>
    <w:lvl w:ilvl="5" w:tplc="2612D950" w:tentative="1">
      <w:start w:val="1"/>
      <w:numFmt w:val="bullet"/>
      <w:lvlText w:val="•"/>
      <w:lvlJc w:val="left"/>
      <w:pPr>
        <w:tabs>
          <w:tab w:val="num" w:pos="4320"/>
        </w:tabs>
        <w:ind w:left="4320" w:hanging="360"/>
      </w:pPr>
      <w:rPr>
        <w:rFonts w:ascii="Times New Roman" w:hAnsi="Times New Roman" w:hint="default"/>
      </w:rPr>
    </w:lvl>
    <w:lvl w:ilvl="6" w:tplc="7A069B1A" w:tentative="1">
      <w:start w:val="1"/>
      <w:numFmt w:val="bullet"/>
      <w:lvlText w:val="•"/>
      <w:lvlJc w:val="left"/>
      <w:pPr>
        <w:tabs>
          <w:tab w:val="num" w:pos="5040"/>
        </w:tabs>
        <w:ind w:left="5040" w:hanging="360"/>
      </w:pPr>
      <w:rPr>
        <w:rFonts w:ascii="Times New Roman" w:hAnsi="Times New Roman" w:hint="default"/>
      </w:rPr>
    </w:lvl>
    <w:lvl w:ilvl="7" w:tplc="BCF6E3B2" w:tentative="1">
      <w:start w:val="1"/>
      <w:numFmt w:val="bullet"/>
      <w:lvlText w:val="•"/>
      <w:lvlJc w:val="left"/>
      <w:pPr>
        <w:tabs>
          <w:tab w:val="num" w:pos="5760"/>
        </w:tabs>
        <w:ind w:left="5760" w:hanging="360"/>
      </w:pPr>
      <w:rPr>
        <w:rFonts w:ascii="Times New Roman" w:hAnsi="Times New Roman" w:hint="default"/>
      </w:rPr>
    </w:lvl>
    <w:lvl w:ilvl="8" w:tplc="DF262F4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4C91E95"/>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49AD3F6A"/>
    <w:multiLevelType w:val="hybridMultilevel"/>
    <w:tmpl w:val="E9F4E8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9BB553C"/>
    <w:multiLevelType w:val="hybridMultilevel"/>
    <w:tmpl w:val="4740C5E8"/>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D047E4"/>
    <w:multiLevelType w:val="hybridMultilevel"/>
    <w:tmpl w:val="D4AECB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4B401562"/>
    <w:multiLevelType w:val="hybridMultilevel"/>
    <w:tmpl w:val="F1F4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8560F5"/>
    <w:multiLevelType w:val="hybridMultilevel"/>
    <w:tmpl w:val="BF6C185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AD20C3"/>
    <w:multiLevelType w:val="hybridMultilevel"/>
    <w:tmpl w:val="3732FC8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583802"/>
    <w:multiLevelType w:val="hybridMultilevel"/>
    <w:tmpl w:val="C38E9EF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CB2594"/>
    <w:multiLevelType w:val="hybridMultilevel"/>
    <w:tmpl w:val="D50846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5BB3823"/>
    <w:multiLevelType w:val="hybridMultilevel"/>
    <w:tmpl w:val="F0C2CEE8"/>
    <w:lvl w:ilvl="0" w:tplc="340A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5F26126"/>
    <w:multiLevelType w:val="hybridMultilevel"/>
    <w:tmpl w:val="652CC5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78A1F38"/>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579D662D"/>
    <w:multiLevelType w:val="hybridMultilevel"/>
    <w:tmpl w:val="C9A6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A85B64"/>
    <w:multiLevelType w:val="hybridMultilevel"/>
    <w:tmpl w:val="B9F8EFB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A177004"/>
    <w:multiLevelType w:val="hybridMultilevel"/>
    <w:tmpl w:val="B04832C0"/>
    <w:lvl w:ilvl="0" w:tplc="CAB2A0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5D8E5DCD"/>
    <w:multiLevelType w:val="hybridMultilevel"/>
    <w:tmpl w:val="E28CAFB0"/>
    <w:lvl w:ilvl="0" w:tplc="04090001">
      <w:start w:val="1"/>
      <w:numFmt w:val="bullet"/>
      <w:lvlText w:val=""/>
      <w:lvlJc w:val="left"/>
      <w:pPr>
        <w:ind w:left="761" w:hanging="360"/>
      </w:pPr>
      <w:rPr>
        <w:rFonts w:ascii="Symbol" w:hAnsi="Symbol" w:hint="default"/>
      </w:rPr>
    </w:lvl>
    <w:lvl w:ilvl="1" w:tplc="98D6F6C0">
      <w:numFmt w:val="bullet"/>
      <w:lvlText w:val="•"/>
      <w:lvlJc w:val="left"/>
      <w:pPr>
        <w:ind w:left="1976" w:hanging="855"/>
      </w:pPr>
      <w:rPr>
        <w:rFonts w:ascii="Arial" w:eastAsiaTheme="minorEastAsia" w:hAnsi="Arial" w:cs="Aria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0">
    <w:nsid w:val="62D25F13"/>
    <w:multiLevelType w:val="multilevel"/>
    <w:tmpl w:val="2D187686"/>
    <w:lvl w:ilvl="0">
      <w:start w:val="1"/>
      <w:numFmt w:val="decimal"/>
      <w:pStyle w:val="BR111ptberschriftgrn"/>
      <w:suff w:val="space"/>
      <w:lvlText w:val="%1."/>
      <w:lvlJc w:val="left"/>
      <w:pPr>
        <w:ind w:left="0" w:firstLine="0"/>
      </w:pPr>
      <w:rPr>
        <w:rFonts w:hint="default"/>
      </w:rPr>
    </w:lvl>
    <w:lvl w:ilvl="1">
      <w:start w:val="1"/>
      <w:numFmt w:val="decimal"/>
      <w:pStyle w:val="BR1111ptberschriftschwarz"/>
      <w:suff w:val="space"/>
      <w:lvlText w:val="%1.%2."/>
      <w:lvlJc w:val="left"/>
      <w:pPr>
        <w:ind w:left="0" w:firstLine="0"/>
      </w:pPr>
      <w:rPr>
        <w:rFonts w:ascii="Franklin Gothic Medium" w:hAnsi="Franklin Gothic Medium" w:hint="default"/>
        <w:b w:val="0"/>
        <w:bCs w:val="0"/>
        <w:i w:val="0"/>
        <w:iCs w:val="0"/>
      </w:rPr>
    </w:lvl>
    <w:lvl w:ilvl="2">
      <w:start w:val="1"/>
      <w:numFmt w:val="decimal"/>
      <w:pStyle w:val="BR11111ptberschriftschwarz"/>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2DC6A64"/>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6ADA7FE0"/>
    <w:multiLevelType w:val="hybridMultilevel"/>
    <w:tmpl w:val="FEB05D2A"/>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C905F4"/>
    <w:multiLevelType w:val="hybridMultilevel"/>
    <w:tmpl w:val="22F221F4"/>
    <w:lvl w:ilvl="0" w:tplc="04070001">
      <w:start w:val="1"/>
      <w:numFmt w:val="bullet"/>
      <w:lvlText w:val=""/>
      <w:lvlJc w:val="left"/>
      <w:pPr>
        <w:ind w:left="6173"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6E21240"/>
    <w:multiLevelType w:val="hybridMultilevel"/>
    <w:tmpl w:val="9CBA157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AF5600A"/>
    <w:multiLevelType w:val="hybridMultilevel"/>
    <w:tmpl w:val="569E54A4"/>
    <w:lvl w:ilvl="0" w:tplc="EEB4F35C">
      <w:start w:val="1"/>
      <w:numFmt w:val="bullet"/>
      <w:pStyle w:val="WTextobullets"/>
      <w:lvlText w:val=""/>
      <w:lvlJc w:val="left"/>
      <w:pPr>
        <w:tabs>
          <w:tab w:val="num" w:pos="1080"/>
        </w:tabs>
        <w:ind w:left="1077" w:hanging="357"/>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C244D2B"/>
    <w:multiLevelType w:val="hybridMultilevel"/>
    <w:tmpl w:val="689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405D3C"/>
    <w:multiLevelType w:val="hybridMultilevel"/>
    <w:tmpl w:val="B04CE194"/>
    <w:lvl w:ilvl="0" w:tplc="4A0AF418">
      <w:start w:val="1"/>
      <w:numFmt w:val="bullet"/>
      <w:pStyle w:val="S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5"/>
  </w:num>
  <w:num w:numId="3">
    <w:abstractNumId w:val="9"/>
  </w:num>
  <w:num w:numId="4">
    <w:abstractNumId w:val="29"/>
  </w:num>
  <w:num w:numId="5">
    <w:abstractNumId w:val="44"/>
  </w:num>
  <w:num w:numId="6">
    <w:abstractNumId w:val="37"/>
  </w:num>
  <w:num w:numId="7">
    <w:abstractNumId w:val="4"/>
  </w:num>
  <w:num w:numId="8">
    <w:abstractNumId w:val="7"/>
  </w:num>
  <w:num w:numId="9">
    <w:abstractNumId w:val="26"/>
  </w:num>
  <w:num w:numId="10">
    <w:abstractNumId w:val="0"/>
  </w:num>
  <w:num w:numId="11">
    <w:abstractNumId w:val="42"/>
  </w:num>
  <w:num w:numId="12">
    <w:abstractNumId w:val="30"/>
  </w:num>
  <w:num w:numId="13">
    <w:abstractNumId w:val="5"/>
  </w:num>
  <w:num w:numId="14">
    <w:abstractNumId w:val="8"/>
  </w:num>
  <w:num w:numId="15">
    <w:abstractNumId w:val="19"/>
  </w:num>
  <w:num w:numId="16">
    <w:abstractNumId w:val="18"/>
  </w:num>
  <w:num w:numId="17">
    <w:abstractNumId w:val="3"/>
  </w:num>
  <w:num w:numId="18">
    <w:abstractNumId w:val="31"/>
  </w:num>
  <w:num w:numId="19">
    <w:abstractNumId w:val="16"/>
  </w:num>
  <w:num w:numId="20">
    <w:abstractNumId w:val="40"/>
  </w:num>
  <w:num w:numId="21">
    <w:abstractNumId w:val="10"/>
  </w:num>
  <w:num w:numId="22">
    <w:abstractNumId w:val="15"/>
  </w:num>
  <w:num w:numId="23">
    <w:abstractNumId w:val="43"/>
  </w:num>
  <w:num w:numId="24">
    <w:abstractNumId w:val="23"/>
  </w:num>
  <w:num w:numId="25">
    <w:abstractNumId w:val="20"/>
  </w:num>
  <w:num w:numId="26">
    <w:abstractNumId w:val="25"/>
  </w:num>
  <w:num w:numId="27">
    <w:abstractNumId w:val="11"/>
  </w:num>
  <w:num w:numId="28">
    <w:abstractNumId w:val="28"/>
  </w:num>
  <w:num w:numId="29">
    <w:abstractNumId w:val="39"/>
  </w:num>
  <w:num w:numId="30">
    <w:abstractNumId w:val="14"/>
  </w:num>
  <w:num w:numId="31">
    <w:abstractNumId w:val="46"/>
  </w:num>
  <w:num w:numId="32">
    <w:abstractNumId w:val="2"/>
  </w:num>
  <w:num w:numId="33">
    <w:abstractNumId w:val="36"/>
  </w:num>
  <w:num w:numId="34">
    <w:abstractNumId w:val="34"/>
  </w:num>
  <w:num w:numId="35">
    <w:abstractNumId w:val="1"/>
  </w:num>
  <w:num w:numId="36">
    <w:abstractNumId w:val="13"/>
  </w:num>
  <w:num w:numId="37">
    <w:abstractNumId w:val="24"/>
  </w:num>
  <w:num w:numId="38">
    <w:abstractNumId w:val="38"/>
  </w:num>
  <w:num w:numId="39">
    <w:abstractNumId w:val="22"/>
  </w:num>
  <w:num w:numId="40">
    <w:abstractNumId w:val="41"/>
  </w:num>
  <w:num w:numId="41">
    <w:abstractNumId w:val="35"/>
  </w:num>
  <w:num w:numId="42">
    <w:abstractNumId w:val="33"/>
  </w:num>
  <w:num w:numId="43">
    <w:abstractNumId w:val="21"/>
  </w:num>
  <w:num w:numId="44">
    <w:abstractNumId w:val="27"/>
  </w:num>
  <w:num w:numId="45">
    <w:abstractNumId w:val="6"/>
  </w:num>
  <w:num w:numId="46">
    <w:abstractNumId w:val="17"/>
  </w:num>
  <w:num w:numId="47">
    <w:abstractNumId w:val="12"/>
  </w:num>
  <w:num w:numId="48">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_tradnl" w:vendorID="9" w:dllVersion="512" w:checkStyle="1"/>
  <w:activeWritingStyle w:appName="MSWord" w:lang="es-AR" w:vendorID="9" w:dllVersion="512" w:checkStyle="1"/>
  <w:activeWritingStyle w:appName="MSWord" w:lang="es-CL" w:vendorID="9" w:dllVersion="512" w:checkStyle="1"/>
  <w:activeWritingStyle w:appName="MSWord" w:lang="en-US" w:vendorID="8" w:dllVersion="513" w:checkStyle="1"/>
  <w:activeWritingStyle w:appName="MSWord" w:lang="es-MX" w:vendorID="9" w:dllVersion="512" w:checkStyle="1"/>
  <w:activeWritingStyle w:appName="MSWord" w:lang="fr-FR" w:vendorID="9" w:dllVersion="512" w:checkStyle="1"/>
  <w:activeWritingStyle w:appName="MSWord" w:lang="pt-BR" w:vendorID="1" w:dllVersion="513"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doNotHyphenateCaps/>
  <w:drawingGridHorizontalSpacing w:val="6"/>
  <w:drawingGridVerticalSpacing w:val="6"/>
  <w:displayHorizontalDrawingGridEvery w:val="0"/>
  <w:displayVerticalDrawingGridEvery w:val="0"/>
  <w:noPunctuationKerning/>
  <w:characterSpacingControl w:val="doNotCompress"/>
  <w:hdrShapeDefaults>
    <o:shapedefaults v:ext="edit" spidmax="4097" fillcolor="yellow" stroke="f">
      <v:fill color="yellow"/>
      <v:stroke weight=".1pt" on="f"/>
      <v:textbox inset="1.5mm,,1.5mm"/>
    </o:shapedefaults>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148"/>
    <w:rsid w:val="0000245E"/>
    <w:rsid w:val="000026C8"/>
    <w:rsid w:val="000030D8"/>
    <w:rsid w:val="0000379D"/>
    <w:rsid w:val="00003D92"/>
    <w:rsid w:val="00004014"/>
    <w:rsid w:val="00004802"/>
    <w:rsid w:val="00004E68"/>
    <w:rsid w:val="00004EF9"/>
    <w:rsid w:val="00004FFE"/>
    <w:rsid w:val="0000598B"/>
    <w:rsid w:val="000063B2"/>
    <w:rsid w:val="000069F8"/>
    <w:rsid w:val="00007A9B"/>
    <w:rsid w:val="00007D50"/>
    <w:rsid w:val="0001060B"/>
    <w:rsid w:val="000128BB"/>
    <w:rsid w:val="00013005"/>
    <w:rsid w:val="000137DC"/>
    <w:rsid w:val="00014EAE"/>
    <w:rsid w:val="00014FA9"/>
    <w:rsid w:val="00015659"/>
    <w:rsid w:val="00015BFF"/>
    <w:rsid w:val="00015CCA"/>
    <w:rsid w:val="00017BD0"/>
    <w:rsid w:val="00020974"/>
    <w:rsid w:val="00021309"/>
    <w:rsid w:val="00021E86"/>
    <w:rsid w:val="00021FC8"/>
    <w:rsid w:val="00022029"/>
    <w:rsid w:val="00022CF4"/>
    <w:rsid w:val="00022DEB"/>
    <w:rsid w:val="00023E8A"/>
    <w:rsid w:val="00023EA4"/>
    <w:rsid w:val="000245BE"/>
    <w:rsid w:val="0002550C"/>
    <w:rsid w:val="00025969"/>
    <w:rsid w:val="000262CE"/>
    <w:rsid w:val="00026654"/>
    <w:rsid w:val="000269C1"/>
    <w:rsid w:val="000275F0"/>
    <w:rsid w:val="00027A4D"/>
    <w:rsid w:val="00030DF4"/>
    <w:rsid w:val="00030F11"/>
    <w:rsid w:val="0003271A"/>
    <w:rsid w:val="00032EB9"/>
    <w:rsid w:val="00033995"/>
    <w:rsid w:val="00033B48"/>
    <w:rsid w:val="00033D7D"/>
    <w:rsid w:val="00033E96"/>
    <w:rsid w:val="00034279"/>
    <w:rsid w:val="0003433D"/>
    <w:rsid w:val="00034393"/>
    <w:rsid w:val="00034591"/>
    <w:rsid w:val="00034E99"/>
    <w:rsid w:val="00036873"/>
    <w:rsid w:val="000370CA"/>
    <w:rsid w:val="00037C8D"/>
    <w:rsid w:val="00037F6B"/>
    <w:rsid w:val="000428FD"/>
    <w:rsid w:val="00043992"/>
    <w:rsid w:val="00044378"/>
    <w:rsid w:val="00044ACA"/>
    <w:rsid w:val="0004552D"/>
    <w:rsid w:val="00047D24"/>
    <w:rsid w:val="00050065"/>
    <w:rsid w:val="000508C1"/>
    <w:rsid w:val="00050927"/>
    <w:rsid w:val="000515E4"/>
    <w:rsid w:val="0005240D"/>
    <w:rsid w:val="00052675"/>
    <w:rsid w:val="00052D40"/>
    <w:rsid w:val="00053286"/>
    <w:rsid w:val="0005442D"/>
    <w:rsid w:val="000556B5"/>
    <w:rsid w:val="000563DB"/>
    <w:rsid w:val="000626D1"/>
    <w:rsid w:val="000636B2"/>
    <w:rsid w:val="00063A5E"/>
    <w:rsid w:val="0006424E"/>
    <w:rsid w:val="00064E9C"/>
    <w:rsid w:val="00065102"/>
    <w:rsid w:val="00065AF2"/>
    <w:rsid w:val="00066271"/>
    <w:rsid w:val="00066B2A"/>
    <w:rsid w:val="000678F9"/>
    <w:rsid w:val="000712C7"/>
    <w:rsid w:val="00072595"/>
    <w:rsid w:val="00072846"/>
    <w:rsid w:val="00073B17"/>
    <w:rsid w:val="000747A9"/>
    <w:rsid w:val="00074858"/>
    <w:rsid w:val="00075E8F"/>
    <w:rsid w:val="0007631C"/>
    <w:rsid w:val="00077447"/>
    <w:rsid w:val="00077475"/>
    <w:rsid w:val="000801CA"/>
    <w:rsid w:val="000815D6"/>
    <w:rsid w:val="00081780"/>
    <w:rsid w:val="00082298"/>
    <w:rsid w:val="0008276C"/>
    <w:rsid w:val="00082CE4"/>
    <w:rsid w:val="00082D9F"/>
    <w:rsid w:val="000830E0"/>
    <w:rsid w:val="00083B37"/>
    <w:rsid w:val="00083CA1"/>
    <w:rsid w:val="000841D8"/>
    <w:rsid w:val="00084C8C"/>
    <w:rsid w:val="000858BE"/>
    <w:rsid w:val="0008626B"/>
    <w:rsid w:val="000878F5"/>
    <w:rsid w:val="00090219"/>
    <w:rsid w:val="00090EDF"/>
    <w:rsid w:val="0009189E"/>
    <w:rsid w:val="00091D06"/>
    <w:rsid w:val="00092095"/>
    <w:rsid w:val="000924BB"/>
    <w:rsid w:val="000924CC"/>
    <w:rsid w:val="00092575"/>
    <w:rsid w:val="000930C9"/>
    <w:rsid w:val="000933DA"/>
    <w:rsid w:val="00093B85"/>
    <w:rsid w:val="000947B5"/>
    <w:rsid w:val="00094942"/>
    <w:rsid w:val="00094E57"/>
    <w:rsid w:val="0009585D"/>
    <w:rsid w:val="00096DA4"/>
    <w:rsid w:val="00097400"/>
    <w:rsid w:val="000979BA"/>
    <w:rsid w:val="00097CD9"/>
    <w:rsid w:val="000A0477"/>
    <w:rsid w:val="000A05D3"/>
    <w:rsid w:val="000A11A9"/>
    <w:rsid w:val="000A15A9"/>
    <w:rsid w:val="000A2FFD"/>
    <w:rsid w:val="000A3BA1"/>
    <w:rsid w:val="000A52B4"/>
    <w:rsid w:val="000A53E9"/>
    <w:rsid w:val="000A66C1"/>
    <w:rsid w:val="000A7E61"/>
    <w:rsid w:val="000B0617"/>
    <w:rsid w:val="000B236D"/>
    <w:rsid w:val="000B3F90"/>
    <w:rsid w:val="000B4323"/>
    <w:rsid w:val="000B4ABD"/>
    <w:rsid w:val="000B4F4B"/>
    <w:rsid w:val="000B518A"/>
    <w:rsid w:val="000B522C"/>
    <w:rsid w:val="000B55AC"/>
    <w:rsid w:val="000B5906"/>
    <w:rsid w:val="000B5949"/>
    <w:rsid w:val="000B5BD7"/>
    <w:rsid w:val="000B722A"/>
    <w:rsid w:val="000B75E7"/>
    <w:rsid w:val="000B79D6"/>
    <w:rsid w:val="000B7D9C"/>
    <w:rsid w:val="000C1CAF"/>
    <w:rsid w:val="000C1F07"/>
    <w:rsid w:val="000C22D7"/>
    <w:rsid w:val="000C2C07"/>
    <w:rsid w:val="000C2EDC"/>
    <w:rsid w:val="000C3148"/>
    <w:rsid w:val="000C351B"/>
    <w:rsid w:val="000C3532"/>
    <w:rsid w:val="000C5908"/>
    <w:rsid w:val="000C611D"/>
    <w:rsid w:val="000C6680"/>
    <w:rsid w:val="000D04E9"/>
    <w:rsid w:val="000D11EB"/>
    <w:rsid w:val="000D134C"/>
    <w:rsid w:val="000D1426"/>
    <w:rsid w:val="000D1940"/>
    <w:rsid w:val="000D25BE"/>
    <w:rsid w:val="000D2B9B"/>
    <w:rsid w:val="000D2ECB"/>
    <w:rsid w:val="000D3273"/>
    <w:rsid w:val="000D3406"/>
    <w:rsid w:val="000D35E1"/>
    <w:rsid w:val="000D363F"/>
    <w:rsid w:val="000D38CE"/>
    <w:rsid w:val="000D3BF5"/>
    <w:rsid w:val="000D45F0"/>
    <w:rsid w:val="000D534A"/>
    <w:rsid w:val="000D64B4"/>
    <w:rsid w:val="000D69BD"/>
    <w:rsid w:val="000D6DC7"/>
    <w:rsid w:val="000D7571"/>
    <w:rsid w:val="000D763D"/>
    <w:rsid w:val="000E2604"/>
    <w:rsid w:val="000E4846"/>
    <w:rsid w:val="000E7070"/>
    <w:rsid w:val="000E7B4C"/>
    <w:rsid w:val="000E7EAD"/>
    <w:rsid w:val="000F1242"/>
    <w:rsid w:val="000F1246"/>
    <w:rsid w:val="000F1A82"/>
    <w:rsid w:val="000F2DB3"/>
    <w:rsid w:val="000F366C"/>
    <w:rsid w:val="000F47AE"/>
    <w:rsid w:val="000F561A"/>
    <w:rsid w:val="000F6129"/>
    <w:rsid w:val="000F6C77"/>
    <w:rsid w:val="000F70C7"/>
    <w:rsid w:val="000F765D"/>
    <w:rsid w:val="000F7C12"/>
    <w:rsid w:val="000F7F7A"/>
    <w:rsid w:val="00101E09"/>
    <w:rsid w:val="00102591"/>
    <w:rsid w:val="00102668"/>
    <w:rsid w:val="00102876"/>
    <w:rsid w:val="00102C67"/>
    <w:rsid w:val="00102DBD"/>
    <w:rsid w:val="001031EF"/>
    <w:rsid w:val="001036C7"/>
    <w:rsid w:val="0010394F"/>
    <w:rsid w:val="00104E30"/>
    <w:rsid w:val="00104FB1"/>
    <w:rsid w:val="00105F36"/>
    <w:rsid w:val="0010630D"/>
    <w:rsid w:val="001068FD"/>
    <w:rsid w:val="00107E00"/>
    <w:rsid w:val="00110624"/>
    <w:rsid w:val="00110965"/>
    <w:rsid w:val="001113DB"/>
    <w:rsid w:val="001113EA"/>
    <w:rsid w:val="00112C90"/>
    <w:rsid w:val="00113FB8"/>
    <w:rsid w:val="001146F9"/>
    <w:rsid w:val="001167F8"/>
    <w:rsid w:val="00116B6F"/>
    <w:rsid w:val="00117823"/>
    <w:rsid w:val="00117EE4"/>
    <w:rsid w:val="00121334"/>
    <w:rsid w:val="00121339"/>
    <w:rsid w:val="00121854"/>
    <w:rsid w:val="00123F28"/>
    <w:rsid w:val="00123F9E"/>
    <w:rsid w:val="00124067"/>
    <w:rsid w:val="00124332"/>
    <w:rsid w:val="0012599F"/>
    <w:rsid w:val="00125D24"/>
    <w:rsid w:val="00125FDA"/>
    <w:rsid w:val="001264D7"/>
    <w:rsid w:val="00126646"/>
    <w:rsid w:val="00126FDC"/>
    <w:rsid w:val="00130A0E"/>
    <w:rsid w:val="001316A1"/>
    <w:rsid w:val="001317C5"/>
    <w:rsid w:val="00132188"/>
    <w:rsid w:val="0013329A"/>
    <w:rsid w:val="00133497"/>
    <w:rsid w:val="00133D24"/>
    <w:rsid w:val="00133F42"/>
    <w:rsid w:val="00134786"/>
    <w:rsid w:val="00134DD1"/>
    <w:rsid w:val="00135D5C"/>
    <w:rsid w:val="001361F6"/>
    <w:rsid w:val="001405E7"/>
    <w:rsid w:val="001410C9"/>
    <w:rsid w:val="00141329"/>
    <w:rsid w:val="001413B0"/>
    <w:rsid w:val="00141564"/>
    <w:rsid w:val="001417D0"/>
    <w:rsid w:val="00142631"/>
    <w:rsid w:val="0014402C"/>
    <w:rsid w:val="00144868"/>
    <w:rsid w:val="001456AB"/>
    <w:rsid w:val="001460F7"/>
    <w:rsid w:val="001465C7"/>
    <w:rsid w:val="0014663D"/>
    <w:rsid w:val="00146F9E"/>
    <w:rsid w:val="001478DE"/>
    <w:rsid w:val="00147F69"/>
    <w:rsid w:val="0015046B"/>
    <w:rsid w:val="001505E8"/>
    <w:rsid w:val="0015060D"/>
    <w:rsid w:val="00151063"/>
    <w:rsid w:val="0015118D"/>
    <w:rsid w:val="00152237"/>
    <w:rsid w:val="00152440"/>
    <w:rsid w:val="00154C9A"/>
    <w:rsid w:val="001550F1"/>
    <w:rsid w:val="001559AD"/>
    <w:rsid w:val="00156133"/>
    <w:rsid w:val="0015644E"/>
    <w:rsid w:val="00156815"/>
    <w:rsid w:val="001571D0"/>
    <w:rsid w:val="0016123C"/>
    <w:rsid w:val="00162337"/>
    <w:rsid w:val="00162DCF"/>
    <w:rsid w:val="00162ECC"/>
    <w:rsid w:val="00163F82"/>
    <w:rsid w:val="001668D8"/>
    <w:rsid w:val="00167156"/>
    <w:rsid w:val="0016746B"/>
    <w:rsid w:val="0017060A"/>
    <w:rsid w:val="0017063E"/>
    <w:rsid w:val="00170646"/>
    <w:rsid w:val="00170CAC"/>
    <w:rsid w:val="00170E62"/>
    <w:rsid w:val="00171501"/>
    <w:rsid w:val="001730B1"/>
    <w:rsid w:val="001737F0"/>
    <w:rsid w:val="0017395A"/>
    <w:rsid w:val="00173A70"/>
    <w:rsid w:val="00174149"/>
    <w:rsid w:val="00174B88"/>
    <w:rsid w:val="00174F56"/>
    <w:rsid w:val="001757A9"/>
    <w:rsid w:val="00175D87"/>
    <w:rsid w:val="00175F58"/>
    <w:rsid w:val="00176734"/>
    <w:rsid w:val="00176CCF"/>
    <w:rsid w:val="00176FA6"/>
    <w:rsid w:val="00180719"/>
    <w:rsid w:val="0018074A"/>
    <w:rsid w:val="0018116B"/>
    <w:rsid w:val="0018155F"/>
    <w:rsid w:val="00181C12"/>
    <w:rsid w:val="00181CCC"/>
    <w:rsid w:val="0018270D"/>
    <w:rsid w:val="00182BF2"/>
    <w:rsid w:val="00182DC7"/>
    <w:rsid w:val="00184073"/>
    <w:rsid w:val="00186DD5"/>
    <w:rsid w:val="00186E49"/>
    <w:rsid w:val="00187E31"/>
    <w:rsid w:val="0019071A"/>
    <w:rsid w:val="001907CD"/>
    <w:rsid w:val="00191107"/>
    <w:rsid w:val="001928F0"/>
    <w:rsid w:val="00192FB0"/>
    <w:rsid w:val="00193628"/>
    <w:rsid w:val="00193ECB"/>
    <w:rsid w:val="0019554D"/>
    <w:rsid w:val="00195FEC"/>
    <w:rsid w:val="001965D8"/>
    <w:rsid w:val="00196B00"/>
    <w:rsid w:val="001A01B8"/>
    <w:rsid w:val="001A111B"/>
    <w:rsid w:val="001A1D9B"/>
    <w:rsid w:val="001A2D02"/>
    <w:rsid w:val="001A2FCF"/>
    <w:rsid w:val="001A3780"/>
    <w:rsid w:val="001A4F93"/>
    <w:rsid w:val="001A5941"/>
    <w:rsid w:val="001A594C"/>
    <w:rsid w:val="001A6738"/>
    <w:rsid w:val="001A6E86"/>
    <w:rsid w:val="001A7508"/>
    <w:rsid w:val="001A759A"/>
    <w:rsid w:val="001A770D"/>
    <w:rsid w:val="001A772D"/>
    <w:rsid w:val="001A789A"/>
    <w:rsid w:val="001A7D77"/>
    <w:rsid w:val="001B12F9"/>
    <w:rsid w:val="001B1837"/>
    <w:rsid w:val="001B1B87"/>
    <w:rsid w:val="001B355A"/>
    <w:rsid w:val="001B3FF9"/>
    <w:rsid w:val="001B4690"/>
    <w:rsid w:val="001B4EA9"/>
    <w:rsid w:val="001B5036"/>
    <w:rsid w:val="001B56AD"/>
    <w:rsid w:val="001B60C7"/>
    <w:rsid w:val="001B64E4"/>
    <w:rsid w:val="001B7FAB"/>
    <w:rsid w:val="001C0E20"/>
    <w:rsid w:val="001C4665"/>
    <w:rsid w:val="001C48A2"/>
    <w:rsid w:val="001C5FB5"/>
    <w:rsid w:val="001C65FB"/>
    <w:rsid w:val="001C7704"/>
    <w:rsid w:val="001C7840"/>
    <w:rsid w:val="001C7AD3"/>
    <w:rsid w:val="001C7AF0"/>
    <w:rsid w:val="001D13D7"/>
    <w:rsid w:val="001D1956"/>
    <w:rsid w:val="001D21D4"/>
    <w:rsid w:val="001D5957"/>
    <w:rsid w:val="001D6245"/>
    <w:rsid w:val="001D7F76"/>
    <w:rsid w:val="001E0C33"/>
    <w:rsid w:val="001E0ECC"/>
    <w:rsid w:val="001E1395"/>
    <w:rsid w:val="001E2766"/>
    <w:rsid w:val="001E30B5"/>
    <w:rsid w:val="001E321C"/>
    <w:rsid w:val="001E4206"/>
    <w:rsid w:val="001E4406"/>
    <w:rsid w:val="001E4660"/>
    <w:rsid w:val="001E62DA"/>
    <w:rsid w:val="001E76A6"/>
    <w:rsid w:val="001E7D25"/>
    <w:rsid w:val="001E7F60"/>
    <w:rsid w:val="001F1177"/>
    <w:rsid w:val="001F131A"/>
    <w:rsid w:val="001F2121"/>
    <w:rsid w:val="001F2796"/>
    <w:rsid w:val="001F28F9"/>
    <w:rsid w:val="001F2AF0"/>
    <w:rsid w:val="001F3074"/>
    <w:rsid w:val="001F334A"/>
    <w:rsid w:val="001F3D5F"/>
    <w:rsid w:val="001F4917"/>
    <w:rsid w:val="001F53E2"/>
    <w:rsid w:val="001F55B2"/>
    <w:rsid w:val="001F618F"/>
    <w:rsid w:val="001F661A"/>
    <w:rsid w:val="001F7094"/>
    <w:rsid w:val="001F7580"/>
    <w:rsid w:val="001F75CF"/>
    <w:rsid w:val="0020027B"/>
    <w:rsid w:val="00200416"/>
    <w:rsid w:val="00200D1D"/>
    <w:rsid w:val="0020170F"/>
    <w:rsid w:val="00201A38"/>
    <w:rsid w:val="00201CED"/>
    <w:rsid w:val="00202BCB"/>
    <w:rsid w:val="00204339"/>
    <w:rsid w:val="00204D2F"/>
    <w:rsid w:val="00205EB6"/>
    <w:rsid w:val="00205F39"/>
    <w:rsid w:val="00206324"/>
    <w:rsid w:val="00206B2A"/>
    <w:rsid w:val="00207462"/>
    <w:rsid w:val="00207F44"/>
    <w:rsid w:val="0021061B"/>
    <w:rsid w:val="00210673"/>
    <w:rsid w:val="00210B1A"/>
    <w:rsid w:val="002119D4"/>
    <w:rsid w:val="00211CD8"/>
    <w:rsid w:val="002123AB"/>
    <w:rsid w:val="0021287C"/>
    <w:rsid w:val="00214809"/>
    <w:rsid w:val="00215B04"/>
    <w:rsid w:val="00216085"/>
    <w:rsid w:val="0021622B"/>
    <w:rsid w:val="00217A7D"/>
    <w:rsid w:val="00217ADF"/>
    <w:rsid w:val="00217C69"/>
    <w:rsid w:val="00217F1A"/>
    <w:rsid w:val="002204DE"/>
    <w:rsid w:val="00222FE9"/>
    <w:rsid w:val="00223533"/>
    <w:rsid w:val="002236E7"/>
    <w:rsid w:val="00224207"/>
    <w:rsid w:val="002259C9"/>
    <w:rsid w:val="00225C57"/>
    <w:rsid w:val="002260BA"/>
    <w:rsid w:val="00226322"/>
    <w:rsid w:val="0022681A"/>
    <w:rsid w:val="002273CF"/>
    <w:rsid w:val="00230356"/>
    <w:rsid w:val="00230AD4"/>
    <w:rsid w:val="00230CA1"/>
    <w:rsid w:val="00231D4E"/>
    <w:rsid w:val="00232205"/>
    <w:rsid w:val="00232779"/>
    <w:rsid w:val="00233486"/>
    <w:rsid w:val="00234B8A"/>
    <w:rsid w:val="00235C82"/>
    <w:rsid w:val="00235E26"/>
    <w:rsid w:val="00236610"/>
    <w:rsid w:val="002368AD"/>
    <w:rsid w:val="00237465"/>
    <w:rsid w:val="00237B2E"/>
    <w:rsid w:val="00237F9F"/>
    <w:rsid w:val="00240006"/>
    <w:rsid w:val="0024005A"/>
    <w:rsid w:val="00240F9C"/>
    <w:rsid w:val="002417B9"/>
    <w:rsid w:val="00241E59"/>
    <w:rsid w:val="00242795"/>
    <w:rsid w:val="00242958"/>
    <w:rsid w:val="00244187"/>
    <w:rsid w:val="00245BE9"/>
    <w:rsid w:val="00245CE8"/>
    <w:rsid w:val="00247584"/>
    <w:rsid w:val="0025038B"/>
    <w:rsid w:val="0025077C"/>
    <w:rsid w:val="00250D9C"/>
    <w:rsid w:val="00251064"/>
    <w:rsid w:val="002515A3"/>
    <w:rsid w:val="00253040"/>
    <w:rsid w:val="0025316D"/>
    <w:rsid w:val="002534A4"/>
    <w:rsid w:val="002535B0"/>
    <w:rsid w:val="002535B1"/>
    <w:rsid w:val="00253A78"/>
    <w:rsid w:val="00254CD5"/>
    <w:rsid w:val="00255161"/>
    <w:rsid w:val="0025585B"/>
    <w:rsid w:val="0025653F"/>
    <w:rsid w:val="00256AE4"/>
    <w:rsid w:val="00257688"/>
    <w:rsid w:val="00260559"/>
    <w:rsid w:val="00260E6F"/>
    <w:rsid w:val="002621C7"/>
    <w:rsid w:val="00262558"/>
    <w:rsid w:val="002631E7"/>
    <w:rsid w:val="00263F19"/>
    <w:rsid w:val="00264127"/>
    <w:rsid w:val="002641F3"/>
    <w:rsid w:val="00264DEA"/>
    <w:rsid w:val="00265A37"/>
    <w:rsid w:val="00265F66"/>
    <w:rsid w:val="002660F0"/>
    <w:rsid w:val="00266F75"/>
    <w:rsid w:val="002676BA"/>
    <w:rsid w:val="00271C12"/>
    <w:rsid w:val="002724C7"/>
    <w:rsid w:val="0027279B"/>
    <w:rsid w:val="00272AB8"/>
    <w:rsid w:val="00272C82"/>
    <w:rsid w:val="0027338C"/>
    <w:rsid w:val="0027343E"/>
    <w:rsid w:val="00273DCE"/>
    <w:rsid w:val="00273E11"/>
    <w:rsid w:val="002740F3"/>
    <w:rsid w:val="00274A90"/>
    <w:rsid w:val="00275AFD"/>
    <w:rsid w:val="00275B1A"/>
    <w:rsid w:val="00276C43"/>
    <w:rsid w:val="00277716"/>
    <w:rsid w:val="00277DE9"/>
    <w:rsid w:val="00280ABE"/>
    <w:rsid w:val="00280DF0"/>
    <w:rsid w:val="002820E3"/>
    <w:rsid w:val="00282684"/>
    <w:rsid w:val="002828FD"/>
    <w:rsid w:val="00283389"/>
    <w:rsid w:val="00283F2F"/>
    <w:rsid w:val="002842BD"/>
    <w:rsid w:val="0028468F"/>
    <w:rsid w:val="0028499D"/>
    <w:rsid w:val="0028572E"/>
    <w:rsid w:val="00285DDD"/>
    <w:rsid w:val="00286A5B"/>
    <w:rsid w:val="002874F0"/>
    <w:rsid w:val="002877C2"/>
    <w:rsid w:val="0028787B"/>
    <w:rsid w:val="002879CB"/>
    <w:rsid w:val="0029040C"/>
    <w:rsid w:val="00292E62"/>
    <w:rsid w:val="002931F6"/>
    <w:rsid w:val="00293336"/>
    <w:rsid w:val="00294875"/>
    <w:rsid w:val="00295437"/>
    <w:rsid w:val="002962ED"/>
    <w:rsid w:val="002968A4"/>
    <w:rsid w:val="00296C5F"/>
    <w:rsid w:val="002A08AA"/>
    <w:rsid w:val="002A092B"/>
    <w:rsid w:val="002A18A7"/>
    <w:rsid w:val="002A2F57"/>
    <w:rsid w:val="002A3D45"/>
    <w:rsid w:val="002A417F"/>
    <w:rsid w:val="002A47FA"/>
    <w:rsid w:val="002A7760"/>
    <w:rsid w:val="002A7C48"/>
    <w:rsid w:val="002B27A4"/>
    <w:rsid w:val="002B390D"/>
    <w:rsid w:val="002B4524"/>
    <w:rsid w:val="002B4566"/>
    <w:rsid w:val="002B4C4D"/>
    <w:rsid w:val="002B5222"/>
    <w:rsid w:val="002B5689"/>
    <w:rsid w:val="002B7E94"/>
    <w:rsid w:val="002B7FA3"/>
    <w:rsid w:val="002C0658"/>
    <w:rsid w:val="002C0A0C"/>
    <w:rsid w:val="002C1353"/>
    <w:rsid w:val="002C3114"/>
    <w:rsid w:val="002C4A19"/>
    <w:rsid w:val="002C4A3A"/>
    <w:rsid w:val="002C4D20"/>
    <w:rsid w:val="002C4E70"/>
    <w:rsid w:val="002C5A88"/>
    <w:rsid w:val="002C5AEF"/>
    <w:rsid w:val="002C6EDD"/>
    <w:rsid w:val="002C7812"/>
    <w:rsid w:val="002D35FC"/>
    <w:rsid w:val="002D3E98"/>
    <w:rsid w:val="002D49F2"/>
    <w:rsid w:val="002D4D93"/>
    <w:rsid w:val="002D53B4"/>
    <w:rsid w:val="002D56E0"/>
    <w:rsid w:val="002D6429"/>
    <w:rsid w:val="002D690C"/>
    <w:rsid w:val="002D6FDC"/>
    <w:rsid w:val="002D74B4"/>
    <w:rsid w:val="002D76D6"/>
    <w:rsid w:val="002D7BBE"/>
    <w:rsid w:val="002E28F6"/>
    <w:rsid w:val="002E3518"/>
    <w:rsid w:val="002E3FC4"/>
    <w:rsid w:val="002E4D58"/>
    <w:rsid w:val="002E51E3"/>
    <w:rsid w:val="002E7506"/>
    <w:rsid w:val="002E7F6A"/>
    <w:rsid w:val="002F0831"/>
    <w:rsid w:val="002F10BF"/>
    <w:rsid w:val="002F11A5"/>
    <w:rsid w:val="002F12F4"/>
    <w:rsid w:val="002F1446"/>
    <w:rsid w:val="002F2539"/>
    <w:rsid w:val="002F2BCB"/>
    <w:rsid w:val="002F37D6"/>
    <w:rsid w:val="002F4222"/>
    <w:rsid w:val="002F4D42"/>
    <w:rsid w:val="002F57FE"/>
    <w:rsid w:val="002F58F6"/>
    <w:rsid w:val="002F5D55"/>
    <w:rsid w:val="002F61F6"/>
    <w:rsid w:val="002F6D48"/>
    <w:rsid w:val="002F765C"/>
    <w:rsid w:val="00300E2D"/>
    <w:rsid w:val="00300FD5"/>
    <w:rsid w:val="00301E77"/>
    <w:rsid w:val="00302043"/>
    <w:rsid w:val="003024F6"/>
    <w:rsid w:val="003026CD"/>
    <w:rsid w:val="003029E0"/>
    <w:rsid w:val="00305430"/>
    <w:rsid w:val="003068F9"/>
    <w:rsid w:val="00307423"/>
    <w:rsid w:val="0030755F"/>
    <w:rsid w:val="00307A45"/>
    <w:rsid w:val="00307BF3"/>
    <w:rsid w:val="00310171"/>
    <w:rsid w:val="0031111D"/>
    <w:rsid w:val="003114EF"/>
    <w:rsid w:val="00311919"/>
    <w:rsid w:val="003121FA"/>
    <w:rsid w:val="00312708"/>
    <w:rsid w:val="00312C74"/>
    <w:rsid w:val="00313305"/>
    <w:rsid w:val="00314094"/>
    <w:rsid w:val="0031412F"/>
    <w:rsid w:val="0031495F"/>
    <w:rsid w:val="00315777"/>
    <w:rsid w:val="0031606C"/>
    <w:rsid w:val="003164E9"/>
    <w:rsid w:val="00316E54"/>
    <w:rsid w:val="00317130"/>
    <w:rsid w:val="0031715F"/>
    <w:rsid w:val="00317CF5"/>
    <w:rsid w:val="0032007C"/>
    <w:rsid w:val="00320511"/>
    <w:rsid w:val="003219DF"/>
    <w:rsid w:val="00322235"/>
    <w:rsid w:val="00322FBA"/>
    <w:rsid w:val="00323A38"/>
    <w:rsid w:val="00323E8A"/>
    <w:rsid w:val="003240D0"/>
    <w:rsid w:val="00324579"/>
    <w:rsid w:val="003249BE"/>
    <w:rsid w:val="00324D43"/>
    <w:rsid w:val="00325193"/>
    <w:rsid w:val="003257BC"/>
    <w:rsid w:val="00325826"/>
    <w:rsid w:val="0032583D"/>
    <w:rsid w:val="00325A83"/>
    <w:rsid w:val="0032647F"/>
    <w:rsid w:val="00326F4B"/>
    <w:rsid w:val="00327CB1"/>
    <w:rsid w:val="00327D6D"/>
    <w:rsid w:val="00330055"/>
    <w:rsid w:val="00331057"/>
    <w:rsid w:val="00331D80"/>
    <w:rsid w:val="00333BB1"/>
    <w:rsid w:val="00333C9D"/>
    <w:rsid w:val="00334091"/>
    <w:rsid w:val="0033489C"/>
    <w:rsid w:val="00334958"/>
    <w:rsid w:val="003355A8"/>
    <w:rsid w:val="00335F77"/>
    <w:rsid w:val="00336206"/>
    <w:rsid w:val="003407C5"/>
    <w:rsid w:val="00341674"/>
    <w:rsid w:val="0034279E"/>
    <w:rsid w:val="00344026"/>
    <w:rsid w:val="0034436F"/>
    <w:rsid w:val="0034552E"/>
    <w:rsid w:val="003468D0"/>
    <w:rsid w:val="00346AAF"/>
    <w:rsid w:val="003476C1"/>
    <w:rsid w:val="00347B96"/>
    <w:rsid w:val="00347FB6"/>
    <w:rsid w:val="00351C29"/>
    <w:rsid w:val="00351D6C"/>
    <w:rsid w:val="00351F05"/>
    <w:rsid w:val="0035234C"/>
    <w:rsid w:val="00352A65"/>
    <w:rsid w:val="003535C4"/>
    <w:rsid w:val="00354111"/>
    <w:rsid w:val="003541F6"/>
    <w:rsid w:val="00355935"/>
    <w:rsid w:val="00356358"/>
    <w:rsid w:val="0035682E"/>
    <w:rsid w:val="00360849"/>
    <w:rsid w:val="00360AE4"/>
    <w:rsid w:val="00361985"/>
    <w:rsid w:val="00361D5D"/>
    <w:rsid w:val="00361DC1"/>
    <w:rsid w:val="003620CB"/>
    <w:rsid w:val="00363E71"/>
    <w:rsid w:val="003641C2"/>
    <w:rsid w:val="00364672"/>
    <w:rsid w:val="00364DDC"/>
    <w:rsid w:val="003665B5"/>
    <w:rsid w:val="00366C05"/>
    <w:rsid w:val="003677CE"/>
    <w:rsid w:val="00367A9C"/>
    <w:rsid w:val="003703DC"/>
    <w:rsid w:val="0037055A"/>
    <w:rsid w:val="00371B71"/>
    <w:rsid w:val="00371D6D"/>
    <w:rsid w:val="00372745"/>
    <w:rsid w:val="00373588"/>
    <w:rsid w:val="0037384B"/>
    <w:rsid w:val="00373C22"/>
    <w:rsid w:val="0037418B"/>
    <w:rsid w:val="00374589"/>
    <w:rsid w:val="00375765"/>
    <w:rsid w:val="00375AD6"/>
    <w:rsid w:val="003773CE"/>
    <w:rsid w:val="003776FE"/>
    <w:rsid w:val="00377CB4"/>
    <w:rsid w:val="003801E0"/>
    <w:rsid w:val="003801E6"/>
    <w:rsid w:val="00381214"/>
    <w:rsid w:val="00381BC6"/>
    <w:rsid w:val="00382FD3"/>
    <w:rsid w:val="00384302"/>
    <w:rsid w:val="00384402"/>
    <w:rsid w:val="00384C84"/>
    <w:rsid w:val="003852F5"/>
    <w:rsid w:val="00386B35"/>
    <w:rsid w:val="00386EDF"/>
    <w:rsid w:val="00390498"/>
    <w:rsid w:val="0039094B"/>
    <w:rsid w:val="003917D6"/>
    <w:rsid w:val="00391901"/>
    <w:rsid w:val="00391BDD"/>
    <w:rsid w:val="00392C0D"/>
    <w:rsid w:val="00392DAA"/>
    <w:rsid w:val="003930FD"/>
    <w:rsid w:val="0039343F"/>
    <w:rsid w:val="003938DE"/>
    <w:rsid w:val="00393AC9"/>
    <w:rsid w:val="00393BF7"/>
    <w:rsid w:val="00396073"/>
    <w:rsid w:val="003962F3"/>
    <w:rsid w:val="0039664B"/>
    <w:rsid w:val="00396E53"/>
    <w:rsid w:val="0039725A"/>
    <w:rsid w:val="003979A8"/>
    <w:rsid w:val="003A2E43"/>
    <w:rsid w:val="003A434F"/>
    <w:rsid w:val="003A4EAA"/>
    <w:rsid w:val="003A590A"/>
    <w:rsid w:val="003A5FC6"/>
    <w:rsid w:val="003A64E5"/>
    <w:rsid w:val="003A6C20"/>
    <w:rsid w:val="003A7241"/>
    <w:rsid w:val="003A7933"/>
    <w:rsid w:val="003A7ACD"/>
    <w:rsid w:val="003A7DFD"/>
    <w:rsid w:val="003A7E91"/>
    <w:rsid w:val="003B03B2"/>
    <w:rsid w:val="003B04EE"/>
    <w:rsid w:val="003B0F56"/>
    <w:rsid w:val="003B14CA"/>
    <w:rsid w:val="003B1AAF"/>
    <w:rsid w:val="003B1DE0"/>
    <w:rsid w:val="003B2423"/>
    <w:rsid w:val="003B319A"/>
    <w:rsid w:val="003B32BC"/>
    <w:rsid w:val="003B3375"/>
    <w:rsid w:val="003B4AFA"/>
    <w:rsid w:val="003B4C97"/>
    <w:rsid w:val="003B5E8C"/>
    <w:rsid w:val="003B615E"/>
    <w:rsid w:val="003B661D"/>
    <w:rsid w:val="003B6A26"/>
    <w:rsid w:val="003C07FE"/>
    <w:rsid w:val="003C09C9"/>
    <w:rsid w:val="003C0C2F"/>
    <w:rsid w:val="003C1703"/>
    <w:rsid w:val="003C23CF"/>
    <w:rsid w:val="003C247B"/>
    <w:rsid w:val="003C26A4"/>
    <w:rsid w:val="003C2F4C"/>
    <w:rsid w:val="003C3902"/>
    <w:rsid w:val="003C3E9A"/>
    <w:rsid w:val="003C4423"/>
    <w:rsid w:val="003C46C7"/>
    <w:rsid w:val="003C5680"/>
    <w:rsid w:val="003C5C2B"/>
    <w:rsid w:val="003C5FD3"/>
    <w:rsid w:val="003C6B6E"/>
    <w:rsid w:val="003C7AFF"/>
    <w:rsid w:val="003C7D5A"/>
    <w:rsid w:val="003D0710"/>
    <w:rsid w:val="003D0CAE"/>
    <w:rsid w:val="003D1075"/>
    <w:rsid w:val="003D13A0"/>
    <w:rsid w:val="003D171A"/>
    <w:rsid w:val="003D180B"/>
    <w:rsid w:val="003D1980"/>
    <w:rsid w:val="003D1BBE"/>
    <w:rsid w:val="003D2202"/>
    <w:rsid w:val="003D2386"/>
    <w:rsid w:val="003D289D"/>
    <w:rsid w:val="003D2E3B"/>
    <w:rsid w:val="003D3027"/>
    <w:rsid w:val="003D3E24"/>
    <w:rsid w:val="003D62E5"/>
    <w:rsid w:val="003D6F03"/>
    <w:rsid w:val="003D75FA"/>
    <w:rsid w:val="003E061C"/>
    <w:rsid w:val="003E1027"/>
    <w:rsid w:val="003E1CD6"/>
    <w:rsid w:val="003E20C7"/>
    <w:rsid w:val="003E5173"/>
    <w:rsid w:val="003E527F"/>
    <w:rsid w:val="003E575C"/>
    <w:rsid w:val="003E5A11"/>
    <w:rsid w:val="003E5BA1"/>
    <w:rsid w:val="003E66BF"/>
    <w:rsid w:val="003E69BE"/>
    <w:rsid w:val="003E7561"/>
    <w:rsid w:val="003F0987"/>
    <w:rsid w:val="003F0EF1"/>
    <w:rsid w:val="003F28F3"/>
    <w:rsid w:val="003F2A48"/>
    <w:rsid w:val="003F2BE2"/>
    <w:rsid w:val="003F3539"/>
    <w:rsid w:val="003F3750"/>
    <w:rsid w:val="003F40A8"/>
    <w:rsid w:val="003F4243"/>
    <w:rsid w:val="003F4638"/>
    <w:rsid w:val="003F4918"/>
    <w:rsid w:val="003F5C33"/>
    <w:rsid w:val="003F632D"/>
    <w:rsid w:val="003F6D08"/>
    <w:rsid w:val="003F76A7"/>
    <w:rsid w:val="003F7A26"/>
    <w:rsid w:val="004008E8"/>
    <w:rsid w:val="00400A51"/>
    <w:rsid w:val="0040190D"/>
    <w:rsid w:val="00402256"/>
    <w:rsid w:val="00402AE7"/>
    <w:rsid w:val="00404492"/>
    <w:rsid w:val="00404E9C"/>
    <w:rsid w:val="0040524D"/>
    <w:rsid w:val="00406095"/>
    <w:rsid w:val="004070EA"/>
    <w:rsid w:val="00410805"/>
    <w:rsid w:val="00410D0A"/>
    <w:rsid w:val="0041175B"/>
    <w:rsid w:val="00412303"/>
    <w:rsid w:val="00412BE5"/>
    <w:rsid w:val="00412C8F"/>
    <w:rsid w:val="00412FDD"/>
    <w:rsid w:val="00413F3A"/>
    <w:rsid w:val="004152D2"/>
    <w:rsid w:val="00416A73"/>
    <w:rsid w:val="0042000B"/>
    <w:rsid w:val="0042166C"/>
    <w:rsid w:val="004216A9"/>
    <w:rsid w:val="0042304E"/>
    <w:rsid w:val="004238F0"/>
    <w:rsid w:val="00424E38"/>
    <w:rsid w:val="00424EC5"/>
    <w:rsid w:val="0042526F"/>
    <w:rsid w:val="00425493"/>
    <w:rsid w:val="0042611A"/>
    <w:rsid w:val="00427150"/>
    <w:rsid w:val="004273DB"/>
    <w:rsid w:val="004279EC"/>
    <w:rsid w:val="00427B3B"/>
    <w:rsid w:val="00427D19"/>
    <w:rsid w:val="00430073"/>
    <w:rsid w:val="00430411"/>
    <w:rsid w:val="00431108"/>
    <w:rsid w:val="00432E84"/>
    <w:rsid w:val="00433717"/>
    <w:rsid w:val="00434599"/>
    <w:rsid w:val="0043543C"/>
    <w:rsid w:val="0043569F"/>
    <w:rsid w:val="00435771"/>
    <w:rsid w:val="00436DC5"/>
    <w:rsid w:val="00440126"/>
    <w:rsid w:val="004403C1"/>
    <w:rsid w:val="004404C2"/>
    <w:rsid w:val="004406CD"/>
    <w:rsid w:val="004408E3"/>
    <w:rsid w:val="004410CE"/>
    <w:rsid w:val="00441D8C"/>
    <w:rsid w:val="00442675"/>
    <w:rsid w:val="00442EDD"/>
    <w:rsid w:val="004458F6"/>
    <w:rsid w:val="00446678"/>
    <w:rsid w:val="00447F2B"/>
    <w:rsid w:val="00450517"/>
    <w:rsid w:val="00450EA4"/>
    <w:rsid w:val="0045134E"/>
    <w:rsid w:val="00451456"/>
    <w:rsid w:val="0045156A"/>
    <w:rsid w:val="00452229"/>
    <w:rsid w:val="0045241D"/>
    <w:rsid w:val="004528AA"/>
    <w:rsid w:val="00452A8E"/>
    <w:rsid w:val="004534EB"/>
    <w:rsid w:val="004539E7"/>
    <w:rsid w:val="00453AA4"/>
    <w:rsid w:val="00454482"/>
    <w:rsid w:val="004557AE"/>
    <w:rsid w:val="00455F67"/>
    <w:rsid w:val="0045753C"/>
    <w:rsid w:val="00457570"/>
    <w:rsid w:val="00457E4A"/>
    <w:rsid w:val="00460199"/>
    <w:rsid w:val="00461729"/>
    <w:rsid w:val="00461B50"/>
    <w:rsid w:val="00461E21"/>
    <w:rsid w:val="00461E49"/>
    <w:rsid w:val="004647A1"/>
    <w:rsid w:val="00465F7A"/>
    <w:rsid w:val="00465FF5"/>
    <w:rsid w:val="00466A30"/>
    <w:rsid w:val="004670FE"/>
    <w:rsid w:val="00471F37"/>
    <w:rsid w:val="0047249C"/>
    <w:rsid w:val="00472A6B"/>
    <w:rsid w:val="00472CDB"/>
    <w:rsid w:val="004731C0"/>
    <w:rsid w:val="00473458"/>
    <w:rsid w:val="00473532"/>
    <w:rsid w:val="00474B4F"/>
    <w:rsid w:val="00474CFC"/>
    <w:rsid w:val="00476A69"/>
    <w:rsid w:val="00477330"/>
    <w:rsid w:val="004805C2"/>
    <w:rsid w:val="0048144A"/>
    <w:rsid w:val="00481B7F"/>
    <w:rsid w:val="00481F77"/>
    <w:rsid w:val="00482DE5"/>
    <w:rsid w:val="00482E11"/>
    <w:rsid w:val="00483ABC"/>
    <w:rsid w:val="00484518"/>
    <w:rsid w:val="00485103"/>
    <w:rsid w:val="00485F94"/>
    <w:rsid w:val="004867FE"/>
    <w:rsid w:val="00490D2F"/>
    <w:rsid w:val="00491D86"/>
    <w:rsid w:val="00493B1B"/>
    <w:rsid w:val="004943E1"/>
    <w:rsid w:val="00495B0E"/>
    <w:rsid w:val="00496324"/>
    <w:rsid w:val="004A010A"/>
    <w:rsid w:val="004A1088"/>
    <w:rsid w:val="004A1438"/>
    <w:rsid w:val="004A1BDC"/>
    <w:rsid w:val="004A2B78"/>
    <w:rsid w:val="004A2E9D"/>
    <w:rsid w:val="004A3309"/>
    <w:rsid w:val="004A3A3F"/>
    <w:rsid w:val="004A3A86"/>
    <w:rsid w:val="004A3D6D"/>
    <w:rsid w:val="004A41E0"/>
    <w:rsid w:val="004A43D5"/>
    <w:rsid w:val="004A5555"/>
    <w:rsid w:val="004A5D28"/>
    <w:rsid w:val="004A5FC6"/>
    <w:rsid w:val="004A613A"/>
    <w:rsid w:val="004A6452"/>
    <w:rsid w:val="004A6EFD"/>
    <w:rsid w:val="004A7B08"/>
    <w:rsid w:val="004A7F3D"/>
    <w:rsid w:val="004B0019"/>
    <w:rsid w:val="004B02BA"/>
    <w:rsid w:val="004B03E9"/>
    <w:rsid w:val="004B05BD"/>
    <w:rsid w:val="004B0788"/>
    <w:rsid w:val="004B1474"/>
    <w:rsid w:val="004B2D2E"/>
    <w:rsid w:val="004B3A95"/>
    <w:rsid w:val="004B43EE"/>
    <w:rsid w:val="004B4860"/>
    <w:rsid w:val="004B6DAD"/>
    <w:rsid w:val="004B79D3"/>
    <w:rsid w:val="004B79D4"/>
    <w:rsid w:val="004C1C96"/>
    <w:rsid w:val="004C33B1"/>
    <w:rsid w:val="004C58CB"/>
    <w:rsid w:val="004C5F9C"/>
    <w:rsid w:val="004C6157"/>
    <w:rsid w:val="004C7148"/>
    <w:rsid w:val="004C719B"/>
    <w:rsid w:val="004D0F7A"/>
    <w:rsid w:val="004D1E51"/>
    <w:rsid w:val="004D2095"/>
    <w:rsid w:val="004D21C3"/>
    <w:rsid w:val="004D2DA1"/>
    <w:rsid w:val="004D4C91"/>
    <w:rsid w:val="004D5BB3"/>
    <w:rsid w:val="004D69AC"/>
    <w:rsid w:val="004D6F49"/>
    <w:rsid w:val="004D7045"/>
    <w:rsid w:val="004D71F0"/>
    <w:rsid w:val="004D757E"/>
    <w:rsid w:val="004D767D"/>
    <w:rsid w:val="004D7EE1"/>
    <w:rsid w:val="004E005A"/>
    <w:rsid w:val="004E0118"/>
    <w:rsid w:val="004E03D6"/>
    <w:rsid w:val="004E2662"/>
    <w:rsid w:val="004E2F97"/>
    <w:rsid w:val="004E35F1"/>
    <w:rsid w:val="004E3A09"/>
    <w:rsid w:val="004E3D94"/>
    <w:rsid w:val="004E4FD3"/>
    <w:rsid w:val="004E50DC"/>
    <w:rsid w:val="004E5253"/>
    <w:rsid w:val="004E59C1"/>
    <w:rsid w:val="004E6F86"/>
    <w:rsid w:val="004E7A97"/>
    <w:rsid w:val="004F06E4"/>
    <w:rsid w:val="004F2087"/>
    <w:rsid w:val="004F2205"/>
    <w:rsid w:val="004F3984"/>
    <w:rsid w:val="004F3A44"/>
    <w:rsid w:val="004F4ADB"/>
    <w:rsid w:val="004F5465"/>
    <w:rsid w:val="004F6B8B"/>
    <w:rsid w:val="004F7268"/>
    <w:rsid w:val="004F741A"/>
    <w:rsid w:val="004F7B3C"/>
    <w:rsid w:val="004F7EAF"/>
    <w:rsid w:val="004F7FE7"/>
    <w:rsid w:val="0050037B"/>
    <w:rsid w:val="00500658"/>
    <w:rsid w:val="00500BA4"/>
    <w:rsid w:val="00501BDE"/>
    <w:rsid w:val="00502BA1"/>
    <w:rsid w:val="00503719"/>
    <w:rsid w:val="00503902"/>
    <w:rsid w:val="00503B08"/>
    <w:rsid w:val="005046CE"/>
    <w:rsid w:val="00504EEC"/>
    <w:rsid w:val="00505AF1"/>
    <w:rsid w:val="00505CDF"/>
    <w:rsid w:val="005060CF"/>
    <w:rsid w:val="005067C1"/>
    <w:rsid w:val="00507E7B"/>
    <w:rsid w:val="005102B6"/>
    <w:rsid w:val="00510774"/>
    <w:rsid w:val="00511392"/>
    <w:rsid w:val="00512239"/>
    <w:rsid w:val="005126AD"/>
    <w:rsid w:val="00512A95"/>
    <w:rsid w:val="00512AA6"/>
    <w:rsid w:val="00512B47"/>
    <w:rsid w:val="00512F66"/>
    <w:rsid w:val="005138B9"/>
    <w:rsid w:val="00513C2A"/>
    <w:rsid w:val="00515C18"/>
    <w:rsid w:val="00515CE1"/>
    <w:rsid w:val="005176A7"/>
    <w:rsid w:val="00517745"/>
    <w:rsid w:val="00520F81"/>
    <w:rsid w:val="005212D2"/>
    <w:rsid w:val="0052130F"/>
    <w:rsid w:val="00521C1E"/>
    <w:rsid w:val="00521EE4"/>
    <w:rsid w:val="005221A6"/>
    <w:rsid w:val="00523653"/>
    <w:rsid w:val="005237A5"/>
    <w:rsid w:val="00523A40"/>
    <w:rsid w:val="00523EC2"/>
    <w:rsid w:val="00525B60"/>
    <w:rsid w:val="00527475"/>
    <w:rsid w:val="0053050C"/>
    <w:rsid w:val="00531BDC"/>
    <w:rsid w:val="0053301B"/>
    <w:rsid w:val="00533A41"/>
    <w:rsid w:val="005342BB"/>
    <w:rsid w:val="005343C1"/>
    <w:rsid w:val="005348F9"/>
    <w:rsid w:val="00534E4F"/>
    <w:rsid w:val="00535ED0"/>
    <w:rsid w:val="005368A0"/>
    <w:rsid w:val="0053698D"/>
    <w:rsid w:val="00537308"/>
    <w:rsid w:val="0054161B"/>
    <w:rsid w:val="00543909"/>
    <w:rsid w:val="005444E1"/>
    <w:rsid w:val="005459B9"/>
    <w:rsid w:val="00545D88"/>
    <w:rsid w:val="00547584"/>
    <w:rsid w:val="0055000D"/>
    <w:rsid w:val="0055027D"/>
    <w:rsid w:val="00551499"/>
    <w:rsid w:val="00551D83"/>
    <w:rsid w:val="00552C90"/>
    <w:rsid w:val="0055368B"/>
    <w:rsid w:val="0055449C"/>
    <w:rsid w:val="00555538"/>
    <w:rsid w:val="005568E4"/>
    <w:rsid w:val="00556A36"/>
    <w:rsid w:val="00556B00"/>
    <w:rsid w:val="005601CB"/>
    <w:rsid w:val="005609FD"/>
    <w:rsid w:val="005613BE"/>
    <w:rsid w:val="00561F67"/>
    <w:rsid w:val="0056256C"/>
    <w:rsid w:val="00562A1B"/>
    <w:rsid w:val="00562E57"/>
    <w:rsid w:val="00564127"/>
    <w:rsid w:val="0056437E"/>
    <w:rsid w:val="005649D4"/>
    <w:rsid w:val="00564C25"/>
    <w:rsid w:val="00565727"/>
    <w:rsid w:val="00565F09"/>
    <w:rsid w:val="005700BD"/>
    <w:rsid w:val="005700F2"/>
    <w:rsid w:val="00570E79"/>
    <w:rsid w:val="0057111E"/>
    <w:rsid w:val="005713BB"/>
    <w:rsid w:val="005716FD"/>
    <w:rsid w:val="00571A81"/>
    <w:rsid w:val="00573158"/>
    <w:rsid w:val="005731B3"/>
    <w:rsid w:val="005731D5"/>
    <w:rsid w:val="00573B82"/>
    <w:rsid w:val="00573C29"/>
    <w:rsid w:val="005742EF"/>
    <w:rsid w:val="0057437B"/>
    <w:rsid w:val="00574A64"/>
    <w:rsid w:val="00575362"/>
    <w:rsid w:val="005753DC"/>
    <w:rsid w:val="00575B76"/>
    <w:rsid w:val="00577308"/>
    <w:rsid w:val="00577AF6"/>
    <w:rsid w:val="00577EC4"/>
    <w:rsid w:val="00580DC0"/>
    <w:rsid w:val="0058156C"/>
    <w:rsid w:val="0058255B"/>
    <w:rsid w:val="00584FCC"/>
    <w:rsid w:val="0058593D"/>
    <w:rsid w:val="00586ED8"/>
    <w:rsid w:val="00587129"/>
    <w:rsid w:val="00590887"/>
    <w:rsid w:val="00590B13"/>
    <w:rsid w:val="00591A5B"/>
    <w:rsid w:val="00591AA2"/>
    <w:rsid w:val="005922D7"/>
    <w:rsid w:val="00592B8C"/>
    <w:rsid w:val="00594035"/>
    <w:rsid w:val="005944E9"/>
    <w:rsid w:val="005944F7"/>
    <w:rsid w:val="005945D8"/>
    <w:rsid w:val="00595394"/>
    <w:rsid w:val="00595608"/>
    <w:rsid w:val="0059596C"/>
    <w:rsid w:val="00595B9C"/>
    <w:rsid w:val="00596971"/>
    <w:rsid w:val="005973E1"/>
    <w:rsid w:val="005978A3"/>
    <w:rsid w:val="005A0EA8"/>
    <w:rsid w:val="005A0F61"/>
    <w:rsid w:val="005A2986"/>
    <w:rsid w:val="005A3294"/>
    <w:rsid w:val="005A3AD6"/>
    <w:rsid w:val="005A3B43"/>
    <w:rsid w:val="005A49A3"/>
    <w:rsid w:val="005A5A7F"/>
    <w:rsid w:val="005A6C17"/>
    <w:rsid w:val="005A708F"/>
    <w:rsid w:val="005A79C6"/>
    <w:rsid w:val="005B0428"/>
    <w:rsid w:val="005B13B5"/>
    <w:rsid w:val="005B19C7"/>
    <w:rsid w:val="005B224B"/>
    <w:rsid w:val="005B22A2"/>
    <w:rsid w:val="005B2E14"/>
    <w:rsid w:val="005B30C7"/>
    <w:rsid w:val="005B38B3"/>
    <w:rsid w:val="005B4D45"/>
    <w:rsid w:val="005B5009"/>
    <w:rsid w:val="005B59E6"/>
    <w:rsid w:val="005B689C"/>
    <w:rsid w:val="005B6D3B"/>
    <w:rsid w:val="005C0395"/>
    <w:rsid w:val="005C2337"/>
    <w:rsid w:val="005C3873"/>
    <w:rsid w:val="005C401A"/>
    <w:rsid w:val="005C46E9"/>
    <w:rsid w:val="005C4F25"/>
    <w:rsid w:val="005C4FE4"/>
    <w:rsid w:val="005C56AC"/>
    <w:rsid w:val="005C5F93"/>
    <w:rsid w:val="005C6345"/>
    <w:rsid w:val="005C735B"/>
    <w:rsid w:val="005C77B9"/>
    <w:rsid w:val="005D077F"/>
    <w:rsid w:val="005D0822"/>
    <w:rsid w:val="005D0996"/>
    <w:rsid w:val="005D1ECD"/>
    <w:rsid w:val="005D2D8E"/>
    <w:rsid w:val="005D64E1"/>
    <w:rsid w:val="005D6795"/>
    <w:rsid w:val="005D6E5A"/>
    <w:rsid w:val="005D703F"/>
    <w:rsid w:val="005D7535"/>
    <w:rsid w:val="005E0DE8"/>
    <w:rsid w:val="005E1036"/>
    <w:rsid w:val="005E150B"/>
    <w:rsid w:val="005E1B26"/>
    <w:rsid w:val="005E2243"/>
    <w:rsid w:val="005E2767"/>
    <w:rsid w:val="005E2EFE"/>
    <w:rsid w:val="005E3281"/>
    <w:rsid w:val="005E3E6F"/>
    <w:rsid w:val="005E3FC9"/>
    <w:rsid w:val="005E453B"/>
    <w:rsid w:val="005E4FE8"/>
    <w:rsid w:val="005E7499"/>
    <w:rsid w:val="005E77DC"/>
    <w:rsid w:val="005F041E"/>
    <w:rsid w:val="005F095B"/>
    <w:rsid w:val="005F2006"/>
    <w:rsid w:val="005F200A"/>
    <w:rsid w:val="005F227B"/>
    <w:rsid w:val="005F2E6C"/>
    <w:rsid w:val="005F2EAC"/>
    <w:rsid w:val="005F31FD"/>
    <w:rsid w:val="005F35B1"/>
    <w:rsid w:val="005F41AE"/>
    <w:rsid w:val="005F4EF2"/>
    <w:rsid w:val="005F5A67"/>
    <w:rsid w:val="005F5C32"/>
    <w:rsid w:val="005F5FC6"/>
    <w:rsid w:val="005F6162"/>
    <w:rsid w:val="005F62F4"/>
    <w:rsid w:val="005F794F"/>
    <w:rsid w:val="006002B3"/>
    <w:rsid w:val="00600A17"/>
    <w:rsid w:val="00600F56"/>
    <w:rsid w:val="0060257B"/>
    <w:rsid w:val="006038DA"/>
    <w:rsid w:val="00604003"/>
    <w:rsid w:val="0060440E"/>
    <w:rsid w:val="006050F0"/>
    <w:rsid w:val="0060539D"/>
    <w:rsid w:val="0060661E"/>
    <w:rsid w:val="00606DB4"/>
    <w:rsid w:val="00607857"/>
    <w:rsid w:val="00607DD4"/>
    <w:rsid w:val="00610832"/>
    <w:rsid w:val="006114D3"/>
    <w:rsid w:val="00611830"/>
    <w:rsid w:val="00612510"/>
    <w:rsid w:val="006134DE"/>
    <w:rsid w:val="00614F18"/>
    <w:rsid w:val="00617255"/>
    <w:rsid w:val="006200C0"/>
    <w:rsid w:val="0062019C"/>
    <w:rsid w:val="00621DC5"/>
    <w:rsid w:val="00622DCB"/>
    <w:rsid w:val="00623EFF"/>
    <w:rsid w:val="006252E3"/>
    <w:rsid w:val="0062552D"/>
    <w:rsid w:val="00625E3E"/>
    <w:rsid w:val="00626C74"/>
    <w:rsid w:val="00630435"/>
    <w:rsid w:val="00630452"/>
    <w:rsid w:val="00630837"/>
    <w:rsid w:val="00631B1C"/>
    <w:rsid w:val="00632BF3"/>
    <w:rsid w:val="00632BFF"/>
    <w:rsid w:val="0063426E"/>
    <w:rsid w:val="006344D4"/>
    <w:rsid w:val="0063487C"/>
    <w:rsid w:val="00634C94"/>
    <w:rsid w:val="00635A2F"/>
    <w:rsid w:val="00636963"/>
    <w:rsid w:val="00640A6A"/>
    <w:rsid w:val="00641D54"/>
    <w:rsid w:val="00641EAD"/>
    <w:rsid w:val="00642213"/>
    <w:rsid w:val="0064280A"/>
    <w:rsid w:val="006438A1"/>
    <w:rsid w:val="006446BD"/>
    <w:rsid w:val="00644A49"/>
    <w:rsid w:val="00645ED0"/>
    <w:rsid w:val="0064641E"/>
    <w:rsid w:val="00646605"/>
    <w:rsid w:val="00646E76"/>
    <w:rsid w:val="00647B7E"/>
    <w:rsid w:val="00650F58"/>
    <w:rsid w:val="0065109D"/>
    <w:rsid w:val="00651848"/>
    <w:rsid w:val="00653A70"/>
    <w:rsid w:val="00654428"/>
    <w:rsid w:val="00654BDF"/>
    <w:rsid w:val="00654CF7"/>
    <w:rsid w:val="00654FD2"/>
    <w:rsid w:val="0065573D"/>
    <w:rsid w:val="00655814"/>
    <w:rsid w:val="00655E33"/>
    <w:rsid w:val="00656158"/>
    <w:rsid w:val="00656859"/>
    <w:rsid w:val="00657F11"/>
    <w:rsid w:val="00660423"/>
    <w:rsid w:val="0066048E"/>
    <w:rsid w:val="00660EC5"/>
    <w:rsid w:val="00660F36"/>
    <w:rsid w:val="006610D9"/>
    <w:rsid w:val="006613A7"/>
    <w:rsid w:val="0066355C"/>
    <w:rsid w:val="0066362E"/>
    <w:rsid w:val="00663FD4"/>
    <w:rsid w:val="00664F90"/>
    <w:rsid w:val="0066511B"/>
    <w:rsid w:val="00665AAE"/>
    <w:rsid w:val="00666DF9"/>
    <w:rsid w:val="006671C9"/>
    <w:rsid w:val="006718D1"/>
    <w:rsid w:val="00671CFC"/>
    <w:rsid w:val="00671F74"/>
    <w:rsid w:val="00673860"/>
    <w:rsid w:val="00673F64"/>
    <w:rsid w:val="00676553"/>
    <w:rsid w:val="00677F97"/>
    <w:rsid w:val="00680DA1"/>
    <w:rsid w:val="00682757"/>
    <w:rsid w:val="00682791"/>
    <w:rsid w:val="0068317B"/>
    <w:rsid w:val="00683AE7"/>
    <w:rsid w:val="00684339"/>
    <w:rsid w:val="00684569"/>
    <w:rsid w:val="00684A9D"/>
    <w:rsid w:val="0068529D"/>
    <w:rsid w:val="00685392"/>
    <w:rsid w:val="00685410"/>
    <w:rsid w:val="00686378"/>
    <w:rsid w:val="006865C0"/>
    <w:rsid w:val="006867CD"/>
    <w:rsid w:val="00690B3E"/>
    <w:rsid w:val="00691828"/>
    <w:rsid w:val="00693142"/>
    <w:rsid w:val="00693274"/>
    <w:rsid w:val="00693B1B"/>
    <w:rsid w:val="0069464D"/>
    <w:rsid w:val="00695A1A"/>
    <w:rsid w:val="00695A82"/>
    <w:rsid w:val="006962D9"/>
    <w:rsid w:val="00696DF3"/>
    <w:rsid w:val="00697FD7"/>
    <w:rsid w:val="006A0173"/>
    <w:rsid w:val="006A0C12"/>
    <w:rsid w:val="006A0D5A"/>
    <w:rsid w:val="006A1C8F"/>
    <w:rsid w:val="006A2454"/>
    <w:rsid w:val="006A2711"/>
    <w:rsid w:val="006A2713"/>
    <w:rsid w:val="006A32CB"/>
    <w:rsid w:val="006A3C17"/>
    <w:rsid w:val="006A4BD5"/>
    <w:rsid w:val="006A4F94"/>
    <w:rsid w:val="006A5DFB"/>
    <w:rsid w:val="006A6983"/>
    <w:rsid w:val="006A7529"/>
    <w:rsid w:val="006A7F32"/>
    <w:rsid w:val="006B0564"/>
    <w:rsid w:val="006B0E50"/>
    <w:rsid w:val="006B1F20"/>
    <w:rsid w:val="006B27FC"/>
    <w:rsid w:val="006B3B54"/>
    <w:rsid w:val="006B4114"/>
    <w:rsid w:val="006B5904"/>
    <w:rsid w:val="006B5A44"/>
    <w:rsid w:val="006B5C16"/>
    <w:rsid w:val="006B5D31"/>
    <w:rsid w:val="006B64C3"/>
    <w:rsid w:val="006B6E22"/>
    <w:rsid w:val="006B75DB"/>
    <w:rsid w:val="006C13E2"/>
    <w:rsid w:val="006C218A"/>
    <w:rsid w:val="006C21A5"/>
    <w:rsid w:val="006C2F4E"/>
    <w:rsid w:val="006C3988"/>
    <w:rsid w:val="006C3CBB"/>
    <w:rsid w:val="006C4660"/>
    <w:rsid w:val="006C4DC3"/>
    <w:rsid w:val="006C5609"/>
    <w:rsid w:val="006C56AB"/>
    <w:rsid w:val="006C5ACB"/>
    <w:rsid w:val="006C63E8"/>
    <w:rsid w:val="006D03E2"/>
    <w:rsid w:val="006D2A3A"/>
    <w:rsid w:val="006D2CD1"/>
    <w:rsid w:val="006D2F05"/>
    <w:rsid w:val="006D3053"/>
    <w:rsid w:val="006D37AD"/>
    <w:rsid w:val="006D3BA4"/>
    <w:rsid w:val="006D3CCA"/>
    <w:rsid w:val="006D3E6C"/>
    <w:rsid w:val="006D54E2"/>
    <w:rsid w:val="006D665E"/>
    <w:rsid w:val="006D6710"/>
    <w:rsid w:val="006D6F9A"/>
    <w:rsid w:val="006D7A55"/>
    <w:rsid w:val="006D7D02"/>
    <w:rsid w:val="006E0B74"/>
    <w:rsid w:val="006E10DC"/>
    <w:rsid w:val="006E14C0"/>
    <w:rsid w:val="006E1FE8"/>
    <w:rsid w:val="006E2E68"/>
    <w:rsid w:val="006E3AF4"/>
    <w:rsid w:val="006E3FDB"/>
    <w:rsid w:val="006E40B8"/>
    <w:rsid w:val="006E4899"/>
    <w:rsid w:val="006E520D"/>
    <w:rsid w:val="006E54C7"/>
    <w:rsid w:val="006E56A4"/>
    <w:rsid w:val="006E61FB"/>
    <w:rsid w:val="006E6369"/>
    <w:rsid w:val="006F0D0F"/>
    <w:rsid w:val="006F1C4F"/>
    <w:rsid w:val="006F26C6"/>
    <w:rsid w:val="006F2C4B"/>
    <w:rsid w:val="006F3D47"/>
    <w:rsid w:val="006F3EE8"/>
    <w:rsid w:val="006F406F"/>
    <w:rsid w:val="006F4301"/>
    <w:rsid w:val="006F475C"/>
    <w:rsid w:val="006F4A97"/>
    <w:rsid w:val="006F4DC9"/>
    <w:rsid w:val="006F5FB7"/>
    <w:rsid w:val="006F61E7"/>
    <w:rsid w:val="006F6CD6"/>
    <w:rsid w:val="006F765D"/>
    <w:rsid w:val="006F77F3"/>
    <w:rsid w:val="00701019"/>
    <w:rsid w:val="007015FE"/>
    <w:rsid w:val="0070253B"/>
    <w:rsid w:val="007025EE"/>
    <w:rsid w:val="00702B1F"/>
    <w:rsid w:val="00702C61"/>
    <w:rsid w:val="007030FF"/>
    <w:rsid w:val="00703FDD"/>
    <w:rsid w:val="0070447F"/>
    <w:rsid w:val="007044A9"/>
    <w:rsid w:val="007044FE"/>
    <w:rsid w:val="00704EC3"/>
    <w:rsid w:val="00704F65"/>
    <w:rsid w:val="00705B83"/>
    <w:rsid w:val="00705C0D"/>
    <w:rsid w:val="00705D40"/>
    <w:rsid w:val="00706974"/>
    <w:rsid w:val="0070718A"/>
    <w:rsid w:val="00707658"/>
    <w:rsid w:val="007107E4"/>
    <w:rsid w:val="00710C86"/>
    <w:rsid w:val="0071152C"/>
    <w:rsid w:val="007115E7"/>
    <w:rsid w:val="00712B12"/>
    <w:rsid w:val="00714445"/>
    <w:rsid w:val="00716AC0"/>
    <w:rsid w:val="007175D4"/>
    <w:rsid w:val="00717EDA"/>
    <w:rsid w:val="007209BE"/>
    <w:rsid w:val="00721EE9"/>
    <w:rsid w:val="00722EBB"/>
    <w:rsid w:val="00722F63"/>
    <w:rsid w:val="007238B4"/>
    <w:rsid w:val="0072393C"/>
    <w:rsid w:val="00724C5E"/>
    <w:rsid w:val="007252AB"/>
    <w:rsid w:val="00725480"/>
    <w:rsid w:val="00725E7A"/>
    <w:rsid w:val="00725EAA"/>
    <w:rsid w:val="00727026"/>
    <w:rsid w:val="00727ECA"/>
    <w:rsid w:val="00730896"/>
    <w:rsid w:val="00730C30"/>
    <w:rsid w:val="007310E5"/>
    <w:rsid w:val="00731B97"/>
    <w:rsid w:val="00732862"/>
    <w:rsid w:val="00733715"/>
    <w:rsid w:val="00734086"/>
    <w:rsid w:val="007340E7"/>
    <w:rsid w:val="00734993"/>
    <w:rsid w:val="00735209"/>
    <w:rsid w:val="007369E0"/>
    <w:rsid w:val="00737561"/>
    <w:rsid w:val="0073797E"/>
    <w:rsid w:val="00737FC6"/>
    <w:rsid w:val="0074295D"/>
    <w:rsid w:val="0074327E"/>
    <w:rsid w:val="007455DF"/>
    <w:rsid w:val="0074624A"/>
    <w:rsid w:val="00746EC0"/>
    <w:rsid w:val="00746FB0"/>
    <w:rsid w:val="00747795"/>
    <w:rsid w:val="00747F8D"/>
    <w:rsid w:val="0075221B"/>
    <w:rsid w:val="00752371"/>
    <w:rsid w:val="007523C6"/>
    <w:rsid w:val="007529FD"/>
    <w:rsid w:val="00753A71"/>
    <w:rsid w:val="007549E3"/>
    <w:rsid w:val="0075550E"/>
    <w:rsid w:val="00755A01"/>
    <w:rsid w:val="007561BF"/>
    <w:rsid w:val="00757A7E"/>
    <w:rsid w:val="007602BF"/>
    <w:rsid w:val="007608A2"/>
    <w:rsid w:val="00760CBF"/>
    <w:rsid w:val="00761E13"/>
    <w:rsid w:val="00764BC4"/>
    <w:rsid w:val="00764F25"/>
    <w:rsid w:val="00765D72"/>
    <w:rsid w:val="00766C30"/>
    <w:rsid w:val="00766DF4"/>
    <w:rsid w:val="0076782A"/>
    <w:rsid w:val="00767DDB"/>
    <w:rsid w:val="00770189"/>
    <w:rsid w:val="00770331"/>
    <w:rsid w:val="00772134"/>
    <w:rsid w:val="00773D2C"/>
    <w:rsid w:val="00773DDD"/>
    <w:rsid w:val="007742A1"/>
    <w:rsid w:val="007751F7"/>
    <w:rsid w:val="00775251"/>
    <w:rsid w:val="00775941"/>
    <w:rsid w:val="00775D64"/>
    <w:rsid w:val="0077681A"/>
    <w:rsid w:val="00780298"/>
    <w:rsid w:val="00780810"/>
    <w:rsid w:val="00780ADE"/>
    <w:rsid w:val="00781F4A"/>
    <w:rsid w:val="00782DF2"/>
    <w:rsid w:val="00782FD4"/>
    <w:rsid w:val="007841F1"/>
    <w:rsid w:val="00786948"/>
    <w:rsid w:val="00792252"/>
    <w:rsid w:val="00792650"/>
    <w:rsid w:val="007936F9"/>
    <w:rsid w:val="007941A5"/>
    <w:rsid w:val="00796964"/>
    <w:rsid w:val="007969C1"/>
    <w:rsid w:val="007977D3"/>
    <w:rsid w:val="00797917"/>
    <w:rsid w:val="00797E1C"/>
    <w:rsid w:val="007A0A3A"/>
    <w:rsid w:val="007A0B92"/>
    <w:rsid w:val="007A1993"/>
    <w:rsid w:val="007A20A4"/>
    <w:rsid w:val="007A37D2"/>
    <w:rsid w:val="007A38A2"/>
    <w:rsid w:val="007A4252"/>
    <w:rsid w:val="007A47D5"/>
    <w:rsid w:val="007A551B"/>
    <w:rsid w:val="007A5662"/>
    <w:rsid w:val="007A65CF"/>
    <w:rsid w:val="007A67CA"/>
    <w:rsid w:val="007B06C7"/>
    <w:rsid w:val="007B0A8B"/>
    <w:rsid w:val="007B1504"/>
    <w:rsid w:val="007B1CEB"/>
    <w:rsid w:val="007B2A61"/>
    <w:rsid w:val="007B2AD2"/>
    <w:rsid w:val="007B2CCD"/>
    <w:rsid w:val="007B3F11"/>
    <w:rsid w:val="007B400C"/>
    <w:rsid w:val="007B431F"/>
    <w:rsid w:val="007B5AC7"/>
    <w:rsid w:val="007B5AEE"/>
    <w:rsid w:val="007B6130"/>
    <w:rsid w:val="007B7CBB"/>
    <w:rsid w:val="007C0391"/>
    <w:rsid w:val="007C0B64"/>
    <w:rsid w:val="007C129D"/>
    <w:rsid w:val="007C160D"/>
    <w:rsid w:val="007C1ED0"/>
    <w:rsid w:val="007C24D5"/>
    <w:rsid w:val="007C26DB"/>
    <w:rsid w:val="007C3268"/>
    <w:rsid w:val="007C40F5"/>
    <w:rsid w:val="007C525D"/>
    <w:rsid w:val="007C58AF"/>
    <w:rsid w:val="007C6FD5"/>
    <w:rsid w:val="007C79FC"/>
    <w:rsid w:val="007C7D37"/>
    <w:rsid w:val="007D076A"/>
    <w:rsid w:val="007D3575"/>
    <w:rsid w:val="007D42B5"/>
    <w:rsid w:val="007D6294"/>
    <w:rsid w:val="007D6E97"/>
    <w:rsid w:val="007D7329"/>
    <w:rsid w:val="007D7D6B"/>
    <w:rsid w:val="007E0A78"/>
    <w:rsid w:val="007E16FA"/>
    <w:rsid w:val="007E1BA7"/>
    <w:rsid w:val="007E22C4"/>
    <w:rsid w:val="007E5363"/>
    <w:rsid w:val="007E53F0"/>
    <w:rsid w:val="007E6AB3"/>
    <w:rsid w:val="007E6BE6"/>
    <w:rsid w:val="007E6F83"/>
    <w:rsid w:val="007E764F"/>
    <w:rsid w:val="007F0349"/>
    <w:rsid w:val="007F09C1"/>
    <w:rsid w:val="007F0F10"/>
    <w:rsid w:val="007F161F"/>
    <w:rsid w:val="007F2328"/>
    <w:rsid w:val="007F2502"/>
    <w:rsid w:val="007F31E1"/>
    <w:rsid w:val="007F35F9"/>
    <w:rsid w:val="007F3744"/>
    <w:rsid w:val="007F402E"/>
    <w:rsid w:val="007F467D"/>
    <w:rsid w:val="007F4BD1"/>
    <w:rsid w:val="007F61D8"/>
    <w:rsid w:val="007F67F7"/>
    <w:rsid w:val="007F727E"/>
    <w:rsid w:val="00800610"/>
    <w:rsid w:val="008023A7"/>
    <w:rsid w:val="008030E7"/>
    <w:rsid w:val="008035FA"/>
    <w:rsid w:val="008045B2"/>
    <w:rsid w:val="008045F4"/>
    <w:rsid w:val="008046A7"/>
    <w:rsid w:val="008063A3"/>
    <w:rsid w:val="00806B1C"/>
    <w:rsid w:val="00806D4A"/>
    <w:rsid w:val="0080725D"/>
    <w:rsid w:val="00810648"/>
    <w:rsid w:val="00811F6E"/>
    <w:rsid w:val="00812E92"/>
    <w:rsid w:val="0081357A"/>
    <w:rsid w:val="008138D1"/>
    <w:rsid w:val="008142CB"/>
    <w:rsid w:val="00815884"/>
    <w:rsid w:val="00815A1B"/>
    <w:rsid w:val="00816791"/>
    <w:rsid w:val="00816943"/>
    <w:rsid w:val="00817FE7"/>
    <w:rsid w:val="00821D80"/>
    <w:rsid w:val="00823A79"/>
    <w:rsid w:val="00823D3B"/>
    <w:rsid w:val="0082420F"/>
    <w:rsid w:val="00824833"/>
    <w:rsid w:val="008249E8"/>
    <w:rsid w:val="008257DC"/>
    <w:rsid w:val="0082600F"/>
    <w:rsid w:val="00826260"/>
    <w:rsid w:val="008263D9"/>
    <w:rsid w:val="008268C5"/>
    <w:rsid w:val="008311E6"/>
    <w:rsid w:val="008313EF"/>
    <w:rsid w:val="00831CC2"/>
    <w:rsid w:val="008321D9"/>
    <w:rsid w:val="008322E6"/>
    <w:rsid w:val="00832876"/>
    <w:rsid w:val="00832A29"/>
    <w:rsid w:val="00832F8E"/>
    <w:rsid w:val="008335F5"/>
    <w:rsid w:val="0083503E"/>
    <w:rsid w:val="008358D0"/>
    <w:rsid w:val="00836C09"/>
    <w:rsid w:val="00836E4D"/>
    <w:rsid w:val="00837F70"/>
    <w:rsid w:val="0084012D"/>
    <w:rsid w:val="00840598"/>
    <w:rsid w:val="008416C3"/>
    <w:rsid w:val="008416EC"/>
    <w:rsid w:val="008419BA"/>
    <w:rsid w:val="008427F3"/>
    <w:rsid w:val="0084289D"/>
    <w:rsid w:val="008431C1"/>
    <w:rsid w:val="00843DB4"/>
    <w:rsid w:val="00844A5C"/>
    <w:rsid w:val="0084566A"/>
    <w:rsid w:val="00846605"/>
    <w:rsid w:val="00847A60"/>
    <w:rsid w:val="008503BA"/>
    <w:rsid w:val="008505C0"/>
    <w:rsid w:val="0085243E"/>
    <w:rsid w:val="00852906"/>
    <w:rsid w:val="00852EAF"/>
    <w:rsid w:val="00853745"/>
    <w:rsid w:val="008538FD"/>
    <w:rsid w:val="008548F9"/>
    <w:rsid w:val="008557F6"/>
    <w:rsid w:val="0085610C"/>
    <w:rsid w:val="0085632E"/>
    <w:rsid w:val="00856431"/>
    <w:rsid w:val="00856862"/>
    <w:rsid w:val="00856935"/>
    <w:rsid w:val="00856BB4"/>
    <w:rsid w:val="0085748F"/>
    <w:rsid w:val="00857B54"/>
    <w:rsid w:val="00860A51"/>
    <w:rsid w:val="00860E09"/>
    <w:rsid w:val="00861196"/>
    <w:rsid w:val="00861422"/>
    <w:rsid w:val="00861435"/>
    <w:rsid w:val="00861758"/>
    <w:rsid w:val="00861B29"/>
    <w:rsid w:val="00861E6E"/>
    <w:rsid w:val="00863DA2"/>
    <w:rsid w:val="00864151"/>
    <w:rsid w:val="008655E4"/>
    <w:rsid w:val="00865A1E"/>
    <w:rsid w:val="008669E8"/>
    <w:rsid w:val="00866E29"/>
    <w:rsid w:val="00866EC0"/>
    <w:rsid w:val="00867C37"/>
    <w:rsid w:val="00870020"/>
    <w:rsid w:val="008703E1"/>
    <w:rsid w:val="008704CF"/>
    <w:rsid w:val="00870AD2"/>
    <w:rsid w:val="0087222F"/>
    <w:rsid w:val="00872D83"/>
    <w:rsid w:val="008740BC"/>
    <w:rsid w:val="008750EC"/>
    <w:rsid w:val="008752AA"/>
    <w:rsid w:val="0087601C"/>
    <w:rsid w:val="00876C21"/>
    <w:rsid w:val="00877C2D"/>
    <w:rsid w:val="0088071C"/>
    <w:rsid w:val="00880BD4"/>
    <w:rsid w:val="008818FE"/>
    <w:rsid w:val="00881927"/>
    <w:rsid w:val="00881969"/>
    <w:rsid w:val="00882A65"/>
    <w:rsid w:val="00883142"/>
    <w:rsid w:val="0088482B"/>
    <w:rsid w:val="00884B32"/>
    <w:rsid w:val="00884B98"/>
    <w:rsid w:val="00885878"/>
    <w:rsid w:val="00885B05"/>
    <w:rsid w:val="00885BAA"/>
    <w:rsid w:val="00885FB1"/>
    <w:rsid w:val="00886462"/>
    <w:rsid w:val="0088666E"/>
    <w:rsid w:val="008868AF"/>
    <w:rsid w:val="00886B73"/>
    <w:rsid w:val="00886FBC"/>
    <w:rsid w:val="00887DD3"/>
    <w:rsid w:val="00891D0C"/>
    <w:rsid w:val="00892E4E"/>
    <w:rsid w:val="008935D7"/>
    <w:rsid w:val="0089361C"/>
    <w:rsid w:val="00895932"/>
    <w:rsid w:val="0089652D"/>
    <w:rsid w:val="008977A5"/>
    <w:rsid w:val="008A0CEE"/>
    <w:rsid w:val="008A10F8"/>
    <w:rsid w:val="008A1DAB"/>
    <w:rsid w:val="008A36AF"/>
    <w:rsid w:val="008A3AAF"/>
    <w:rsid w:val="008A45FF"/>
    <w:rsid w:val="008A4AAA"/>
    <w:rsid w:val="008A5572"/>
    <w:rsid w:val="008B07A6"/>
    <w:rsid w:val="008B14CD"/>
    <w:rsid w:val="008B24A8"/>
    <w:rsid w:val="008B36CE"/>
    <w:rsid w:val="008B3CED"/>
    <w:rsid w:val="008B54A5"/>
    <w:rsid w:val="008B559B"/>
    <w:rsid w:val="008B6760"/>
    <w:rsid w:val="008C0488"/>
    <w:rsid w:val="008C0624"/>
    <w:rsid w:val="008C0A28"/>
    <w:rsid w:val="008C0AD2"/>
    <w:rsid w:val="008C0FD8"/>
    <w:rsid w:val="008C1357"/>
    <w:rsid w:val="008C3200"/>
    <w:rsid w:val="008C3771"/>
    <w:rsid w:val="008C37A5"/>
    <w:rsid w:val="008C4A3A"/>
    <w:rsid w:val="008C516F"/>
    <w:rsid w:val="008C6A37"/>
    <w:rsid w:val="008D0365"/>
    <w:rsid w:val="008D136C"/>
    <w:rsid w:val="008D23BE"/>
    <w:rsid w:val="008D26C7"/>
    <w:rsid w:val="008D3184"/>
    <w:rsid w:val="008D5EE4"/>
    <w:rsid w:val="008D63BA"/>
    <w:rsid w:val="008E05F9"/>
    <w:rsid w:val="008E1923"/>
    <w:rsid w:val="008E2178"/>
    <w:rsid w:val="008E3217"/>
    <w:rsid w:val="008E3A55"/>
    <w:rsid w:val="008E3BC7"/>
    <w:rsid w:val="008E60D7"/>
    <w:rsid w:val="008E6B54"/>
    <w:rsid w:val="008F1C67"/>
    <w:rsid w:val="008F1E26"/>
    <w:rsid w:val="008F1E7E"/>
    <w:rsid w:val="008F28EE"/>
    <w:rsid w:val="008F3026"/>
    <w:rsid w:val="008F32D2"/>
    <w:rsid w:val="008F3CBE"/>
    <w:rsid w:val="008F417A"/>
    <w:rsid w:val="008F4C38"/>
    <w:rsid w:val="008F4E20"/>
    <w:rsid w:val="008F4EE7"/>
    <w:rsid w:val="008F54EA"/>
    <w:rsid w:val="008F5F18"/>
    <w:rsid w:val="008F6584"/>
    <w:rsid w:val="008F67BD"/>
    <w:rsid w:val="008F70F0"/>
    <w:rsid w:val="008F7C11"/>
    <w:rsid w:val="008F7C8A"/>
    <w:rsid w:val="0090029F"/>
    <w:rsid w:val="009002B8"/>
    <w:rsid w:val="00900E30"/>
    <w:rsid w:val="0090120B"/>
    <w:rsid w:val="00901452"/>
    <w:rsid w:val="00901877"/>
    <w:rsid w:val="0090244B"/>
    <w:rsid w:val="00903972"/>
    <w:rsid w:val="00903AB1"/>
    <w:rsid w:val="0090410F"/>
    <w:rsid w:val="0090460D"/>
    <w:rsid w:val="00904D02"/>
    <w:rsid w:val="00904F7C"/>
    <w:rsid w:val="00905DDF"/>
    <w:rsid w:val="009064C7"/>
    <w:rsid w:val="0090698D"/>
    <w:rsid w:val="00906BCC"/>
    <w:rsid w:val="00906C99"/>
    <w:rsid w:val="0091048B"/>
    <w:rsid w:val="00910C94"/>
    <w:rsid w:val="00910F1A"/>
    <w:rsid w:val="00911B9F"/>
    <w:rsid w:val="00911BA5"/>
    <w:rsid w:val="00912064"/>
    <w:rsid w:val="00913044"/>
    <w:rsid w:val="009132BF"/>
    <w:rsid w:val="00913E12"/>
    <w:rsid w:val="0091408D"/>
    <w:rsid w:val="00914336"/>
    <w:rsid w:val="00915072"/>
    <w:rsid w:val="00915810"/>
    <w:rsid w:val="00915E02"/>
    <w:rsid w:val="00917461"/>
    <w:rsid w:val="00917618"/>
    <w:rsid w:val="00917BA5"/>
    <w:rsid w:val="0092082D"/>
    <w:rsid w:val="00920BF9"/>
    <w:rsid w:val="00921320"/>
    <w:rsid w:val="00922098"/>
    <w:rsid w:val="00922374"/>
    <w:rsid w:val="009231EA"/>
    <w:rsid w:val="009231FC"/>
    <w:rsid w:val="00924325"/>
    <w:rsid w:val="009245D1"/>
    <w:rsid w:val="00925065"/>
    <w:rsid w:val="0092570D"/>
    <w:rsid w:val="009264A9"/>
    <w:rsid w:val="009267B5"/>
    <w:rsid w:val="00930017"/>
    <w:rsid w:val="00930903"/>
    <w:rsid w:val="009313DF"/>
    <w:rsid w:val="00931679"/>
    <w:rsid w:val="0093301C"/>
    <w:rsid w:val="00934E4B"/>
    <w:rsid w:val="00935397"/>
    <w:rsid w:val="00935B60"/>
    <w:rsid w:val="00936814"/>
    <w:rsid w:val="009378A0"/>
    <w:rsid w:val="00940D17"/>
    <w:rsid w:val="009418C1"/>
    <w:rsid w:val="00942055"/>
    <w:rsid w:val="009425F3"/>
    <w:rsid w:val="00943C66"/>
    <w:rsid w:val="00943C88"/>
    <w:rsid w:val="009443F4"/>
    <w:rsid w:val="0094452F"/>
    <w:rsid w:val="00944F93"/>
    <w:rsid w:val="009451B9"/>
    <w:rsid w:val="00945273"/>
    <w:rsid w:val="00945C14"/>
    <w:rsid w:val="009460C1"/>
    <w:rsid w:val="0094634C"/>
    <w:rsid w:val="0094651E"/>
    <w:rsid w:val="00947328"/>
    <w:rsid w:val="009473F4"/>
    <w:rsid w:val="00947B26"/>
    <w:rsid w:val="00947B8B"/>
    <w:rsid w:val="00947C52"/>
    <w:rsid w:val="00950284"/>
    <w:rsid w:val="00951E88"/>
    <w:rsid w:val="00952F02"/>
    <w:rsid w:val="0095368F"/>
    <w:rsid w:val="00954DFF"/>
    <w:rsid w:val="00956B3A"/>
    <w:rsid w:val="0095708A"/>
    <w:rsid w:val="009602DE"/>
    <w:rsid w:val="00960D16"/>
    <w:rsid w:val="009611F2"/>
    <w:rsid w:val="0096149C"/>
    <w:rsid w:val="00961A24"/>
    <w:rsid w:val="00961C39"/>
    <w:rsid w:val="009635F3"/>
    <w:rsid w:val="00964651"/>
    <w:rsid w:val="00964677"/>
    <w:rsid w:val="0096588A"/>
    <w:rsid w:val="00965B58"/>
    <w:rsid w:val="0096792E"/>
    <w:rsid w:val="009718C7"/>
    <w:rsid w:val="0097207C"/>
    <w:rsid w:val="009724B6"/>
    <w:rsid w:val="00972632"/>
    <w:rsid w:val="009729B4"/>
    <w:rsid w:val="0097327F"/>
    <w:rsid w:val="009736E4"/>
    <w:rsid w:val="0097396A"/>
    <w:rsid w:val="00973A21"/>
    <w:rsid w:val="009740DC"/>
    <w:rsid w:val="009741B4"/>
    <w:rsid w:val="00974560"/>
    <w:rsid w:val="0097489C"/>
    <w:rsid w:val="00974A65"/>
    <w:rsid w:val="0097501A"/>
    <w:rsid w:val="009750DE"/>
    <w:rsid w:val="00975489"/>
    <w:rsid w:val="009757A9"/>
    <w:rsid w:val="00975CC6"/>
    <w:rsid w:val="00975E32"/>
    <w:rsid w:val="009806FF"/>
    <w:rsid w:val="00980804"/>
    <w:rsid w:val="00980889"/>
    <w:rsid w:val="009826C8"/>
    <w:rsid w:val="0098384B"/>
    <w:rsid w:val="00984D16"/>
    <w:rsid w:val="00984FEA"/>
    <w:rsid w:val="00986308"/>
    <w:rsid w:val="00986C74"/>
    <w:rsid w:val="00987138"/>
    <w:rsid w:val="0099025B"/>
    <w:rsid w:val="0099037F"/>
    <w:rsid w:val="009916B5"/>
    <w:rsid w:val="0099198D"/>
    <w:rsid w:val="00991A8D"/>
    <w:rsid w:val="00993BB2"/>
    <w:rsid w:val="00994168"/>
    <w:rsid w:val="009970BC"/>
    <w:rsid w:val="009A0456"/>
    <w:rsid w:val="009A0D94"/>
    <w:rsid w:val="009A0E79"/>
    <w:rsid w:val="009A0EBF"/>
    <w:rsid w:val="009A1A59"/>
    <w:rsid w:val="009A2225"/>
    <w:rsid w:val="009A26C8"/>
    <w:rsid w:val="009A29C4"/>
    <w:rsid w:val="009A2B4E"/>
    <w:rsid w:val="009A34E6"/>
    <w:rsid w:val="009A47DC"/>
    <w:rsid w:val="009A4F63"/>
    <w:rsid w:val="009A7189"/>
    <w:rsid w:val="009A7D36"/>
    <w:rsid w:val="009B040C"/>
    <w:rsid w:val="009B070D"/>
    <w:rsid w:val="009B0C61"/>
    <w:rsid w:val="009B121A"/>
    <w:rsid w:val="009B1AD5"/>
    <w:rsid w:val="009B20E9"/>
    <w:rsid w:val="009B26BA"/>
    <w:rsid w:val="009B2CC6"/>
    <w:rsid w:val="009B32A8"/>
    <w:rsid w:val="009B32F7"/>
    <w:rsid w:val="009B428C"/>
    <w:rsid w:val="009B5F65"/>
    <w:rsid w:val="009B6A8E"/>
    <w:rsid w:val="009B70B0"/>
    <w:rsid w:val="009B743B"/>
    <w:rsid w:val="009B7B2E"/>
    <w:rsid w:val="009C01A7"/>
    <w:rsid w:val="009C0BC6"/>
    <w:rsid w:val="009C3641"/>
    <w:rsid w:val="009C41B9"/>
    <w:rsid w:val="009C49C3"/>
    <w:rsid w:val="009C4D40"/>
    <w:rsid w:val="009C4FA9"/>
    <w:rsid w:val="009C5E79"/>
    <w:rsid w:val="009C68C2"/>
    <w:rsid w:val="009C6C03"/>
    <w:rsid w:val="009C7011"/>
    <w:rsid w:val="009C70F6"/>
    <w:rsid w:val="009C7382"/>
    <w:rsid w:val="009D0BB7"/>
    <w:rsid w:val="009D12A8"/>
    <w:rsid w:val="009D138A"/>
    <w:rsid w:val="009D1588"/>
    <w:rsid w:val="009D3081"/>
    <w:rsid w:val="009D3110"/>
    <w:rsid w:val="009D37B9"/>
    <w:rsid w:val="009D3FB7"/>
    <w:rsid w:val="009D40F9"/>
    <w:rsid w:val="009D49AA"/>
    <w:rsid w:val="009D5265"/>
    <w:rsid w:val="009D5821"/>
    <w:rsid w:val="009D69B8"/>
    <w:rsid w:val="009D7835"/>
    <w:rsid w:val="009D7985"/>
    <w:rsid w:val="009D7DE6"/>
    <w:rsid w:val="009E1167"/>
    <w:rsid w:val="009E1649"/>
    <w:rsid w:val="009E1D36"/>
    <w:rsid w:val="009E1F98"/>
    <w:rsid w:val="009E2046"/>
    <w:rsid w:val="009E2084"/>
    <w:rsid w:val="009E2829"/>
    <w:rsid w:val="009E31DE"/>
    <w:rsid w:val="009E327B"/>
    <w:rsid w:val="009E3D4A"/>
    <w:rsid w:val="009E434F"/>
    <w:rsid w:val="009E4929"/>
    <w:rsid w:val="009E4AE8"/>
    <w:rsid w:val="009E4BCC"/>
    <w:rsid w:val="009E5598"/>
    <w:rsid w:val="009E746F"/>
    <w:rsid w:val="009F0583"/>
    <w:rsid w:val="009F074E"/>
    <w:rsid w:val="009F0792"/>
    <w:rsid w:val="009F08FE"/>
    <w:rsid w:val="009F0AF1"/>
    <w:rsid w:val="009F1525"/>
    <w:rsid w:val="009F184A"/>
    <w:rsid w:val="009F1A5B"/>
    <w:rsid w:val="009F3A79"/>
    <w:rsid w:val="009F3AB1"/>
    <w:rsid w:val="009F3E7D"/>
    <w:rsid w:val="009F484B"/>
    <w:rsid w:val="009F4BFC"/>
    <w:rsid w:val="009F63B9"/>
    <w:rsid w:val="009F6D2F"/>
    <w:rsid w:val="009F71AB"/>
    <w:rsid w:val="009F7355"/>
    <w:rsid w:val="009F770C"/>
    <w:rsid w:val="009F7F63"/>
    <w:rsid w:val="00A0056A"/>
    <w:rsid w:val="00A00A33"/>
    <w:rsid w:val="00A012D4"/>
    <w:rsid w:val="00A01B1C"/>
    <w:rsid w:val="00A01F1F"/>
    <w:rsid w:val="00A0202B"/>
    <w:rsid w:val="00A03727"/>
    <w:rsid w:val="00A03A15"/>
    <w:rsid w:val="00A04244"/>
    <w:rsid w:val="00A042BD"/>
    <w:rsid w:val="00A04954"/>
    <w:rsid w:val="00A05516"/>
    <w:rsid w:val="00A06176"/>
    <w:rsid w:val="00A073D7"/>
    <w:rsid w:val="00A079D1"/>
    <w:rsid w:val="00A07E83"/>
    <w:rsid w:val="00A10DDC"/>
    <w:rsid w:val="00A1160C"/>
    <w:rsid w:val="00A11F24"/>
    <w:rsid w:val="00A1272A"/>
    <w:rsid w:val="00A128E7"/>
    <w:rsid w:val="00A139F0"/>
    <w:rsid w:val="00A15459"/>
    <w:rsid w:val="00A15A51"/>
    <w:rsid w:val="00A15F57"/>
    <w:rsid w:val="00A1659D"/>
    <w:rsid w:val="00A16D69"/>
    <w:rsid w:val="00A179B7"/>
    <w:rsid w:val="00A17BF7"/>
    <w:rsid w:val="00A21651"/>
    <w:rsid w:val="00A219A5"/>
    <w:rsid w:val="00A21C81"/>
    <w:rsid w:val="00A21E2E"/>
    <w:rsid w:val="00A21F9D"/>
    <w:rsid w:val="00A22C0A"/>
    <w:rsid w:val="00A234DF"/>
    <w:rsid w:val="00A242EC"/>
    <w:rsid w:val="00A25AEB"/>
    <w:rsid w:val="00A26022"/>
    <w:rsid w:val="00A265D1"/>
    <w:rsid w:val="00A27AB4"/>
    <w:rsid w:val="00A310D1"/>
    <w:rsid w:val="00A31C79"/>
    <w:rsid w:val="00A32F05"/>
    <w:rsid w:val="00A33302"/>
    <w:rsid w:val="00A350A4"/>
    <w:rsid w:val="00A35FF3"/>
    <w:rsid w:val="00A3628C"/>
    <w:rsid w:val="00A3797A"/>
    <w:rsid w:val="00A37DFA"/>
    <w:rsid w:val="00A40CB7"/>
    <w:rsid w:val="00A4118F"/>
    <w:rsid w:val="00A41562"/>
    <w:rsid w:val="00A41935"/>
    <w:rsid w:val="00A41D47"/>
    <w:rsid w:val="00A44913"/>
    <w:rsid w:val="00A452FE"/>
    <w:rsid w:val="00A45D77"/>
    <w:rsid w:val="00A477E2"/>
    <w:rsid w:val="00A477F9"/>
    <w:rsid w:val="00A503A9"/>
    <w:rsid w:val="00A51F4D"/>
    <w:rsid w:val="00A52692"/>
    <w:rsid w:val="00A5282E"/>
    <w:rsid w:val="00A52A83"/>
    <w:rsid w:val="00A531E1"/>
    <w:rsid w:val="00A540AC"/>
    <w:rsid w:val="00A55253"/>
    <w:rsid w:val="00A55472"/>
    <w:rsid w:val="00A55C8B"/>
    <w:rsid w:val="00A5644E"/>
    <w:rsid w:val="00A5732D"/>
    <w:rsid w:val="00A57FF7"/>
    <w:rsid w:val="00A6144F"/>
    <w:rsid w:val="00A61D17"/>
    <w:rsid w:val="00A63868"/>
    <w:rsid w:val="00A63A43"/>
    <w:rsid w:val="00A63FF1"/>
    <w:rsid w:val="00A6488A"/>
    <w:rsid w:val="00A653AE"/>
    <w:rsid w:val="00A661A8"/>
    <w:rsid w:val="00A668D4"/>
    <w:rsid w:val="00A67C3D"/>
    <w:rsid w:val="00A7186D"/>
    <w:rsid w:val="00A72DBD"/>
    <w:rsid w:val="00A73395"/>
    <w:rsid w:val="00A73461"/>
    <w:rsid w:val="00A744A3"/>
    <w:rsid w:val="00A747E1"/>
    <w:rsid w:val="00A753BE"/>
    <w:rsid w:val="00A756E6"/>
    <w:rsid w:val="00A7583D"/>
    <w:rsid w:val="00A7639A"/>
    <w:rsid w:val="00A76711"/>
    <w:rsid w:val="00A76EF1"/>
    <w:rsid w:val="00A77043"/>
    <w:rsid w:val="00A773F8"/>
    <w:rsid w:val="00A77541"/>
    <w:rsid w:val="00A77635"/>
    <w:rsid w:val="00A778D6"/>
    <w:rsid w:val="00A77F0C"/>
    <w:rsid w:val="00A80111"/>
    <w:rsid w:val="00A80B11"/>
    <w:rsid w:val="00A81AA6"/>
    <w:rsid w:val="00A8204C"/>
    <w:rsid w:val="00A821E9"/>
    <w:rsid w:val="00A829F4"/>
    <w:rsid w:val="00A8349A"/>
    <w:rsid w:val="00A83625"/>
    <w:rsid w:val="00A8425E"/>
    <w:rsid w:val="00A848E3"/>
    <w:rsid w:val="00A85196"/>
    <w:rsid w:val="00A85230"/>
    <w:rsid w:val="00A86F7D"/>
    <w:rsid w:val="00A87D69"/>
    <w:rsid w:val="00A9142D"/>
    <w:rsid w:val="00A92084"/>
    <w:rsid w:val="00A92419"/>
    <w:rsid w:val="00A926B6"/>
    <w:rsid w:val="00A9286F"/>
    <w:rsid w:val="00A928B3"/>
    <w:rsid w:val="00A928B8"/>
    <w:rsid w:val="00A92C87"/>
    <w:rsid w:val="00A946AF"/>
    <w:rsid w:val="00A957C2"/>
    <w:rsid w:val="00A96B36"/>
    <w:rsid w:val="00A9759B"/>
    <w:rsid w:val="00AA0809"/>
    <w:rsid w:val="00AA19FC"/>
    <w:rsid w:val="00AA2527"/>
    <w:rsid w:val="00AA3674"/>
    <w:rsid w:val="00AA3D17"/>
    <w:rsid w:val="00AA40E0"/>
    <w:rsid w:val="00AA4AF2"/>
    <w:rsid w:val="00AA4C8A"/>
    <w:rsid w:val="00AA563C"/>
    <w:rsid w:val="00AA5ED6"/>
    <w:rsid w:val="00AA6A41"/>
    <w:rsid w:val="00AA6B68"/>
    <w:rsid w:val="00AA7419"/>
    <w:rsid w:val="00AB06E5"/>
    <w:rsid w:val="00AB0F40"/>
    <w:rsid w:val="00AB11F2"/>
    <w:rsid w:val="00AB1343"/>
    <w:rsid w:val="00AB1F97"/>
    <w:rsid w:val="00AB2738"/>
    <w:rsid w:val="00AB2755"/>
    <w:rsid w:val="00AB280D"/>
    <w:rsid w:val="00AB3EF1"/>
    <w:rsid w:val="00AB52D3"/>
    <w:rsid w:val="00AB6CEA"/>
    <w:rsid w:val="00AB736F"/>
    <w:rsid w:val="00AB7F33"/>
    <w:rsid w:val="00AC2203"/>
    <w:rsid w:val="00AC2892"/>
    <w:rsid w:val="00AC2932"/>
    <w:rsid w:val="00AC2CBD"/>
    <w:rsid w:val="00AC3922"/>
    <w:rsid w:val="00AC3AA9"/>
    <w:rsid w:val="00AC4AA6"/>
    <w:rsid w:val="00AC535C"/>
    <w:rsid w:val="00AC5541"/>
    <w:rsid w:val="00AD157C"/>
    <w:rsid w:val="00AD167C"/>
    <w:rsid w:val="00AD1FB6"/>
    <w:rsid w:val="00AD2502"/>
    <w:rsid w:val="00AD275D"/>
    <w:rsid w:val="00AD27D7"/>
    <w:rsid w:val="00AD31A2"/>
    <w:rsid w:val="00AD389D"/>
    <w:rsid w:val="00AD4291"/>
    <w:rsid w:val="00AD442A"/>
    <w:rsid w:val="00AD5606"/>
    <w:rsid w:val="00AD5A82"/>
    <w:rsid w:val="00AD666E"/>
    <w:rsid w:val="00AD6703"/>
    <w:rsid w:val="00AD7135"/>
    <w:rsid w:val="00AD7142"/>
    <w:rsid w:val="00AE00A6"/>
    <w:rsid w:val="00AE01C0"/>
    <w:rsid w:val="00AE062E"/>
    <w:rsid w:val="00AE0976"/>
    <w:rsid w:val="00AE1390"/>
    <w:rsid w:val="00AE1B1B"/>
    <w:rsid w:val="00AE2500"/>
    <w:rsid w:val="00AE320F"/>
    <w:rsid w:val="00AE4C85"/>
    <w:rsid w:val="00AE4D46"/>
    <w:rsid w:val="00AE5038"/>
    <w:rsid w:val="00AE65EC"/>
    <w:rsid w:val="00AE670C"/>
    <w:rsid w:val="00AE6EF3"/>
    <w:rsid w:val="00AE70AE"/>
    <w:rsid w:val="00AE7199"/>
    <w:rsid w:val="00AE7829"/>
    <w:rsid w:val="00AE7C15"/>
    <w:rsid w:val="00AF00FA"/>
    <w:rsid w:val="00AF018F"/>
    <w:rsid w:val="00AF1AA5"/>
    <w:rsid w:val="00AF1AD6"/>
    <w:rsid w:val="00AF1FA9"/>
    <w:rsid w:val="00AF2E30"/>
    <w:rsid w:val="00AF320E"/>
    <w:rsid w:val="00AF40CC"/>
    <w:rsid w:val="00AF4822"/>
    <w:rsid w:val="00AF4CEA"/>
    <w:rsid w:val="00AF5649"/>
    <w:rsid w:val="00AF6C87"/>
    <w:rsid w:val="00AF7646"/>
    <w:rsid w:val="00B01240"/>
    <w:rsid w:val="00B015F8"/>
    <w:rsid w:val="00B02DD2"/>
    <w:rsid w:val="00B02E4B"/>
    <w:rsid w:val="00B04FB8"/>
    <w:rsid w:val="00B05C5F"/>
    <w:rsid w:val="00B06066"/>
    <w:rsid w:val="00B0612B"/>
    <w:rsid w:val="00B063F7"/>
    <w:rsid w:val="00B07293"/>
    <w:rsid w:val="00B072E5"/>
    <w:rsid w:val="00B1099F"/>
    <w:rsid w:val="00B10FFF"/>
    <w:rsid w:val="00B118DC"/>
    <w:rsid w:val="00B134AA"/>
    <w:rsid w:val="00B13DAB"/>
    <w:rsid w:val="00B15B3E"/>
    <w:rsid w:val="00B16AE0"/>
    <w:rsid w:val="00B171D5"/>
    <w:rsid w:val="00B2075C"/>
    <w:rsid w:val="00B22F91"/>
    <w:rsid w:val="00B2325E"/>
    <w:rsid w:val="00B23FD8"/>
    <w:rsid w:val="00B24E18"/>
    <w:rsid w:val="00B25591"/>
    <w:rsid w:val="00B25671"/>
    <w:rsid w:val="00B25E3B"/>
    <w:rsid w:val="00B26020"/>
    <w:rsid w:val="00B26B8B"/>
    <w:rsid w:val="00B26F6B"/>
    <w:rsid w:val="00B27C86"/>
    <w:rsid w:val="00B27DD8"/>
    <w:rsid w:val="00B305C6"/>
    <w:rsid w:val="00B30DA5"/>
    <w:rsid w:val="00B30F88"/>
    <w:rsid w:val="00B31040"/>
    <w:rsid w:val="00B32503"/>
    <w:rsid w:val="00B326A8"/>
    <w:rsid w:val="00B32F7A"/>
    <w:rsid w:val="00B33234"/>
    <w:rsid w:val="00B333DD"/>
    <w:rsid w:val="00B33DE5"/>
    <w:rsid w:val="00B34411"/>
    <w:rsid w:val="00B36F1D"/>
    <w:rsid w:val="00B42620"/>
    <w:rsid w:val="00B42F36"/>
    <w:rsid w:val="00B4309E"/>
    <w:rsid w:val="00B433D7"/>
    <w:rsid w:val="00B4390C"/>
    <w:rsid w:val="00B44EC6"/>
    <w:rsid w:val="00B44F7C"/>
    <w:rsid w:val="00B463CD"/>
    <w:rsid w:val="00B46582"/>
    <w:rsid w:val="00B472BA"/>
    <w:rsid w:val="00B4748B"/>
    <w:rsid w:val="00B47554"/>
    <w:rsid w:val="00B50CEB"/>
    <w:rsid w:val="00B5108D"/>
    <w:rsid w:val="00B5136E"/>
    <w:rsid w:val="00B51A5A"/>
    <w:rsid w:val="00B53C71"/>
    <w:rsid w:val="00B53E81"/>
    <w:rsid w:val="00B544B5"/>
    <w:rsid w:val="00B54BE2"/>
    <w:rsid w:val="00B55425"/>
    <w:rsid w:val="00B559D4"/>
    <w:rsid w:val="00B55C3D"/>
    <w:rsid w:val="00B55C7E"/>
    <w:rsid w:val="00B565DA"/>
    <w:rsid w:val="00B577BB"/>
    <w:rsid w:val="00B57A15"/>
    <w:rsid w:val="00B57E87"/>
    <w:rsid w:val="00B60128"/>
    <w:rsid w:val="00B609C9"/>
    <w:rsid w:val="00B6159C"/>
    <w:rsid w:val="00B616F7"/>
    <w:rsid w:val="00B630E6"/>
    <w:rsid w:val="00B638FF"/>
    <w:rsid w:val="00B64ACA"/>
    <w:rsid w:val="00B663F6"/>
    <w:rsid w:val="00B67253"/>
    <w:rsid w:val="00B672EA"/>
    <w:rsid w:val="00B67AC8"/>
    <w:rsid w:val="00B703F4"/>
    <w:rsid w:val="00B70786"/>
    <w:rsid w:val="00B7159C"/>
    <w:rsid w:val="00B71BE3"/>
    <w:rsid w:val="00B72630"/>
    <w:rsid w:val="00B73AF9"/>
    <w:rsid w:val="00B7498A"/>
    <w:rsid w:val="00B761D2"/>
    <w:rsid w:val="00B77090"/>
    <w:rsid w:val="00B77302"/>
    <w:rsid w:val="00B77DA1"/>
    <w:rsid w:val="00B77E0C"/>
    <w:rsid w:val="00B77E26"/>
    <w:rsid w:val="00B8278A"/>
    <w:rsid w:val="00B82DF7"/>
    <w:rsid w:val="00B8343A"/>
    <w:rsid w:val="00B83B3A"/>
    <w:rsid w:val="00B85AFC"/>
    <w:rsid w:val="00B86D3D"/>
    <w:rsid w:val="00B87849"/>
    <w:rsid w:val="00B91ACA"/>
    <w:rsid w:val="00B93308"/>
    <w:rsid w:val="00B934A5"/>
    <w:rsid w:val="00B9402B"/>
    <w:rsid w:val="00B94C1D"/>
    <w:rsid w:val="00B95EE0"/>
    <w:rsid w:val="00B9607A"/>
    <w:rsid w:val="00B964B6"/>
    <w:rsid w:val="00B97B1E"/>
    <w:rsid w:val="00B97D03"/>
    <w:rsid w:val="00BA1157"/>
    <w:rsid w:val="00BA16F2"/>
    <w:rsid w:val="00BA20F5"/>
    <w:rsid w:val="00BA459A"/>
    <w:rsid w:val="00BA52A1"/>
    <w:rsid w:val="00BA5F31"/>
    <w:rsid w:val="00BA6C13"/>
    <w:rsid w:val="00BA78FE"/>
    <w:rsid w:val="00BA7C4E"/>
    <w:rsid w:val="00BB186A"/>
    <w:rsid w:val="00BB1C98"/>
    <w:rsid w:val="00BB2555"/>
    <w:rsid w:val="00BB25D9"/>
    <w:rsid w:val="00BB2627"/>
    <w:rsid w:val="00BB2CB3"/>
    <w:rsid w:val="00BB2E5C"/>
    <w:rsid w:val="00BB3842"/>
    <w:rsid w:val="00BB4220"/>
    <w:rsid w:val="00BC0B17"/>
    <w:rsid w:val="00BC18E1"/>
    <w:rsid w:val="00BC26F3"/>
    <w:rsid w:val="00BC33BB"/>
    <w:rsid w:val="00BC381C"/>
    <w:rsid w:val="00BC45D0"/>
    <w:rsid w:val="00BC4685"/>
    <w:rsid w:val="00BC4A05"/>
    <w:rsid w:val="00BC518D"/>
    <w:rsid w:val="00BC7489"/>
    <w:rsid w:val="00BD0995"/>
    <w:rsid w:val="00BD107B"/>
    <w:rsid w:val="00BD1348"/>
    <w:rsid w:val="00BD1A62"/>
    <w:rsid w:val="00BD1F31"/>
    <w:rsid w:val="00BD29A9"/>
    <w:rsid w:val="00BD385A"/>
    <w:rsid w:val="00BD39A6"/>
    <w:rsid w:val="00BD3A89"/>
    <w:rsid w:val="00BD3FC1"/>
    <w:rsid w:val="00BD424E"/>
    <w:rsid w:val="00BD578E"/>
    <w:rsid w:val="00BD5B42"/>
    <w:rsid w:val="00BD6006"/>
    <w:rsid w:val="00BD7A4E"/>
    <w:rsid w:val="00BD7F3F"/>
    <w:rsid w:val="00BE0B0A"/>
    <w:rsid w:val="00BE22C8"/>
    <w:rsid w:val="00BE242F"/>
    <w:rsid w:val="00BE2FA8"/>
    <w:rsid w:val="00BE424C"/>
    <w:rsid w:val="00BE45EA"/>
    <w:rsid w:val="00BE47BE"/>
    <w:rsid w:val="00BE48AD"/>
    <w:rsid w:val="00BE5260"/>
    <w:rsid w:val="00BE53BA"/>
    <w:rsid w:val="00BE5ED0"/>
    <w:rsid w:val="00BE7C48"/>
    <w:rsid w:val="00BF090E"/>
    <w:rsid w:val="00BF152D"/>
    <w:rsid w:val="00BF1AD9"/>
    <w:rsid w:val="00BF203B"/>
    <w:rsid w:val="00BF2555"/>
    <w:rsid w:val="00BF27CC"/>
    <w:rsid w:val="00BF27E9"/>
    <w:rsid w:val="00BF2E8A"/>
    <w:rsid w:val="00BF3880"/>
    <w:rsid w:val="00BF3A3B"/>
    <w:rsid w:val="00BF4E33"/>
    <w:rsid w:val="00BF5918"/>
    <w:rsid w:val="00BF5CD1"/>
    <w:rsid w:val="00BF60B8"/>
    <w:rsid w:val="00BF6322"/>
    <w:rsid w:val="00BF770F"/>
    <w:rsid w:val="00BF7C80"/>
    <w:rsid w:val="00BF7F11"/>
    <w:rsid w:val="00C004C6"/>
    <w:rsid w:val="00C00CB1"/>
    <w:rsid w:val="00C01121"/>
    <w:rsid w:val="00C02F36"/>
    <w:rsid w:val="00C0334F"/>
    <w:rsid w:val="00C046D1"/>
    <w:rsid w:val="00C04FF8"/>
    <w:rsid w:val="00C051BD"/>
    <w:rsid w:val="00C07006"/>
    <w:rsid w:val="00C070CB"/>
    <w:rsid w:val="00C073EC"/>
    <w:rsid w:val="00C07688"/>
    <w:rsid w:val="00C07F07"/>
    <w:rsid w:val="00C10671"/>
    <w:rsid w:val="00C10976"/>
    <w:rsid w:val="00C122A1"/>
    <w:rsid w:val="00C12359"/>
    <w:rsid w:val="00C1278D"/>
    <w:rsid w:val="00C12FD9"/>
    <w:rsid w:val="00C144C6"/>
    <w:rsid w:val="00C1492B"/>
    <w:rsid w:val="00C16343"/>
    <w:rsid w:val="00C16705"/>
    <w:rsid w:val="00C1683D"/>
    <w:rsid w:val="00C200BE"/>
    <w:rsid w:val="00C2102D"/>
    <w:rsid w:val="00C211C3"/>
    <w:rsid w:val="00C217A2"/>
    <w:rsid w:val="00C221EF"/>
    <w:rsid w:val="00C22C2C"/>
    <w:rsid w:val="00C23C3B"/>
    <w:rsid w:val="00C2432C"/>
    <w:rsid w:val="00C247B2"/>
    <w:rsid w:val="00C24A40"/>
    <w:rsid w:val="00C251B7"/>
    <w:rsid w:val="00C25C25"/>
    <w:rsid w:val="00C26731"/>
    <w:rsid w:val="00C2764F"/>
    <w:rsid w:val="00C27D4E"/>
    <w:rsid w:val="00C30357"/>
    <w:rsid w:val="00C3067E"/>
    <w:rsid w:val="00C30F03"/>
    <w:rsid w:val="00C30FFE"/>
    <w:rsid w:val="00C315D0"/>
    <w:rsid w:val="00C31905"/>
    <w:rsid w:val="00C31E35"/>
    <w:rsid w:val="00C322EF"/>
    <w:rsid w:val="00C3230C"/>
    <w:rsid w:val="00C325E6"/>
    <w:rsid w:val="00C32D22"/>
    <w:rsid w:val="00C3471C"/>
    <w:rsid w:val="00C34CAE"/>
    <w:rsid w:val="00C35070"/>
    <w:rsid w:val="00C35C4E"/>
    <w:rsid w:val="00C36042"/>
    <w:rsid w:val="00C3605F"/>
    <w:rsid w:val="00C3760E"/>
    <w:rsid w:val="00C37B6B"/>
    <w:rsid w:val="00C40798"/>
    <w:rsid w:val="00C41039"/>
    <w:rsid w:val="00C410EA"/>
    <w:rsid w:val="00C41B45"/>
    <w:rsid w:val="00C455B5"/>
    <w:rsid w:val="00C46261"/>
    <w:rsid w:val="00C4676A"/>
    <w:rsid w:val="00C470EA"/>
    <w:rsid w:val="00C47464"/>
    <w:rsid w:val="00C478AB"/>
    <w:rsid w:val="00C50546"/>
    <w:rsid w:val="00C508B1"/>
    <w:rsid w:val="00C51D8F"/>
    <w:rsid w:val="00C52813"/>
    <w:rsid w:val="00C53821"/>
    <w:rsid w:val="00C53A3A"/>
    <w:rsid w:val="00C54863"/>
    <w:rsid w:val="00C54C1F"/>
    <w:rsid w:val="00C551E8"/>
    <w:rsid w:val="00C55B5F"/>
    <w:rsid w:val="00C565A0"/>
    <w:rsid w:val="00C56FC8"/>
    <w:rsid w:val="00C56FE1"/>
    <w:rsid w:val="00C5723F"/>
    <w:rsid w:val="00C573C3"/>
    <w:rsid w:val="00C5770B"/>
    <w:rsid w:val="00C600D8"/>
    <w:rsid w:val="00C605A3"/>
    <w:rsid w:val="00C61BC2"/>
    <w:rsid w:val="00C61FCD"/>
    <w:rsid w:val="00C62146"/>
    <w:rsid w:val="00C62982"/>
    <w:rsid w:val="00C629B2"/>
    <w:rsid w:val="00C63F4A"/>
    <w:rsid w:val="00C64764"/>
    <w:rsid w:val="00C64984"/>
    <w:rsid w:val="00C67E06"/>
    <w:rsid w:val="00C707FE"/>
    <w:rsid w:val="00C708B8"/>
    <w:rsid w:val="00C7168E"/>
    <w:rsid w:val="00C737A1"/>
    <w:rsid w:val="00C74281"/>
    <w:rsid w:val="00C746BA"/>
    <w:rsid w:val="00C74B04"/>
    <w:rsid w:val="00C74D13"/>
    <w:rsid w:val="00C75315"/>
    <w:rsid w:val="00C753CF"/>
    <w:rsid w:val="00C8026C"/>
    <w:rsid w:val="00C80C4A"/>
    <w:rsid w:val="00C81599"/>
    <w:rsid w:val="00C81859"/>
    <w:rsid w:val="00C8239F"/>
    <w:rsid w:val="00C824C7"/>
    <w:rsid w:val="00C826B8"/>
    <w:rsid w:val="00C82C8C"/>
    <w:rsid w:val="00C8482E"/>
    <w:rsid w:val="00C84C26"/>
    <w:rsid w:val="00C85BEE"/>
    <w:rsid w:val="00C86A65"/>
    <w:rsid w:val="00C86BCE"/>
    <w:rsid w:val="00C90134"/>
    <w:rsid w:val="00C91090"/>
    <w:rsid w:val="00C911CF"/>
    <w:rsid w:val="00C916F6"/>
    <w:rsid w:val="00C91EC8"/>
    <w:rsid w:val="00C92DA4"/>
    <w:rsid w:val="00C93A69"/>
    <w:rsid w:val="00C941B2"/>
    <w:rsid w:val="00C95141"/>
    <w:rsid w:val="00C95B2A"/>
    <w:rsid w:val="00C9690F"/>
    <w:rsid w:val="00C96965"/>
    <w:rsid w:val="00C96B29"/>
    <w:rsid w:val="00C96ED8"/>
    <w:rsid w:val="00C96F40"/>
    <w:rsid w:val="00C975DF"/>
    <w:rsid w:val="00CA0A54"/>
    <w:rsid w:val="00CA183D"/>
    <w:rsid w:val="00CA2C2D"/>
    <w:rsid w:val="00CA3320"/>
    <w:rsid w:val="00CA45F5"/>
    <w:rsid w:val="00CA5C46"/>
    <w:rsid w:val="00CA5D22"/>
    <w:rsid w:val="00CA60BD"/>
    <w:rsid w:val="00CA63B7"/>
    <w:rsid w:val="00CA7AD5"/>
    <w:rsid w:val="00CB0A43"/>
    <w:rsid w:val="00CB1499"/>
    <w:rsid w:val="00CB1A59"/>
    <w:rsid w:val="00CB1E04"/>
    <w:rsid w:val="00CB3369"/>
    <w:rsid w:val="00CB407D"/>
    <w:rsid w:val="00CB4249"/>
    <w:rsid w:val="00CB5967"/>
    <w:rsid w:val="00CB5D14"/>
    <w:rsid w:val="00CB7F71"/>
    <w:rsid w:val="00CC184A"/>
    <w:rsid w:val="00CC1976"/>
    <w:rsid w:val="00CC1A21"/>
    <w:rsid w:val="00CC1C47"/>
    <w:rsid w:val="00CC1C62"/>
    <w:rsid w:val="00CC3E35"/>
    <w:rsid w:val="00CC43E6"/>
    <w:rsid w:val="00CC48E7"/>
    <w:rsid w:val="00CC4D06"/>
    <w:rsid w:val="00CC5AB9"/>
    <w:rsid w:val="00CC5C70"/>
    <w:rsid w:val="00CC656C"/>
    <w:rsid w:val="00CD07EC"/>
    <w:rsid w:val="00CD0DA0"/>
    <w:rsid w:val="00CD1951"/>
    <w:rsid w:val="00CD1A46"/>
    <w:rsid w:val="00CD1ED7"/>
    <w:rsid w:val="00CD2666"/>
    <w:rsid w:val="00CD2B1C"/>
    <w:rsid w:val="00CD30AD"/>
    <w:rsid w:val="00CD3843"/>
    <w:rsid w:val="00CD3FAD"/>
    <w:rsid w:val="00CD4155"/>
    <w:rsid w:val="00CD4399"/>
    <w:rsid w:val="00CD4A06"/>
    <w:rsid w:val="00CD4C38"/>
    <w:rsid w:val="00CD4F0A"/>
    <w:rsid w:val="00CD4FAD"/>
    <w:rsid w:val="00CD59C0"/>
    <w:rsid w:val="00CD63FB"/>
    <w:rsid w:val="00CD654E"/>
    <w:rsid w:val="00CD7523"/>
    <w:rsid w:val="00CD7C1B"/>
    <w:rsid w:val="00CD7E6D"/>
    <w:rsid w:val="00CD7F0B"/>
    <w:rsid w:val="00CE0576"/>
    <w:rsid w:val="00CE0CED"/>
    <w:rsid w:val="00CE140B"/>
    <w:rsid w:val="00CE175B"/>
    <w:rsid w:val="00CE1AA0"/>
    <w:rsid w:val="00CE26B7"/>
    <w:rsid w:val="00CE28E2"/>
    <w:rsid w:val="00CE3055"/>
    <w:rsid w:val="00CE3822"/>
    <w:rsid w:val="00CE4134"/>
    <w:rsid w:val="00CE4E58"/>
    <w:rsid w:val="00CE5559"/>
    <w:rsid w:val="00CE5A80"/>
    <w:rsid w:val="00CE6294"/>
    <w:rsid w:val="00CE6567"/>
    <w:rsid w:val="00CE682A"/>
    <w:rsid w:val="00CE6E1E"/>
    <w:rsid w:val="00CE6F76"/>
    <w:rsid w:val="00CE77CE"/>
    <w:rsid w:val="00CF0002"/>
    <w:rsid w:val="00CF02A7"/>
    <w:rsid w:val="00CF1272"/>
    <w:rsid w:val="00CF1662"/>
    <w:rsid w:val="00CF1B1F"/>
    <w:rsid w:val="00CF396A"/>
    <w:rsid w:val="00CF3E78"/>
    <w:rsid w:val="00CF3F85"/>
    <w:rsid w:val="00CF4B73"/>
    <w:rsid w:val="00CF4EC4"/>
    <w:rsid w:val="00CF523E"/>
    <w:rsid w:val="00CF69DC"/>
    <w:rsid w:val="00CF7887"/>
    <w:rsid w:val="00D0004F"/>
    <w:rsid w:val="00D000CF"/>
    <w:rsid w:val="00D023AB"/>
    <w:rsid w:val="00D0279B"/>
    <w:rsid w:val="00D0366F"/>
    <w:rsid w:val="00D038AD"/>
    <w:rsid w:val="00D039A8"/>
    <w:rsid w:val="00D03EAE"/>
    <w:rsid w:val="00D040C5"/>
    <w:rsid w:val="00D04CDF"/>
    <w:rsid w:val="00D04E16"/>
    <w:rsid w:val="00D06ABF"/>
    <w:rsid w:val="00D07E53"/>
    <w:rsid w:val="00D07F3D"/>
    <w:rsid w:val="00D114CA"/>
    <w:rsid w:val="00D118F2"/>
    <w:rsid w:val="00D1256A"/>
    <w:rsid w:val="00D13122"/>
    <w:rsid w:val="00D226A8"/>
    <w:rsid w:val="00D2280A"/>
    <w:rsid w:val="00D23AAE"/>
    <w:rsid w:val="00D23D7E"/>
    <w:rsid w:val="00D2465C"/>
    <w:rsid w:val="00D2508E"/>
    <w:rsid w:val="00D2645B"/>
    <w:rsid w:val="00D272D1"/>
    <w:rsid w:val="00D31FDA"/>
    <w:rsid w:val="00D3243F"/>
    <w:rsid w:val="00D32E90"/>
    <w:rsid w:val="00D32F63"/>
    <w:rsid w:val="00D35A45"/>
    <w:rsid w:val="00D3621A"/>
    <w:rsid w:val="00D373B7"/>
    <w:rsid w:val="00D378BD"/>
    <w:rsid w:val="00D40FE6"/>
    <w:rsid w:val="00D412CE"/>
    <w:rsid w:val="00D418AD"/>
    <w:rsid w:val="00D42360"/>
    <w:rsid w:val="00D42D4A"/>
    <w:rsid w:val="00D4381C"/>
    <w:rsid w:val="00D44BD3"/>
    <w:rsid w:val="00D44DF3"/>
    <w:rsid w:val="00D45203"/>
    <w:rsid w:val="00D459C1"/>
    <w:rsid w:val="00D46275"/>
    <w:rsid w:val="00D469D4"/>
    <w:rsid w:val="00D46A86"/>
    <w:rsid w:val="00D46E1C"/>
    <w:rsid w:val="00D47C83"/>
    <w:rsid w:val="00D5142D"/>
    <w:rsid w:val="00D51A34"/>
    <w:rsid w:val="00D527D7"/>
    <w:rsid w:val="00D528B4"/>
    <w:rsid w:val="00D530AE"/>
    <w:rsid w:val="00D53D7F"/>
    <w:rsid w:val="00D54A94"/>
    <w:rsid w:val="00D54F56"/>
    <w:rsid w:val="00D560F9"/>
    <w:rsid w:val="00D56FCA"/>
    <w:rsid w:val="00D5789B"/>
    <w:rsid w:val="00D609AC"/>
    <w:rsid w:val="00D6196B"/>
    <w:rsid w:val="00D619D5"/>
    <w:rsid w:val="00D622C4"/>
    <w:rsid w:val="00D63362"/>
    <w:rsid w:val="00D644F7"/>
    <w:rsid w:val="00D65103"/>
    <w:rsid w:val="00D65CDC"/>
    <w:rsid w:val="00D65E8B"/>
    <w:rsid w:val="00D65ECC"/>
    <w:rsid w:val="00D66002"/>
    <w:rsid w:val="00D661C6"/>
    <w:rsid w:val="00D66465"/>
    <w:rsid w:val="00D667AA"/>
    <w:rsid w:val="00D6770F"/>
    <w:rsid w:val="00D709C4"/>
    <w:rsid w:val="00D70B35"/>
    <w:rsid w:val="00D710CE"/>
    <w:rsid w:val="00D7175D"/>
    <w:rsid w:val="00D71E72"/>
    <w:rsid w:val="00D744CF"/>
    <w:rsid w:val="00D74BE9"/>
    <w:rsid w:val="00D74E19"/>
    <w:rsid w:val="00D767F0"/>
    <w:rsid w:val="00D76A5B"/>
    <w:rsid w:val="00D76F2A"/>
    <w:rsid w:val="00D77EEC"/>
    <w:rsid w:val="00D80F5C"/>
    <w:rsid w:val="00D811F6"/>
    <w:rsid w:val="00D81208"/>
    <w:rsid w:val="00D816D7"/>
    <w:rsid w:val="00D81E17"/>
    <w:rsid w:val="00D8278C"/>
    <w:rsid w:val="00D82796"/>
    <w:rsid w:val="00D8364E"/>
    <w:rsid w:val="00D839B7"/>
    <w:rsid w:val="00D83EEE"/>
    <w:rsid w:val="00D83FC7"/>
    <w:rsid w:val="00D84241"/>
    <w:rsid w:val="00D84BCB"/>
    <w:rsid w:val="00D84FF9"/>
    <w:rsid w:val="00D850ED"/>
    <w:rsid w:val="00D85F30"/>
    <w:rsid w:val="00D86269"/>
    <w:rsid w:val="00D8636A"/>
    <w:rsid w:val="00D86D94"/>
    <w:rsid w:val="00D87DEB"/>
    <w:rsid w:val="00D87F7B"/>
    <w:rsid w:val="00D910BF"/>
    <w:rsid w:val="00D911D5"/>
    <w:rsid w:val="00D91A3D"/>
    <w:rsid w:val="00D9242B"/>
    <w:rsid w:val="00D924EA"/>
    <w:rsid w:val="00D954D1"/>
    <w:rsid w:val="00D95D9D"/>
    <w:rsid w:val="00D96923"/>
    <w:rsid w:val="00D96AC2"/>
    <w:rsid w:val="00D96DB1"/>
    <w:rsid w:val="00D96DB7"/>
    <w:rsid w:val="00D97075"/>
    <w:rsid w:val="00D970BD"/>
    <w:rsid w:val="00D978BD"/>
    <w:rsid w:val="00DA0284"/>
    <w:rsid w:val="00DA16CD"/>
    <w:rsid w:val="00DA20C7"/>
    <w:rsid w:val="00DA2CDC"/>
    <w:rsid w:val="00DA33C2"/>
    <w:rsid w:val="00DA3B99"/>
    <w:rsid w:val="00DA3C31"/>
    <w:rsid w:val="00DA3E19"/>
    <w:rsid w:val="00DA4D6F"/>
    <w:rsid w:val="00DA5547"/>
    <w:rsid w:val="00DA5E3E"/>
    <w:rsid w:val="00DA5F23"/>
    <w:rsid w:val="00DA625E"/>
    <w:rsid w:val="00DA69D5"/>
    <w:rsid w:val="00DB1562"/>
    <w:rsid w:val="00DB1DC2"/>
    <w:rsid w:val="00DB4041"/>
    <w:rsid w:val="00DB438D"/>
    <w:rsid w:val="00DB4B32"/>
    <w:rsid w:val="00DB4D45"/>
    <w:rsid w:val="00DB5362"/>
    <w:rsid w:val="00DB5C9F"/>
    <w:rsid w:val="00DB6834"/>
    <w:rsid w:val="00DC0A2A"/>
    <w:rsid w:val="00DC1315"/>
    <w:rsid w:val="00DC27AD"/>
    <w:rsid w:val="00DC3929"/>
    <w:rsid w:val="00DC3FF2"/>
    <w:rsid w:val="00DC4869"/>
    <w:rsid w:val="00DC6AD1"/>
    <w:rsid w:val="00DC7DD4"/>
    <w:rsid w:val="00DC7E09"/>
    <w:rsid w:val="00DC7E0F"/>
    <w:rsid w:val="00DC7E32"/>
    <w:rsid w:val="00DD1035"/>
    <w:rsid w:val="00DD249E"/>
    <w:rsid w:val="00DD29CE"/>
    <w:rsid w:val="00DD2B33"/>
    <w:rsid w:val="00DD311A"/>
    <w:rsid w:val="00DD3651"/>
    <w:rsid w:val="00DD4A50"/>
    <w:rsid w:val="00DD4FB6"/>
    <w:rsid w:val="00DD4FD7"/>
    <w:rsid w:val="00DD550A"/>
    <w:rsid w:val="00DD55B6"/>
    <w:rsid w:val="00DD636F"/>
    <w:rsid w:val="00DD6D6B"/>
    <w:rsid w:val="00DD6D73"/>
    <w:rsid w:val="00DE08A7"/>
    <w:rsid w:val="00DE1324"/>
    <w:rsid w:val="00DE15E6"/>
    <w:rsid w:val="00DE1FD1"/>
    <w:rsid w:val="00DE214B"/>
    <w:rsid w:val="00DE2A21"/>
    <w:rsid w:val="00DE44F5"/>
    <w:rsid w:val="00DE4E59"/>
    <w:rsid w:val="00DE5837"/>
    <w:rsid w:val="00DE5F5E"/>
    <w:rsid w:val="00DE6262"/>
    <w:rsid w:val="00DE691B"/>
    <w:rsid w:val="00DE7BB1"/>
    <w:rsid w:val="00DF01D9"/>
    <w:rsid w:val="00DF022C"/>
    <w:rsid w:val="00DF08DD"/>
    <w:rsid w:val="00DF0B28"/>
    <w:rsid w:val="00DF12CC"/>
    <w:rsid w:val="00DF1DE9"/>
    <w:rsid w:val="00DF2EA8"/>
    <w:rsid w:val="00DF30A8"/>
    <w:rsid w:val="00DF32E3"/>
    <w:rsid w:val="00DF3BB5"/>
    <w:rsid w:val="00DF450C"/>
    <w:rsid w:val="00DF4F82"/>
    <w:rsid w:val="00DF6CD1"/>
    <w:rsid w:val="00DF6F8F"/>
    <w:rsid w:val="00DF6FDB"/>
    <w:rsid w:val="00DF7CE1"/>
    <w:rsid w:val="00DF7F17"/>
    <w:rsid w:val="00DF7FB7"/>
    <w:rsid w:val="00E00E09"/>
    <w:rsid w:val="00E010AB"/>
    <w:rsid w:val="00E01159"/>
    <w:rsid w:val="00E01298"/>
    <w:rsid w:val="00E012ED"/>
    <w:rsid w:val="00E017FB"/>
    <w:rsid w:val="00E01AD4"/>
    <w:rsid w:val="00E027C5"/>
    <w:rsid w:val="00E03B1C"/>
    <w:rsid w:val="00E03B28"/>
    <w:rsid w:val="00E05375"/>
    <w:rsid w:val="00E059D8"/>
    <w:rsid w:val="00E05EDA"/>
    <w:rsid w:val="00E07613"/>
    <w:rsid w:val="00E07C82"/>
    <w:rsid w:val="00E10A3D"/>
    <w:rsid w:val="00E10DEB"/>
    <w:rsid w:val="00E11762"/>
    <w:rsid w:val="00E123B9"/>
    <w:rsid w:val="00E12DE8"/>
    <w:rsid w:val="00E13231"/>
    <w:rsid w:val="00E14198"/>
    <w:rsid w:val="00E163F0"/>
    <w:rsid w:val="00E16DC8"/>
    <w:rsid w:val="00E16F60"/>
    <w:rsid w:val="00E214F1"/>
    <w:rsid w:val="00E21634"/>
    <w:rsid w:val="00E2203C"/>
    <w:rsid w:val="00E243D7"/>
    <w:rsid w:val="00E25576"/>
    <w:rsid w:val="00E27140"/>
    <w:rsid w:val="00E2782A"/>
    <w:rsid w:val="00E3236F"/>
    <w:rsid w:val="00E32D23"/>
    <w:rsid w:val="00E34473"/>
    <w:rsid w:val="00E36C39"/>
    <w:rsid w:val="00E40834"/>
    <w:rsid w:val="00E41A72"/>
    <w:rsid w:val="00E4282B"/>
    <w:rsid w:val="00E431C2"/>
    <w:rsid w:val="00E441A0"/>
    <w:rsid w:val="00E44728"/>
    <w:rsid w:val="00E45C39"/>
    <w:rsid w:val="00E47AD0"/>
    <w:rsid w:val="00E5028E"/>
    <w:rsid w:val="00E5067D"/>
    <w:rsid w:val="00E5246B"/>
    <w:rsid w:val="00E525C9"/>
    <w:rsid w:val="00E52D4C"/>
    <w:rsid w:val="00E552BD"/>
    <w:rsid w:val="00E56147"/>
    <w:rsid w:val="00E56485"/>
    <w:rsid w:val="00E569C2"/>
    <w:rsid w:val="00E56F98"/>
    <w:rsid w:val="00E57174"/>
    <w:rsid w:val="00E60A2D"/>
    <w:rsid w:val="00E6111A"/>
    <w:rsid w:val="00E61509"/>
    <w:rsid w:val="00E61B2E"/>
    <w:rsid w:val="00E6241C"/>
    <w:rsid w:val="00E66B6D"/>
    <w:rsid w:val="00E66CCF"/>
    <w:rsid w:val="00E67F71"/>
    <w:rsid w:val="00E7014D"/>
    <w:rsid w:val="00E712F9"/>
    <w:rsid w:val="00E71C9A"/>
    <w:rsid w:val="00E72783"/>
    <w:rsid w:val="00E72A9F"/>
    <w:rsid w:val="00E72BD8"/>
    <w:rsid w:val="00E72C90"/>
    <w:rsid w:val="00E72F9D"/>
    <w:rsid w:val="00E734EC"/>
    <w:rsid w:val="00E73EC0"/>
    <w:rsid w:val="00E74101"/>
    <w:rsid w:val="00E74287"/>
    <w:rsid w:val="00E74312"/>
    <w:rsid w:val="00E752B1"/>
    <w:rsid w:val="00E7585B"/>
    <w:rsid w:val="00E763C9"/>
    <w:rsid w:val="00E773ED"/>
    <w:rsid w:val="00E7749B"/>
    <w:rsid w:val="00E77652"/>
    <w:rsid w:val="00E77C68"/>
    <w:rsid w:val="00E825A9"/>
    <w:rsid w:val="00E83692"/>
    <w:rsid w:val="00E83BD7"/>
    <w:rsid w:val="00E85362"/>
    <w:rsid w:val="00E856AE"/>
    <w:rsid w:val="00E859D7"/>
    <w:rsid w:val="00E87636"/>
    <w:rsid w:val="00E876FA"/>
    <w:rsid w:val="00E87D6C"/>
    <w:rsid w:val="00E90B3C"/>
    <w:rsid w:val="00E91254"/>
    <w:rsid w:val="00E91EE7"/>
    <w:rsid w:val="00E93308"/>
    <w:rsid w:val="00E93526"/>
    <w:rsid w:val="00E93BAD"/>
    <w:rsid w:val="00E93DAA"/>
    <w:rsid w:val="00E94AAD"/>
    <w:rsid w:val="00EA08A0"/>
    <w:rsid w:val="00EA107C"/>
    <w:rsid w:val="00EA1A81"/>
    <w:rsid w:val="00EA1F95"/>
    <w:rsid w:val="00EA2352"/>
    <w:rsid w:val="00EA23D1"/>
    <w:rsid w:val="00EA2590"/>
    <w:rsid w:val="00EA3959"/>
    <w:rsid w:val="00EA45DE"/>
    <w:rsid w:val="00EA4742"/>
    <w:rsid w:val="00EA4786"/>
    <w:rsid w:val="00EA59C9"/>
    <w:rsid w:val="00EA59D7"/>
    <w:rsid w:val="00EA5C75"/>
    <w:rsid w:val="00EA5F18"/>
    <w:rsid w:val="00EA6086"/>
    <w:rsid w:val="00EA6388"/>
    <w:rsid w:val="00EA65A1"/>
    <w:rsid w:val="00EA6BEC"/>
    <w:rsid w:val="00EA6CA0"/>
    <w:rsid w:val="00EA7434"/>
    <w:rsid w:val="00EB09B2"/>
    <w:rsid w:val="00EB0A31"/>
    <w:rsid w:val="00EB26A5"/>
    <w:rsid w:val="00EB2C58"/>
    <w:rsid w:val="00EB2D12"/>
    <w:rsid w:val="00EB4AB7"/>
    <w:rsid w:val="00EB5008"/>
    <w:rsid w:val="00EB5123"/>
    <w:rsid w:val="00EB5DCB"/>
    <w:rsid w:val="00EB6856"/>
    <w:rsid w:val="00EB76F4"/>
    <w:rsid w:val="00EC04EA"/>
    <w:rsid w:val="00EC07E7"/>
    <w:rsid w:val="00EC0C53"/>
    <w:rsid w:val="00EC14AC"/>
    <w:rsid w:val="00EC1D16"/>
    <w:rsid w:val="00EC21FB"/>
    <w:rsid w:val="00EC2405"/>
    <w:rsid w:val="00EC3116"/>
    <w:rsid w:val="00EC51E4"/>
    <w:rsid w:val="00EC579D"/>
    <w:rsid w:val="00EC5A1A"/>
    <w:rsid w:val="00EC5A2D"/>
    <w:rsid w:val="00EC71F7"/>
    <w:rsid w:val="00ED00CA"/>
    <w:rsid w:val="00ED029C"/>
    <w:rsid w:val="00ED0DEC"/>
    <w:rsid w:val="00ED0FDB"/>
    <w:rsid w:val="00ED209F"/>
    <w:rsid w:val="00ED277B"/>
    <w:rsid w:val="00ED3014"/>
    <w:rsid w:val="00ED4162"/>
    <w:rsid w:val="00ED416E"/>
    <w:rsid w:val="00ED4A2A"/>
    <w:rsid w:val="00ED521D"/>
    <w:rsid w:val="00ED58AC"/>
    <w:rsid w:val="00ED5A2C"/>
    <w:rsid w:val="00ED5AFC"/>
    <w:rsid w:val="00ED608D"/>
    <w:rsid w:val="00ED65CB"/>
    <w:rsid w:val="00ED6830"/>
    <w:rsid w:val="00ED6A2B"/>
    <w:rsid w:val="00ED6FA8"/>
    <w:rsid w:val="00ED7137"/>
    <w:rsid w:val="00ED71B5"/>
    <w:rsid w:val="00EE2131"/>
    <w:rsid w:val="00EE2374"/>
    <w:rsid w:val="00EE2455"/>
    <w:rsid w:val="00EE264E"/>
    <w:rsid w:val="00EE2A35"/>
    <w:rsid w:val="00EE2D62"/>
    <w:rsid w:val="00EE2F03"/>
    <w:rsid w:val="00EE324F"/>
    <w:rsid w:val="00EE5A51"/>
    <w:rsid w:val="00EE6CC8"/>
    <w:rsid w:val="00EE6D2F"/>
    <w:rsid w:val="00EE7F5F"/>
    <w:rsid w:val="00EF075F"/>
    <w:rsid w:val="00EF0772"/>
    <w:rsid w:val="00EF13AC"/>
    <w:rsid w:val="00EF2636"/>
    <w:rsid w:val="00EF2BF2"/>
    <w:rsid w:val="00EF2E5F"/>
    <w:rsid w:val="00EF5AF4"/>
    <w:rsid w:val="00EF62C3"/>
    <w:rsid w:val="00F009B3"/>
    <w:rsid w:val="00F01426"/>
    <w:rsid w:val="00F0193B"/>
    <w:rsid w:val="00F025BB"/>
    <w:rsid w:val="00F026CD"/>
    <w:rsid w:val="00F02800"/>
    <w:rsid w:val="00F03347"/>
    <w:rsid w:val="00F04DC8"/>
    <w:rsid w:val="00F04F97"/>
    <w:rsid w:val="00F056CC"/>
    <w:rsid w:val="00F0580E"/>
    <w:rsid w:val="00F064D8"/>
    <w:rsid w:val="00F07036"/>
    <w:rsid w:val="00F070B2"/>
    <w:rsid w:val="00F1157D"/>
    <w:rsid w:val="00F11946"/>
    <w:rsid w:val="00F11F3A"/>
    <w:rsid w:val="00F12953"/>
    <w:rsid w:val="00F12E8E"/>
    <w:rsid w:val="00F13508"/>
    <w:rsid w:val="00F15617"/>
    <w:rsid w:val="00F16669"/>
    <w:rsid w:val="00F1670A"/>
    <w:rsid w:val="00F17147"/>
    <w:rsid w:val="00F177C8"/>
    <w:rsid w:val="00F17CC0"/>
    <w:rsid w:val="00F2049D"/>
    <w:rsid w:val="00F20679"/>
    <w:rsid w:val="00F209A4"/>
    <w:rsid w:val="00F211C7"/>
    <w:rsid w:val="00F22067"/>
    <w:rsid w:val="00F226F5"/>
    <w:rsid w:val="00F22A94"/>
    <w:rsid w:val="00F23E3F"/>
    <w:rsid w:val="00F24767"/>
    <w:rsid w:val="00F25EFC"/>
    <w:rsid w:val="00F26E52"/>
    <w:rsid w:val="00F27C37"/>
    <w:rsid w:val="00F31490"/>
    <w:rsid w:val="00F33866"/>
    <w:rsid w:val="00F3448F"/>
    <w:rsid w:val="00F348F2"/>
    <w:rsid w:val="00F34A2B"/>
    <w:rsid w:val="00F34FE9"/>
    <w:rsid w:val="00F352F9"/>
    <w:rsid w:val="00F4034F"/>
    <w:rsid w:val="00F404D8"/>
    <w:rsid w:val="00F418B4"/>
    <w:rsid w:val="00F42208"/>
    <w:rsid w:val="00F42447"/>
    <w:rsid w:val="00F4255C"/>
    <w:rsid w:val="00F42A12"/>
    <w:rsid w:val="00F43B76"/>
    <w:rsid w:val="00F43D4A"/>
    <w:rsid w:val="00F43E43"/>
    <w:rsid w:val="00F44566"/>
    <w:rsid w:val="00F44F9C"/>
    <w:rsid w:val="00F460C0"/>
    <w:rsid w:val="00F465F7"/>
    <w:rsid w:val="00F468DE"/>
    <w:rsid w:val="00F47A91"/>
    <w:rsid w:val="00F50B37"/>
    <w:rsid w:val="00F51211"/>
    <w:rsid w:val="00F51993"/>
    <w:rsid w:val="00F51F2E"/>
    <w:rsid w:val="00F527EC"/>
    <w:rsid w:val="00F536A8"/>
    <w:rsid w:val="00F53C6E"/>
    <w:rsid w:val="00F54575"/>
    <w:rsid w:val="00F54A55"/>
    <w:rsid w:val="00F55147"/>
    <w:rsid w:val="00F55475"/>
    <w:rsid w:val="00F5613D"/>
    <w:rsid w:val="00F56CBC"/>
    <w:rsid w:val="00F56F62"/>
    <w:rsid w:val="00F570CD"/>
    <w:rsid w:val="00F604AA"/>
    <w:rsid w:val="00F60A20"/>
    <w:rsid w:val="00F6315F"/>
    <w:rsid w:val="00F63270"/>
    <w:rsid w:val="00F636CF"/>
    <w:rsid w:val="00F636D6"/>
    <w:rsid w:val="00F63E11"/>
    <w:rsid w:val="00F645D2"/>
    <w:rsid w:val="00F65E7E"/>
    <w:rsid w:val="00F670BA"/>
    <w:rsid w:val="00F6751A"/>
    <w:rsid w:val="00F6755F"/>
    <w:rsid w:val="00F67DE8"/>
    <w:rsid w:val="00F704B8"/>
    <w:rsid w:val="00F713F8"/>
    <w:rsid w:val="00F71A07"/>
    <w:rsid w:val="00F720C5"/>
    <w:rsid w:val="00F726E6"/>
    <w:rsid w:val="00F72EB1"/>
    <w:rsid w:val="00F733F2"/>
    <w:rsid w:val="00F737D2"/>
    <w:rsid w:val="00F73E99"/>
    <w:rsid w:val="00F749AF"/>
    <w:rsid w:val="00F77FE2"/>
    <w:rsid w:val="00F8042B"/>
    <w:rsid w:val="00F80EFD"/>
    <w:rsid w:val="00F8191B"/>
    <w:rsid w:val="00F8230F"/>
    <w:rsid w:val="00F82B59"/>
    <w:rsid w:val="00F839F1"/>
    <w:rsid w:val="00F8476C"/>
    <w:rsid w:val="00F8481E"/>
    <w:rsid w:val="00F84DD6"/>
    <w:rsid w:val="00F853BA"/>
    <w:rsid w:val="00F85B0A"/>
    <w:rsid w:val="00F86113"/>
    <w:rsid w:val="00F90577"/>
    <w:rsid w:val="00F90C26"/>
    <w:rsid w:val="00F920ED"/>
    <w:rsid w:val="00F9273D"/>
    <w:rsid w:val="00F94F19"/>
    <w:rsid w:val="00F954B9"/>
    <w:rsid w:val="00F96E64"/>
    <w:rsid w:val="00F96ECC"/>
    <w:rsid w:val="00F97972"/>
    <w:rsid w:val="00F97CA6"/>
    <w:rsid w:val="00F97E99"/>
    <w:rsid w:val="00FA13D0"/>
    <w:rsid w:val="00FA13F5"/>
    <w:rsid w:val="00FA23E7"/>
    <w:rsid w:val="00FA2978"/>
    <w:rsid w:val="00FA2F3F"/>
    <w:rsid w:val="00FA3081"/>
    <w:rsid w:val="00FA310A"/>
    <w:rsid w:val="00FA3708"/>
    <w:rsid w:val="00FA37D6"/>
    <w:rsid w:val="00FA442A"/>
    <w:rsid w:val="00FA5103"/>
    <w:rsid w:val="00FA518F"/>
    <w:rsid w:val="00FA6160"/>
    <w:rsid w:val="00FA6765"/>
    <w:rsid w:val="00FA6853"/>
    <w:rsid w:val="00FA6E6A"/>
    <w:rsid w:val="00FA73E5"/>
    <w:rsid w:val="00FA7D89"/>
    <w:rsid w:val="00FB0219"/>
    <w:rsid w:val="00FB2E86"/>
    <w:rsid w:val="00FB474D"/>
    <w:rsid w:val="00FB4831"/>
    <w:rsid w:val="00FB4E03"/>
    <w:rsid w:val="00FB5DF8"/>
    <w:rsid w:val="00FB60DE"/>
    <w:rsid w:val="00FB6438"/>
    <w:rsid w:val="00FB652C"/>
    <w:rsid w:val="00FB74AA"/>
    <w:rsid w:val="00FB75AA"/>
    <w:rsid w:val="00FB7930"/>
    <w:rsid w:val="00FC2375"/>
    <w:rsid w:val="00FC257F"/>
    <w:rsid w:val="00FC4973"/>
    <w:rsid w:val="00FC4FFD"/>
    <w:rsid w:val="00FC5F7A"/>
    <w:rsid w:val="00FC6094"/>
    <w:rsid w:val="00FC6B29"/>
    <w:rsid w:val="00FC6BBD"/>
    <w:rsid w:val="00FC6C03"/>
    <w:rsid w:val="00FC720C"/>
    <w:rsid w:val="00FC7EBB"/>
    <w:rsid w:val="00FD11CA"/>
    <w:rsid w:val="00FD1865"/>
    <w:rsid w:val="00FD19FC"/>
    <w:rsid w:val="00FD1E71"/>
    <w:rsid w:val="00FD255C"/>
    <w:rsid w:val="00FD256D"/>
    <w:rsid w:val="00FD2764"/>
    <w:rsid w:val="00FD2D6F"/>
    <w:rsid w:val="00FD3C62"/>
    <w:rsid w:val="00FD4B13"/>
    <w:rsid w:val="00FD574D"/>
    <w:rsid w:val="00FD62FC"/>
    <w:rsid w:val="00FD65DD"/>
    <w:rsid w:val="00FD6620"/>
    <w:rsid w:val="00FD7B34"/>
    <w:rsid w:val="00FD7E92"/>
    <w:rsid w:val="00FD7EC2"/>
    <w:rsid w:val="00FE0545"/>
    <w:rsid w:val="00FE0B66"/>
    <w:rsid w:val="00FE0BAB"/>
    <w:rsid w:val="00FE10A7"/>
    <w:rsid w:val="00FE1BDF"/>
    <w:rsid w:val="00FE5365"/>
    <w:rsid w:val="00FE544A"/>
    <w:rsid w:val="00FE5EC7"/>
    <w:rsid w:val="00FE72D0"/>
    <w:rsid w:val="00FE7739"/>
    <w:rsid w:val="00FE7BDD"/>
    <w:rsid w:val="00FE7C1A"/>
    <w:rsid w:val="00FE7E37"/>
    <w:rsid w:val="00FF0535"/>
    <w:rsid w:val="00FF0753"/>
    <w:rsid w:val="00FF1705"/>
    <w:rsid w:val="00FF2308"/>
    <w:rsid w:val="00FF2D46"/>
    <w:rsid w:val="00FF3019"/>
    <w:rsid w:val="00FF34B6"/>
    <w:rsid w:val="00FF3587"/>
    <w:rsid w:val="00FF443B"/>
    <w:rsid w:val="00FF47B7"/>
    <w:rsid w:val="00FF4960"/>
    <w:rsid w:val="00FF5018"/>
    <w:rsid w:val="00FF5870"/>
    <w:rsid w:val="00FF61B5"/>
    <w:rsid w:val="00FF6614"/>
    <w:rsid w:val="00FF6839"/>
    <w:rsid w:val="00FF6C71"/>
    <w:rsid w:val="00FF75F8"/>
    <w:rsid w:val="00FF78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yellow" stroke="f">
      <v:fill color="yellow"/>
      <v:stroke weight=".1pt" on="f"/>
      <v:textbox inset="1.5mm,,1.5mm"/>
    </o:shapedefaults>
    <o:shapelayout v:ext="edit">
      <o:idmap v:ext="edit" data="1"/>
    </o:shapelayout>
  </w:shapeDefaults>
  <w:decimalSymbol w:val=","/>
  <w:listSeparator w:val=","/>
  <w14:docId w14:val="5458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BF"/>
    <w:pPr>
      <w:jc w:val="both"/>
    </w:pPr>
    <w:rPr>
      <w:sz w:val="21"/>
      <w:lang w:eastAsia="en-US"/>
    </w:rPr>
  </w:style>
  <w:style w:type="paragraph" w:styleId="Ttulo1">
    <w:name w:val="heading 1"/>
    <w:basedOn w:val="Normal"/>
    <w:next w:val="Normal"/>
    <w:link w:val="Ttulo1Car"/>
    <w:uiPriority w:val="9"/>
    <w:qFormat/>
    <w:rsid w:val="004E50DC"/>
    <w:pPr>
      <w:keepNext/>
      <w:jc w:val="center"/>
      <w:outlineLvl w:val="0"/>
    </w:pPr>
    <w:rPr>
      <w:b/>
      <w:caps/>
    </w:rPr>
  </w:style>
  <w:style w:type="paragraph" w:styleId="Ttulo2">
    <w:name w:val="heading 2"/>
    <w:basedOn w:val="Normal"/>
    <w:next w:val="Normal"/>
    <w:link w:val="Ttulo2Car"/>
    <w:uiPriority w:val="9"/>
    <w:qFormat/>
    <w:rsid w:val="004E50DC"/>
    <w:pPr>
      <w:keepNext/>
      <w:jc w:val="center"/>
      <w:outlineLvl w:val="1"/>
    </w:pPr>
    <w:rPr>
      <w:b/>
    </w:rPr>
  </w:style>
  <w:style w:type="paragraph" w:styleId="Ttulo3">
    <w:name w:val="heading 3"/>
    <w:basedOn w:val="Normal"/>
    <w:next w:val="Normal"/>
    <w:link w:val="Ttulo3Car"/>
    <w:uiPriority w:val="9"/>
    <w:qFormat/>
    <w:rsid w:val="004E50DC"/>
    <w:pPr>
      <w:keepNext/>
      <w:spacing w:after="120"/>
      <w:outlineLvl w:val="2"/>
    </w:pPr>
    <w:rPr>
      <w:i/>
    </w:rPr>
  </w:style>
  <w:style w:type="paragraph" w:styleId="Ttulo4">
    <w:name w:val="heading 4"/>
    <w:basedOn w:val="Normal"/>
    <w:next w:val="Normal"/>
    <w:link w:val="Ttulo4Car"/>
    <w:uiPriority w:val="9"/>
    <w:qFormat/>
    <w:rsid w:val="004E50DC"/>
    <w:pPr>
      <w:keepNext/>
      <w:jc w:val="center"/>
      <w:outlineLvl w:val="3"/>
    </w:pPr>
    <w:rPr>
      <w:b/>
      <w:color w:val="000000"/>
      <w:sz w:val="20"/>
    </w:rPr>
  </w:style>
  <w:style w:type="paragraph" w:styleId="Ttulo5">
    <w:name w:val="heading 5"/>
    <w:basedOn w:val="Normal"/>
    <w:next w:val="Normal"/>
    <w:link w:val="Ttulo5Car"/>
    <w:uiPriority w:val="9"/>
    <w:qFormat/>
    <w:rsid w:val="004E50DC"/>
    <w:pPr>
      <w:keepNext/>
      <w:jc w:val="center"/>
      <w:outlineLvl w:val="4"/>
    </w:pPr>
    <w:rPr>
      <w:b/>
      <w:sz w:val="20"/>
    </w:rPr>
  </w:style>
  <w:style w:type="paragraph" w:styleId="Ttulo6">
    <w:name w:val="heading 6"/>
    <w:basedOn w:val="Normal"/>
    <w:next w:val="Normal"/>
    <w:qFormat/>
    <w:rsid w:val="00D70B35"/>
    <w:pPr>
      <w:tabs>
        <w:tab w:val="left" w:pos="567"/>
      </w:tabs>
      <w:spacing w:before="120"/>
      <w:ind w:left="567"/>
      <w:jc w:val="left"/>
      <w:outlineLvl w:val="5"/>
    </w:pPr>
    <w:rPr>
      <w:b/>
    </w:rPr>
  </w:style>
  <w:style w:type="paragraph" w:styleId="Ttulo7">
    <w:name w:val="heading 7"/>
    <w:basedOn w:val="Normal"/>
    <w:next w:val="Normal"/>
    <w:qFormat/>
    <w:rsid w:val="00D70B35"/>
    <w:pPr>
      <w:spacing w:before="120"/>
      <w:ind w:left="567"/>
      <w:jc w:val="left"/>
      <w:outlineLvl w:val="6"/>
    </w:pPr>
    <w:rPr>
      <w:i/>
    </w:rPr>
  </w:style>
  <w:style w:type="paragraph" w:styleId="Ttulo8">
    <w:name w:val="heading 8"/>
    <w:basedOn w:val="Normal"/>
    <w:next w:val="Normal"/>
    <w:qFormat/>
    <w:rsid w:val="004E50DC"/>
    <w:pPr>
      <w:keepNext/>
      <w:outlineLvl w:val="7"/>
    </w:pPr>
    <w:rPr>
      <w:i/>
      <w:color w:val="000000"/>
      <w:sz w:val="20"/>
    </w:rPr>
  </w:style>
  <w:style w:type="paragraph" w:styleId="Ttulo9">
    <w:name w:val="heading 9"/>
    <w:basedOn w:val="Normal"/>
    <w:next w:val="Normal"/>
    <w:qFormat/>
    <w:rsid w:val="004E50DC"/>
    <w:pPr>
      <w:keepNext/>
      <w:jc w:val="left"/>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rsid w:val="004E50DC"/>
    <w:rPr>
      <w:vertAlign w:val="superscript"/>
    </w:rPr>
  </w:style>
  <w:style w:type="paragraph" w:customStyle="1" w:styleId="SCyG-CuadrosTextocabezal">
    <w:name w:val="S C y G - Cuadros Texto cabezal"/>
    <w:basedOn w:val="Normal"/>
    <w:rsid w:val="006B3B54"/>
    <w:pPr>
      <w:spacing w:before="40" w:after="20"/>
      <w:ind w:left="57"/>
      <w:jc w:val="left"/>
    </w:pPr>
    <w:rPr>
      <w:rFonts w:ascii="Arial" w:hAnsi="Arial"/>
      <w:sz w:val="16"/>
      <w:szCs w:val="16"/>
      <w:lang w:val="es-ES"/>
    </w:rPr>
  </w:style>
  <w:style w:type="paragraph" w:customStyle="1" w:styleId="SCyG-CuadrosTexto">
    <w:name w:val="S C y G - Cuadros Texto"/>
    <w:basedOn w:val="SCyG-CuadrosTextocabezal"/>
    <w:rsid w:val="002820E3"/>
    <w:pPr>
      <w:spacing w:before="20"/>
    </w:pPr>
  </w:style>
  <w:style w:type="paragraph" w:customStyle="1" w:styleId="STituloJerarquia1">
    <w:name w:val="S Titulo Jerarquia 1"/>
    <w:qFormat/>
    <w:rsid w:val="005E453B"/>
    <w:pPr>
      <w:pBdr>
        <w:bottom w:val="single" w:sz="4" w:space="1" w:color="auto"/>
      </w:pBdr>
      <w:spacing w:before="240" w:after="960"/>
      <w:ind w:left="562" w:hanging="562"/>
    </w:pPr>
    <w:rPr>
      <w:rFonts w:ascii="Arial" w:hAnsi="Arial" w:cs="Arial"/>
      <w:b/>
      <w:sz w:val="28"/>
      <w:szCs w:val="36"/>
      <w:lang w:val="es-ES_tradnl" w:eastAsia="en-US"/>
    </w:rPr>
  </w:style>
  <w:style w:type="paragraph" w:customStyle="1" w:styleId="STituloJerarquia7">
    <w:name w:val="S Titulo Jerarquia 7"/>
    <w:basedOn w:val="Ttulo7"/>
    <w:qFormat/>
    <w:rsid w:val="009231EA"/>
    <w:rPr>
      <w:lang w:val="fr-FR"/>
    </w:rPr>
  </w:style>
  <w:style w:type="paragraph" w:customStyle="1" w:styleId="STituloJerarquia3SINnumeral">
    <w:name w:val="S Titulo Jerarquia 3 (SIN numeral)"/>
    <w:basedOn w:val="Normal"/>
    <w:rsid w:val="006E3FDB"/>
    <w:pPr>
      <w:spacing w:before="120" w:after="120"/>
      <w:ind w:left="567"/>
      <w:jc w:val="left"/>
    </w:pPr>
    <w:rPr>
      <w:rFonts w:ascii="Arial" w:hAnsi="Arial"/>
      <w:b/>
      <w:sz w:val="26"/>
    </w:rPr>
  </w:style>
  <w:style w:type="paragraph" w:customStyle="1" w:styleId="STituloJerarquia4SINnumeral">
    <w:name w:val="S Titulo Jerarquia 4 (SIN numeral)"/>
    <w:basedOn w:val="Normal"/>
    <w:rsid w:val="0042611A"/>
    <w:pPr>
      <w:tabs>
        <w:tab w:val="left" w:pos="567"/>
      </w:tabs>
      <w:spacing w:before="120"/>
      <w:ind w:left="567"/>
      <w:jc w:val="left"/>
    </w:pPr>
    <w:rPr>
      <w:rFonts w:ascii="Arial" w:hAnsi="Arial"/>
      <w:b/>
    </w:rPr>
  </w:style>
  <w:style w:type="paragraph" w:customStyle="1" w:styleId="STituloJerarquia3">
    <w:name w:val="S Titulo Jerarquia 3"/>
    <w:basedOn w:val="Normal"/>
    <w:rsid w:val="00565727"/>
    <w:pPr>
      <w:spacing w:before="240" w:after="120"/>
      <w:ind w:left="630" w:hanging="630"/>
      <w:jc w:val="left"/>
    </w:pPr>
    <w:rPr>
      <w:rFonts w:ascii="Arial" w:hAnsi="Arial"/>
      <w:b/>
      <w:sz w:val="22"/>
    </w:rPr>
  </w:style>
  <w:style w:type="paragraph" w:customStyle="1" w:styleId="STituloJerarquia2">
    <w:name w:val="S Titulo Jerarquia 2"/>
    <w:basedOn w:val="Normal"/>
    <w:rsid w:val="005E453B"/>
    <w:pPr>
      <w:spacing w:before="360" w:after="240"/>
      <w:ind w:left="562" w:hanging="562"/>
      <w:jc w:val="left"/>
    </w:pPr>
    <w:rPr>
      <w:rFonts w:ascii="Arial" w:hAnsi="Arial"/>
      <w:b/>
      <w:sz w:val="24"/>
    </w:rPr>
  </w:style>
  <w:style w:type="paragraph" w:customStyle="1" w:styleId="SCyG-RecuadroTexto">
    <w:name w:val="S C y G - Recuadro Texto"/>
    <w:rsid w:val="00384C84"/>
    <w:pPr>
      <w:pBdr>
        <w:top w:val="single" w:sz="4" w:space="6" w:color="E6E6E6"/>
        <w:left w:val="single" w:sz="4" w:space="6" w:color="E6E6E6"/>
        <w:bottom w:val="single" w:sz="4" w:space="6" w:color="E6E6E6"/>
        <w:right w:val="single" w:sz="4" w:space="6" w:color="E6E6E6"/>
      </w:pBdr>
      <w:shd w:val="clear" w:color="auto" w:fill="E6E6E6"/>
      <w:ind w:left="119" w:right="119" w:firstLine="284"/>
      <w:jc w:val="both"/>
    </w:pPr>
    <w:rPr>
      <w:rFonts w:ascii="Arial" w:hAnsi="Arial"/>
      <w:sz w:val="18"/>
      <w:lang w:val="es-ES_tradnl" w:eastAsia="en-US"/>
    </w:rPr>
  </w:style>
  <w:style w:type="paragraph" w:customStyle="1" w:styleId="SCyG-Titulocuadro">
    <w:name w:val="S C y G - Titulo cuadro"/>
    <w:next w:val="Normal"/>
    <w:rsid w:val="00AC2892"/>
    <w:pPr>
      <w:jc w:val="center"/>
    </w:pPr>
    <w:rPr>
      <w:rFonts w:ascii="Arial" w:hAnsi="Arial"/>
      <w:b/>
      <w:sz w:val="18"/>
      <w:lang w:val="es-ES_tradnl" w:eastAsia="en-US"/>
    </w:rPr>
  </w:style>
  <w:style w:type="paragraph" w:customStyle="1" w:styleId="SCyG-Fuente">
    <w:name w:val="S C y G - Fuente"/>
    <w:basedOn w:val="Normal"/>
    <w:rsid w:val="00C30357"/>
    <w:pPr>
      <w:spacing w:before="120"/>
    </w:pPr>
    <w:rPr>
      <w:rFonts w:ascii="Arial" w:hAnsi="Arial"/>
      <w:sz w:val="16"/>
    </w:rPr>
  </w:style>
  <w:style w:type="paragraph" w:customStyle="1" w:styleId="STituloJerarquia4">
    <w:name w:val="S Titulo Jerarquia 4"/>
    <w:basedOn w:val="Normal"/>
    <w:rsid w:val="00217C69"/>
    <w:pPr>
      <w:tabs>
        <w:tab w:val="left" w:pos="567"/>
      </w:tabs>
      <w:spacing w:before="120"/>
      <w:ind w:left="1134" w:hanging="567"/>
      <w:jc w:val="left"/>
    </w:pPr>
    <w:rPr>
      <w:rFonts w:ascii="Arial" w:hAnsi="Arial"/>
      <w:b/>
    </w:rPr>
  </w:style>
  <w:style w:type="paragraph" w:customStyle="1" w:styleId="SLegal-Descargo2doprrafo">
    <w:name w:val="S Legal - Descargo 2do párrafo"/>
    <w:basedOn w:val="SLegal-Descargo1erprrafo"/>
    <w:rsid w:val="004E50DC"/>
    <w:pPr>
      <w:spacing w:before="0"/>
    </w:pPr>
  </w:style>
  <w:style w:type="paragraph" w:customStyle="1" w:styleId="SLegal-Descargo1erprrafo">
    <w:name w:val="S Legal - Descargo 1er párrafo"/>
    <w:basedOn w:val="Normal"/>
    <w:next w:val="SLegal-Descargo2doprrafo"/>
    <w:rsid w:val="007608A2"/>
    <w:pPr>
      <w:tabs>
        <w:tab w:val="left" w:pos="0"/>
      </w:tabs>
      <w:spacing w:before="4440" w:after="120"/>
    </w:pPr>
    <w:rPr>
      <w:spacing w:val="-2"/>
      <w:sz w:val="20"/>
    </w:rPr>
  </w:style>
  <w:style w:type="paragraph" w:customStyle="1" w:styleId="SAutor">
    <w:name w:val="S Autor"/>
    <w:rsid w:val="00CD2B1C"/>
    <w:pPr>
      <w:spacing w:after="360"/>
      <w:jc w:val="right"/>
    </w:pPr>
    <w:rPr>
      <w:rFonts w:ascii="Arial" w:hAnsi="Arial"/>
      <w:i/>
      <w:iCs/>
      <w:sz w:val="22"/>
      <w:szCs w:val="22"/>
      <w:lang w:val="es-ES_tradnl" w:eastAsia="en-US"/>
    </w:rPr>
  </w:style>
  <w:style w:type="paragraph" w:customStyle="1" w:styleId="SParrafoprimero">
    <w:name w:val="S Parrafo primero"/>
    <w:next w:val="SParrafonormal"/>
    <w:link w:val="SParrafoprimeroChar"/>
    <w:rsid w:val="00A926B6"/>
    <w:pPr>
      <w:spacing w:after="120"/>
      <w:jc w:val="both"/>
    </w:pPr>
    <w:rPr>
      <w:noProof/>
      <w:sz w:val="21"/>
      <w:lang w:val="en-US" w:eastAsia="en-US"/>
    </w:rPr>
  </w:style>
  <w:style w:type="paragraph" w:customStyle="1" w:styleId="SParrafonormal">
    <w:name w:val="S Parrafo normal"/>
    <w:basedOn w:val="Normal"/>
    <w:link w:val="SParrafonormalChar"/>
    <w:qFormat/>
    <w:rsid w:val="00484518"/>
    <w:pPr>
      <w:spacing w:after="120"/>
      <w:ind w:firstLine="567"/>
    </w:pPr>
    <w:rPr>
      <w:noProof/>
    </w:rPr>
  </w:style>
  <w:style w:type="character" w:customStyle="1" w:styleId="SParrafonormalChar">
    <w:name w:val="S Parrafo normal Char"/>
    <w:basedOn w:val="Fuentedeprrafopredeter"/>
    <w:link w:val="SParrafonormal"/>
    <w:rsid w:val="00484518"/>
    <w:rPr>
      <w:noProof/>
      <w:sz w:val="21"/>
      <w:lang w:val="es-ES_tradnl" w:eastAsia="en-US" w:bidi="ar-SA"/>
    </w:rPr>
  </w:style>
  <w:style w:type="character" w:customStyle="1" w:styleId="SParrafoprimeroChar">
    <w:name w:val="S Parrafo primero Char"/>
    <w:basedOn w:val="SParrafonormalChar"/>
    <w:link w:val="SParrafoprimero"/>
    <w:rsid w:val="00A926B6"/>
    <w:rPr>
      <w:noProof/>
      <w:sz w:val="21"/>
      <w:lang w:val="en-US" w:eastAsia="en-US" w:bidi="ar-SA"/>
    </w:rPr>
  </w:style>
  <w:style w:type="paragraph" w:customStyle="1" w:styleId="SCyG-Unidaddemedida">
    <w:name w:val="S C y G - Unidad de medida"/>
    <w:basedOn w:val="Normal"/>
    <w:rsid w:val="008669E8"/>
    <w:pPr>
      <w:spacing w:before="40" w:after="120"/>
      <w:jc w:val="center"/>
    </w:pPr>
    <w:rPr>
      <w:rFonts w:ascii="Arial" w:hAnsi="Arial"/>
      <w:i/>
      <w:sz w:val="16"/>
    </w:rPr>
  </w:style>
  <w:style w:type="paragraph" w:customStyle="1" w:styleId="STituloJerarquia5SINnumeral">
    <w:name w:val="S Titulo Jerarquia 5 (SIN numeral)"/>
    <w:basedOn w:val="Normal"/>
    <w:rsid w:val="00360AE4"/>
    <w:pPr>
      <w:tabs>
        <w:tab w:val="left" w:pos="567"/>
      </w:tabs>
      <w:spacing w:before="120"/>
      <w:ind w:left="567"/>
      <w:jc w:val="left"/>
    </w:pPr>
    <w:rPr>
      <w:rFonts w:ascii="Arial" w:hAnsi="Arial"/>
      <w:i/>
      <w:lang w:val="es-ES"/>
    </w:rPr>
  </w:style>
  <w:style w:type="paragraph" w:customStyle="1" w:styleId="SBibliografia">
    <w:name w:val="S Bibliografia"/>
    <w:basedOn w:val="Normal"/>
    <w:rsid w:val="00102876"/>
    <w:pPr>
      <w:ind w:left="567" w:hanging="567"/>
    </w:pPr>
    <w:rPr>
      <w:sz w:val="20"/>
    </w:rPr>
  </w:style>
  <w:style w:type="character" w:customStyle="1" w:styleId="SIndice-CuadrosygrficosChar">
    <w:name w:val="S Indice - Cuadros y gráficos Char"/>
    <w:basedOn w:val="Fuentedeprrafopredeter"/>
    <w:link w:val="SIndice-Cuadrosygrficos"/>
    <w:rsid w:val="00C25C25"/>
    <w:rPr>
      <w:lang w:val="es-ES_tradnl" w:eastAsia="en-US"/>
    </w:rPr>
  </w:style>
  <w:style w:type="paragraph" w:customStyle="1" w:styleId="SIndice-Cuadrosygrficos">
    <w:name w:val="S Indice - Cuadros y gráficos"/>
    <w:link w:val="SIndice-CuadrosygrficosChar"/>
    <w:rsid w:val="00C25C25"/>
    <w:pPr>
      <w:tabs>
        <w:tab w:val="left" w:pos="1418"/>
        <w:tab w:val="right" w:leader="dot" w:pos="8845"/>
      </w:tabs>
      <w:ind w:left="1418" w:hanging="1418"/>
    </w:pPr>
    <w:rPr>
      <w:lang w:val="es-ES_tradnl" w:eastAsia="en-US"/>
    </w:rPr>
  </w:style>
  <w:style w:type="paragraph" w:customStyle="1" w:styleId="STituloJerarquia5">
    <w:name w:val="S Titulo Jerarquia 5"/>
    <w:basedOn w:val="STituloJerarquia4"/>
    <w:rsid w:val="00217C69"/>
    <w:rPr>
      <w:b w:val="0"/>
      <w:i/>
    </w:rPr>
  </w:style>
  <w:style w:type="paragraph" w:customStyle="1" w:styleId="SLegal-ISBN">
    <w:name w:val="S Legal - ISBN"/>
    <w:basedOn w:val="Normal"/>
    <w:rsid w:val="0013329A"/>
    <w:pPr>
      <w:widowControl w:val="0"/>
      <w:pBdr>
        <w:top w:val="single" w:sz="4" w:space="1" w:color="auto"/>
        <w:bottom w:val="single" w:sz="4" w:space="1" w:color="auto"/>
      </w:pBdr>
      <w:spacing w:after="40"/>
      <w:jc w:val="left"/>
    </w:pPr>
    <w:rPr>
      <w:rFonts w:ascii="Arial" w:hAnsi="Arial"/>
      <w:sz w:val="16"/>
    </w:rPr>
  </w:style>
  <w:style w:type="paragraph" w:customStyle="1" w:styleId="SLegal-Copyright">
    <w:name w:val="S Legal - Copyright"/>
    <w:basedOn w:val="Normal"/>
    <w:rsid w:val="0057111E"/>
    <w:rPr>
      <w:rFonts w:ascii="Arial" w:hAnsi="Arial"/>
      <w:sz w:val="16"/>
    </w:rPr>
  </w:style>
  <w:style w:type="paragraph" w:customStyle="1" w:styleId="SHeader-cabezal">
    <w:name w:val="S Header-cabezal"/>
    <w:rsid w:val="00484518"/>
    <w:pPr>
      <w:pBdr>
        <w:bottom w:val="single" w:sz="4" w:space="1" w:color="auto"/>
      </w:pBdr>
      <w:tabs>
        <w:tab w:val="right" w:pos="8845"/>
      </w:tabs>
    </w:pPr>
    <w:rPr>
      <w:sz w:val="16"/>
      <w:lang w:eastAsia="en-US"/>
    </w:rPr>
  </w:style>
  <w:style w:type="paragraph" w:customStyle="1" w:styleId="STituloJerarquia2SINnumeral">
    <w:name w:val="S Titulo Jerarquia 2 (SIN numeral)"/>
    <w:basedOn w:val="STituloJerarquia2"/>
    <w:qFormat/>
    <w:rsid w:val="00BE2FA8"/>
    <w:pPr>
      <w:ind w:left="0" w:firstLine="0"/>
    </w:pPr>
    <w:rPr>
      <w:lang w:val="pt-BR"/>
    </w:rPr>
  </w:style>
  <w:style w:type="paragraph" w:customStyle="1" w:styleId="SPaginafinal-Numerospublicados">
    <w:name w:val="S Pagina final - Numeros publicados"/>
    <w:basedOn w:val="Normal"/>
    <w:rsid w:val="00E93526"/>
    <w:pPr>
      <w:suppressAutoHyphens/>
      <w:ind w:left="284" w:hanging="284"/>
    </w:pPr>
    <w:rPr>
      <w:sz w:val="18"/>
      <w:lang w:val="en-US"/>
    </w:rPr>
  </w:style>
  <w:style w:type="paragraph" w:customStyle="1" w:styleId="SBullets">
    <w:name w:val="S Bullets"/>
    <w:basedOn w:val="Normal"/>
    <w:rsid w:val="00EB6856"/>
    <w:pPr>
      <w:numPr>
        <w:numId w:val="1"/>
      </w:numPr>
      <w:tabs>
        <w:tab w:val="left" w:pos="851"/>
      </w:tabs>
      <w:spacing w:after="120"/>
    </w:pPr>
    <w:rPr>
      <w:bCs/>
    </w:rPr>
  </w:style>
  <w:style w:type="paragraph" w:customStyle="1" w:styleId="SBullets-subenumeracin">
    <w:name w:val="S Bullets - subenumeración"/>
    <w:basedOn w:val="SBullets"/>
    <w:rsid w:val="00C25C25"/>
    <w:pPr>
      <w:numPr>
        <w:numId w:val="0"/>
      </w:numPr>
      <w:tabs>
        <w:tab w:val="clear" w:pos="851"/>
        <w:tab w:val="left" w:pos="1134"/>
      </w:tabs>
      <w:ind w:left="284" w:hanging="284"/>
    </w:pPr>
  </w:style>
  <w:style w:type="paragraph" w:customStyle="1" w:styleId="SCyG-Titulorecuadro">
    <w:name w:val="S C y G - Titulo recuadro"/>
    <w:rsid w:val="00023EA4"/>
    <w:pPr>
      <w:pBdr>
        <w:top w:val="single" w:sz="4" w:space="6" w:color="E6E6E6"/>
        <w:left w:val="single" w:sz="4" w:space="0" w:color="E6E6E6"/>
        <w:bottom w:val="single" w:sz="4" w:space="0" w:color="E6E6E6"/>
        <w:right w:val="single" w:sz="4" w:space="0" w:color="E6E6E6"/>
      </w:pBdr>
      <w:shd w:val="clear" w:color="auto" w:fill="E6E6E6"/>
      <w:jc w:val="center"/>
    </w:pPr>
    <w:rPr>
      <w:rFonts w:ascii="Arial" w:hAnsi="Arial"/>
      <w:b/>
      <w:sz w:val="18"/>
      <w:szCs w:val="18"/>
      <w:lang w:eastAsia="en-US"/>
    </w:rPr>
  </w:style>
  <w:style w:type="paragraph" w:customStyle="1" w:styleId="SCyG-Titulografico">
    <w:name w:val="S C y G - Titulo grafico"/>
    <w:rsid w:val="00972632"/>
    <w:pPr>
      <w:jc w:val="center"/>
    </w:pPr>
    <w:rPr>
      <w:rFonts w:ascii="Arial" w:hAnsi="Arial"/>
      <w:b/>
      <w:sz w:val="18"/>
      <w:szCs w:val="18"/>
      <w:lang w:val="es-ES_tradnl" w:eastAsia="en-US"/>
    </w:rPr>
  </w:style>
  <w:style w:type="paragraph" w:customStyle="1" w:styleId="SIndice-Jerarquia1">
    <w:name w:val="S Indice - Jerarquia 1"/>
    <w:basedOn w:val="Normal"/>
    <w:rsid w:val="006A3C17"/>
    <w:pPr>
      <w:tabs>
        <w:tab w:val="left" w:pos="567"/>
        <w:tab w:val="right" w:leader="dot" w:pos="8845"/>
      </w:tabs>
      <w:spacing w:before="120"/>
      <w:ind w:left="567" w:hanging="567"/>
      <w:jc w:val="left"/>
    </w:pPr>
  </w:style>
  <w:style w:type="paragraph" w:customStyle="1" w:styleId="SIndice-Jerarquia2">
    <w:name w:val="S Indice - Jerarquia 2"/>
    <w:basedOn w:val="Normal"/>
    <w:rsid w:val="00EB6856"/>
    <w:pPr>
      <w:tabs>
        <w:tab w:val="left" w:pos="992"/>
        <w:tab w:val="right" w:leader="dot" w:pos="8845"/>
      </w:tabs>
      <w:ind w:left="992" w:hanging="425"/>
      <w:jc w:val="left"/>
    </w:pPr>
  </w:style>
  <w:style w:type="paragraph" w:customStyle="1" w:styleId="SIndice-Jerarquia3">
    <w:name w:val="S Indice - Jerarquia 3"/>
    <w:basedOn w:val="Normal"/>
    <w:rsid w:val="00EB6856"/>
    <w:pPr>
      <w:tabs>
        <w:tab w:val="left" w:pos="1418"/>
        <w:tab w:val="right" w:leader="dot" w:pos="8845"/>
      </w:tabs>
      <w:ind w:left="1417" w:hanging="425"/>
      <w:jc w:val="left"/>
    </w:pPr>
  </w:style>
  <w:style w:type="paragraph" w:customStyle="1" w:styleId="SIndice-TituloIndicecuadrosygraficos">
    <w:name w:val="S Indice - Titulo Indice cuadros y graficos"/>
    <w:basedOn w:val="SIndice-Jerarquia1"/>
    <w:rsid w:val="006A3C17"/>
    <w:pPr>
      <w:spacing w:before="240" w:after="120"/>
    </w:pPr>
    <w:rPr>
      <w:b/>
    </w:rPr>
  </w:style>
  <w:style w:type="paragraph" w:customStyle="1" w:styleId="SCyG-Notas">
    <w:name w:val="S C y G - Notas"/>
    <w:basedOn w:val="SCyG-Fuente"/>
    <w:rsid w:val="001B60C7"/>
    <w:pPr>
      <w:spacing w:before="0"/>
    </w:pPr>
  </w:style>
  <w:style w:type="paragraph" w:customStyle="1" w:styleId="SCyG-Conclusion">
    <w:name w:val="S C y G - Conclusion"/>
    <w:basedOn w:val="Normal"/>
    <w:rsid w:val="00113FB8"/>
    <w:pPr>
      <w:spacing w:after="120"/>
      <w:jc w:val="left"/>
    </w:pPr>
    <w:rPr>
      <w:rFonts w:ascii="Arial" w:hAnsi="Arial" w:cs="Arial"/>
      <w:sz w:val="16"/>
      <w:szCs w:val="17"/>
    </w:rPr>
  </w:style>
  <w:style w:type="paragraph" w:customStyle="1" w:styleId="STexto-Citas">
    <w:name w:val="S Texto - Citas"/>
    <w:basedOn w:val="Normal"/>
    <w:rsid w:val="002123AB"/>
    <w:pPr>
      <w:tabs>
        <w:tab w:val="left" w:pos="709"/>
      </w:tabs>
      <w:suppressAutoHyphens/>
      <w:autoSpaceDE w:val="0"/>
      <w:autoSpaceDN w:val="0"/>
      <w:adjustRightInd w:val="0"/>
      <w:spacing w:after="120" w:line="260" w:lineRule="atLeast"/>
      <w:ind w:left="567" w:right="567"/>
      <w:textAlignment w:val="center"/>
    </w:pPr>
    <w:rPr>
      <w:color w:val="000000"/>
      <w:szCs w:val="21"/>
    </w:rPr>
  </w:style>
  <w:style w:type="paragraph" w:customStyle="1" w:styleId="SIndice-Anexos">
    <w:name w:val="S Indice - Anexos"/>
    <w:basedOn w:val="SIndice-Jerarquia2"/>
    <w:rsid w:val="00EC51E4"/>
    <w:pPr>
      <w:tabs>
        <w:tab w:val="clear" w:pos="992"/>
      </w:tabs>
      <w:ind w:left="993" w:hanging="993"/>
    </w:pPr>
    <w:rPr>
      <w:lang w:val="pt-BR"/>
    </w:rPr>
  </w:style>
  <w:style w:type="paragraph" w:styleId="Prrafodelista">
    <w:name w:val="List Paragraph"/>
    <w:aliases w:val="List Paragraph-Thesis"/>
    <w:basedOn w:val="Normal"/>
    <w:uiPriority w:val="34"/>
    <w:qFormat/>
    <w:rsid w:val="00CF7887"/>
    <w:pPr>
      <w:ind w:left="720"/>
      <w:contextualSpacing/>
    </w:pPr>
    <w:rPr>
      <w:sz w:val="22"/>
      <w:szCs w:val="24"/>
      <w:lang w:eastAsia="es-ES"/>
    </w:rPr>
  </w:style>
  <w:style w:type="paragraph" w:customStyle="1" w:styleId="STituloJerarquia6">
    <w:name w:val="S Titulo Jerarquia 6"/>
    <w:basedOn w:val="Ttulo6"/>
    <w:rsid w:val="00DD311A"/>
  </w:style>
  <w:style w:type="paragraph" w:customStyle="1" w:styleId="SPortadillaTitulo">
    <w:name w:val="S Portadilla Titulo"/>
    <w:qFormat/>
    <w:rsid w:val="002F5D55"/>
    <w:pPr>
      <w:spacing w:before="3280" w:after="200"/>
    </w:pPr>
    <w:rPr>
      <w:rFonts w:ascii="Helvetica LT Std" w:eastAsia="Calibri" w:hAnsi="Helvetica LT Std" w:cs="Helvetica LT Std"/>
      <w:b/>
      <w:bCs/>
      <w:noProof/>
      <w:color w:val="000000"/>
      <w:sz w:val="48"/>
      <w:szCs w:val="48"/>
      <w:lang w:val="en-US" w:eastAsia="en-US"/>
    </w:rPr>
  </w:style>
  <w:style w:type="paragraph" w:customStyle="1" w:styleId="SPortadillaBajada">
    <w:name w:val="S Portadilla Bajada"/>
    <w:qFormat/>
    <w:rsid w:val="002F5D55"/>
    <w:pPr>
      <w:spacing w:after="200"/>
    </w:pPr>
    <w:rPr>
      <w:rFonts w:ascii="Helvetica LT Std" w:eastAsia="Calibri" w:hAnsi="Helvetica LT Std" w:cs="Helvetica LT Std"/>
      <w:color w:val="000000"/>
      <w:sz w:val="36"/>
      <w:szCs w:val="36"/>
      <w:lang w:val="en-US" w:eastAsia="en-US"/>
    </w:rPr>
  </w:style>
  <w:style w:type="paragraph" w:customStyle="1" w:styleId="SPortadillaAutor">
    <w:name w:val="S Portadilla Autor"/>
    <w:qFormat/>
    <w:rsid w:val="002F5D55"/>
    <w:pPr>
      <w:spacing w:before="760" w:after="200" w:line="276" w:lineRule="auto"/>
    </w:pPr>
    <w:rPr>
      <w:rFonts w:ascii="Helvetica LT Std" w:eastAsia="Calibri" w:hAnsi="Helvetica LT Std" w:cs="Helvetica LT Std"/>
      <w:color w:val="000000"/>
      <w:sz w:val="24"/>
      <w:szCs w:val="24"/>
      <w:lang w:val="en-US" w:eastAsia="en-US"/>
    </w:rPr>
  </w:style>
  <w:style w:type="paragraph" w:customStyle="1" w:styleId="SNotaalpiedepagina">
    <w:name w:val="S Nota al pie de pagina"/>
    <w:basedOn w:val="Normal"/>
    <w:qFormat/>
    <w:rsid w:val="00733715"/>
    <w:pPr>
      <w:ind w:left="284" w:hanging="284"/>
    </w:pPr>
    <w:rPr>
      <w:sz w:val="16"/>
    </w:rPr>
  </w:style>
  <w:style w:type="paragraph" w:customStyle="1" w:styleId="SCyG-Titulodiagrama">
    <w:name w:val="S C y G - Titulo diagrama"/>
    <w:qFormat/>
    <w:rsid w:val="00972632"/>
    <w:pPr>
      <w:jc w:val="center"/>
    </w:pPr>
    <w:rPr>
      <w:rFonts w:ascii="Arial" w:hAnsi="Arial"/>
      <w:b/>
      <w:sz w:val="18"/>
      <w:szCs w:val="18"/>
      <w:lang w:val="es-ES_tradnl" w:eastAsia="en-US"/>
    </w:rPr>
  </w:style>
  <w:style w:type="paragraph" w:customStyle="1" w:styleId="SCyG-Titulomapa">
    <w:name w:val="S C y G - Titulo mapa"/>
    <w:qFormat/>
    <w:rsid w:val="00384C84"/>
    <w:pPr>
      <w:jc w:val="center"/>
    </w:pPr>
    <w:rPr>
      <w:rFonts w:ascii="Arial" w:hAnsi="Arial"/>
      <w:b/>
      <w:sz w:val="18"/>
      <w:szCs w:val="18"/>
      <w:lang w:val="es-ES_tradnl" w:eastAsia="en-US"/>
    </w:rPr>
  </w:style>
  <w:style w:type="paragraph" w:customStyle="1" w:styleId="SCyG-RecuadroTitulocuadro-grafico">
    <w:name w:val="S C y G - Recuadro Titulo cuadro-grafico"/>
    <w:qFormat/>
    <w:rsid w:val="00AC2892"/>
    <w:pPr>
      <w:shd w:val="clear" w:color="auto" w:fill="E6E6E6"/>
      <w:jc w:val="center"/>
    </w:pPr>
    <w:rPr>
      <w:rFonts w:ascii="Arial" w:hAnsi="Arial"/>
      <w:b/>
      <w:sz w:val="16"/>
      <w:lang w:val="es-ES_tradnl" w:eastAsia="en-US"/>
    </w:rPr>
  </w:style>
  <w:style w:type="paragraph" w:customStyle="1" w:styleId="SCyG-RecuadroFuentegrafico-cuadro">
    <w:name w:val="S C y G - Recuadro Fuente grafico-cuadro"/>
    <w:qFormat/>
    <w:rsid w:val="00C30357"/>
    <w:pPr>
      <w:pBdr>
        <w:top w:val="single" w:sz="4" w:space="6" w:color="E6E6E6"/>
        <w:left w:val="single" w:sz="4" w:space="6" w:color="E6E6E6"/>
        <w:bottom w:val="single" w:sz="4" w:space="6" w:color="E6E6E6"/>
        <w:right w:val="single" w:sz="4" w:space="6" w:color="E6E6E6"/>
      </w:pBdr>
      <w:shd w:val="clear" w:color="auto" w:fill="E6E6E6"/>
      <w:ind w:left="119" w:right="119"/>
      <w:jc w:val="both"/>
    </w:pPr>
    <w:rPr>
      <w:rFonts w:ascii="Arial" w:hAnsi="Arial"/>
      <w:sz w:val="14"/>
      <w:lang w:val="es-ES_tradnl" w:eastAsia="en-US"/>
    </w:rPr>
  </w:style>
  <w:style w:type="paragraph" w:styleId="Encabezado">
    <w:name w:val="header"/>
    <w:basedOn w:val="Normal"/>
    <w:link w:val="EncabezadoCar"/>
    <w:uiPriority w:val="99"/>
    <w:rsid w:val="001316A1"/>
    <w:pPr>
      <w:tabs>
        <w:tab w:val="center" w:pos="4680"/>
        <w:tab w:val="right" w:pos="9360"/>
      </w:tabs>
    </w:pPr>
  </w:style>
  <w:style w:type="character" w:customStyle="1" w:styleId="EncabezadoCar">
    <w:name w:val="Encabezado Car"/>
    <w:basedOn w:val="Fuentedeprrafopredeter"/>
    <w:link w:val="Encabezado"/>
    <w:uiPriority w:val="99"/>
    <w:rsid w:val="001316A1"/>
    <w:rPr>
      <w:sz w:val="21"/>
      <w:lang w:val="es-ES_tradnl"/>
    </w:rPr>
  </w:style>
  <w:style w:type="paragraph" w:styleId="Piedepgina">
    <w:name w:val="footer"/>
    <w:basedOn w:val="Normal"/>
    <w:link w:val="PiedepginaCar"/>
    <w:uiPriority w:val="99"/>
    <w:rsid w:val="001316A1"/>
    <w:pPr>
      <w:tabs>
        <w:tab w:val="center" w:pos="4680"/>
        <w:tab w:val="right" w:pos="9360"/>
      </w:tabs>
    </w:pPr>
  </w:style>
  <w:style w:type="character" w:customStyle="1" w:styleId="PiedepginaCar">
    <w:name w:val="Pie de página Car"/>
    <w:basedOn w:val="Fuentedeprrafopredeter"/>
    <w:link w:val="Piedepgina"/>
    <w:uiPriority w:val="99"/>
    <w:rsid w:val="001316A1"/>
    <w:rPr>
      <w:sz w:val="21"/>
      <w:lang w:val="es-ES_tradnl"/>
    </w:rPr>
  </w:style>
  <w:style w:type="paragraph" w:customStyle="1" w:styleId="SCyG-Recuadrosubtitulointerior">
    <w:name w:val="S C y G - Recuadro subtitulo interior"/>
    <w:basedOn w:val="SCyG-RecuadroTexto"/>
    <w:qFormat/>
    <w:rsid w:val="00D35A45"/>
    <w:rPr>
      <w:b/>
    </w:rPr>
  </w:style>
  <w:style w:type="paragraph" w:customStyle="1" w:styleId="SCyG-Conclusionrecuadro">
    <w:name w:val="S C y G - Conclusion recuadro"/>
    <w:basedOn w:val="SCyG-Conclusion"/>
    <w:next w:val="SCyG-Conclusion"/>
    <w:qFormat/>
    <w:rsid w:val="00023EA4"/>
    <w:pPr>
      <w:pBdr>
        <w:top w:val="single" w:sz="4" w:space="3" w:color="E6E6E6"/>
        <w:left w:val="single" w:sz="4" w:space="0" w:color="E6E6E6"/>
        <w:bottom w:val="single" w:sz="4" w:space="1" w:color="E6E6E6"/>
        <w:right w:val="single" w:sz="4" w:space="0" w:color="E6E6E6"/>
      </w:pBdr>
      <w:shd w:val="clear" w:color="auto" w:fill="E6E6E6"/>
      <w:spacing w:after="0"/>
    </w:pPr>
  </w:style>
  <w:style w:type="paragraph" w:customStyle="1" w:styleId="SCyG-Recuadrofuente">
    <w:name w:val="S C y G - Recuadro fuente"/>
    <w:basedOn w:val="SCyG-RecuadroTexto"/>
    <w:qFormat/>
    <w:rsid w:val="003C1703"/>
    <w:pPr>
      <w:ind w:firstLine="0"/>
    </w:pPr>
    <w:rPr>
      <w:sz w:val="16"/>
      <w:szCs w:val="16"/>
    </w:rPr>
  </w:style>
  <w:style w:type="paragraph" w:customStyle="1" w:styleId="SCyG-Recuadrofuentenotas">
    <w:name w:val="S C y G - Recuadro fuente notas"/>
    <w:basedOn w:val="SCyG-RecuadroTexto"/>
    <w:qFormat/>
    <w:rsid w:val="003C1703"/>
    <w:pPr>
      <w:ind w:firstLine="0"/>
    </w:pPr>
    <w:rPr>
      <w:sz w:val="16"/>
      <w:szCs w:val="16"/>
    </w:rPr>
  </w:style>
  <w:style w:type="paragraph" w:styleId="Textodeglobo">
    <w:name w:val="Balloon Text"/>
    <w:basedOn w:val="Normal"/>
    <w:link w:val="TextodegloboCar"/>
    <w:uiPriority w:val="99"/>
    <w:rsid w:val="001A789A"/>
    <w:rPr>
      <w:rFonts w:ascii="Tahoma" w:hAnsi="Tahoma" w:cs="Tahoma"/>
      <w:sz w:val="16"/>
      <w:szCs w:val="16"/>
    </w:rPr>
  </w:style>
  <w:style w:type="character" w:customStyle="1" w:styleId="TextodegloboCar">
    <w:name w:val="Texto de globo Car"/>
    <w:basedOn w:val="Fuentedeprrafopredeter"/>
    <w:link w:val="Textodeglobo"/>
    <w:uiPriority w:val="99"/>
    <w:rsid w:val="001A789A"/>
    <w:rPr>
      <w:rFonts w:ascii="Tahoma" w:hAnsi="Tahoma" w:cs="Tahoma"/>
      <w:sz w:val="16"/>
      <w:szCs w:val="16"/>
      <w:lang w:val="es-ES_tradnl" w:eastAsia="en-US"/>
    </w:rPr>
  </w:style>
  <w:style w:type="paragraph" w:customStyle="1" w:styleId="SCyG-Subtitulografico">
    <w:name w:val="S C y G - Subtitulo grafico"/>
    <w:qFormat/>
    <w:rsid w:val="008868AF"/>
    <w:pPr>
      <w:tabs>
        <w:tab w:val="center" w:pos="2044"/>
        <w:tab w:val="center" w:pos="6804"/>
      </w:tabs>
    </w:pPr>
    <w:rPr>
      <w:rFonts w:ascii="Arial" w:hAnsi="Arial" w:cs="Arial"/>
      <w:noProof/>
      <w:sz w:val="15"/>
      <w:szCs w:val="15"/>
      <w:lang w:val="es-ES_tradnl" w:eastAsia="en-US"/>
    </w:rPr>
  </w:style>
  <w:style w:type="character" w:customStyle="1" w:styleId="Ttulo1Car">
    <w:name w:val="Título 1 Car"/>
    <w:basedOn w:val="Fuentedeprrafopredeter"/>
    <w:link w:val="Ttulo1"/>
    <w:uiPriority w:val="9"/>
    <w:rsid w:val="005E2243"/>
    <w:rPr>
      <w:b/>
      <w:caps/>
      <w:sz w:val="21"/>
      <w:lang w:val="es-ES_tradnl" w:eastAsia="en-US"/>
    </w:rPr>
  </w:style>
  <w:style w:type="character" w:customStyle="1" w:styleId="Ttulo2Car">
    <w:name w:val="Título 2 Car"/>
    <w:basedOn w:val="Fuentedeprrafopredeter"/>
    <w:link w:val="Ttulo2"/>
    <w:uiPriority w:val="9"/>
    <w:rsid w:val="005E2243"/>
    <w:rPr>
      <w:b/>
      <w:sz w:val="21"/>
      <w:lang w:val="es-ES_tradnl" w:eastAsia="en-US"/>
    </w:rPr>
  </w:style>
  <w:style w:type="character" w:customStyle="1" w:styleId="Ttulo3Car">
    <w:name w:val="Título 3 Car"/>
    <w:basedOn w:val="Fuentedeprrafopredeter"/>
    <w:link w:val="Ttulo3"/>
    <w:uiPriority w:val="9"/>
    <w:rsid w:val="005E2243"/>
    <w:rPr>
      <w:i/>
      <w:sz w:val="21"/>
      <w:lang w:val="es-ES_tradnl" w:eastAsia="en-US"/>
    </w:rPr>
  </w:style>
  <w:style w:type="character" w:customStyle="1" w:styleId="Ttulo4Car">
    <w:name w:val="Título 4 Car"/>
    <w:basedOn w:val="Fuentedeprrafopredeter"/>
    <w:link w:val="Ttulo4"/>
    <w:uiPriority w:val="9"/>
    <w:rsid w:val="005E2243"/>
    <w:rPr>
      <w:b/>
      <w:color w:val="000000"/>
      <w:lang w:val="es-ES_tradnl" w:eastAsia="en-US"/>
    </w:rPr>
  </w:style>
  <w:style w:type="character" w:customStyle="1" w:styleId="Ttulo5Car">
    <w:name w:val="Título 5 Car"/>
    <w:basedOn w:val="Fuentedeprrafopredeter"/>
    <w:link w:val="Ttulo5"/>
    <w:uiPriority w:val="9"/>
    <w:rsid w:val="005E2243"/>
    <w:rPr>
      <w:b/>
      <w:lang w:val="es-ES_tradnl" w:eastAsia="en-US"/>
    </w:rPr>
  </w:style>
  <w:style w:type="character" w:styleId="Hipervnculo">
    <w:name w:val="Hyperlink"/>
    <w:basedOn w:val="Fuentedeprrafopredeter"/>
    <w:uiPriority w:val="99"/>
    <w:unhideWhenUsed/>
    <w:rsid w:val="005E2243"/>
    <w:rPr>
      <w:color w:val="0000FF" w:themeColor="hyperlink"/>
      <w:u w:val="single"/>
    </w:rPr>
  </w:style>
  <w:style w:type="table" w:styleId="Tablaconcuadrcula">
    <w:name w:val="Table Grid"/>
    <w:basedOn w:val="Tablanormal"/>
    <w:rsid w:val="005E224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footnote text"/>
    <w:basedOn w:val="Normal"/>
    <w:link w:val="TextonotapieCar"/>
    <w:uiPriority w:val="99"/>
    <w:qFormat/>
    <w:rsid w:val="005E2243"/>
    <w:rPr>
      <w:sz w:val="20"/>
    </w:rPr>
  </w:style>
  <w:style w:type="character" w:customStyle="1" w:styleId="TextonotapieCar">
    <w:name w:val="Texto nota pie Car"/>
    <w:aliases w:val="fn Car,footnote text Car"/>
    <w:basedOn w:val="Fuentedeprrafopredeter"/>
    <w:link w:val="Textonotapie"/>
    <w:uiPriority w:val="99"/>
    <w:rsid w:val="005E2243"/>
    <w:rPr>
      <w:lang w:val="es-ES_tradnl" w:eastAsia="en-US"/>
    </w:rPr>
  </w:style>
  <w:style w:type="paragraph" w:styleId="TDC1">
    <w:name w:val="toc 1"/>
    <w:basedOn w:val="Normal"/>
    <w:next w:val="Normal"/>
    <w:autoRedefine/>
    <w:uiPriority w:val="39"/>
    <w:rsid w:val="00472CDB"/>
    <w:pPr>
      <w:tabs>
        <w:tab w:val="left" w:pos="630"/>
        <w:tab w:val="right" w:leader="dot" w:pos="8830"/>
      </w:tabs>
      <w:spacing w:before="120" w:after="120"/>
      <w:ind w:left="450" w:hanging="450"/>
      <w:jc w:val="left"/>
    </w:pPr>
    <w:rPr>
      <w:rFonts w:asciiTheme="minorHAnsi" w:hAnsiTheme="minorHAnsi" w:cstheme="minorHAnsi"/>
      <w:b/>
      <w:bCs/>
      <w:caps/>
      <w:sz w:val="20"/>
    </w:rPr>
  </w:style>
  <w:style w:type="paragraph" w:styleId="TDC2">
    <w:name w:val="toc 2"/>
    <w:basedOn w:val="Normal"/>
    <w:next w:val="Normal"/>
    <w:autoRedefine/>
    <w:uiPriority w:val="39"/>
    <w:rsid w:val="00BD3A89"/>
    <w:pPr>
      <w:ind w:left="210"/>
      <w:jc w:val="left"/>
    </w:pPr>
    <w:rPr>
      <w:rFonts w:asciiTheme="minorHAnsi" w:hAnsiTheme="minorHAnsi" w:cstheme="minorHAnsi"/>
      <w:smallCaps/>
      <w:sz w:val="20"/>
    </w:rPr>
  </w:style>
  <w:style w:type="paragraph" w:styleId="TDC3">
    <w:name w:val="toc 3"/>
    <w:basedOn w:val="Normal"/>
    <w:next w:val="Normal"/>
    <w:autoRedefine/>
    <w:uiPriority w:val="39"/>
    <w:rsid w:val="00013005"/>
    <w:pPr>
      <w:tabs>
        <w:tab w:val="left" w:pos="840"/>
        <w:tab w:val="right" w:leader="dot" w:pos="8830"/>
      </w:tabs>
      <w:ind w:left="810" w:hanging="390"/>
      <w:jc w:val="left"/>
    </w:pPr>
    <w:rPr>
      <w:rFonts w:asciiTheme="minorHAnsi" w:hAnsiTheme="minorHAnsi" w:cstheme="minorHAnsi"/>
      <w:i/>
      <w:iCs/>
      <w:sz w:val="20"/>
    </w:rPr>
  </w:style>
  <w:style w:type="character" w:styleId="Hipervnculovisitado">
    <w:name w:val="FollowedHyperlink"/>
    <w:basedOn w:val="Fuentedeprrafopredeter"/>
    <w:uiPriority w:val="99"/>
    <w:rsid w:val="005E2243"/>
    <w:rPr>
      <w:color w:val="800080" w:themeColor="followedHyperlink"/>
      <w:u w:val="single"/>
    </w:rPr>
  </w:style>
  <w:style w:type="paragraph" w:customStyle="1" w:styleId="Noparagraphstyle">
    <w:name w:val="[No paragraph style]"/>
    <w:rsid w:val="005E2243"/>
    <w:pPr>
      <w:widowControl w:val="0"/>
      <w:autoSpaceDE w:val="0"/>
      <w:autoSpaceDN w:val="0"/>
      <w:adjustRightInd w:val="0"/>
      <w:spacing w:line="288" w:lineRule="auto"/>
    </w:pPr>
    <w:rPr>
      <w:color w:val="000000"/>
      <w:sz w:val="24"/>
      <w:szCs w:val="24"/>
      <w:lang w:val="en-GB" w:eastAsia="en-GB"/>
    </w:rPr>
  </w:style>
  <w:style w:type="paragraph" w:styleId="TDC4">
    <w:name w:val="toc 4"/>
    <w:basedOn w:val="Normal"/>
    <w:next w:val="Normal"/>
    <w:autoRedefine/>
    <w:uiPriority w:val="39"/>
    <w:rsid w:val="005E2243"/>
    <w:pPr>
      <w:ind w:left="630"/>
      <w:jc w:val="left"/>
    </w:pPr>
    <w:rPr>
      <w:rFonts w:asciiTheme="minorHAnsi" w:hAnsiTheme="minorHAnsi" w:cstheme="minorHAnsi"/>
      <w:sz w:val="18"/>
      <w:szCs w:val="18"/>
    </w:rPr>
  </w:style>
  <w:style w:type="paragraph" w:styleId="TDC5">
    <w:name w:val="toc 5"/>
    <w:basedOn w:val="Normal"/>
    <w:next w:val="Normal"/>
    <w:autoRedefine/>
    <w:uiPriority w:val="39"/>
    <w:rsid w:val="005E2243"/>
    <w:pPr>
      <w:ind w:left="840"/>
      <w:jc w:val="left"/>
    </w:pPr>
    <w:rPr>
      <w:rFonts w:asciiTheme="minorHAnsi" w:hAnsiTheme="minorHAnsi" w:cstheme="minorHAnsi"/>
      <w:sz w:val="18"/>
      <w:szCs w:val="18"/>
    </w:rPr>
  </w:style>
  <w:style w:type="paragraph" w:styleId="TDC6">
    <w:name w:val="toc 6"/>
    <w:basedOn w:val="Normal"/>
    <w:next w:val="Normal"/>
    <w:autoRedefine/>
    <w:uiPriority w:val="39"/>
    <w:rsid w:val="005E2243"/>
    <w:pPr>
      <w:ind w:left="1050"/>
      <w:jc w:val="left"/>
    </w:pPr>
    <w:rPr>
      <w:rFonts w:asciiTheme="minorHAnsi" w:hAnsiTheme="minorHAnsi" w:cstheme="minorHAnsi"/>
      <w:sz w:val="18"/>
      <w:szCs w:val="18"/>
    </w:rPr>
  </w:style>
  <w:style w:type="paragraph" w:styleId="TDC7">
    <w:name w:val="toc 7"/>
    <w:basedOn w:val="Normal"/>
    <w:next w:val="Normal"/>
    <w:autoRedefine/>
    <w:uiPriority w:val="39"/>
    <w:rsid w:val="005E2243"/>
    <w:pPr>
      <w:ind w:left="1260"/>
      <w:jc w:val="left"/>
    </w:pPr>
    <w:rPr>
      <w:rFonts w:asciiTheme="minorHAnsi" w:hAnsiTheme="minorHAnsi" w:cstheme="minorHAnsi"/>
      <w:sz w:val="18"/>
      <w:szCs w:val="18"/>
    </w:rPr>
  </w:style>
  <w:style w:type="paragraph" w:styleId="TDC8">
    <w:name w:val="toc 8"/>
    <w:basedOn w:val="Normal"/>
    <w:next w:val="Normal"/>
    <w:autoRedefine/>
    <w:uiPriority w:val="39"/>
    <w:rsid w:val="005E2243"/>
    <w:pPr>
      <w:ind w:left="1470"/>
      <w:jc w:val="left"/>
    </w:pPr>
    <w:rPr>
      <w:rFonts w:asciiTheme="minorHAnsi" w:hAnsiTheme="minorHAnsi" w:cstheme="minorHAnsi"/>
      <w:sz w:val="18"/>
      <w:szCs w:val="18"/>
    </w:rPr>
  </w:style>
  <w:style w:type="paragraph" w:styleId="TDC9">
    <w:name w:val="toc 9"/>
    <w:basedOn w:val="Normal"/>
    <w:next w:val="Normal"/>
    <w:autoRedefine/>
    <w:uiPriority w:val="39"/>
    <w:rsid w:val="005E2243"/>
    <w:pPr>
      <w:ind w:left="1680"/>
      <w:jc w:val="left"/>
    </w:pPr>
    <w:rPr>
      <w:rFonts w:asciiTheme="minorHAnsi" w:hAnsiTheme="minorHAnsi" w:cstheme="minorHAnsi"/>
      <w:sz w:val="18"/>
      <w:szCs w:val="18"/>
    </w:rPr>
  </w:style>
  <w:style w:type="character" w:customStyle="1" w:styleId="highlightnode">
    <w:name w:val="highlightnode"/>
    <w:basedOn w:val="Fuentedeprrafopredeter"/>
    <w:rsid w:val="005E2243"/>
  </w:style>
  <w:style w:type="paragraph" w:customStyle="1" w:styleId="WTextoparrafonormal">
    <w:name w:val="W Texto parrafo normal"/>
    <w:basedOn w:val="Normal"/>
    <w:rsid w:val="005E2243"/>
    <w:pPr>
      <w:spacing w:after="120"/>
      <w:ind w:firstLine="709"/>
    </w:pPr>
    <w:rPr>
      <w:szCs w:val="24"/>
    </w:rPr>
  </w:style>
  <w:style w:type="paragraph" w:customStyle="1" w:styleId="WTextobullets">
    <w:name w:val="W Texto bullets"/>
    <w:link w:val="WTextobulletsChar"/>
    <w:rsid w:val="005E2243"/>
    <w:pPr>
      <w:numPr>
        <w:numId w:val="2"/>
      </w:numPr>
      <w:spacing w:after="120"/>
      <w:ind w:left="1066"/>
      <w:jc w:val="both"/>
    </w:pPr>
    <w:rPr>
      <w:sz w:val="21"/>
      <w:lang w:val="es-ES_tradnl" w:eastAsia="en-US"/>
    </w:rPr>
  </w:style>
  <w:style w:type="character" w:customStyle="1" w:styleId="WTextobulletsChar">
    <w:name w:val="W Texto bullets Char"/>
    <w:basedOn w:val="Fuentedeprrafopredeter"/>
    <w:link w:val="WTextobullets"/>
    <w:rsid w:val="005E2243"/>
    <w:rPr>
      <w:sz w:val="21"/>
      <w:lang w:val="es-ES_tradnl" w:eastAsia="en-US"/>
    </w:rPr>
  </w:style>
  <w:style w:type="paragraph" w:customStyle="1" w:styleId="Texto-Prrafoconsangra">
    <w:name w:val="Texto - Párrafo con sangría"/>
    <w:basedOn w:val="Normal"/>
    <w:link w:val="Texto-PrrafoconsangraCharChar"/>
    <w:rsid w:val="005E2243"/>
    <w:pPr>
      <w:spacing w:after="120"/>
      <w:ind w:firstLine="567"/>
    </w:pPr>
  </w:style>
  <w:style w:type="character" w:customStyle="1" w:styleId="Texto-PrrafoconsangraCharChar">
    <w:name w:val="Texto - Párrafo con sangría Char Char"/>
    <w:basedOn w:val="Fuentedeprrafopredeter"/>
    <w:link w:val="Texto-Prrafoconsangra"/>
    <w:rsid w:val="005E2243"/>
    <w:rPr>
      <w:sz w:val="21"/>
      <w:lang w:val="es-ES_tradnl" w:eastAsia="en-US"/>
    </w:rPr>
  </w:style>
  <w:style w:type="table" w:styleId="Sombreadoclaro-nfasis1">
    <w:name w:val="Light Shading Accent 1"/>
    <w:basedOn w:val="Tablanormal"/>
    <w:uiPriority w:val="60"/>
    <w:rsid w:val="005E2243"/>
    <w:rPr>
      <w:rFonts w:asciiTheme="minorHAnsi" w:eastAsiaTheme="minorHAnsi" w:hAnsiTheme="minorHAnsi" w:cstheme="minorBidi"/>
      <w:color w:val="365F91" w:themeColor="accent1" w:themeShade="BF"/>
      <w:sz w:val="22"/>
      <w:szCs w:val="22"/>
      <w:lang w:val="es-CO"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3">
    <w:name w:val="Medium Grid 3 Accent 3"/>
    <w:basedOn w:val="Tablanormal"/>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1-nfasis1">
    <w:name w:val="Medium Grid 1 Accent 1"/>
    <w:basedOn w:val="Tablanormal"/>
    <w:uiPriority w:val="67"/>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02v11-blurb-text">
    <w:name w:val="n02v11-blurb-text"/>
    <w:basedOn w:val="Fuentedeprrafopredeter"/>
    <w:rsid w:val="005E2243"/>
  </w:style>
  <w:style w:type="table" w:customStyle="1" w:styleId="Tablanormal21">
    <w:name w:val="Tabla normal 21"/>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5E2243"/>
    <w:rPr>
      <w:color w:val="808080"/>
      <w:shd w:val="clear" w:color="auto" w:fill="E6E6E6"/>
    </w:rPr>
  </w:style>
  <w:style w:type="character" w:styleId="Nmerodepgina">
    <w:name w:val="page number"/>
    <w:basedOn w:val="Fuentedeprrafopredeter"/>
    <w:uiPriority w:val="99"/>
    <w:unhideWhenUsed/>
    <w:rsid w:val="005E2243"/>
  </w:style>
  <w:style w:type="character" w:styleId="Textoennegrita">
    <w:name w:val="Strong"/>
    <w:basedOn w:val="Fuentedeprrafopredeter"/>
    <w:uiPriority w:val="22"/>
    <w:qFormat/>
    <w:rsid w:val="005E2243"/>
    <w:rPr>
      <w:b/>
      <w:bCs/>
    </w:rPr>
  </w:style>
  <w:style w:type="paragraph" w:styleId="NormalWeb">
    <w:name w:val="Normal (Web)"/>
    <w:basedOn w:val="Normal"/>
    <w:uiPriority w:val="99"/>
    <w:unhideWhenUsed/>
    <w:rsid w:val="005E2243"/>
    <w:pPr>
      <w:spacing w:before="100" w:beforeAutospacing="1" w:after="100" w:afterAutospacing="1"/>
      <w:jc w:val="left"/>
    </w:pPr>
    <w:rPr>
      <w:sz w:val="24"/>
      <w:szCs w:val="24"/>
      <w:lang w:val="es-CO" w:eastAsia="es-CO"/>
    </w:rPr>
  </w:style>
  <w:style w:type="table" w:customStyle="1" w:styleId="Tablanormal41">
    <w:name w:val="Tabla normal 41"/>
    <w:basedOn w:val="Tablanormal"/>
    <w:uiPriority w:val="44"/>
    <w:rsid w:val="005E2243"/>
    <w:rPr>
      <w:rFonts w:asciiTheme="minorHAnsi" w:eastAsiaTheme="minorHAnsi" w:hAnsiTheme="minorHAnsi" w:cstheme="minorBidi"/>
      <w:sz w:val="22"/>
      <w:szCs w:val="22"/>
      <w:lang w:val="es-CO"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description">
    <w:name w:val="textdescription"/>
    <w:basedOn w:val="Normal"/>
    <w:rsid w:val="005E2243"/>
    <w:pPr>
      <w:spacing w:before="100" w:beforeAutospacing="1" w:after="100" w:afterAutospacing="1"/>
      <w:jc w:val="left"/>
    </w:pPr>
    <w:rPr>
      <w:sz w:val="24"/>
      <w:szCs w:val="24"/>
      <w:lang w:val="es-CO" w:eastAsia="es-CO"/>
    </w:rPr>
  </w:style>
  <w:style w:type="character" w:customStyle="1" w:styleId="fiscalchange">
    <w:name w:val="fiscalchange"/>
    <w:basedOn w:val="Fuentedeprrafopredeter"/>
    <w:rsid w:val="005E2243"/>
  </w:style>
  <w:style w:type="paragraph" w:customStyle="1" w:styleId="rtejustify">
    <w:name w:val="rtejustify"/>
    <w:basedOn w:val="Normal"/>
    <w:rsid w:val="005E2243"/>
    <w:pPr>
      <w:spacing w:before="100" w:beforeAutospacing="1" w:after="100" w:afterAutospacing="1"/>
      <w:jc w:val="left"/>
    </w:pPr>
    <w:rPr>
      <w:sz w:val="24"/>
      <w:szCs w:val="24"/>
      <w:lang w:val="es-CO" w:eastAsia="es-CO"/>
    </w:rPr>
  </w:style>
  <w:style w:type="character" w:customStyle="1" w:styleId="UnresolvedMention">
    <w:name w:val="Unresolved Mention"/>
    <w:basedOn w:val="Fuentedeprrafopredeter"/>
    <w:uiPriority w:val="99"/>
    <w:semiHidden/>
    <w:unhideWhenUsed/>
    <w:rsid w:val="005E2243"/>
    <w:rPr>
      <w:color w:val="605E5C"/>
      <w:shd w:val="clear" w:color="auto" w:fill="E1DFDD"/>
    </w:rPr>
  </w:style>
  <w:style w:type="character" w:customStyle="1" w:styleId="element-invisible">
    <w:name w:val="element-invisible"/>
    <w:basedOn w:val="Fuentedeprrafopredeter"/>
    <w:rsid w:val="005E2243"/>
  </w:style>
  <w:style w:type="paragraph" w:styleId="Textonotaalfinal">
    <w:name w:val="endnote text"/>
    <w:basedOn w:val="Normal"/>
    <w:link w:val="TextonotaalfinalCar"/>
    <w:uiPriority w:val="99"/>
    <w:semiHidden/>
    <w:unhideWhenUsed/>
    <w:rsid w:val="005E2243"/>
    <w:pPr>
      <w:jc w:val="left"/>
    </w:pPr>
    <w:rPr>
      <w:rFonts w:asciiTheme="minorHAnsi" w:eastAsiaTheme="minorHAnsi" w:hAnsiTheme="minorHAnsi" w:cstheme="minorBidi"/>
      <w:sz w:val="20"/>
      <w:lang w:val="es-CO"/>
    </w:rPr>
  </w:style>
  <w:style w:type="character" w:customStyle="1" w:styleId="TextonotaalfinalCar">
    <w:name w:val="Texto nota al final Car"/>
    <w:basedOn w:val="Fuentedeprrafopredeter"/>
    <w:link w:val="Textonotaalfinal"/>
    <w:uiPriority w:val="99"/>
    <w:semiHidden/>
    <w:rsid w:val="005E2243"/>
    <w:rPr>
      <w:rFonts w:asciiTheme="minorHAnsi" w:eastAsiaTheme="minorHAnsi" w:hAnsiTheme="minorHAnsi" w:cstheme="minorBidi"/>
      <w:lang w:val="es-CO" w:eastAsia="en-US"/>
    </w:rPr>
  </w:style>
  <w:style w:type="character" w:styleId="Refdenotaalfinal">
    <w:name w:val="endnote reference"/>
    <w:basedOn w:val="Fuentedeprrafopredeter"/>
    <w:uiPriority w:val="99"/>
    <w:semiHidden/>
    <w:unhideWhenUsed/>
    <w:rsid w:val="005E2243"/>
    <w:rPr>
      <w:vertAlign w:val="superscript"/>
    </w:rPr>
  </w:style>
  <w:style w:type="paragraph" w:customStyle="1" w:styleId="m-2430666241012228867ydpfcd0a15ayiv8851530595sbullets">
    <w:name w:val="m_-2430666241012228867ydpfcd0a15ayiv8851530595sbullets"/>
    <w:basedOn w:val="Normal"/>
    <w:rsid w:val="005E2243"/>
    <w:pPr>
      <w:spacing w:before="100" w:beforeAutospacing="1" w:after="100" w:afterAutospacing="1"/>
      <w:jc w:val="left"/>
    </w:pPr>
    <w:rPr>
      <w:sz w:val="24"/>
      <w:szCs w:val="24"/>
      <w:lang w:val="es-CO" w:eastAsia="es-CO"/>
    </w:rPr>
  </w:style>
  <w:style w:type="paragraph" w:customStyle="1" w:styleId="m-2430666241012228867ydpfcd0a15ayiv8851530595msonormal">
    <w:name w:val="m_-2430666241012228867ydpfcd0a15ayiv8851530595msonormal"/>
    <w:basedOn w:val="Normal"/>
    <w:rsid w:val="005E2243"/>
    <w:pPr>
      <w:spacing w:before="100" w:beforeAutospacing="1" w:after="100" w:afterAutospacing="1"/>
      <w:jc w:val="left"/>
    </w:pPr>
    <w:rPr>
      <w:sz w:val="24"/>
      <w:szCs w:val="24"/>
      <w:lang w:val="es-CO" w:eastAsia="es-CO"/>
    </w:rPr>
  </w:style>
  <w:style w:type="table" w:customStyle="1" w:styleId="PlainTable2">
    <w:name w:val="Plain Table 2"/>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Fuentedeprrafopredeter"/>
    <w:rsid w:val="005E2243"/>
    <w:rPr>
      <w:rFonts w:ascii="Arial-BoldMT" w:hAnsi="Arial-BoldMT" w:hint="default"/>
      <w:b/>
      <w:bCs/>
      <w:i w:val="0"/>
      <w:iCs w:val="0"/>
      <w:color w:val="000000"/>
      <w:sz w:val="36"/>
      <w:szCs w:val="36"/>
    </w:rPr>
  </w:style>
  <w:style w:type="paragraph" w:customStyle="1" w:styleId="ng-scope">
    <w:name w:val="ng-scope"/>
    <w:basedOn w:val="Normal"/>
    <w:rsid w:val="005E2243"/>
    <w:pPr>
      <w:spacing w:before="100" w:beforeAutospacing="1" w:after="100" w:afterAutospacing="1"/>
      <w:jc w:val="left"/>
    </w:pPr>
    <w:rPr>
      <w:sz w:val="24"/>
      <w:szCs w:val="24"/>
      <w:lang w:val="en-US"/>
    </w:rPr>
  </w:style>
  <w:style w:type="character" w:styleId="nfasis">
    <w:name w:val="Emphasis"/>
    <w:basedOn w:val="Fuentedeprrafopredeter"/>
    <w:uiPriority w:val="20"/>
    <w:qFormat/>
    <w:rsid w:val="005E2243"/>
    <w:rPr>
      <w:i/>
      <w:iCs/>
    </w:rPr>
  </w:style>
  <w:style w:type="table" w:customStyle="1" w:styleId="Cuadrculamedia3-nfasis31">
    <w:name w:val="Cuadrícula media 3 - Énfasis 31"/>
    <w:basedOn w:val="Tablanormal"/>
    <w:next w:val="Cuadrculamedia3-nfasis3"/>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inespaciado">
    <w:name w:val="No Spacing"/>
    <w:uiPriority w:val="1"/>
    <w:qFormat/>
    <w:rsid w:val="005E2243"/>
    <w:rPr>
      <w:rFonts w:asciiTheme="minorHAnsi" w:eastAsiaTheme="minorHAnsi" w:hAnsiTheme="minorHAnsi" w:cstheme="minorBidi"/>
      <w:sz w:val="22"/>
      <w:szCs w:val="22"/>
      <w:lang w:val="es-CO" w:eastAsia="en-US"/>
    </w:rPr>
  </w:style>
  <w:style w:type="paragraph" w:customStyle="1" w:styleId="Default">
    <w:name w:val="Default"/>
    <w:rsid w:val="005E2243"/>
    <w:pPr>
      <w:autoSpaceDE w:val="0"/>
      <w:autoSpaceDN w:val="0"/>
      <w:adjustRightInd w:val="0"/>
    </w:pPr>
    <w:rPr>
      <w:rFonts w:eastAsiaTheme="minorHAnsi"/>
      <w:color w:val="000000"/>
      <w:sz w:val="24"/>
      <w:szCs w:val="24"/>
      <w:lang w:val="es-CO" w:eastAsia="en-US"/>
    </w:rPr>
  </w:style>
  <w:style w:type="paragraph" w:customStyle="1" w:styleId="WFootnote">
    <w:name w:val="W Footnote"/>
    <w:basedOn w:val="Textonotapie"/>
    <w:rsid w:val="008703E1"/>
    <w:pPr>
      <w:ind w:left="284" w:hanging="284"/>
    </w:pPr>
    <w:rPr>
      <w:sz w:val="18"/>
      <w:szCs w:val="18"/>
      <w:lang w:val="es-ES_tradnl"/>
    </w:rPr>
  </w:style>
  <w:style w:type="paragraph" w:customStyle="1" w:styleId="WCyG-Unidaddemedida">
    <w:name w:val="W C y G - Unidad de medida"/>
    <w:rsid w:val="00D40FE6"/>
    <w:pPr>
      <w:spacing w:after="120"/>
      <w:jc w:val="center"/>
    </w:pPr>
    <w:rPr>
      <w:i/>
      <w:lang w:val="es-ES_tradnl" w:eastAsia="en-US"/>
    </w:rPr>
  </w:style>
  <w:style w:type="paragraph" w:customStyle="1" w:styleId="WCyG-Titulodiagrama">
    <w:name w:val="W C y G - Titulo diagrama"/>
    <w:basedOn w:val="Normal"/>
    <w:qFormat/>
    <w:rsid w:val="00D40FE6"/>
    <w:pPr>
      <w:jc w:val="center"/>
    </w:pPr>
    <w:rPr>
      <w:rFonts w:eastAsiaTheme="minorEastAsia"/>
      <w:b/>
      <w:sz w:val="24"/>
      <w:szCs w:val="24"/>
    </w:rPr>
  </w:style>
  <w:style w:type="paragraph" w:customStyle="1" w:styleId="BR111ptberschriftgrn">
    <w:name w:val="BÖR_1_11pt_Überschrift_grün"/>
    <w:next w:val="Normal"/>
    <w:autoRedefine/>
    <w:qFormat/>
    <w:rsid w:val="00821D80"/>
    <w:pPr>
      <w:keepNext/>
      <w:keepLines/>
      <w:pageBreakBefore/>
      <w:numPr>
        <w:numId w:val="20"/>
      </w:numPr>
      <w:spacing w:before="360" w:after="120" w:line="288" w:lineRule="auto"/>
      <w:outlineLvl w:val="0"/>
    </w:pPr>
    <w:rPr>
      <w:rFonts w:ascii="Franklin Gothic Medium" w:hAnsi="Franklin Gothic Medium"/>
      <w:color w:val="008000"/>
      <w:sz w:val="22"/>
      <w:szCs w:val="24"/>
      <w:lang w:val="de-DE" w:eastAsia="de-DE"/>
    </w:rPr>
  </w:style>
  <w:style w:type="paragraph" w:customStyle="1" w:styleId="BR11111ptberschriftschwarz">
    <w:name w:val="BÖR_1.1.1_11pt_Überschrift_schwarz"/>
    <w:next w:val="Normal"/>
    <w:autoRedefine/>
    <w:qFormat/>
    <w:rsid w:val="00821D80"/>
    <w:pPr>
      <w:numPr>
        <w:ilvl w:val="2"/>
        <w:numId w:val="20"/>
      </w:numPr>
      <w:spacing w:before="240" w:after="60" w:line="288" w:lineRule="auto"/>
      <w:outlineLvl w:val="2"/>
    </w:pPr>
    <w:rPr>
      <w:rFonts w:ascii="Franklin Gothic Book" w:hAnsi="Franklin Gothic Book"/>
      <w:i/>
      <w:iCs/>
      <w:sz w:val="22"/>
      <w:szCs w:val="24"/>
      <w:lang w:val="de-DE" w:eastAsia="de-DE"/>
    </w:rPr>
  </w:style>
  <w:style w:type="paragraph" w:customStyle="1" w:styleId="BR10ptFlietextBlocksatz">
    <w:name w:val="BÖR_10pt_Fließtext_Blocksatz"/>
    <w:autoRedefine/>
    <w:qFormat/>
    <w:rsid w:val="00821D80"/>
    <w:pPr>
      <w:spacing w:line="288" w:lineRule="auto"/>
      <w:jc w:val="both"/>
    </w:pPr>
    <w:rPr>
      <w:rFonts w:ascii="Franklin Gothic Book" w:eastAsiaTheme="minorEastAsia" w:hAnsi="Franklin Gothic Book" w:cstheme="minorBidi"/>
      <w:szCs w:val="22"/>
      <w:lang w:val="de-DE" w:eastAsia="ja-JP"/>
    </w:rPr>
  </w:style>
  <w:style w:type="paragraph" w:customStyle="1" w:styleId="BR11ptberschriftschwarzohneNummer">
    <w:name w:val="BÖR_11pt_Überschrift_schwarz_ohne_Nummer"/>
    <w:next w:val="BR10ptFlietextBlocksatz"/>
    <w:autoRedefine/>
    <w:qFormat/>
    <w:rsid w:val="00821D80"/>
    <w:pPr>
      <w:keepNext/>
      <w:keepLines/>
      <w:spacing w:before="360" w:after="120" w:line="288" w:lineRule="auto"/>
      <w:contextualSpacing/>
    </w:pPr>
    <w:rPr>
      <w:rFonts w:ascii="Franklin Gothic Medium" w:eastAsiaTheme="minorEastAsia" w:hAnsi="Franklin Gothic Medium"/>
      <w:sz w:val="22"/>
      <w:szCs w:val="24"/>
      <w:lang w:val="de-DE" w:eastAsia="ja-JP"/>
    </w:rPr>
  </w:style>
  <w:style w:type="paragraph" w:customStyle="1" w:styleId="BR16ptDokumentenberschrift">
    <w:name w:val="BÖR_16pt_Dokumentenüberschrift"/>
    <w:next w:val="BR11ptDokumentenberschriftUntertitel"/>
    <w:autoRedefine/>
    <w:qFormat/>
    <w:rsid w:val="00821D80"/>
    <w:pPr>
      <w:widowControl w:val="0"/>
      <w:autoSpaceDE w:val="0"/>
      <w:autoSpaceDN w:val="0"/>
      <w:adjustRightInd w:val="0"/>
      <w:spacing w:line="288" w:lineRule="auto"/>
      <w:jc w:val="both"/>
    </w:pPr>
    <w:rPr>
      <w:rFonts w:ascii="Franklin Gothic Medium" w:hAnsi="Franklin Gothic Medium"/>
      <w:color w:val="3D9332"/>
      <w:sz w:val="52"/>
      <w:szCs w:val="52"/>
      <w:lang w:val="en-US" w:eastAsia="de-DE"/>
    </w:rPr>
  </w:style>
  <w:style w:type="paragraph" w:customStyle="1" w:styleId="BR8ptLiteratur">
    <w:name w:val="BÖR_8pt_Literatur"/>
    <w:basedOn w:val="Normal"/>
    <w:autoRedefine/>
    <w:qFormat/>
    <w:rsid w:val="00821D80"/>
    <w:pPr>
      <w:spacing w:line="288" w:lineRule="auto"/>
      <w:jc w:val="left"/>
    </w:pPr>
    <w:rPr>
      <w:rFonts w:ascii="Franklin Gothic Book" w:hAnsi="Franklin Gothic Book"/>
      <w:color w:val="000000" w:themeColor="text1"/>
      <w:sz w:val="16"/>
      <w:szCs w:val="16"/>
      <w:lang w:val="de-DE" w:eastAsia="de-DE"/>
    </w:rPr>
  </w:style>
  <w:style w:type="paragraph" w:customStyle="1" w:styleId="BR11ptDokumentenberschriftUntertitel">
    <w:name w:val="BÖR_11pt_Dokumentenüberschrift_Untertitel"/>
    <w:basedOn w:val="Normal"/>
    <w:autoRedefine/>
    <w:qFormat/>
    <w:rsid w:val="00821D80"/>
    <w:pPr>
      <w:spacing w:after="360" w:line="288" w:lineRule="auto"/>
      <w:contextualSpacing/>
      <w:jc w:val="left"/>
    </w:pPr>
    <w:rPr>
      <w:rFonts w:ascii="Franklin Gothic Medium" w:hAnsi="Franklin Gothic Medium"/>
      <w:sz w:val="22"/>
      <w:szCs w:val="22"/>
      <w:lang w:val="de-DE" w:eastAsia="de-DE"/>
    </w:rPr>
  </w:style>
  <w:style w:type="paragraph" w:customStyle="1" w:styleId="BR1111ptberschriftschwarz">
    <w:name w:val="BÖR_1.1_11pt_Überschrift_schwarz"/>
    <w:next w:val="Normal"/>
    <w:autoRedefine/>
    <w:qFormat/>
    <w:rsid w:val="00821D80"/>
    <w:pPr>
      <w:keepNext/>
      <w:keepLines/>
      <w:numPr>
        <w:ilvl w:val="1"/>
        <w:numId w:val="20"/>
      </w:numPr>
      <w:spacing w:before="360" w:after="120" w:line="288" w:lineRule="auto"/>
      <w:outlineLvl w:val="1"/>
    </w:pPr>
    <w:rPr>
      <w:rFonts w:ascii="Franklin Gothic Medium" w:hAnsi="Franklin Gothic Medium"/>
      <w:sz w:val="22"/>
      <w:szCs w:val="24"/>
      <w:lang w:val="de-DE" w:eastAsia="de-DE"/>
    </w:rPr>
  </w:style>
  <w:style w:type="paragraph" w:customStyle="1" w:styleId="01Flietext">
    <w:name w:val="01_Fließtext"/>
    <w:qFormat/>
    <w:rsid w:val="00821D80"/>
    <w:pPr>
      <w:spacing w:line="276" w:lineRule="auto"/>
      <w:jc w:val="both"/>
    </w:pPr>
    <w:rPr>
      <w:rFonts w:ascii="Franklin Gothic Book" w:hAnsi="Franklin Gothic Book" w:cs="MS Sans Serif"/>
      <w:color w:val="000000"/>
      <w:szCs w:val="22"/>
      <w:lang w:val="de-DE" w:eastAsia="de-DE"/>
    </w:rPr>
  </w:style>
  <w:style w:type="paragraph" w:customStyle="1" w:styleId="berschrift2WBneu">
    <w:name w:val="Überschrift 2 WB neu"/>
    <w:basedOn w:val="berschrift1WBneu"/>
    <w:next w:val="Normal"/>
    <w:autoRedefine/>
    <w:qFormat/>
    <w:rsid w:val="00821D80"/>
    <w:pPr>
      <w:numPr>
        <w:ilvl w:val="1"/>
        <w:numId w:val="21"/>
      </w:numPr>
      <w:tabs>
        <w:tab w:val="clear" w:pos="709"/>
        <w:tab w:val="num" w:pos="1440"/>
      </w:tabs>
      <w:suppressAutoHyphens/>
      <w:ind w:left="1440" w:hanging="360"/>
    </w:pPr>
  </w:style>
  <w:style w:type="paragraph" w:customStyle="1" w:styleId="berschrift1WBneu">
    <w:name w:val="Überschrift 1 WBneu"/>
    <w:basedOn w:val="Normal"/>
    <w:next w:val="Normal"/>
    <w:link w:val="berschrift1WBneuZchn"/>
    <w:autoRedefine/>
    <w:qFormat/>
    <w:rsid w:val="00821D80"/>
    <w:pPr>
      <w:spacing w:line="288" w:lineRule="exact"/>
      <w:outlineLvl w:val="0"/>
    </w:pPr>
    <w:rPr>
      <w:rFonts w:ascii="Franklin Gothic Medium" w:hAnsi="Franklin Gothic Medium" w:cstheme="minorHAnsi"/>
      <w:color w:val="008000"/>
      <w:sz w:val="32"/>
      <w:szCs w:val="32"/>
      <w:lang w:val="en-US" w:eastAsia="de-DE"/>
    </w:rPr>
  </w:style>
  <w:style w:type="character" w:customStyle="1" w:styleId="berschrift1WBneuZchn">
    <w:name w:val="Überschrift 1 WBneu Zchn"/>
    <w:basedOn w:val="Fuentedeprrafopredeter"/>
    <w:link w:val="berschrift1WBneu"/>
    <w:rsid w:val="00821D80"/>
    <w:rPr>
      <w:rFonts w:ascii="Franklin Gothic Medium" w:hAnsi="Franklin Gothic Medium" w:cstheme="minorHAnsi"/>
      <w:color w:val="008000"/>
      <w:sz w:val="32"/>
      <w:szCs w:val="32"/>
      <w:lang w:val="en-US" w:eastAsia="de-DE"/>
    </w:rPr>
  </w:style>
  <w:style w:type="character" w:styleId="Refdecomentario">
    <w:name w:val="annotation reference"/>
    <w:basedOn w:val="Fuentedeprrafopredeter"/>
    <w:uiPriority w:val="99"/>
    <w:semiHidden/>
    <w:unhideWhenUsed/>
    <w:rsid w:val="00821D80"/>
    <w:rPr>
      <w:sz w:val="18"/>
      <w:szCs w:val="18"/>
    </w:rPr>
  </w:style>
  <w:style w:type="paragraph" w:styleId="Textocomentario">
    <w:name w:val="annotation text"/>
    <w:basedOn w:val="Normal"/>
    <w:link w:val="TextocomentarioCar"/>
    <w:uiPriority w:val="99"/>
    <w:semiHidden/>
    <w:unhideWhenUsed/>
    <w:rsid w:val="00821D80"/>
    <w:pPr>
      <w:jc w:val="left"/>
    </w:pPr>
    <w:rPr>
      <w:sz w:val="24"/>
      <w:szCs w:val="24"/>
      <w:lang w:val="de-DE" w:eastAsia="de-DE"/>
    </w:rPr>
  </w:style>
  <w:style w:type="character" w:customStyle="1" w:styleId="TextocomentarioCar">
    <w:name w:val="Texto comentario Car"/>
    <w:basedOn w:val="Fuentedeprrafopredeter"/>
    <w:link w:val="Textocomentario"/>
    <w:uiPriority w:val="99"/>
    <w:semiHidden/>
    <w:rsid w:val="00821D80"/>
    <w:rPr>
      <w:sz w:val="24"/>
      <w:szCs w:val="24"/>
      <w:lang w:val="de-DE" w:eastAsia="de-DE"/>
    </w:rPr>
  </w:style>
  <w:style w:type="paragraph" w:styleId="Asuntodelcomentario">
    <w:name w:val="annotation subject"/>
    <w:basedOn w:val="Textocomentario"/>
    <w:next w:val="Textocomentario"/>
    <w:link w:val="AsuntodelcomentarioCar"/>
    <w:uiPriority w:val="99"/>
    <w:semiHidden/>
    <w:unhideWhenUsed/>
    <w:rsid w:val="00821D80"/>
    <w:rPr>
      <w:b/>
      <w:bCs/>
      <w:sz w:val="20"/>
      <w:szCs w:val="20"/>
    </w:rPr>
  </w:style>
  <w:style w:type="character" w:customStyle="1" w:styleId="AsuntodelcomentarioCar">
    <w:name w:val="Asunto del comentario Car"/>
    <w:basedOn w:val="TextocomentarioCar"/>
    <w:link w:val="Asuntodelcomentario"/>
    <w:uiPriority w:val="99"/>
    <w:semiHidden/>
    <w:rsid w:val="00821D80"/>
    <w:rPr>
      <w:b/>
      <w:bCs/>
      <w:sz w:val="24"/>
      <w:szCs w:val="24"/>
      <w:lang w:val="de-DE" w:eastAsia="de-DE"/>
    </w:rPr>
  </w:style>
  <w:style w:type="paragraph" w:styleId="Revisin">
    <w:name w:val="Revision"/>
    <w:hidden/>
    <w:semiHidden/>
    <w:rsid w:val="00821D80"/>
    <w:rPr>
      <w:rFonts w:asciiTheme="minorHAnsi" w:eastAsiaTheme="minorEastAsia" w:hAnsiTheme="minorHAnsi" w:cstheme="minorBidi"/>
      <w:sz w:val="24"/>
      <w:szCs w:val="24"/>
      <w:lang w:val="de-DE" w:eastAsia="ja-JP"/>
    </w:rPr>
  </w:style>
  <w:style w:type="character" w:customStyle="1" w:styleId="apple-converted-space">
    <w:name w:val="apple-converted-space"/>
    <w:basedOn w:val="Fuentedeprrafopredeter"/>
    <w:rsid w:val="00821D80"/>
  </w:style>
  <w:style w:type="character" w:customStyle="1" w:styleId="NichtaufgelsteErwhnung1">
    <w:name w:val="Nicht aufgelöste Erwähnung1"/>
    <w:basedOn w:val="Fuentedeprrafopredeter"/>
    <w:uiPriority w:val="99"/>
    <w:semiHidden/>
    <w:unhideWhenUsed/>
    <w:rsid w:val="00821D80"/>
    <w:rPr>
      <w:color w:val="808080"/>
      <w:shd w:val="clear" w:color="auto" w:fill="E6E6E6"/>
    </w:rPr>
  </w:style>
  <w:style w:type="character" w:customStyle="1" w:styleId="UnresolvedMention1">
    <w:name w:val="Unresolved Mention1"/>
    <w:basedOn w:val="Fuentedeprrafopredeter"/>
    <w:uiPriority w:val="99"/>
    <w:semiHidden/>
    <w:unhideWhenUsed/>
    <w:rsid w:val="00821D80"/>
    <w:rPr>
      <w:color w:val="808080"/>
      <w:shd w:val="clear" w:color="auto" w:fill="E6E6E6"/>
    </w:rPr>
  </w:style>
  <w:style w:type="paragraph" w:customStyle="1" w:styleId="PublStyle1">
    <w:name w:val="PublStyle1"/>
    <w:basedOn w:val="Normal"/>
    <w:link w:val="PublStyle1Char"/>
    <w:qFormat/>
    <w:rsid w:val="00821D80"/>
    <w:pPr>
      <w:ind w:right="849"/>
      <w:jc w:val="left"/>
    </w:pPr>
    <w:rPr>
      <w:sz w:val="20"/>
      <w:lang w:val="en-GB"/>
    </w:rPr>
  </w:style>
  <w:style w:type="character" w:customStyle="1" w:styleId="PublStyle1Char">
    <w:name w:val="PublStyle1 Char"/>
    <w:link w:val="PublStyle1"/>
    <w:rsid w:val="00821D80"/>
    <w:rPr>
      <w:lang w:val="en-GB" w:eastAsia="en-US"/>
    </w:rPr>
  </w:style>
  <w:style w:type="character" w:customStyle="1" w:styleId="NichtaufgelsteErwhnung2">
    <w:name w:val="Nicht aufgelöste Erwähnung2"/>
    <w:basedOn w:val="Fuentedeprrafopredeter"/>
    <w:uiPriority w:val="99"/>
    <w:semiHidden/>
    <w:unhideWhenUsed/>
    <w:rsid w:val="00821D80"/>
    <w:rPr>
      <w:color w:val="808080"/>
      <w:shd w:val="clear" w:color="auto" w:fill="E6E6E6"/>
    </w:rPr>
  </w:style>
  <w:style w:type="character" w:customStyle="1" w:styleId="tlid-translation">
    <w:name w:val="tlid-translation"/>
    <w:basedOn w:val="Fuentedeprrafopredeter"/>
    <w:rsid w:val="00F209A4"/>
  </w:style>
  <w:style w:type="paragraph" w:customStyle="1" w:styleId="Parrafonormal">
    <w:name w:val="Parrafo normal"/>
    <w:basedOn w:val="Normal"/>
    <w:rsid w:val="00AD1FB6"/>
    <w:pPr>
      <w:spacing w:before="240" w:after="120"/>
      <w:ind w:firstLine="720"/>
    </w:pPr>
    <w:rPr>
      <w:sz w:val="22"/>
      <w:lang w:val="en-GB" w:eastAsia="en-GB"/>
    </w:rPr>
  </w:style>
  <w:style w:type="paragraph" w:styleId="Epgrafe">
    <w:name w:val="caption"/>
    <w:basedOn w:val="Normal"/>
    <w:next w:val="Normal"/>
    <w:unhideWhenUsed/>
    <w:qFormat/>
    <w:rsid w:val="00C2102D"/>
    <w:pPr>
      <w:spacing w:after="200"/>
    </w:pPr>
    <w:rPr>
      <w:i/>
      <w:iCs/>
      <w:color w:val="1F497D" w:themeColor="text2"/>
      <w:sz w:val="18"/>
      <w:szCs w:val="18"/>
    </w:rPr>
  </w:style>
  <w:style w:type="table" w:customStyle="1" w:styleId="GridTable4Accent6">
    <w:name w:val="Grid Table 4 Accent 6"/>
    <w:basedOn w:val="Tablanormal"/>
    <w:uiPriority w:val="49"/>
    <w:rsid w:val="005D0996"/>
    <w:rPr>
      <w:rFonts w:asciiTheme="minorHAnsi" w:eastAsiaTheme="minorEastAsia" w:hAnsiTheme="minorHAnsi" w:cstheme="minorBidi"/>
      <w:sz w:val="22"/>
      <w:szCs w:val="22"/>
      <w:lang w:val="en-US" w:eastAsia="ko-K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BF"/>
    <w:pPr>
      <w:jc w:val="both"/>
    </w:pPr>
    <w:rPr>
      <w:sz w:val="21"/>
      <w:lang w:eastAsia="en-US"/>
    </w:rPr>
  </w:style>
  <w:style w:type="paragraph" w:styleId="Ttulo1">
    <w:name w:val="heading 1"/>
    <w:basedOn w:val="Normal"/>
    <w:next w:val="Normal"/>
    <w:link w:val="Ttulo1Car"/>
    <w:uiPriority w:val="9"/>
    <w:qFormat/>
    <w:rsid w:val="004E50DC"/>
    <w:pPr>
      <w:keepNext/>
      <w:jc w:val="center"/>
      <w:outlineLvl w:val="0"/>
    </w:pPr>
    <w:rPr>
      <w:b/>
      <w:caps/>
    </w:rPr>
  </w:style>
  <w:style w:type="paragraph" w:styleId="Ttulo2">
    <w:name w:val="heading 2"/>
    <w:basedOn w:val="Normal"/>
    <w:next w:val="Normal"/>
    <w:link w:val="Ttulo2Car"/>
    <w:uiPriority w:val="9"/>
    <w:qFormat/>
    <w:rsid w:val="004E50DC"/>
    <w:pPr>
      <w:keepNext/>
      <w:jc w:val="center"/>
      <w:outlineLvl w:val="1"/>
    </w:pPr>
    <w:rPr>
      <w:b/>
    </w:rPr>
  </w:style>
  <w:style w:type="paragraph" w:styleId="Ttulo3">
    <w:name w:val="heading 3"/>
    <w:basedOn w:val="Normal"/>
    <w:next w:val="Normal"/>
    <w:link w:val="Ttulo3Car"/>
    <w:uiPriority w:val="9"/>
    <w:qFormat/>
    <w:rsid w:val="004E50DC"/>
    <w:pPr>
      <w:keepNext/>
      <w:spacing w:after="120"/>
      <w:outlineLvl w:val="2"/>
    </w:pPr>
    <w:rPr>
      <w:i/>
    </w:rPr>
  </w:style>
  <w:style w:type="paragraph" w:styleId="Ttulo4">
    <w:name w:val="heading 4"/>
    <w:basedOn w:val="Normal"/>
    <w:next w:val="Normal"/>
    <w:link w:val="Ttulo4Car"/>
    <w:uiPriority w:val="9"/>
    <w:qFormat/>
    <w:rsid w:val="004E50DC"/>
    <w:pPr>
      <w:keepNext/>
      <w:jc w:val="center"/>
      <w:outlineLvl w:val="3"/>
    </w:pPr>
    <w:rPr>
      <w:b/>
      <w:color w:val="000000"/>
      <w:sz w:val="20"/>
    </w:rPr>
  </w:style>
  <w:style w:type="paragraph" w:styleId="Ttulo5">
    <w:name w:val="heading 5"/>
    <w:basedOn w:val="Normal"/>
    <w:next w:val="Normal"/>
    <w:link w:val="Ttulo5Car"/>
    <w:uiPriority w:val="9"/>
    <w:qFormat/>
    <w:rsid w:val="004E50DC"/>
    <w:pPr>
      <w:keepNext/>
      <w:jc w:val="center"/>
      <w:outlineLvl w:val="4"/>
    </w:pPr>
    <w:rPr>
      <w:b/>
      <w:sz w:val="20"/>
    </w:rPr>
  </w:style>
  <w:style w:type="paragraph" w:styleId="Ttulo6">
    <w:name w:val="heading 6"/>
    <w:basedOn w:val="Normal"/>
    <w:next w:val="Normal"/>
    <w:qFormat/>
    <w:rsid w:val="00D70B35"/>
    <w:pPr>
      <w:tabs>
        <w:tab w:val="left" w:pos="567"/>
      </w:tabs>
      <w:spacing w:before="120"/>
      <w:ind w:left="567"/>
      <w:jc w:val="left"/>
      <w:outlineLvl w:val="5"/>
    </w:pPr>
    <w:rPr>
      <w:b/>
    </w:rPr>
  </w:style>
  <w:style w:type="paragraph" w:styleId="Ttulo7">
    <w:name w:val="heading 7"/>
    <w:basedOn w:val="Normal"/>
    <w:next w:val="Normal"/>
    <w:qFormat/>
    <w:rsid w:val="00D70B35"/>
    <w:pPr>
      <w:spacing w:before="120"/>
      <w:ind w:left="567"/>
      <w:jc w:val="left"/>
      <w:outlineLvl w:val="6"/>
    </w:pPr>
    <w:rPr>
      <w:i/>
    </w:rPr>
  </w:style>
  <w:style w:type="paragraph" w:styleId="Ttulo8">
    <w:name w:val="heading 8"/>
    <w:basedOn w:val="Normal"/>
    <w:next w:val="Normal"/>
    <w:qFormat/>
    <w:rsid w:val="004E50DC"/>
    <w:pPr>
      <w:keepNext/>
      <w:outlineLvl w:val="7"/>
    </w:pPr>
    <w:rPr>
      <w:i/>
      <w:color w:val="000000"/>
      <w:sz w:val="20"/>
    </w:rPr>
  </w:style>
  <w:style w:type="paragraph" w:styleId="Ttulo9">
    <w:name w:val="heading 9"/>
    <w:basedOn w:val="Normal"/>
    <w:next w:val="Normal"/>
    <w:qFormat/>
    <w:rsid w:val="004E50DC"/>
    <w:pPr>
      <w:keepNext/>
      <w:jc w:val="left"/>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rsid w:val="004E50DC"/>
    <w:rPr>
      <w:vertAlign w:val="superscript"/>
    </w:rPr>
  </w:style>
  <w:style w:type="paragraph" w:customStyle="1" w:styleId="SCyG-CuadrosTextocabezal">
    <w:name w:val="S C y G - Cuadros Texto cabezal"/>
    <w:basedOn w:val="Normal"/>
    <w:rsid w:val="006B3B54"/>
    <w:pPr>
      <w:spacing w:before="40" w:after="20"/>
      <w:ind w:left="57"/>
      <w:jc w:val="left"/>
    </w:pPr>
    <w:rPr>
      <w:rFonts w:ascii="Arial" w:hAnsi="Arial"/>
      <w:sz w:val="16"/>
      <w:szCs w:val="16"/>
      <w:lang w:val="es-ES"/>
    </w:rPr>
  </w:style>
  <w:style w:type="paragraph" w:customStyle="1" w:styleId="SCyG-CuadrosTexto">
    <w:name w:val="S C y G - Cuadros Texto"/>
    <w:basedOn w:val="SCyG-CuadrosTextocabezal"/>
    <w:rsid w:val="002820E3"/>
    <w:pPr>
      <w:spacing w:before="20"/>
    </w:pPr>
  </w:style>
  <w:style w:type="paragraph" w:customStyle="1" w:styleId="STituloJerarquia1">
    <w:name w:val="S Titulo Jerarquia 1"/>
    <w:qFormat/>
    <w:rsid w:val="005E453B"/>
    <w:pPr>
      <w:pBdr>
        <w:bottom w:val="single" w:sz="4" w:space="1" w:color="auto"/>
      </w:pBdr>
      <w:spacing w:before="240" w:after="960"/>
      <w:ind w:left="562" w:hanging="562"/>
    </w:pPr>
    <w:rPr>
      <w:rFonts w:ascii="Arial" w:hAnsi="Arial" w:cs="Arial"/>
      <w:b/>
      <w:sz w:val="28"/>
      <w:szCs w:val="36"/>
      <w:lang w:val="es-ES_tradnl" w:eastAsia="en-US"/>
    </w:rPr>
  </w:style>
  <w:style w:type="paragraph" w:customStyle="1" w:styleId="STituloJerarquia7">
    <w:name w:val="S Titulo Jerarquia 7"/>
    <w:basedOn w:val="Ttulo7"/>
    <w:qFormat/>
    <w:rsid w:val="009231EA"/>
    <w:rPr>
      <w:lang w:val="fr-FR"/>
    </w:rPr>
  </w:style>
  <w:style w:type="paragraph" w:customStyle="1" w:styleId="STituloJerarquia3SINnumeral">
    <w:name w:val="S Titulo Jerarquia 3 (SIN numeral)"/>
    <w:basedOn w:val="Normal"/>
    <w:rsid w:val="006E3FDB"/>
    <w:pPr>
      <w:spacing w:before="120" w:after="120"/>
      <w:ind w:left="567"/>
      <w:jc w:val="left"/>
    </w:pPr>
    <w:rPr>
      <w:rFonts w:ascii="Arial" w:hAnsi="Arial"/>
      <w:b/>
      <w:sz w:val="26"/>
    </w:rPr>
  </w:style>
  <w:style w:type="paragraph" w:customStyle="1" w:styleId="STituloJerarquia4SINnumeral">
    <w:name w:val="S Titulo Jerarquia 4 (SIN numeral)"/>
    <w:basedOn w:val="Normal"/>
    <w:rsid w:val="0042611A"/>
    <w:pPr>
      <w:tabs>
        <w:tab w:val="left" w:pos="567"/>
      </w:tabs>
      <w:spacing w:before="120"/>
      <w:ind w:left="567"/>
      <w:jc w:val="left"/>
    </w:pPr>
    <w:rPr>
      <w:rFonts w:ascii="Arial" w:hAnsi="Arial"/>
      <w:b/>
    </w:rPr>
  </w:style>
  <w:style w:type="paragraph" w:customStyle="1" w:styleId="STituloJerarquia3">
    <w:name w:val="S Titulo Jerarquia 3"/>
    <w:basedOn w:val="Normal"/>
    <w:rsid w:val="00565727"/>
    <w:pPr>
      <w:spacing w:before="240" w:after="120"/>
      <w:ind w:left="630" w:hanging="630"/>
      <w:jc w:val="left"/>
    </w:pPr>
    <w:rPr>
      <w:rFonts w:ascii="Arial" w:hAnsi="Arial"/>
      <w:b/>
      <w:sz w:val="22"/>
    </w:rPr>
  </w:style>
  <w:style w:type="paragraph" w:customStyle="1" w:styleId="STituloJerarquia2">
    <w:name w:val="S Titulo Jerarquia 2"/>
    <w:basedOn w:val="Normal"/>
    <w:rsid w:val="005E453B"/>
    <w:pPr>
      <w:spacing w:before="360" w:after="240"/>
      <w:ind w:left="562" w:hanging="562"/>
      <w:jc w:val="left"/>
    </w:pPr>
    <w:rPr>
      <w:rFonts w:ascii="Arial" w:hAnsi="Arial"/>
      <w:b/>
      <w:sz w:val="24"/>
    </w:rPr>
  </w:style>
  <w:style w:type="paragraph" w:customStyle="1" w:styleId="SCyG-RecuadroTexto">
    <w:name w:val="S C y G - Recuadro Texto"/>
    <w:rsid w:val="00384C84"/>
    <w:pPr>
      <w:pBdr>
        <w:top w:val="single" w:sz="4" w:space="6" w:color="E6E6E6"/>
        <w:left w:val="single" w:sz="4" w:space="6" w:color="E6E6E6"/>
        <w:bottom w:val="single" w:sz="4" w:space="6" w:color="E6E6E6"/>
        <w:right w:val="single" w:sz="4" w:space="6" w:color="E6E6E6"/>
      </w:pBdr>
      <w:shd w:val="clear" w:color="auto" w:fill="E6E6E6"/>
      <w:ind w:left="119" w:right="119" w:firstLine="284"/>
      <w:jc w:val="both"/>
    </w:pPr>
    <w:rPr>
      <w:rFonts w:ascii="Arial" w:hAnsi="Arial"/>
      <w:sz w:val="18"/>
      <w:lang w:val="es-ES_tradnl" w:eastAsia="en-US"/>
    </w:rPr>
  </w:style>
  <w:style w:type="paragraph" w:customStyle="1" w:styleId="SCyG-Titulocuadro">
    <w:name w:val="S C y G - Titulo cuadro"/>
    <w:next w:val="Normal"/>
    <w:rsid w:val="00AC2892"/>
    <w:pPr>
      <w:jc w:val="center"/>
    </w:pPr>
    <w:rPr>
      <w:rFonts w:ascii="Arial" w:hAnsi="Arial"/>
      <w:b/>
      <w:sz w:val="18"/>
      <w:lang w:val="es-ES_tradnl" w:eastAsia="en-US"/>
    </w:rPr>
  </w:style>
  <w:style w:type="paragraph" w:customStyle="1" w:styleId="SCyG-Fuente">
    <w:name w:val="S C y G - Fuente"/>
    <w:basedOn w:val="Normal"/>
    <w:rsid w:val="00C30357"/>
    <w:pPr>
      <w:spacing w:before="120"/>
    </w:pPr>
    <w:rPr>
      <w:rFonts w:ascii="Arial" w:hAnsi="Arial"/>
      <w:sz w:val="16"/>
    </w:rPr>
  </w:style>
  <w:style w:type="paragraph" w:customStyle="1" w:styleId="STituloJerarquia4">
    <w:name w:val="S Titulo Jerarquia 4"/>
    <w:basedOn w:val="Normal"/>
    <w:rsid w:val="00217C69"/>
    <w:pPr>
      <w:tabs>
        <w:tab w:val="left" w:pos="567"/>
      </w:tabs>
      <w:spacing w:before="120"/>
      <w:ind w:left="1134" w:hanging="567"/>
      <w:jc w:val="left"/>
    </w:pPr>
    <w:rPr>
      <w:rFonts w:ascii="Arial" w:hAnsi="Arial"/>
      <w:b/>
    </w:rPr>
  </w:style>
  <w:style w:type="paragraph" w:customStyle="1" w:styleId="SLegal-Descargo2doprrafo">
    <w:name w:val="S Legal - Descargo 2do párrafo"/>
    <w:basedOn w:val="SLegal-Descargo1erprrafo"/>
    <w:rsid w:val="004E50DC"/>
    <w:pPr>
      <w:spacing w:before="0"/>
    </w:pPr>
  </w:style>
  <w:style w:type="paragraph" w:customStyle="1" w:styleId="SLegal-Descargo1erprrafo">
    <w:name w:val="S Legal - Descargo 1er párrafo"/>
    <w:basedOn w:val="Normal"/>
    <w:next w:val="SLegal-Descargo2doprrafo"/>
    <w:rsid w:val="007608A2"/>
    <w:pPr>
      <w:tabs>
        <w:tab w:val="left" w:pos="0"/>
      </w:tabs>
      <w:spacing w:before="4440" w:after="120"/>
    </w:pPr>
    <w:rPr>
      <w:spacing w:val="-2"/>
      <w:sz w:val="20"/>
    </w:rPr>
  </w:style>
  <w:style w:type="paragraph" w:customStyle="1" w:styleId="SAutor">
    <w:name w:val="S Autor"/>
    <w:rsid w:val="00CD2B1C"/>
    <w:pPr>
      <w:spacing w:after="360"/>
      <w:jc w:val="right"/>
    </w:pPr>
    <w:rPr>
      <w:rFonts w:ascii="Arial" w:hAnsi="Arial"/>
      <w:i/>
      <w:iCs/>
      <w:sz w:val="22"/>
      <w:szCs w:val="22"/>
      <w:lang w:val="es-ES_tradnl" w:eastAsia="en-US"/>
    </w:rPr>
  </w:style>
  <w:style w:type="paragraph" w:customStyle="1" w:styleId="SParrafoprimero">
    <w:name w:val="S Parrafo primero"/>
    <w:next w:val="SParrafonormal"/>
    <w:link w:val="SParrafoprimeroChar"/>
    <w:rsid w:val="00A926B6"/>
    <w:pPr>
      <w:spacing w:after="120"/>
      <w:jc w:val="both"/>
    </w:pPr>
    <w:rPr>
      <w:noProof/>
      <w:sz w:val="21"/>
      <w:lang w:val="en-US" w:eastAsia="en-US"/>
    </w:rPr>
  </w:style>
  <w:style w:type="paragraph" w:customStyle="1" w:styleId="SParrafonormal">
    <w:name w:val="S Parrafo normal"/>
    <w:basedOn w:val="Normal"/>
    <w:link w:val="SParrafonormalChar"/>
    <w:qFormat/>
    <w:rsid w:val="00484518"/>
    <w:pPr>
      <w:spacing w:after="120"/>
      <w:ind w:firstLine="567"/>
    </w:pPr>
    <w:rPr>
      <w:noProof/>
    </w:rPr>
  </w:style>
  <w:style w:type="character" w:customStyle="1" w:styleId="SParrafonormalChar">
    <w:name w:val="S Parrafo normal Char"/>
    <w:basedOn w:val="Fuentedeprrafopredeter"/>
    <w:link w:val="SParrafonormal"/>
    <w:rsid w:val="00484518"/>
    <w:rPr>
      <w:noProof/>
      <w:sz w:val="21"/>
      <w:lang w:val="es-ES_tradnl" w:eastAsia="en-US" w:bidi="ar-SA"/>
    </w:rPr>
  </w:style>
  <w:style w:type="character" w:customStyle="1" w:styleId="SParrafoprimeroChar">
    <w:name w:val="S Parrafo primero Char"/>
    <w:basedOn w:val="SParrafonormalChar"/>
    <w:link w:val="SParrafoprimero"/>
    <w:rsid w:val="00A926B6"/>
    <w:rPr>
      <w:noProof/>
      <w:sz w:val="21"/>
      <w:lang w:val="en-US" w:eastAsia="en-US" w:bidi="ar-SA"/>
    </w:rPr>
  </w:style>
  <w:style w:type="paragraph" w:customStyle="1" w:styleId="SCyG-Unidaddemedida">
    <w:name w:val="S C y G - Unidad de medida"/>
    <w:basedOn w:val="Normal"/>
    <w:rsid w:val="008669E8"/>
    <w:pPr>
      <w:spacing w:before="40" w:after="120"/>
      <w:jc w:val="center"/>
    </w:pPr>
    <w:rPr>
      <w:rFonts w:ascii="Arial" w:hAnsi="Arial"/>
      <w:i/>
      <w:sz w:val="16"/>
    </w:rPr>
  </w:style>
  <w:style w:type="paragraph" w:customStyle="1" w:styleId="STituloJerarquia5SINnumeral">
    <w:name w:val="S Titulo Jerarquia 5 (SIN numeral)"/>
    <w:basedOn w:val="Normal"/>
    <w:rsid w:val="00360AE4"/>
    <w:pPr>
      <w:tabs>
        <w:tab w:val="left" w:pos="567"/>
      </w:tabs>
      <w:spacing w:before="120"/>
      <w:ind w:left="567"/>
      <w:jc w:val="left"/>
    </w:pPr>
    <w:rPr>
      <w:rFonts w:ascii="Arial" w:hAnsi="Arial"/>
      <w:i/>
      <w:lang w:val="es-ES"/>
    </w:rPr>
  </w:style>
  <w:style w:type="paragraph" w:customStyle="1" w:styleId="SBibliografia">
    <w:name w:val="S Bibliografia"/>
    <w:basedOn w:val="Normal"/>
    <w:rsid w:val="00102876"/>
    <w:pPr>
      <w:ind w:left="567" w:hanging="567"/>
    </w:pPr>
    <w:rPr>
      <w:sz w:val="20"/>
    </w:rPr>
  </w:style>
  <w:style w:type="character" w:customStyle="1" w:styleId="SIndice-CuadrosygrficosChar">
    <w:name w:val="S Indice - Cuadros y gráficos Char"/>
    <w:basedOn w:val="Fuentedeprrafopredeter"/>
    <w:link w:val="SIndice-Cuadrosygrficos"/>
    <w:rsid w:val="00C25C25"/>
    <w:rPr>
      <w:lang w:val="es-ES_tradnl" w:eastAsia="en-US"/>
    </w:rPr>
  </w:style>
  <w:style w:type="paragraph" w:customStyle="1" w:styleId="SIndice-Cuadrosygrficos">
    <w:name w:val="S Indice - Cuadros y gráficos"/>
    <w:link w:val="SIndice-CuadrosygrficosChar"/>
    <w:rsid w:val="00C25C25"/>
    <w:pPr>
      <w:tabs>
        <w:tab w:val="left" w:pos="1418"/>
        <w:tab w:val="right" w:leader="dot" w:pos="8845"/>
      </w:tabs>
      <w:ind w:left="1418" w:hanging="1418"/>
    </w:pPr>
    <w:rPr>
      <w:lang w:val="es-ES_tradnl" w:eastAsia="en-US"/>
    </w:rPr>
  </w:style>
  <w:style w:type="paragraph" w:customStyle="1" w:styleId="STituloJerarquia5">
    <w:name w:val="S Titulo Jerarquia 5"/>
    <w:basedOn w:val="STituloJerarquia4"/>
    <w:rsid w:val="00217C69"/>
    <w:rPr>
      <w:b w:val="0"/>
      <w:i/>
    </w:rPr>
  </w:style>
  <w:style w:type="paragraph" w:customStyle="1" w:styleId="SLegal-ISBN">
    <w:name w:val="S Legal - ISBN"/>
    <w:basedOn w:val="Normal"/>
    <w:rsid w:val="0013329A"/>
    <w:pPr>
      <w:widowControl w:val="0"/>
      <w:pBdr>
        <w:top w:val="single" w:sz="4" w:space="1" w:color="auto"/>
        <w:bottom w:val="single" w:sz="4" w:space="1" w:color="auto"/>
      </w:pBdr>
      <w:spacing w:after="40"/>
      <w:jc w:val="left"/>
    </w:pPr>
    <w:rPr>
      <w:rFonts w:ascii="Arial" w:hAnsi="Arial"/>
      <w:sz w:val="16"/>
    </w:rPr>
  </w:style>
  <w:style w:type="paragraph" w:customStyle="1" w:styleId="SLegal-Copyright">
    <w:name w:val="S Legal - Copyright"/>
    <w:basedOn w:val="Normal"/>
    <w:rsid w:val="0057111E"/>
    <w:rPr>
      <w:rFonts w:ascii="Arial" w:hAnsi="Arial"/>
      <w:sz w:val="16"/>
    </w:rPr>
  </w:style>
  <w:style w:type="paragraph" w:customStyle="1" w:styleId="SHeader-cabezal">
    <w:name w:val="S Header-cabezal"/>
    <w:rsid w:val="00484518"/>
    <w:pPr>
      <w:pBdr>
        <w:bottom w:val="single" w:sz="4" w:space="1" w:color="auto"/>
      </w:pBdr>
      <w:tabs>
        <w:tab w:val="right" w:pos="8845"/>
      </w:tabs>
    </w:pPr>
    <w:rPr>
      <w:sz w:val="16"/>
      <w:lang w:eastAsia="en-US"/>
    </w:rPr>
  </w:style>
  <w:style w:type="paragraph" w:customStyle="1" w:styleId="STituloJerarquia2SINnumeral">
    <w:name w:val="S Titulo Jerarquia 2 (SIN numeral)"/>
    <w:basedOn w:val="STituloJerarquia2"/>
    <w:qFormat/>
    <w:rsid w:val="00BE2FA8"/>
    <w:pPr>
      <w:ind w:left="0" w:firstLine="0"/>
    </w:pPr>
    <w:rPr>
      <w:lang w:val="pt-BR"/>
    </w:rPr>
  </w:style>
  <w:style w:type="paragraph" w:customStyle="1" w:styleId="SPaginafinal-Numerospublicados">
    <w:name w:val="S Pagina final - Numeros publicados"/>
    <w:basedOn w:val="Normal"/>
    <w:rsid w:val="00E93526"/>
    <w:pPr>
      <w:suppressAutoHyphens/>
      <w:ind w:left="284" w:hanging="284"/>
    </w:pPr>
    <w:rPr>
      <w:sz w:val="18"/>
      <w:lang w:val="en-US"/>
    </w:rPr>
  </w:style>
  <w:style w:type="paragraph" w:customStyle="1" w:styleId="SBullets">
    <w:name w:val="S Bullets"/>
    <w:basedOn w:val="Normal"/>
    <w:rsid w:val="00EB6856"/>
    <w:pPr>
      <w:numPr>
        <w:numId w:val="1"/>
      </w:numPr>
      <w:tabs>
        <w:tab w:val="left" w:pos="851"/>
      </w:tabs>
      <w:spacing w:after="120"/>
    </w:pPr>
    <w:rPr>
      <w:bCs/>
    </w:rPr>
  </w:style>
  <w:style w:type="paragraph" w:customStyle="1" w:styleId="SBullets-subenumeracin">
    <w:name w:val="S Bullets - subenumeración"/>
    <w:basedOn w:val="SBullets"/>
    <w:rsid w:val="00C25C25"/>
    <w:pPr>
      <w:numPr>
        <w:numId w:val="0"/>
      </w:numPr>
      <w:tabs>
        <w:tab w:val="clear" w:pos="851"/>
        <w:tab w:val="left" w:pos="1134"/>
      </w:tabs>
      <w:ind w:left="284" w:hanging="284"/>
    </w:pPr>
  </w:style>
  <w:style w:type="paragraph" w:customStyle="1" w:styleId="SCyG-Titulorecuadro">
    <w:name w:val="S C y G - Titulo recuadro"/>
    <w:rsid w:val="00023EA4"/>
    <w:pPr>
      <w:pBdr>
        <w:top w:val="single" w:sz="4" w:space="6" w:color="E6E6E6"/>
        <w:left w:val="single" w:sz="4" w:space="0" w:color="E6E6E6"/>
        <w:bottom w:val="single" w:sz="4" w:space="0" w:color="E6E6E6"/>
        <w:right w:val="single" w:sz="4" w:space="0" w:color="E6E6E6"/>
      </w:pBdr>
      <w:shd w:val="clear" w:color="auto" w:fill="E6E6E6"/>
      <w:jc w:val="center"/>
    </w:pPr>
    <w:rPr>
      <w:rFonts w:ascii="Arial" w:hAnsi="Arial"/>
      <w:b/>
      <w:sz w:val="18"/>
      <w:szCs w:val="18"/>
      <w:lang w:eastAsia="en-US"/>
    </w:rPr>
  </w:style>
  <w:style w:type="paragraph" w:customStyle="1" w:styleId="SCyG-Titulografico">
    <w:name w:val="S C y G - Titulo grafico"/>
    <w:rsid w:val="00972632"/>
    <w:pPr>
      <w:jc w:val="center"/>
    </w:pPr>
    <w:rPr>
      <w:rFonts w:ascii="Arial" w:hAnsi="Arial"/>
      <w:b/>
      <w:sz w:val="18"/>
      <w:szCs w:val="18"/>
      <w:lang w:val="es-ES_tradnl" w:eastAsia="en-US"/>
    </w:rPr>
  </w:style>
  <w:style w:type="paragraph" w:customStyle="1" w:styleId="SIndice-Jerarquia1">
    <w:name w:val="S Indice - Jerarquia 1"/>
    <w:basedOn w:val="Normal"/>
    <w:rsid w:val="006A3C17"/>
    <w:pPr>
      <w:tabs>
        <w:tab w:val="left" w:pos="567"/>
        <w:tab w:val="right" w:leader="dot" w:pos="8845"/>
      </w:tabs>
      <w:spacing w:before="120"/>
      <w:ind w:left="567" w:hanging="567"/>
      <w:jc w:val="left"/>
    </w:pPr>
  </w:style>
  <w:style w:type="paragraph" w:customStyle="1" w:styleId="SIndice-Jerarquia2">
    <w:name w:val="S Indice - Jerarquia 2"/>
    <w:basedOn w:val="Normal"/>
    <w:rsid w:val="00EB6856"/>
    <w:pPr>
      <w:tabs>
        <w:tab w:val="left" w:pos="992"/>
        <w:tab w:val="right" w:leader="dot" w:pos="8845"/>
      </w:tabs>
      <w:ind w:left="992" w:hanging="425"/>
      <w:jc w:val="left"/>
    </w:pPr>
  </w:style>
  <w:style w:type="paragraph" w:customStyle="1" w:styleId="SIndice-Jerarquia3">
    <w:name w:val="S Indice - Jerarquia 3"/>
    <w:basedOn w:val="Normal"/>
    <w:rsid w:val="00EB6856"/>
    <w:pPr>
      <w:tabs>
        <w:tab w:val="left" w:pos="1418"/>
        <w:tab w:val="right" w:leader="dot" w:pos="8845"/>
      </w:tabs>
      <w:ind w:left="1417" w:hanging="425"/>
      <w:jc w:val="left"/>
    </w:pPr>
  </w:style>
  <w:style w:type="paragraph" w:customStyle="1" w:styleId="SIndice-TituloIndicecuadrosygraficos">
    <w:name w:val="S Indice - Titulo Indice cuadros y graficos"/>
    <w:basedOn w:val="SIndice-Jerarquia1"/>
    <w:rsid w:val="006A3C17"/>
    <w:pPr>
      <w:spacing w:before="240" w:after="120"/>
    </w:pPr>
    <w:rPr>
      <w:b/>
    </w:rPr>
  </w:style>
  <w:style w:type="paragraph" w:customStyle="1" w:styleId="SCyG-Notas">
    <w:name w:val="S C y G - Notas"/>
    <w:basedOn w:val="SCyG-Fuente"/>
    <w:rsid w:val="001B60C7"/>
    <w:pPr>
      <w:spacing w:before="0"/>
    </w:pPr>
  </w:style>
  <w:style w:type="paragraph" w:customStyle="1" w:styleId="SCyG-Conclusion">
    <w:name w:val="S C y G - Conclusion"/>
    <w:basedOn w:val="Normal"/>
    <w:rsid w:val="00113FB8"/>
    <w:pPr>
      <w:spacing w:after="120"/>
      <w:jc w:val="left"/>
    </w:pPr>
    <w:rPr>
      <w:rFonts w:ascii="Arial" w:hAnsi="Arial" w:cs="Arial"/>
      <w:sz w:val="16"/>
      <w:szCs w:val="17"/>
    </w:rPr>
  </w:style>
  <w:style w:type="paragraph" w:customStyle="1" w:styleId="STexto-Citas">
    <w:name w:val="S Texto - Citas"/>
    <w:basedOn w:val="Normal"/>
    <w:rsid w:val="002123AB"/>
    <w:pPr>
      <w:tabs>
        <w:tab w:val="left" w:pos="709"/>
      </w:tabs>
      <w:suppressAutoHyphens/>
      <w:autoSpaceDE w:val="0"/>
      <w:autoSpaceDN w:val="0"/>
      <w:adjustRightInd w:val="0"/>
      <w:spacing w:after="120" w:line="260" w:lineRule="atLeast"/>
      <w:ind w:left="567" w:right="567"/>
      <w:textAlignment w:val="center"/>
    </w:pPr>
    <w:rPr>
      <w:color w:val="000000"/>
      <w:szCs w:val="21"/>
    </w:rPr>
  </w:style>
  <w:style w:type="paragraph" w:customStyle="1" w:styleId="SIndice-Anexos">
    <w:name w:val="S Indice - Anexos"/>
    <w:basedOn w:val="SIndice-Jerarquia2"/>
    <w:rsid w:val="00EC51E4"/>
    <w:pPr>
      <w:tabs>
        <w:tab w:val="clear" w:pos="992"/>
      </w:tabs>
      <w:ind w:left="993" w:hanging="993"/>
    </w:pPr>
    <w:rPr>
      <w:lang w:val="pt-BR"/>
    </w:rPr>
  </w:style>
  <w:style w:type="paragraph" w:styleId="Prrafodelista">
    <w:name w:val="List Paragraph"/>
    <w:aliases w:val="List Paragraph-Thesis"/>
    <w:basedOn w:val="Normal"/>
    <w:uiPriority w:val="34"/>
    <w:qFormat/>
    <w:rsid w:val="00CF7887"/>
    <w:pPr>
      <w:ind w:left="720"/>
      <w:contextualSpacing/>
    </w:pPr>
    <w:rPr>
      <w:sz w:val="22"/>
      <w:szCs w:val="24"/>
      <w:lang w:eastAsia="es-ES"/>
    </w:rPr>
  </w:style>
  <w:style w:type="paragraph" w:customStyle="1" w:styleId="STituloJerarquia6">
    <w:name w:val="S Titulo Jerarquia 6"/>
    <w:basedOn w:val="Ttulo6"/>
    <w:rsid w:val="00DD311A"/>
  </w:style>
  <w:style w:type="paragraph" w:customStyle="1" w:styleId="SPortadillaTitulo">
    <w:name w:val="S Portadilla Titulo"/>
    <w:qFormat/>
    <w:rsid w:val="002F5D55"/>
    <w:pPr>
      <w:spacing w:before="3280" w:after="200"/>
    </w:pPr>
    <w:rPr>
      <w:rFonts w:ascii="Helvetica LT Std" w:eastAsia="Calibri" w:hAnsi="Helvetica LT Std" w:cs="Helvetica LT Std"/>
      <w:b/>
      <w:bCs/>
      <w:noProof/>
      <w:color w:val="000000"/>
      <w:sz w:val="48"/>
      <w:szCs w:val="48"/>
      <w:lang w:val="en-US" w:eastAsia="en-US"/>
    </w:rPr>
  </w:style>
  <w:style w:type="paragraph" w:customStyle="1" w:styleId="SPortadillaBajada">
    <w:name w:val="S Portadilla Bajada"/>
    <w:qFormat/>
    <w:rsid w:val="002F5D55"/>
    <w:pPr>
      <w:spacing w:after="200"/>
    </w:pPr>
    <w:rPr>
      <w:rFonts w:ascii="Helvetica LT Std" w:eastAsia="Calibri" w:hAnsi="Helvetica LT Std" w:cs="Helvetica LT Std"/>
      <w:color w:val="000000"/>
      <w:sz w:val="36"/>
      <w:szCs w:val="36"/>
      <w:lang w:val="en-US" w:eastAsia="en-US"/>
    </w:rPr>
  </w:style>
  <w:style w:type="paragraph" w:customStyle="1" w:styleId="SPortadillaAutor">
    <w:name w:val="S Portadilla Autor"/>
    <w:qFormat/>
    <w:rsid w:val="002F5D55"/>
    <w:pPr>
      <w:spacing w:before="760" w:after="200" w:line="276" w:lineRule="auto"/>
    </w:pPr>
    <w:rPr>
      <w:rFonts w:ascii="Helvetica LT Std" w:eastAsia="Calibri" w:hAnsi="Helvetica LT Std" w:cs="Helvetica LT Std"/>
      <w:color w:val="000000"/>
      <w:sz w:val="24"/>
      <w:szCs w:val="24"/>
      <w:lang w:val="en-US" w:eastAsia="en-US"/>
    </w:rPr>
  </w:style>
  <w:style w:type="paragraph" w:customStyle="1" w:styleId="SNotaalpiedepagina">
    <w:name w:val="S Nota al pie de pagina"/>
    <w:basedOn w:val="Normal"/>
    <w:qFormat/>
    <w:rsid w:val="00733715"/>
    <w:pPr>
      <w:ind w:left="284" w:hanging="284"/>
    </w:pPr>
    <w:rPr>
      <w:sz w:val="16"/>
    </w:rPr>
  </w:style>
  <w:style w:type="paragraph" w:customStyle="1" w:styleId="SCyG-Titulodiagrama">
    <w:name w:val="S C y G - Titulo diagrama"/>
    <w:qFormat/>
    <w:rsid w:val="00972632"/>
    <w:pPr>
      <w:jc w:val="center"/>
    </w:pPr>
    <w:rPr>
      <w:rFonts w:ascii="Arial" w:hAnsi="Arial"/>
      <w:b/>
      <w:sz w:val="18"/>
      <w:szCs w:val="18"/>
      <w:lang w:val="es-ES_tradnl" w:eastAsia="en-US"/>
    </w:rPr>
  </w:style>
  <w:style w:type="paragraph" w:customStyle="1" w:styleId="SCyG-Titulomapa">
    <w:name w:val="S C y G - Titulo mapa"/>
    <w:qFormat/>
    <w:rsid w:val="00384C84"/>
    <w:pPr>
      <w:jc w:val="center"/>
    </w:pPr>
    <w:rPr>
      <w:rFonts w:ascii="Arial" w:hAnsi="Arial"/>
      <w:b/>
      <w:sz w:val="18"/>
      <w:szCs w:val="18"/>
      <w:lang w:val="es-ES_tradnl" w:eastAsia="en-US"/>
    </w:rPr>
  </w:style>
  <w:style w:type="paragraph" w:customStyle="1" w:styleId="SCyG-RecuadroTitulocuadro-grafico">
    <w:name w:val="S C y G - Recuadro Titulo cuadro-grafico"/>
    <w:qFormat/>
    <w:rsid w:val="00AC2892"/>
    <w:pPr>
      <w:shd w:val="clear" w:color="auto" w:fill="E6E6E6"/>
      <w:jc w:val="center"/>
    </w:pPr>
    <w:rPr>
      <w:rFonts w:ascii="Arial" w:hAnsi="Arial"/>
      <w:b/>
      <w:sz w:val="16"/>
      <w:lang w:val="es-ES_tradnl" w:eastAsia="en-US"/>
    </w:rPr>
  </w:style>
  <w:style w:type="paragraph" w:customStyle="1" w:styleId="SCyG-RecuadroFuentegrafico-cuadro">
    <w:name w:val="S C y G - Recuadro Fuente grafico-cuadro"/>
    <w:qFormat/>
    <w:rsid w:val="00C30357"/>
    <w:pPr>
      <w:pBdr>
        <w:top w:val="single" w:sz="4" w:space="6" w:color="E6E6E6"/>
        <w:left w:val="single" w:sz="4" w:space="6" w:color="E6E6E6"/>
        <w:bottom w:val="single" w:sz="4" w:space="6" w:color="E6E6E6"/>
        <w:right w:val="single" w:sz="4" w:space="6" w:color="E6E6E6"/>
      </w:pBdr>
      <w:shd w:val="clear" w:color="auto" w:fill="E6E6E6"/>
      <w:ind w:left="119" w:right="119"/>
      <w:jc w:val="both"/>
    </w:pPr>
    <w:rPr>
      <w:rFonts w:ascii="Arial" w:hAnsi="Arial"/>
      <w:sz w:val="14"/>
      <w:lang w:val="es-ES_tradnl" w:eastAsia="en-US"/>
    </w:rPr>
  </w:style>
  <w:style w:type="paragraph" w:styleId="Encabezado">
    <w:name w:val="header"/>
    <w:basedOn w:val="Normal"/>
    <w:link w:val="EncabezadoCar"/>
    <w:uiPriority w:val="99"/>
    <w:rsid w:val="001316A1"/>
    <w:pPr>
      <w:tabs>
        <w:tab w:val="center" w:pos="4680"/>
        <w:tab w:val="right" w:pos="9360"/>
      </w:tabs>
    </w:pPr>
  </w:style>
  <w:style w:type="character" w:customStyle="1" w:styleId="EncabezadoCar">
    <w:name w:val="Encabezado Car"/>
    <w:basedOn w:val="Fuentedeprrafopredeter"/>
    <w:link w:val="Encabezado"/>
    <w:uiPriority w:val="99"/>
    <w:rsid w:val="001316A1"/>
    <w:rPr>
      <w:sz w:val="21"/>
      <w:lang w:val="es-ES_tradnl"/>
    </w:rPr>
  </w:style>
  <w:style w:type="paragraph" w:styleId="Piedepgina">
    <w:name w:val="footer"/>
    <w:basedOn w:val="Normal"/>
    <w:link w:val="PiedepginaCar"/>
    <w:uiPriority w:val="99"/>
    <w:rsid w:val="001316A1"/>
    <w:pPr>
      <w:tabs>
        <w:tab w:val="center" w:pos="4680"/>
        <w:tab w:val="right" w:pos="9360"/>
      </w:tabs>
    </w:pPr>
  </w:style>
  <w:style w:type="character" w:customStyle="1" w:styleId="PiedepginaCar">
    <w:name w:val="Pie de página Car"/>
    <w:basedOn w:val="Fuentedeprrafopredeter"/>
    <w:link w:val="Piedepgina"/>
    <w:uiPriority w:val="99"/>
    <w:rsid w:val="001316A1"/>
    <w:rPr>
      <w:sz w:val="21"/>
      <w:lang w:val="es-ES_tradnl"/>
    </w:rPr>
  </w:style>
  <w:style w:type="paragraph" w:customStyle="1" w:styleId="SCyG-Recuadrosubtitulointerior">
    <w:name w:val="S C y G - Recuadro subtitulo interior"/>
    <w:basedOn w:val="SCyG-RecuadroTexto"/>
    <w:qFormat/>
    <w:rsid w:val="00D35A45"/>
    <w:rPr>
      <w:b/>
    </w:rPr>
  </w:style>
  <w:style w:type="paragraph" w:customStyle="1" w:styleId="SCyG-Conclusionrecuadro">
    <w:name w:val="S C y G - Conclusion recuadro"/>
    <w:basedOn w:val="SCyG-Conclusion"/>
    <w:next w:val="SCyG-Conclusion"/>
    <w:qFormat/>
    <w:rsid w:val="00023EA4"/>
    <w:pPr>
      <w:pBdr>
        <w:top w:val="single" w:sz="4" w:space="3" w:color="E6E6E6"/>
        <w:left w:val="single" w:sz="4" w:space="0" w:color="E6E6E6"/>
        <w:bottom w:val="single" w:sz="4" w:space="1" w:color="E6E6E6"/>
        <w:right w:val="single" w:sz="4" w:space="0" w:color="E6E6E6"/>
      </w:pBdr>
      <w:shd w:val="clear" w:color="auto" w:fill="E6E6E6"/>
      <w:spacing w:after="0"/>
    </w:pPr>
  </w:style>
  <w:style w:type="paragraph" w:customStyle="1" w:styleId="SCyG-Recuadrofuente">
    <w:name w:val="S C y G - Recuadro fuente"/>
    <w:basedOn w:val="SCyG-RecuadroTexto"/>
    <w:qFormat/>
    <w:rsid w:val="003C1703"/>
    <w:pPr>
      <w:ind w:firstLine="0"/>
    </w:pPr>
    <w:rPr>
      <w:sz w:val="16"/>
      <w:szCs w:val="16"/>
    </w:rPr>
  </w:style>
  <w:style w:type="paragraph" w:customStyle="1" w:styleId="SCyG-Recuadrofuentenotas">
    <w:name w:val="S C y G - Recuadro fuente notas"/>
    <w:basedOn w:val="SCyG-RecuadroTexto"/>
    <w:qFormat/>
    <w:rsid w:val="003C1703"/>
    <w:pPr>
      <w:ind w:firstLine="0"/>
    </w:pPr>
    <w:rPr>
      <w:sz w:val="16"/>
      <w:szCs w:val="16"/>
    </w:rPr>
  </w:style>
  <w:style w:type="paragraph" w:styleId="Textodeglobo">
    <w:name w:val="Balloon Text"/>
    <w:basedOn w:val="Normal"/>
    <w:link w:val="TextodegloboCar"/>
    <w:uiPriority w:val="99"/>
    <w:rsid w:val="001A789A"/>
    <w:rPr>
      <w:rFonts w:ascii="Tahoma" w:hAnsi="Tahoma" w:cs="Tahoma"/>
      <w:sz w:val="16"/>
      <w:szCs w:val="16"/>
    </w:rPr>
  </w:style>
  <w:style w:type="character" w:customStyle="1" w:styleId="TextodegloboCar">
    <w:name w:val="Texto de globo Car"/>
    <w:basedOn w:val="Fuentedeprrafopredeter"/>
    <w:link w:val="Textodeglobo"/>
    <w:uiPriority w:val="99"/>
    <w:rsid w:val="001A789A"/>
    <w:rPr>
      <w:rFonts w:ascii="Tahoma" w:hAnsi="Tahoma" w:cs="Tahoma"/>
      <w:sz w:val="16"/>
      <w:szCs w:val="16"/>
      <w:lang w:val="es-ES_tradnl" w:eastAsia="en-US"/>
    </w:rPr>
  </w:style>
  <w:style w:type="paragraph" w:customStyle="1" w:styleId="SCyG-Subtitulografico">
    <w:name w:val="S C y G - Subtitulo grafico"/>
    <w:qFormat/>
    <w:rsid w:val="008868AF"/>
    <w:pPr>
      <w:tabs>
        <w:tab w:val="center" w:pos="2044"/>
        <w:tab w:val="center" w:pos="6804"/>
      </w:tabs>
    </w:pPr>
    <w:rPr>
      <w:rFonts w:ascii="Arial" w:hAnsi="Arial" w:cs="Arial"/>
      <w:noProof/>
      <w:sz w:val="15"/>
      <w:szCs w:val="15"/>
      <w:lang w:val="es-ES_tradnl" w:eastAsia="en-US"/>
    </w:rPr>
  </w:style>
  <w:style w:type="character" w:customStyle="1" w:styleId="Ttulo1Car">
    <w:name w:val="Título 1 Car"/>
    <w:basedOn w:val="Fuentedeprrafopredeter"/>
    <w:link w:val="Ttulo1"/>
    <w:uiPriority w:val="9"/>
    <w:rsid w:val="005E2243"/>
    <w:rPr>
      <w:b/>
      <w:caps/>
      <w:sz w:val="21"/>
      <w:lang w:val="es-ES_tradnl" w:eastAsia="en-US"/>
    </w:rPr>
  </w:style>
  <w:style w:type="character" w:customStyle="1" w:styleId="Ttulo2Car">
    <w:name w:val="Título 2 Car"/>
    <w:basedOn w:val="Fuentedeprrafopredeter"/>
    <w:link w:val="Ttulo2"/>
    <w:uiPriority w:val="9"/>
    <w:rsid w:val="005E2243"/>
    <w:rPr>
      <w:b/>
      <w:sz w:val="21"/>
      <w:lang w:val="es-ES_tradnl" w:eastAsia="en-US"/>
    </w:rPr>
  </w:style>
  <w:style w:type="character" w:customStyle="1" w:styleId="Ttulo3Car">
    <w:name w:val="Título 3 Car"/>
    <w:basedOn w:val="Fuentedeprrafopredeter"/>
    <w:link w:val="Ttulo3"/>
    <w:uiPriority w:val="9"/>
    <w:rsid w:val="005E2243"/>
    <w:rPr>
      <w:i/>
      <w:sz w:val="21"/>
      <w:lang w:val="es-ES_tradnl" w:eastAsia="en-US"/>
    </w:rPr>
  </w:style>
  <w:style w:type="character" w:customStyle="1" w:styleId="Ttulo4Car">
    <w:name w:val="Título 4 Car"/>
    <w:basedOn w:val="Fuentedeprrafopredeter"/>
    <w:link w:val="Ttulo4"/>
    <w:uiPriority w:val="9"/>
    <w:rsid w:val="005E2243"/>
    <w:rPr>
      <w:b/>
      <w:color w:val="000000"/>
      <w:lang w:val="es-ES_tradnl" w:eastAsia="en-US"/>
    </w:rPr>
  </w:style>
  <w:style w:type="character" w:customStyle="1" w:styleId="Ttulo5Car">
    <w:name w:val="Título 5 Car"/>
    <w:basedOn w:val="Fuentedeprrafopredeter"/>
    <w:link w:val="Ttulo5"/>
    <w:uiPriority w:val="9"/>
    <w:rsid w:val="005E2243"/>
    <w:rPr>
      <w:b/>
      <w:lang w:val="es-ES_tradnl" w:eastAsia="en-US"/>
    </w:rPr>
  </w:style>
  <w:style w:type="character" w:styleId="Hipervnculo">
    <w:name w:val="Hyperlink"/>
    <w:basedOn w:val="Fuentedeprrafopredeter"/>
    <w:uiPriority w:val="99"/>
    <w:unhideWhenUsed/>
    <w:rsid w:val="005E2243"/>
    <w:rPr>
      <w:color w:val="0000FF" w:themeColor="hyperlink"/>
      <w:u w:val="single"/>
    </w:rPr>
  </w:style>
  <w:style w:type="table" w:styleId="Tablaconcuadrcula">
    <w:name w:val="Table Grid"/>
    <w:basedOn w:val="Tablanormal"/>
    <w:rsid w:val="005E224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footnote text"/>
    <w:basedOn w:val="Normal"/>
    <w:link w:val="TextonotapieCar"/>
    <w:uiPriority w:val="99"/>
    <w:qFormat/>
    <w:rsid w:val="005E2243"/>
    <w:rPr>
      <w:sz w:val="20"/>
    </w:rPr>
  </w:style>
  <w:style w:type="character" w:customStyle="1" w:styleId="TextonotapieCar">
    <w:name w:val="Texto nota pie Car"/>
    <w:aliases w:val="fn Car,footnote text Car"/>
    <w:basedOn w:val="Fuentedeprrafopredeter"/>
    <w:link w:val="Textonotapie"/>
    <w:uiPriority w:val="99"/>
    <w:rsid w:val="005E2243"/>
    <w:rPr>
      <w:lang w:val="es-ES_tradnl" w:eastAsia="en-US"/>
    </w:rPr>
  </w:style>
  <w:style w:type="paragraph" w:styleId="TDC1">
    <w:name w:val="toc 1"/>
    <w:basedOn w:val="Normal"/>
    <w:next w:val="Normal"/>
    <w:autoRedefine/>
    <w:uiPriority w:val="39"/>
    <w:rsid w:val="00472CDB"/>
    <w:pPr>
      <w:tabs>
        <w:tab w:val="left" w:pos="630"/>
        <w:tab w:val="right" w:leader="dot" w:pos="8830"/>
      </w:tabs>
      <w:spacing w:before="120" w:after="120"/>
      <w:ind w:left="450" w:hanging="450"/>
      <w:jc w:val="left"/>
    </w:pPr>
    <w:rPr>
      <w:rFonts w:asciiTheme="minorHAnsi" w:hAnsiTheme="minorHAnsi" w:cstheme="minorHAnsi"/>
      <w:b/>
      <w:bCs/>
      <w:caps/>
      <w:sz w:val="20"/>
    </w:rPr>
  </w:style>
  <w:style w:type="paragraph" w:styleId="TDC2">
    <w:name w:val="toc 2"/>
    <w:basedOn w:val="Normal"/>
    <w:next w:val="Normal"/>
    <w:autoRedefine/>
    <w:uiPriority w:val="39"/>
    <w:rsid w:val="00BD3A89"/>
    <w:pPr>
      <w:ind w:left="210"/>
      <w:jc w:val="left"/>
    </w:pPr>
    <w:rPr>
      <w:rFonts w:asciiTheme="minorHAnsi" w:hAnsiTheme="minorHAnsi" w:cstheme="minorHAnsi"/>
      <w:smallCaps/>
      <w:sz w:val="20"/>
    </w:rPr>
  </w:style>
  <w:style w:type="paragraph" w:styleId="TDC3">
    <w:name w:val="toc 3"/>
    <w:basedOn w:val="Normal"/>
    <w:next w:val="Normal"/>
    <w:autoRedefine/>
    <w:uiPriority w:val="39"/>
    <w:rsid w:val="00013005"/>
    <w:pPr>
      <w:tabs>
        <w:tab w:val="left" w:pos="840"/>
        <w:tab w:val="right" w:leader="dot" w:pos="8830"/>
      </w:tabs>
      <w:ind w:left="810" w:hanging="390"/>
      <w:jc w:val="left"/>
    </w:pPr>
    <w:rPr>
      <w:rFonts w:asciiTheme="minorHAnsi" w:hAnsiTheme="minorHAnsi" w:cstheme="minorHAnsi"/>
      <w:i/>
      <w:iCs/>
      <w:sz w:val="20"/>
    </w:rPr>
  </w:style>
  <w:style w:type="character" w:styleId="Hipervnculovisitado">
    <w:name w:val="FollowedHyperlink"/>
    <w:basedOn w:val="Fuentedeprrafopredeter"/>
    <w:uiPriority w:val="99"/>
    <w:rsid w:val="005E2243"/>
    <w:rPr>
      <w:color w:val="800080" w:themeColor="followedHyperlink"/>
      <w:u w:val="single"/>
    </w:rPr>
  </w:style>
  <w:style w:type="paragraph" w:customStyle="1" w:styleId="Noparagraphstyle">
    <w:name w:val="[No paragraph style]"/>
    <w:rsid w:val="005E2243"/>
    <w:pPr>
      <w:widowControl w:val="0"/>
      <w:autoSpaceDE w:val="0"/>
      <w:autoSpaceDN w:val="0"/>
      <w:adjustRightInd w:val="0"/>
      <w:spacing w:line="288" w:lineRule="auto"/>
    </w:pPr>
    <w:rPr>
      <w:color w:val="000000"/>
      <w:sz w:val="24"/>
      <w:szCs w:val="24"/>
      <w:lang w:val="en-GB" w:eastAsia="en-GB"/>
    </w:rPr>
  </w:style>
  <w:style w:type="paragraph" w:styleId="TDC4">
    <w:name w:val="toc 4"/>
    <w:basedOn w:val="Normal"/>
    <w:next w:val="Normal"/>
    <w:autoRedefine/>
    <w:uiPriority w:val="39"/>
    <w:rsid w:val="005E2243"/>
    <w:pPr>
      <w:ind w:left="630"/>
      <w:jc w:val="left"/>
    </w:pPr>
    <w:rPr>
      <w:rFonts w:asciiTheme="minorHAnsi" w:hAnsiTheme="minorHAnsi" w:cstheme="minorHAnsi"/>
      <w:sz w:val="18"/>
      <w:szCs w:val="18"/>
    </w:rPr>
  </w:style>
  <w:style w:type="paragraph" w:styleId="TDC5">
    <w:name w:val="toc 5"/>
    <w:basedOn w:val="Normal"/>
    <w:next w:val="Normal"/>
    <w:autoRedefine/>
    <w:uiPriority w:val="39"/>
    <w:rsid w:val="005E2243"/>
    <w:pPr>
      <w:ind w:left="840"/>
      <w:jc w:val="left"/>
    </w:pPr>
    <w:rPr>
      <w:rFonts w:asciiTheme="minorHAnsi" w:hAnsiTheme="minorHAnsi" w:cstheme="minorHAnsi"/>
      <w:sz w:val="18"/>
      <w:szCs w:val="18"/>
    </w:rPr>
  </w:style>
  <w:style w:type="paragraph" w:styleId="TDC6">
    <w:name w:val="toc 6"/>
    <w:basedOn w:val="Normal"/>
    <w:next w:val="Normal"/>
    <w:autoRedefine/>
    <w:uiPriority w:val="39"/>
    <w:rsid w:val="005E2243"/>
    <w:pPr>
      <w:ind w:left="1050"/>
      <w:jc w:val="left"/>
    </w:pPr>
    <w:rPr>
      <w:rFonts w:asciiTheme="minorHAnsi" w:hAnsiTheme="minorHAnsi" w:cstheme="minorHAnsi"/>
      <w:sz w:val="18"/>
      <w:szCs w:val="18"/>
    </w:rPr>
  </w:style>
  <w:style w:type="paragraph" w:styleId="TDC7">
    <w:name w:val="toc 7"/>
    <w:basedOn w:val="Normal"/>
    <w:next w:val="Normal"/>
    <w:autoRedefine/>
    <w:uiPriority w:val="39"/>
    <w:rsid w:val="005E2243"/>
    <w:pPr>
      <w:ind w:left="1260"/>
      <w:jc w:val="left"/>
    </w:pPr>
    <w:rPr>
      <w:rFonts w:asciiTheme="minorHAnsi" w:hAnsiTheme="minorHAnsi" w:cstheme="minorHAnsi"/>
      <w:sz w:val="18"/>
      <w:szCs w:val="18"/>
    </w:rPr>
  </w:style>
  <w:style w:type="paragraph" w:styleId="TDC8">
    <w:name w:val="toc 8"/>
    <w:basedOn w:val="Normal"/>
    <w:next w:val="Normal"/>
    <w:autoRedefine/>
    <w:uiPriority w:val="39"/>
    <w:rsid w:val="005E2243"/>
    <w:pPr>
      <w:ind w:left="1470"/>
      <w:jc w:val="left"/>
    </w:pPr>
    <w:rPr>
      <w:rFonts w:asciiTheme="minorHAnsi" w:hAnsiTheme="minorHAnsi" w:cstheme="minorHAnsi"/>
      <w:sz w:val="18"/>
      <w:szCs w:val="18"/>
    </w:rPr>
  </w:style>
  <w:style w:type="paragraph" w:styleId="TDC9">
    <w:name w:val="toc 9"/>
    <w:basedOn w:val="Normal"/>
    <w:next w:val="Normal"/>
    <w:autoRedefine/>
    <w:uiPriority w:val="39"/>
    <w:rsid w:val="005E2243"/>
    <w:pPr>
      <w:ind w:left="1680"/>
      <w:jc w:val="left"/>
    </w:pPr>
    <w:rPr>
      <w:rFonts w:asciiTheme="minorHAnsi" w:hAnsiTheme="minorHAnsi" w:cstheme="minorHAnsi"/>
      <w:sz w:val="18"/>
      <w:szCs w:val="18"/>
    </w:rPr>
  </w:style>
  <w:style w:type="character" w:customStyle="1" w:styleId="highlightnode">
    <w:name w:val="highlightnode"/>
    <w:basedOn w:val="Fuentedeprrafopredeter"/>
    <w:rsid w:val="005E2243"/>
  </w:style>
  <w:style w:type="paragraph" w:customStyle="1" w:styleId="WTextoparrafonormal">
    <w:name w:val="W Texto parrafo normal"/>
    <w:basedOn w:val="Normal"/>
    <w:rsid w:val="005E2243"/>
    <w:pPr>
      <w:spacing w:after="120"/>
      <w:ind w:firstLine="709"/>
    </w:pPr>
    <w:rPr>
      <w:szCs w:val="24"/>
    </w:rPr>
  </w:style>
  <w:style w:type="paragraph" w:customStyle="1" w:styleId="WTextobullets">
    <w:name w:val="W Texto bullets"/>
    <w:link w:val="WTextobulletsChar"/>
    <w:rsid w:val="005E2243"/>
    <w:pPr>
      <w:numPr>
        <w:numId w:val="2"/>
      </w:numPr>
      <w:spacing w:after="120"/>
      <w:ind w:left="1066"/>
      <w:jc w:val="both"/>
    </w:pPr>
    <w:rPr>
      <w:sz w:val="21"/>
      <w:lang w:val="es-ES_tradnl" w:eastAsia="en-US"/>
    </w:rPr>
  </w:style>
  <w:style w:type="character" w:customStyle="1" w:styleId="WTextobulletsChar">
    <w:name w:val="W Texto bullets Char"/>
    <w:basedOn w:val="Fuentedeprrafopredeter"/>
    <w:link w:val="WTextobullets"/>
    <w:rsid w:val="005E2243"/>
    <w:rPr>
      <w:sz w:val="21"/>
      <w:lang w:val="es-ES_tradnl" w:eastAsia="en-US"/>
    </w:rPr>
  </w:style>
  <w:style w:type="paragraph" w:customStyle="1" w:styleId="Texto-Prrafoconsangra">
    <w:name w:val="Texto - Párrafo con sangría"/>
    <w:basedOn w:val="Normal"/>
    <w:link w:val="Texto-PrrafoconsangraCharChar"/>
    <w:rsid w:val="005E2243"/>
    <w:pPr>
      <w:spacing w:after="120"/>
      <w:ind w:firstLine="567"/>
    </w:pPr>
  </w:style>
  <w:style w:type="character" w:customStyle="1" w:styleId="Texto-PrrafoconsangraCharChar">
    <w:name w:val="Texto - Párrafo con sangría Char Char"/>
    <w:basedOn w:val="Fuentedeprrafopredeter"/>
    <w:link w:val="Texto-Prrafoconsangra"/>
    <w:rsid w:val="005E2243"/>
    <w:rPr>
      <w:sz w:val="21"/>
      <w:lang w:val="es-ES_tradnl" w:eastAsia="en-US"/>
    </w:rPr>
  </w:style>
  <w:style w:type="table" w:styleId="Sombreadoclaro-nfasis1">
    <w:name w:val="Light Shading Accent 1"/>
    <w:basedOn w:val="Tablanormal"/>
    <w:uiPriority w:val="60"/>
    <w:rsid w:val="005E2243"/>
    <w:rPr>
      <w:rFonts w:asciiTheme="minorHAnsi" w:eastAsiaTheme="minorHAnsi" w:hAnsiTheme="minorHAnsi" w:cstheme="minorBidi"/>
      <w:color w:val="365F91" w:themeColor="accent1" w:themeShade="BF"/>
      <w:sz w:val="22"/>
      <w:szCs w:val="22"/>
      <w:lang w:val="es-CO"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3">
    <w:name w:val="Medium Grid 3 Accent 3"/>
    <w:basedOn w:val="Tablanormal"/>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1-nfasis1">
    <w:name w:val="Medium Grid 1 Accent 1"/>
    <w:basedOn w:val="Tablanormal"/>
    <w:uiPriority w:val="67"/>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02v11-blurb-text">
    <w:name w:val="n02v11-blurb-text"/>
    <w:basedOn w:val="Fuentedeprrafopredeter"/>
    <w:rsid w:val="005E2243"/>
  </w:style>
  <w:style w:type="table" w:customStyle="1" w:styleId="Tablanormal21">
    <w:name w:val="Tabla normal 21"/>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5E2243"/>
    <w:rPr>
      <w:color w:val="808080"/>
      <w:shd w:val="clear" w:color="auto" w:fill="E6E6E6"/>
    </w:rPr>
  </w:style>
  <w:style w:type="character" w:styleId="Nmerodepgina">
    <w:name w:val="page number"/>
    <w:basedOn w:val="Fuentedeprrafopredeter"/>
    <w:uiPriority w:val="99"/>
    <w:unhideWhenUsed/>
    <w:rsid w:val="005E2243"/>
  </w:style>
  <w:style w:type="character" w:styleId="Textoennegrita">
    <w:name w:val="Strong"/>
    <w:basedOn w:val="Fuentedeprrafopredeter"/>
    <w:uiPriority w:val="22"/>
    <w:qFormat/>
    <w:rsid w:val="005E2243"/>
    <w:rPr>
      <w:b/>
      <w:bCs/>
    </w:rPr>
  </w:style>
  <w:style w:type="paragraph" w:styleId="NormalWeb">
    <w:name w:val="Normal (Web)"/>
    <w:basedOn w:val="Normal"/>
    <w:uiPriority w:val="99"/>
    <w:unhideWhenUsed/>
    <w:rsid w:val="005E2243"/>
    <w:pPr>
      <w:spacing w:before="100" w:beforeAutospacing="1" w:after="100" w:afterAutospacing="1"/>
      <w:jc w:val="left"/>
    </w:pPr>
    <w:rPr>
      <w:sz w:val="24"/>
      <w:szCs w:val="24"/>
      <w:lang w:val="es-CO" w:eastAsia="es-CO"/>
    </w:rPr>
  </w:style>
  <w:style w:type="table" w:customStyle="1" w:styleId="Tablanormal41">
    <w:name w:val="Tabla normal 41"/>
    <w:basedOn w:val="Tablanormal"/>
    <w:uiPriority w:val="44"/>
    <w:rsid w:val="005E2243"/>
    <w:rPr>
      <w:rFonts w:asciiTheme="minorHAnsi" w:eastAsiaTheme="minorHAnsi" w:hAnsiTheme="minorHAnsi" w:cstheme="minorBidi"/>
      <w:sz w:val="22"/>
      <w:szCs w:val="22"/>
      <w:lang w:val="es-CO"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description">
    <w:name w:val="textdescription"/>
    <w:basedOn w:val="Normal"/>
    <w:rsid w:val="005E2243"/>
    <w:pPr>
      <w:spacing w:before="100" w:beforeAutospacing="1" w:after="100" w:afterAutospacing="1"/>
      <w:jc w:val="left"/>
    </w:pPr>
    <w:rPr>
      <w:sz w:val="24"/>
      <w:szCs w:val="24"/>
      <w:lang w:val="es-CO" w:eastAsia="es-CO"/>
    </w:rPr>
  </w:style>
  <w:style w:type="character" w:customStyle="1" w:styleId="fiscalchange">
    <w:name w:val="fiscalchange"/>
    <w:basedOn w:val="Fuentedeprrafopredeter"/>
    <w:rsid w:val="005E2243"/>
  </w:style>
  <w:style w:type="paragraph" w:customStyle="1" w:styleId="rtejustify">
    <w:name w:val="rtejustify"/>
    <w:basedOn w:val="Normal"/>
    <w:rsid w:val="005E2243"/>
    <w:pPr>
      <w:spacing w:before="100" w:beforeAutospacing="1" w:after="100" w:afterAutospacing="1"/>
      <w:jc w:val="left"/>
    </w:pPr>
    <w:rPr>
      <w:sz w:val="24"/>
      <w:szCs w:val="24"/>
      <w:lang w:val="es-CO" w:eastAsia="es-CO"/>
    </w:rPr>
  </w:style>
  <w:style w:type="character" w:customStyle="1" w:styleId="UnresolvedMention">
    <w:name w:val="Unresolved Mention"/>
    <w:basedOn w:val="Fuentedeprrafopredeter"/>
    <w:uiPriority w:val="99"/>
    <w:semiHidden/>
    <w:unhideWhenUsed/>
    <w:rsid w:val="005E2243"/>
    <w:rPr>
      <w:color w:val="605E5C"/>
      <w:shd w:val="clear" w:color="auto" w:fill="E1DFDD"/>
    </w:rPr>
  </w:style>
  <w:style w:type="character" w:customStyle="1" w:styleId="element-invisible">
    <w:name w:val="element-invisible"/>
    <w:basedOn w:val="Fuentedeprrafopredeter"/>
    <w:rsid w:val="005E2243"/>
  </w:style>
  <w:style w:type="paragraph" w:styleId="Textonotaalfinal">
    <w:name w:val="endnote text"/>
    <w:basedOn w:val="Normal"/>
    <w:link w:val="TextonotaalfinalCar"/>
    <w:uiPriority w:val="99"/>
    <w:semiHidden/>
    <w:unhideWhenUsed/>
    <w:rsid w:val="005E2243"/>
    <w:pPr>
      <w:jc w:val="left"/>
    </w:pPr>
    <w:rPr>
      <w:rFonts w:asciiTheme="minorHAnsi" w:eastAsiaTheme="minorHAnsi" w:hAnsiTheme="minorHAnsi" w:cstheme="minorBidi"/>
      <w:sz w:val="20"/>
      <w:lang w:val="es-CO"/>
    </w:rPr>
  </w:style>
  <w:style w:type="character" w:customStyle="1" w:styleId="TextonotaalfinalCar">
    <w:name w:val="Texto nota al final Car"/>
    <w:basedOn w:val="Fuentedeprrafopredeter"/>
    <w:link w:val="Textonotaalfinal"/>
    <w:uiPriority w:val="99"/>
    <w:semiHidden/>
    <w:rsid w:val="005E2243"/>
    <w:rPr>
      <w:rFonts w:asciiTheme="minorHAnsi" w:eastAsiaTheme="minorHAnsi" w:hAnsiTheme="minorHAnsi" w:cstheme="minorBidi"/>
      <w:lang w:val="es-CO" w:eastAsia="en-US"/>
    </w:rPr>
  </w:style>
  <w:style w:type="character" w:styleId="Refdenotaalfinal">
    <w:name w:val="endnote reference"/>
    <w:basedOn w:val="Fuentedeprrafopredeter"/>
    <w:uiPriority w:val="99"/>
    <w:semiHidden/>
    <w:unhideWhenUsed/>
    <w:rsid w:val="005E2243"/>
    <w:rPr>
      <w:vertAlign w:val="superscript"/>
    </w:rPr>
  </w:style>
  <w:style w:type="paragraph" w:customStyle="1" w:styleId="m-2430666241012228867ydpfcd0a15ayiv8851530595sbullets">
    <w:name w:val="m_-2430666241012228867ydpfcd0a15ayiv8851530595sbullets"/>
    <w:basedOn w:val="Normal"/>
    <w:rsid w:val="005E2243"/>
    <w:pPr>
      <w:spacing w:before="100" w:beforeAutospacing="1" w:after="100" w:afterAutospacing="1"/>
      <w:jc w:val="left"/>
    </w:pPr>
    <w:rPr>
      <w:sz w:val="24"/>
      <w:szCs w:val="24"/>
      <w:lang w:val="es-CO" w:eastAsia="es-CO"/>
    </w:rPr>
  </w:style>
  <w:style w:type="paragraph" w:customStyle="1" w:styleId="m-2430666241012228867ydpfcd0a15ayiv8851530595msonormal">
    <w:name w:val="m_-2430666241012228867ydpfcd0a15ayiv8851530595msonormal"/>
    <w:basedOn w:val="Normal"/>
    <w:rsid w:val="005E2243"/>
    <w:pPr>
      <w:spacing w:before="100" w:beforeAutospacing="1" w:after="100" w:afterAutospacing="1"/>
      <w:jc w:val="left"/>
    </w:pPr>
    <w:rPr>
      <w:sz w:val="24"/>
      <w:szCs w:val="24"/>
      <w:lang w:val="es-CO" w:eastAsia="es-CO"/>
    </w:rPr>
  </w:style>
  <w:style w:type="table" w:customStyle="1" w:styleId="PlainTable2">
    <w:name w:val="Plain Table 2"/>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Fuentedeprrafopredeter"/>
    <w:rsid w:val="005E2243"/>
    <w:rPr>
      <w:rFonts w:ascii="Arial-BoldMT" w:hAnsi="Arial-BoldMT" w:hint="default"/>
      <w:b/>
      <w:bCs/>
      <w:i w:val="0"/>
      <w:iCs w:val="0"/>
      <w:color w:val="000000"/>
      <w:sz w:val="36"/>
      <w:szCs w:val="36"/>
    </w:rPr>
  </w:style>
  <w:style w:type="paragraph" w:customStyle="1" w:styleId="ng-scope">
    <w:name w:val="ng-scope"/>
    <w:basedOn w:val="Normal"/>
    <w:rsid w:val="005E2243"/>
    <w:pPr>
      <w:spacing w:before="100" w:beforeAutospacing="1" w:after="100" w:afterAutospacing="1"/>
      <w:jc w:val="left"/>
    </w:pPr>
    <w:rPr>
      <w:sz w:val="24"/>
      <w:szCs w:val="24"/>
      <w:lang w:val="en-US"/>
    </w:rPr>
  </w:style>
  <w:style w:type="character" w:styleId="nfasis">
    <w:name w:val="Emphasis"/>
    <w:basedOn w:val="Fuentedeprrafopredeter"/>
    <w:uiPriority w:val="20"/>
    <w:qFormat/>
    <w:rsid w:val="005E2243"/>
    <w:rPr>
      <w:i/>
      <w:iCs/>
    </w:rPr>
  </w:style>
  <w:style w:type="table" w:customStyle="1" w:styleId="Cuadrculamedia3-nfasis31">
    <w:name w:val="Cuadrícula media 3 - Énfasis 31"/>
    <w:basedOn w:val="Tablanormal"/>
    <w:next w:val="Cuadrculamedia3-nfasis3"/>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inespaciado">
    <w:name w:val="No Spacing"/>
    <w:uiPriority w:val="1"/>
    <w:qFormat/>
    <w:rsid w:val="005E2243"/>
    <w:rPr>
      <w:rFonts w:asciiTheme="minorHAnsi" w:eastAsiaTheme="minorHAnsi" w:hAnsiTheme="minorHAnsi" w:cstheme="minorBidi"/>
      <w:sz w:val="22"/>
      <w:szCs w:val="22"/>
      <w:lang w:val="es-CO" w:eastAsia="en-US"/>
    </w:rPr>
  </w:style>
  <w:style w:type="paragraph" w:customStyle="1" w:styleId="Default">
    <w:name w:val="Default"/>
    <w:rsid w:val="005E2243"/>
    <w:pPr>
      <w:autoSpaceDE w:val="0"/>
      <w:autoSpaceDN w:val="0"/>
      <w:adjustRightInd w:val="0"/>
    </w:pPr>
    <w:rPr>
      <w:rFonts w:eastAsiaTheme="minorHAnsi"/>
      <w:color w:val="000000"/>
      <w:sz w:val="24"/>
      <w:szCs w:val="24"/>
      <w:lang w:val="es-CO" w:eastAsia="en-US"/>
    </w:rPr>
  </w:style>
  <w:style w:type="paragraph" w:customStyle="1" w:styleId="WFootnote">
    <w:name w:val="W Footnote"/>
    <w:basedOn w:val="Textonotapie"/>
    <w:rsid w:val="008703E1"/>
    <w:pPr>
      <w:ind w:left="284" w:hanging="284"/>
    </w:pPr>
    <w:rPr>
      <w:sz w:val="18"/>
      <w:szCs w:val="18"/>
      <w:lang w:val="es-ES_tradnl"/>
    </w:rPr>
  </w:style>
  <w:style w:type="paragraph" w:customStyle="1" w:styleId="WCyG-Unidaddemedida">
    <w:name w:val="W C y G - Unidad de medida"/>
    <w:rsid w:val="00D40FE6"/>
    <w:pPr>
      <w:spacing w:after="120"/>
      <w:jc w:val="center"/>
    </w:pPr>
    <w:rPr>
      <w:i/>
      <w:lang w:val="es-ES_tradnl" w:eastAsia="en-US"/>
    </w:rPr>
  </w:style>
  <w:style w:type="paragraph" w:customStyle="1" w:styleId="WCyG-Titulodiagrama">
    <w:name w:val="W C y G - Titulo diagrama"/>
    <w:basedOn w:val="Normal"/>
    <w:qFormat/>
    <w:rsid w:val="00D40FE6"/>
    <w:pPr>
      <w:jc w:val="center"/>
    </w:pPr>
    <w:rPr>
      <w:rFonts w:eastAsiaTheme="minorEastAsia"/>
      <w:b/>
      <w:sz w:val="24"/>
      <w:szCs w:val="24"/>
    </w:rPr>
  </w:style>
  <w:style w:type="paragraph" w:customStyle="1" w:styleId="BR111ptberschriftgrn">
    <w:name w:val="BÖR_1_11pt_Überschrift_grün"/>
    <w:next w:val="Normal"/>
    <w:autoRedefine/>
    <w:qFormat/>
    <w:rsid w:val="00821D80"/>
    <w:pPr>
      <w:keepNext/>
      <w:keepLines/>
      <w:pageBreakBefore/>
      <w:numPr>
        <w:numId w:val="20"/>
      </w:numPr>
      <w:spacing w:before="360" w:after="120" w:line="288" w:lineRule="auto"/>
      <w:outlineLvl w:val="0"/>
    </w:pPr>
    <w:rPr>
      <w:rFonts w:ascii="Franklin Gothic Medium" w:hAnsi="Franklin Gothic Medium"/>
      <w:color w:val="008000"/>
      <w:sz w:val="22"/>
      <w:szCs w:val="24"/>
      <w:lang w:val="de-DE" w:eastAsia="de-DE"/>
    </w:rPr>
  </w:style>
  <w:style w:type="paragraph" w:customStyle="1" w:styleId="BR11111ptberschriftschwarz">
    <w:name w:val="BÖR_1.1.1_11pt_Überschrift_schwarz"/>
    <w:next w:val="Normal"/>
    <w:autoRedefine/>
    <w:qFormat/>
    <w:rsid w:val="00821D80"/>
    <w:pPr>
      <w:numPr>
        <w:ilvl w:val="2"/>
        <w:numId w:val="20"/>
      </w:numPr>
      <w:spacing w:before="240" w:after="60" w:line="288" w:lineRule="auto"/>
      <w:outlineLvl w:val="2"/>
    </w:pPr>
    <w:rPr>
      <w:rFonts w:ascii="Franklin Gothic Book" w:hAnsi="Franklin Gothic Book"/>
      <w:i/>
      <w:iCs/>
      <w:sz w:val="22"/>
      <w:szCs w:val="24"/>
      <w:lang w:val="de-DE" w:eastAsia="de-DE"/>
    </w:rPr>
  </w:style>
  <w:style w:type="paragraph" w:customStyle="1" w:styleId="BR10ptFlietextBlocksatz">
    <w:name w:val="BÖR_10pt_Fließtext_Blocksatz"/>
    <w:autoRedefine/>
    <w:qFormat/>
    <w:rsid w:val="00821D80"/>
    <w:pPr>
      <w:spacing w:line="288" w:lineRule="auto"/>
      <w:jc w:val="both"/>
    </w:pPr>
    <w:rPr>
      <w:rFonts w:ascii="Franklin Gothic Book" w:eastAsiaTheme="minorEastAsia" w:hAnsi="Franklin Gothic Book" w:cstheme="minorBidi"/>
      <w:szCs w:val="22"/>
      <w:lang w:val="de-DE" w:eastAsia="ja-JP"/>
    </w:rPr>
  </w:style>
  <w:style w:type="paragraph" w:customStyle="1" w:styleId="BR11ptberschriftschwarzohneNummer">
    <w:name w:val="BÖR_11pt_Überschrift_schwarz_ohne_Nummer"/>
    <w:next w:val="BR10ptFlietextBlocksatz"/>
    <w:autoRedefine/>
    <w:qFormat/>
    <w:rsid w:val="00821D80"/>
    <w:pPr>
      <w:keepNext/>
      <w:keepLines/>
      <w:spacing w:before="360" w:after="120" w:line="288" w:lineRule="auto"/>
      <w:contextualSpacing/>
    </w:pPr>
    <w:rPr>
      <w:rFonts w:ascii="Franklin Gothic Medium" w:eastAsiaTheme="minorEastAsia" w:hAnsi="Franklin Gothic Medium"/>
      <w:sz w:val="22"/>
      <w:szCs w:val="24"/>
      <w:lang w:val="de-DE" w:eastAsia="ja-JP"/>
    </w:rPr>
  </w:style>
  <w:style w:type="paragraph" w:customStyle="1" w:styleId="BR16ptDokumentenberschrift">
    <w:name w:val="BÖR_16pt_Dokumentenüberschrift"/>
    <w:next w:val="BR11ptDokumentenberschriftUntertitel"/>
    <w:autoRedefine/>
    <w:qFormat/>
    <w:rsid w:val="00821D80"/>
    <w:pPr>
      <w:widowControl w:val="0"/>
      <w:autoSpaceDE w:val="0"/>
      <w:autoSpaceDN w:val="0"/>
      <w:adjustRightInd w:val="0"/>
      <w:spacing w:line="288" w:lineRule="auto"/>
      <w:jc w:val="both"/>
    </w:pPr>
    <w:rPr>
      <w:rFonts w:ascii="Franklin Gothic Medium" w:hAnsi="Franklin Gothic Medium"/>
      <w:color w:val="3D9332"/>
      <w:sz w:val="52"/>
      <w:szCs w:val="52"/>
      <w:lang w:val="en-US" w:eastAsia="de-DE"/>
    </w:rPr>
  </w:style>
  <w:style w:type="paragraph" w:customStyle="1" w:styleId="BR8ptLiteratur">
    <w:name w:val="BÖR_8pt_Literatur"/>
    <w:basedOn w:val="Normal"/>
    <w:autoRedefine/>
    <w:qFormat/>
    <w:rsid w:val="00821D80"/>
    <w:pPr>
      <w:spacing w:line="288" w:lineRule="auto"/>
      <w:jc w:val="left"/>
    </w:pPr>
    <w:rPr>
      <w:rFonts w:ascii="Franklin Gothic Book" w:hAnsi="Franklin Gothic Book"/>
      <w:color w:val="000000" w:themeColor="text1"/>
      <w:sz w:val="16"/>
      <w:szCs w:val="16"/>
      <w:lang w:val="de-DE" w:eastAsia="de-DE"/>
    </w:rPr>
  </w:style>
  <w:style w:type="paragraph" w:customStyle="1" w:styleId="BR11ptDokumentenberschriftUntertitel">
    <w:name w:val="BÖR_11pt_Dokumentenüberschrift_Untertitel"/>
    <w:basedOn w:val="Normal"/>
    <w:autoRedefine/>
    <w:qFormat/>
    <w:rsid w:val="00821D80"/>
    <w:pPr>
      <w:spacing w:after="360" w:line="288" w:lineRule="auto"/>
      <w:contextualSpacing/>
      <w:jc w:val="left"/>
    </w:pPr>
    <w:rPr>
      <w:rFonts w:ascii="Franklin Gothic Medium" w:hAnsi="Franklin Gothic Medium"/>
      <w:sz w:val="22"/>
      <w:szCs w:val="22"/>
      <w:lang w:val="de-DE" w:eastAsia="de-DE"/>
    </w:rPr>
  </w:style>
  <w:style w:type="paragraph" w:customStyle="1" w:styleId="BR1111ptberschriftschwarz">
    <w:name w:val="BÖR_1.1_11pt_Überschrift_schwarz"/>
    <w:next w:val="Normal"/>
    <w:autoRedefine/>
    <w:qFormat/>
    <w:rsid w:val="00821D80"/>
    <w:pPr>
      <w:keepNext/>
      <w:keepLines/>
      <w:numPr>
        <w:ilvl w:val="1"/>
        <w:numId w:val="20"/>
      </w:numPr>
      <w:spacing w:before="360" w:after="120" w:line="288" w:lineRule="auto"/>
      <w:outlineLvl w:val="1"/>
    </w:pPr>
    <w:rPr>
      <w:rFonts w:ascii="Franklin Gothic Medium" w:hAnsi="Franklin Gothic Medium"/>
      <w:sz w:val="22"/>
      <w:szCs w:val="24"/>
      <w:lang w:val="de-DE" w:eastAsia="de-DE"/>
    </w:rPr>
  </w:style>
  <w:style w:type="paragraph" w:customStyle="1" w:styleId="01Flietext">
    <w:name w:val="01_Fließtext"/>
    <w:qFormat/>
    <w:rsid w:val="00821D80"/>
    <w:pPr>
      <w:spacing w:line="276" w:lineRule="auto"/>
      <w:jc w:val="both"/>
    </w:pPr>
    <w:rPr>
      <w:rFonts w:ascii="Franklin Gothic Book" w:hAnsi="Franklin Gothic Book" w:cs="MS Sans Serif"/>
      <w:color w:val="000000"/>
      <w:szCs w:val="22"/>
      <w:lang w:val="de-DE" w:eastAsia="de-DE"/>
    </w:rPr>
  </w:style>
  <w:style w:type="paragraph" w:customStyle="1" w:styleId="berschrift2WBneu">
    <w:name w:val="Überschrift 2 WB neu"/>
    <w:basedOn w:val="berschrift1WBneu"/>
    <w:next w:val="Normal"/>
    <w:autoRedefine/>
    <w:qFormat/>
    <w:rsid w:val="00821D80"/>
    <w:pPr>
      <w:numPr>
        <w:ilvl w:val="1"/>
        <w:numId w:val="21"/>
      </w:numPr>
      <w:tabs>
        <w:tab w:val="clear" w:pos="709"/>
        <w:tab w:val="num" w:pos="1440"/>
      </w:tabs>
      <w:suppressAutoHyphens/>
      <w:ind w:left="1440" w:hanging="360"/>
    </w:pPr>
  </w:style>
  <w:style w:type="paragraph" w:customStyle="1" w:styleId="berschrift1WBneu">
    <w:name w:val="Überschrift 1 WBneu"/>
    <w:basedOn w:val="Normal"/>
    <w:next w:val="Normal"/>
    <w:link w:val="berschrift1WBneuZchn"/>
    <w:autoRedefine/>
    <w:qFormat/>
    <w:rsid w:val="00821D80"/>
    <w:pPr>
      <w:spacing w:line="288" w:lineRule="exact"/>
      <w:outlineLvl w:val="0"/>
    </w:pPr>
    <w:rPr>
      <w:rFonts w:ascii="Franklin Gothic Medium" w:hAnsi="Franklin Gothic Medium" w:cstheme="minorHAnsi"/>
      <w:color w:val="008000"/>
      <w:sz w:val="32"/>
      <w:szCs w:val="32"/>
      <w:lang w:val="en-US" w:eastAsia="de-DE"/>
    </w:rPr>
  </w:style>
  <w:style w:type="character" w:customStyle="1" w:styleId="berschrift1WBneuZchn">
    <w:name w:val="Überschrift 1 WBneu Zchn"/>
    <w:basedOn w:val="Fuentedeprrafopredeter"/>
    <w:link w:val="berschrift1WBneu"/>
    <w:rsid w:val="00821D80"/>
    <w:rPr>
      <w:rFonts w:ascii="Franklin Gothic Medium" w:hAnsi="Franklin Gothic Medium" w:cstheme="minorHAnsi"/>
      <w:color w:val="008000"/>
      <w:sz w:val="32"/>
      <w:szCs w:val="32"/>
      <w:lang w:val="en-US" w:eastAsia="de-DE"/>
    </w:rPr>
  </w:style>
  <w:style w:type="character" w:styleId="Refdecomentario">
    <w:name w:val="annotation reference"/>
    <w:basedOn w:val="Fuentedeprrafopredeter"/>
    <w:uiPriority w:val="99"/>
    <w:semiHidden/>
    <w:unhideWhenUsed/>
    <w:rsid w:val="00821D80"/>
    <w:rPr>
      <w:sz w:val="18"/>
      <w:szCs w:val="18"/>
    </w:rPr>
  </w:style>
  <w:style w:type="paragraph" w:styleId="Textocomentario">
    <w:name w:val="annotation text"/>
    <w:basedOn w:val="Normal"/>
    <w:link w:val="TextocomentarioCar"/>
    <w:uiPriority w:val="99"/>
    <w:semiHidden/>
    <w:unhideWhenUsed/>
    <w:rsid w:val="00821D80"/>
    <w:pPr>
      <w:jc w:val="left"/>
    </w:pPr>
    <w:rPr>
      <w:sz w:val="24"/>
      <w:szCs w:val="24"/>
      <w:lang w:val="de-DE" w:eastAsia="de-DE"/>
    </w:rPr>
  </w:style>
  <w:style w:type="character" w:customStyle="1" w:styleId="TextocomentarioCar">
    <w:name w:val="Texto comentario Car"/>
    <w:basedOn w:val="Fuentedeprrafopredeter"/>
    <w:link w:val="Textocomentario"/>
    <w:uiPriority w:val="99"/>
    <w:semiHidden/>
    <w:rsid w:val="00821D80"/>
    <w:rPr>
      <w:sz w:val="24"/>
      <w:szCs w:val="24"/>
      <w:lang w:val="de-DE" w:eastAsia="de-DE"/>
    </w:rPr>
  </w:style>
  <w:style w:type="paragraph" w:styleId="Asuntodelcomentario">
    <w:name w:val="annotation subject"/>
    <w:basedOn w:val="Textocomentario"/>
    <w:next w:val="Textocomentario"/>
    <w:link w:val="AsuntodelcomentarioCar"/>
    <w:uiPriority w:val="99"/>
    <w:semiHidden/>
    <w:unhideWhenUsed/>
    <w:rsid w:val="00821D80"/>
    <w:rPr>
      <w:b/>
      <w:bCs/>
      <w:sz w:val="20"/>
      <w:szCs w:val="20"/>
    </w:rPr>
  </w:style>
  <w:style w:type="character" w:customStyle="1" w:styleId="AsuntodelcomentarioCar">
    <w:name w:val="Asunto del comentario Car"/>
    <w:basedOn w:val="TextocomentarioCar"/>
    <w:link w:val="Asuntodelcomentario"/>
    <w:uiPriority w:val="99"/>
    <w:semiHidden/>
    <w:rsid w:val="00821D80"/>
    <w:rPr>
      <w:b/>
      <w:bCs/>
      <w:sz w:val="24"/>
      <w:szCs w:val="24"/>
      <w:lang w:val="de-DE" w:eastAsia="de-DE"/>
    </w:rPr>
  </w:style>
  <w:style w:type="paragraph" w:styleId="Revisin">
    <w:name w:val="Revision"/>
    <w:hidden/>
    <w:semiHidden/>
    <w:rsid w:val="00821D80"/>
    <w:rPr>
      <w:rFonts w:asciiTheme="minorHAnsi" w:eastAsiaTheme="minorEastAsia" w:hAnsiTheme="minorHAnsi" w:cstheme="minorBidi"/>
      <w:sz w:val="24"/>
      <w:szCs w:val="24"/>
      <w:lang w:val="de-DE" w:eastAsia="ja-JP"/>
    </w:rPr>
  </w:style>
  <w:style w:type="character" w:customStyle="1" w:styleId="apple-converted-space">
    <w:name w:val="apple-converted-space"/>
    <w:basedOn w:val="Fuentedeprrafopredeter"/>
    <w:rsid w:val="00821D80"/>
  </w:style>
  <w:style w:type="character" w:customStyle="1" w:styleId="NichtaufgelsteErwhnung1">
    <w:name w:val="Nicht aufgelöste Erwähnung1"/>
    <w:basedOn w:val="Fuentedeprrafopredeter"/>
    <w:uiPriority w:val="99"/>
    <w:semiHidden/>
    <w:unhideWhenUsed/>
    <w:rsid w:val="00821D80"/>
    <w:rPr>
      <w:color w:val="808080"/>
      <w:shd w:val="clear" w:color="auto" w:fill="E6E6E6"/>
    </w:rPr>
  </w:style>
  <w:style w:type="character" w:customStyle="1" w:styleId="UnresolvedMention1">
    <w:name w:val="Unresolved Mention1"/>
    <w:basedOn w:val="Fuentedeprrafopredeter"/>
    <w:uiPriority w:val="99"/>
    <w:semiHidden/>
    <w:unhideWhenUsed/>
    <w:rsid w:val="00821D80"/>
    <w:rPr>
      <w:color w:val="808080"/>
      <w:shd w:val="clear" w:color="auto" w:fill="E6E6E6"/>
    </w:rPr>
  </w:style>
  <w:style w:type="paragraph" w:customStyle="1" w:styleId="PublStyle1">
    <w:name w:val="PublStyle1"/>
    <w:basedOn w:val="Normal"/>
    <w:link w:val="PublStyle1Char"/>
    <w:qFormat/>
    <w:rsid w:val="00821D80"/>
    <w:pPr>
      <w:ind w:right="849"/>
      <w:jc w:val="left"/>
    </w:pPr>
    <w:rPr>
      <w:sz w:val="20"/>
      <w:lang w:val="en-GB"/>
    </w:rPr>
  </w:style>
  <w:style w:type="character" w:customStyle="1" w:styleId="PublStyle1Char">
    <w:name w:val="PublStyle1 Char"/>
    <w:link w:val="PublStyle1"/>
    <w:rsid w:val="00821D80"/>
    <w:rPr>
      <w:lang w:val="en-GB" w:eastAsia="en-US"/>
    </w:rPr>
  </w:style>
  <w:style w:type="character" w:customStyle="1" w:styleId="NichtaufgelsteErwhnung2">
    <w:name w:val="Nicht aufgelöste Erwähnung2"/>
    <w:basedOn w:val="Fuentedeprrafopredeter"/>
    <w:uiPriority w:val="99"/>
    <w:semiHidden/>
    <w:unhideWhenUsed/>
    <w:rsid w:val="00821D80"/>
    <w:rPr>
      <w:color w:val="808080"/>
      <w:shd w:val="clear" w:color="auto" w:fill="E6E6E6"/>
    </w:rPr>
  </w:style>
  <w:style w:type="character" w:customStyle="1" w:styleId="tlid-translation">
    <w:name w:val="tlid-translation"/>
    <w:basedOn w:val="Fuentedeprrafopredeter"/>
    <w:rsid w:val="00F209A4"/>
  </w:style>
  <w:style w:type="paragraph" w:customStyle="1" w:styleId="Parrafonormal">
    <w:name w:val="Parrafo normal"/>
    <w:basedOn w:val="Normal"/>
    <w:rsid w:val="00AD1FB6"/>
    <w:pPr>
      <w:spacing w:before="240" w:after="120"/>
      <w:ind w:firstLine="720"/>
    </w:pPr>
    <w:rPr>
      <w:sz w:val="22"/>
      <w:lang w:val="en-GB" w:eastAsia="en-GB"/>
    </w:rPr>
  </w:style>
  <w:style w:type="paragraph" w:styleId="Epgrafe">
    <w:name w:val="caption"/>
    <w:basedOn w:val="Normal"/>
    <w:next w:val="Normal"/>
    <w:unhideWhenUsed/>
    <w:qFormat/>
    <w:rsid w:val="00C2102D"/>
    <w:pPr>
      <w:spacing w:after="200"/>
    </w:pPr>
    <w:rPr>
      <w:i/>
      <w:iCs/>
      <w:color w:val="1F497D" w:themeColor="text2"/>
      <w:sz w:val="18"/>
      <w:szCs w:val="18"/>
    </w:rPr>
  </w:style>
  <w:style w:type="table" w:customStyle="1" w:styleId="GridTable4Accent6">
    <w:name w:val="Grid Table 4 Accent 6"/>
    <w:basedOn w:val="Tablanormal"/>
    <w:uiPriority w:val="49"/>
    <w:rsid w:val="005D0996"/>
    <w:rPr>
      <w:rFonts w:asciiTheme="minorHAnsi" w:eastAsiaTheme="minorEastAsia" w:hAnsiTheme="minorHAnsi" w:cstheme="minorBidi"/>
      <w:sz w:val="22"/>
      <w:szCs w:val="22"/>
      <w:lang w:val="en-US" w:eastAsia="ko-K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92885">
      <w:bodyDiv w:val="1"/>
      <w:marLeft w:val="0"/>
      <w:marRight w:val="0"/>
      <w:marTop w:val="0"/>
      <w:marBottom w:val="0"/>
      <w:divBdr>
        <w:top w:val="none" w:sz="0" w:space="0" w:color="auto"/>
        <w:left w:val="none" w:sz="0" w:space="0" w:color="auto"/>
        <w:bottom w:val="none" w:sz="0" w:space="0" w:color="auto"/>
        <w:right w:val="none" w:sz="0" w:space="0" w:color="auto"/>
      </w:divBdr>
      <w:divsChild>
        <w:div w:id="1409768825">
          <w:marLeft w:val="0"/>
          <w:marRight w:val="0"/>
          <w:marTop w:val="0"/>
          <w:marBottom w:val="0"/>
          <w:divBdr>
            <w:top w:val="none" w:sz="0" w:space="0" w:color="auto"/>
            <w:left w:val="none" w:sz="0" w:space="0" w:color="auto"/>
            <w:bottom w:val="none" w:sz="0" w:space="0" w:color="auto"/>
            <w:right w:val="none" w:sz="0" w:space="0" w:color="auto"/>
          </w:divBdr>
          <w:divsChild>
            <w:div w:id="271019171">
              <w:marLeft w:val="0"/>
              <w:marRight w:val="0"/>
              <w:marTop w:val="0"/>
              <w:marBottom w:val="0"/>
              <w:divBdr>
                <w:top w:val="none" w:sz="0" w:space="0" w:color="auto"/>
                <w:left w:val="none" w:sz="0" w:space="0" w:color="auto"/>
                <w:bottom w:val="none" w:sz="0" w:space="0" w:color="auto"/>
                <w:right w:val="none" w:sz="0" w:space="0" w:color="auto"/>
              </w:divBdr>
              <w:divsChild>
                <w:div w:id="1913005115">
                  <w:marLeft w:val="0"/>
                  <w:marRight w:val="0"/>
                  <w:marTop w:val="0"/>
                  <w:marBottom w:val="0"/>
                  <w:divBdr>
                    <w:top w:val="none" w:sz="0" w:space="0" w:color="auto"/>
                    <w:left w:val="none" w:sz="0" w:space="0" w:color="auto"/>
                    <w:bottom w:val="none" w:sz="0" w:space="0" w:color="auto"/>
                    <w:right w:val="none" w:sz="0" w:space="0" w:color="auto"/>
                  </w:divBdr>
                  <w:divsChild>
                    <w:div w:id="2109694359">
                      <w:marLeft w:val="0"/>
                      <w:marRight w:val="0"/>
                      <w:marTop w:val="0"/>
                      <w:marBottom w:val="0"/>
                      <w:divBdr>
                        <w:top w:val="none" w:sz="0" w:space="0" w:color="auto"/>
                        <w:left w:val="none" w:sz="0" w:space="0" w:color="auto"/>
                        <w:bottom w:val="none" w:sz="0" w:space="0" w:color="auto"/>
                        <w:right w:val="none" w:sz="0" w:space="0" w:color="auto"/>
                      </w:divBdr>
                      <w:divsChild>
                        <w:div w:id="1089232415">
                          <w:marLeft w:val="0"/>
                          <w:marRight w:val="0"/>
                          <w:marTop w:val="0"/>
                          <w:marBottom w:val="0"/>
                          <w:divBdr>
                            <w:top w:val="none" w:sz="0" w:space="0" w:color="auto"/>
                            <w:left w:val="none" w:sz="0" w:space="0" w:color="auto"/>
                            <w:bottom w:val="none" w:sz="0" w:space="0" w:color="auto"/>
                            <w:right w:val="none" w:sz="0" w:space="0" w:color="auto"/>
                          </w:divBdr>
                          <w:divsChild>
                            <w:div w:id="1614243435">
                              <w:marLeft w:val="0"/>
                              <w:marRight w:val="300"/>
                              <w:marTop w:val="180"/>
                              <w:marBottom w:val="0"/>
                              <w:divBdr>
                                <w:top w:val="none" w:sz="0" w:space="0" w:color="auto"/>
                                <w:left w:val="none" w:sz="0" w:space="0" w:color="auto"/>
                                <w:bottom w:val="none" w:sz="0" w:space="0" w:color="auto"/>
                                <w:right w:val="none" w:sz="0" w:space="0" w:color="auto"/>
                              </w:divBdr>
                              <w:divsChild>
                                <w:div w:id="2345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372947">
          <w:marLeft w:val="0"/>
          <w:marRight w:val="0"/>
          <w:marTop w:val="0"/>
          <w:marBottom w:val="0"/>
          <w:divBdr>
            <w:top w:val="none" w:sz="0" w:space="0" w:color="auto"/>
            <w:left w:val="none" w:sz="0" w:space="0" w:color="auto"/>
            <w:bottom w:val="none" w:sz="0" w:space="0" w:color="auto"/>
            <w:right w:val="none" w:sz="0" w:space="0" w:color="auto"/>
          </w:divBdr>
          <w:divsChild>
            <w:div w:id="1984112865">
              <w:marLeft w:val="0"/>
              <w:marRight w:val="0"/>
              <w:marTop w:val="0"/>
              <w:marBottom w:val="0"/>
              <w:divBdr>
                <w:top w:val="none" w:sz="0" w:space="0" w:color="auto"/>
                <w:left w:val="none" w:sz="0" w:space="0" w:color="auto"/>
                <w:bottom w:val="none" w:sz="0" w:space="0" w:color="auto"/>
                <w:right w:val="none" w:sz="0" w:space="0" w:color="auto"/>
              </w:divBdr>
              <w:divsChild>
                <w:div w:id="786697874">
                  <w:marLeft w:val="0"/>
                  <w:marRight w:val="0"/>
                  <w:marTop w:val="0"/>
                  <w:marBottom w:val="0"/>
                  <w:divBdr>
                    <w:top w:val="none" w:sz="0" w:space="0" w:color="auto"/>
                    <w:left w:val="none" w:sz="0" w:space="0" w:color="auto"/>
                    <w:bottom w:val="none" w:sz="0" w:space="0" w:color="auto"/>
                    <w:right w:val="none" w:sz="0" w:space="0" w:color="auto"/>
                  </w:divBdr>
                  <w:divsChild>
                    <w:div w:id="1283877503">
                      <w:marLeft w:val="0"/>
                      <w:marRight w:val="0"/>
                      <w:marTop w:val="0"/>
                      <w:marBottom w:val="0"/>
                      <w:divBdr>
                        <w:top w:val="none" w:sz="0" w:space="0" w:color="auto"/>
                        <w:left w:val="none" w:sz="0" w:space="0" w:color="auto"/>
                        <w:bottom w:val="none" w:sz="0" w:space="0" w:color="auto"/>
                        <w:right w:val="none" w:sz="0" w:space="0" w:color="auto"/>
                      </w:divBdr>
                      <w:divsChild>
                        <w:div w:id="2474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84035">
      <w:bodyDiv w:val="1"/>
      <w:marLeft w:val="0"/>
      <w:marRight w:val="0"/>
      <w:marTop w:val="0"/>
      <w:marBottom w:val="0"/>
      <w:divBdr>
        <w:top w:val="none" w:sz="0" w:space="0" w:color="auto"/>
        <w:left w:val="none" w:sz="0" w:space="0" w:color="auto"/>
        <w:bottom w:val="none" w:sz="0" w:space="0" w:color="auto"/>
        <w:right w:val="none" w:sz="0" w:space="0" w:color="auto"/>
      </w:divBdr>
      <w:divsChild>
        <w:div w:id="2048409903">
          <w:marLeft w:val="0"/>
          <w:marRight w:val="0"/>
          <w:marTop w:val="0"/>
          <w:marBottom w:val="0"/>
          <w:divBdr>
            <w:top w:val="none" w:sz="0" w:space="0" w:color="auto"/>
            <w:left w:val="none" w:sz="0" w:space="0" w:color="auto"/>
            <w:bottom w:val="none" w:sz="0" w:space="0" w:color="auto"/>
            <w:right w:val="none" w:sz="0" w:space="0" w:color="auto"/>
          </w:divBdr>
          <w:divsChild>
            <w:div w:id="142552727">
              <w:marLeft w:val="0"/>
              <w:marRight w:val="0"/>
              <w:marTop w:val="0"/>
              <w:marBottom w:val="0"/>
              <w:divBdr>
                <w:top w:val="none" w:sz="0" w:space="0" w:color="auto"/>
                <w:left w:val="none" w:sz="0" w:space="0" w:color="auto"/>
                <w:bottom w:val="none" w:sz="0" w:space="0" w:color="auto"/>
                <w:right w:val="none" w:sz="0" w:space="0" w:color="auto"/>
              </w:divBdr>
              <w:divsChild>
                <w:div w:id="884563234">
                  <w:marLeft w:val="0"/>
                  <w:marRight w:val="0"/>
                  <w:marTop w:val="0"/>
                  <w:marBottom w:val="0"/>
                  <w:divBdr>
                    <w:top w:val="none" w:sz="0" w:space="0" w:color="auto"/>
                    <w:left w:val="none" w:sz="0" w:space="0" w:color="auto"/>
                    <w:bottom w:val="none" w:sz="0" w:space="0" w:color="auto"/>
                    <w:right w:val="none" w:sz="0" w:space="0" w:color="auto"/>
                  </w:divBdr>
                  <w:divsChild>
                    <w:div w:id="1274482574">
                      <w:marLeft w:val="0"/>
                      <w:marRight w:val="0"/>
                      <w:marTop w:val="0"/>
                      <w:marBottom w:val="0"/>
                      <w:divBdr>
                        <w:top w:val="none" w:sz="0" w:space="0" w:color="auto"/>
                        <w:left w:val="none" w:sz="0" w:space="0" w:color="auto"/>
                        <w:bottom w:val="none" w:sz="0" w:space="0" w:color="auto"/>
                        <w:right w:val="none" w:sz="0" w:space="0" w:color="auto"/>
                      </w:divBdr>
                      <w:divsChild>
                        <w:div w:id="1159224689">
                          <w:marLeft w:val="0"/>
                          <w:marRight w:val="0"/>
                          <w:marTop w:val="0"/>
                          <w:marBottom w:val="0"/>
                          <w:divBdr>
                            <w:top w:val="none" w:sz="0" w:space="0" w:color="auto"/>
                            <w:left w:val="none" w:sz="0" w:space="0" w:color="auto"/>
                            <w:bottom w:val="none" w:sz="0" w:space="0" w:color="auto"/>
                            <w:right w:val="none" w:sz="0" w:space="0" w:color="auto"/>
                          </w:divBdr>
                          <w:divsChild>
                            <w:div w:id="418530367">
                              <w:marLeft w:val="0"/>
                              <w:marRight w:val="300"/>
                              <w:marTop w:val="180"/>
                              <w:marBottom w:val="0"/>
                              <w:divBdr>
                                <w:top w:val="none" w:sz="0" w:space="0" w:color="auto"/>
                                <w:left w:val="none" w:sz="0" w:space="0" w:color="auto"/>
                                <w:bottom w:val="none" w:sz="0" w:space="0" w:color="auto"/>
                                <w:right w:val="none" w:sz="0" w:space="0" w:color="auto"/>
                              </w:divBdr>
                              <w:divsChild>
                                <w:div w:id="14120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3370">
          <w:marLeft w:val="0"/>
          <w:marRight w:val="0"/>
          <w:marTop w:val="0"/>
          <w:marBottom w:val="0"/>
          <w:divBdr>
            <w:top w:val="none" w:sz="0" w:space="0" w:color="auto"/>
            <w:left w:val="none" w:sz="0" w:space="0" w:color="auto"/>
            <w:bottom w:val="none" w:sz="0" w:space="0" w:color="auto"/>
            <w:right w:val="none" w:sz="0" w:space="0" w:color="auto"/>
          </w:divBdr>
          <w:divsChild>
            <w:div w:id="2045514710">
              <w:marLeft w:val="0"/>
              <w:marRight w:val="0"/>
              <w:marTop w:val="0"/>
              <w:marBottom w:val="0"/>
              <w:divBdr>
                <w:top w:val="none" w:sz="0" w:space="0" w:color="auto"/>
                <w:left w:val="none" w:sz="0" w:space="0" w:color="auto"/>
                <w:bottom w:val="none" w:sz="0" w:space="0" w:color="auto"/>
                <w:right w:val="none" w:sz="0" w:space="0" w:color="auto"/>
              </w:divBdr>
              <w:divsChild>
                <w:div w:id="473445890">
                  <w:marLeft w:val="0"/>
                  <w:marRight w:val="0"/>
                  <w:marTop w:val="0"/>
                  <w:marBottom w:val="0"/>
                  <w:divBdr>
                    <w:top w:val="none" w:sz="0" w:space="0" w:color="auto"/>
                    <w:left w:val="none" w:sz="0" w:space="0" w:color="auto"/>
                    <w:bottom w:val="none" w:sz="0" w:space="0" w:color="auto"/>
                    <w:right w:val="none" w:sz="0" w:space="0" w:color="auto"/>
                  </w:divBdr>
                  <w:divsChild>
                    <w:div w:id="578247640">
                      <w:marLeft w:val="0"/>
                      <w:marRight w:val="0"/>
                      <w:marTop w:val="0"/>
                      <w:marBottom w:val="0"/>
                      <w:divBdr>
                        <w:top w:val="none" w:sz="0" w:space="0" w:color="auto"/>
                        <w:left w:val="none" w:sz="0" w:space="0" w:color="auto"/>
                        <w:bottom w:val="none" w:sz="0" w:space="0" w:color="auto"/>
                        <w:right w:val="none" w:sz="0" w:space="0" w:color="auto"/>
                      </w:divBdr>
                      <w:divsChild>
                        <w:div w:id="10479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87923">
      <w:bodyDiv w:val="1"/>
      <w:marLeft w:val="0"/>
      <w:marRight w:val="0"/>
      <w:marTop w:val="0"/>
      <w:marBottom w:val="0"/>
      <w:divBdr>
        <w:top w:val="none" w:sz="0" w:space="0" w:color="auto"/>
        <w:left w:val="none" w:sz="0" w:space="0" w:color="auto"/>
        <w:bottom w:val="none" w:sz="0" w:space="0" w:color="auto"/>
        <w:right w:val="none" w:sz="0" w:space="0" w:color="auto"/>
      </w:divBdr>
      <w:divsChild>
        <w:div w:id="545995657">
          <w:marLeft w:val="0"/>
          <w:marRight w:val="0"/>
          <w:marTop w:val="0"/>
          <w:marBottom w:val="0"/>
          <w:divBdr>
            <w:top w:val="none" w:sz="0" w:space="0" w:color="auto"/>
            <w:left w:val="none" w:sz="0" w:space="0" w:color="auto"/>
            <w:bottom w:val="none" w:sz="0" w:space="0" w:color="auto"/>
            <w:right w:val="none" w:sz="0" w:space="0" w:color="auto"/>
          </w:divBdr>
          <w:divsChild>
            <w:div w:id="1561482817">
              <w:marLeft w:val="0"/>
              <w:marRight w:val="0"/>
              <w:marTop w:val="0"/>
              <w:marBottom w:val="0"/>
              <w:divBdr>
                <w:top w:val="none" w:sz="0" w:space="0" w:color="auto"/>
                <w:left w:val="none" w:sz="0" w:space="0" w:color="auto"/>
                <w:bottom w:val="none" w:sz="0" w:space="0" w:color="auto"/>
                <w:right w:val="none" w:sz="0" w:space="0" w:color="auto"/>
              </w:divBdr>
              <w:divsChild>
                <w:div w:id="379671183">
                  <w:marLeft w:val="0"/>
                  <w:marRight w:val="0"/>
                  <w:marTop w:val="0"/>
                  <w:marBottom w:val="0"/>
                  <w:divBdr>
                    <w:top w:val="none" w:sz="0" w:space="0" w:color="auto"/>
                    <w:left w:val="none" w:sz="0" w:space="0" w:color="auto"/>
                    <w:bottom w:val="none" w:sz="0" w:space="0" w:color="auto"/>
                    <w:right w:val="none" w:sz="0" w:space="0" w:color="auto"/>
                  </w:divBdr>
                  <w:divsChild>
                    <w:div w:id="1790279146">
                      <w:marLeft w:val="0"/>
                      <w:marRight w:val="0"/>
                      <w:marTop w:val="0"/>
                      <w:marBottom w:val="0"/>
                      <w:divBdr>
                        <w:top w:val="none" w:sz="0" w:space="0" w:color="auto"/>
                        <w:left w:val="none" w:sz="0" w:space="0" w:color="auto"/>
                        <w:bottom w:val="none" w:sz="0" w:space="0" w:color="auto"/>
                        <w:right w:val="none" w:sz="0" w:space="0" w:color="auto"/>
                      </w:divBdr>
                      <w:divsChild>
                        <w:div w:id="508569611">
                          <w:marLeft w:val="0"/>
                          <w:marRight w:val="0"/>
                          <w:marTop w:val="0"/>
                          <w:marBottom w:val="0"/>
                          <w:divBdr>
                            <w:top w:val="none" w:sz="0" w:space="0" w:color="auto"/>
                            <w:left w:val="none" w:sz="0" w:space="0" w:color="auto"/>
                            <w:bottom w:val="none" w:sz="0" w:space="0" w:color="auto"/>
                            <w:right w:val="none" w:sz="0" w:space="0" w:color="auto"/>
                          </w:divBdr>
                        </w:div>
                        <w:div w:id="1761828606">
                          <w:marLeft w:val="0"/>
                          <w:marRight w:val="0"/>
                          <w:marTop w:val="0"/>
                          <w:marBottom w:val="0"/>
                          <w:divBdr>
                            <w:top w:val="none" w:sz="0" w:space="0" w:color="auto"/>
                            <w:left w:val="none" w:sz="0" w:space="0" w:color="auto"/>
                            <w:bottom w:val="none" w:sz="0" w:space="0" w:color="auto"/>
                            <w:right w:val="none" w:sz="0" w:space="0" w:color="auto"/>
                          </w:divBdr>
                          <w:divsChild>
                            <w:div w:id="1530798275">
                              <w:marLeft w:val="0"/>
                              <w:marRight w:val="300"/>
                              <w:marTop w:val="180"/>
                              <w:marBottom w:val="0"/>
                              <w:divBdr>
                                <w:top w:val="none" w:sz="0" w:space="0" w:color="auto"/>
                                <w:left w:val="none" w:sz="0" w:space="0" w:color="auto"/>
                                <w:bottom w:val="none" w:sz="0" w:space="0" w:color="auto"/>
                                <w:right w:val="none" w:sz="0" w:space="0" w:color="auto"/>
                              </w:divBdr>
                              <w:divsChild>
                                <w:div w:id="10081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562697">
          <w:marLeft w:val="0"/>
          <w:marRight w:val="0"/>
          <w:marTop w:val="0"/>
          <w:marBottom w:val="0"/>
          <w:divBdr>
            <w:top w:val="none" w:sz="0" w:space="0" w:color="auto"/>
            <w:left w:val="none" w:sz="0" w:space="0" w:color="auto"/>
            <w:bottom w:val="none" w:sz="0" w:space="0" w:color="auto"/>
            <w:right w:val="none" w:sz="0" w:space="0" w:color="auto"/>
          </w:divBdr>
          <w:divsChild>
            <w:div w:id="1050542795">
              <w:marLeft w:val="0"/>
              <w:marRight w:val="0"/>
              <w:marTop w:val="0"/>
              <w:marBottom w:val="0"/>
              <w:divBdr>
                <w:top w:val="none" w:sz="0" w:space="0" w:color="auto"/>
                <w:left w:val="none" w:sz="0" w:space="0" w:color="auto"/>
                <w:bottom w:val="none" w:sz="0" w:space="0" w:color="auto"/>
                <w:right w:val="none" w:sz="0" w:space="0" w:color="auto"/>
              </w:divBdr>
              <w:divsChild>
                <w:div w:id="1078210908">
                  <w:marLeft w:val="0"/>
                  <w:marRight w:val="0"/>
                  <w:marTop w:val="0"/>
                  <w:marBottom w:val="0"/>
                  <w:divBdr>
                    <w:top w:val="none" w:sz="0" w:space="0" w:color="auto"/>
                    <w:left w:val="none" w:sz="0" w:space="0" w:color="auto"/>
                    <w:bottom w:val="none" w:sz="0" w:space="0" w:color="auto"/>
                    <w:right w:val="none" w:sz="0" w:space="0" w:color="auto"/>
                  </w:divBdr>
                  <w:divsChild>
                    <w:div w:id="544869705">
                      <w:marLeft w:val="0"/>
                      <w:marRight w:val="0"/>
                      <w:marTop w:val="0"/>
                      <w:marBottom w:val="0"/>
                      <w:divBdr>
                        <w:top w:val="none" w:sz="0" w:space="0" w:color="auto"/>
                        <w:left w:val="none" w:sz="0" w:space="0" w:color="auto"/>
                        <w:bottom w:val="none" w:sz="0" w:space="0" w:color="auto"/>
                        <w:right w:val="none" w:sz="0" w:space="0" w:color="auto"/>
                      </w:divBdr>
                      <w:divsChild>
                        <w:div w:id="21032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84361">
      <w:bodyDiv w:val="1"/>
      <w:marLeft w:val="0"/>
      <w:marRight w:val="0"/>
      <w:marTop w:val="0"/>
      <w:marBottom w:val="0"/>
      <w:divBdr>
        <w:top w:val="none" w:sz="0" w:space="0" w:color="auto"/>
        <w:left w:val="none" w:sz="0" w:space="0" w:color="auto"/>
        <w:bottom w:val="none" w:sz="0" w:space="0" w:color="auto"/>
        <w:right w:val="none" w:sz="0" w:space="0" w:color="auto"/>
      </w:divBdr>
      <w:divsChild>
        <w:div w:id="337540883">
          <w:marLeft w:val="0"/>
          <w:marRight w:val="0"/>
          <w:marTop w:val="0"/>
          <w:marBottom w:val="0"/>
          <w:divBdr>
            <w:top w:val="none" w:sz="0" w:space="0" w:color="auto"/>
            <w:left w:val="none" w:sz="0" w:space="0" w:color="auto"/>
            <w:bottom w:val="none" w:sz="0" w:space="0" w:color="auto"/>
            <w:right w:val="none" w:sz="0" w:space="0" w:color="auto"/>
          </w:divBdr>
          <w:divsChild>
            <w:div w:id="1132212188">
              <w:marLeft w:val="0"/>
              <w:marRight w:val="0"/>
              <w:marTop w:val="0"/>
              <w:marBottom w:val="0"/>
              <w:divBdr>
                <w:top w:val="none" w:sz="0" w:space="0" w:color="auto"/>
                <w:left w:val="none" w:sz="0" w:space="0" w:color="auto"/>
                <w:bottom w:val="none" w:sz="0" w:space="0" w:color="auto"/>
                <w:right w:val="none" w:sz="0" w:space="0" w:color="auto"/>
              </w:divBdr>
              <w:divsChild>
                <w:div w:id="938639347">
                  <w:marLeft w:val="0"/>
                  <w:marRight w:val="0"/>
                  <w:marTop w:val="0"/>
                  <w:marBottom w:val="0"/>
                  <w:divBdr>
                    <w:top w:val="none" w:sz="0" w:space="0" w:color="auto"/>
                    <w:left w:val="none" w:sz="0" w:space="0" w:color="auto"/>
                    <w:bottom w:val="none" w:sz="0" w:space="0" w:color="auto"/>
                    <w:right w:val="none" w:sz="0" w:space="0" w:color="auto"/>
                  </w:divBdr>
                  <w:divsChild>
                    <w:div w:id="484132617">
                      <w:marLeft w:val="0"/>
                      <w:marRight w:val="0"/>
                      <w:marTop w:val="0"/>
                      <w:marBottom w:val="0"/>
                      <w:divBdr>
                        <w:top w:val="none" w:sz="0" w:space="0" w:color="auto"/>
                        <w:left w:val="none" w:sz="0" w:space="0" w:color="auto"/>
                        <w:bottom w:val="none" w:sz="0" w:space="0" w:color="auto"/>
                        <w:right w:val="none" w:sz="0" w:space="0" w:color="auto"/>
                      </w:divBdr>
                      <w:divsChild>
                        <w:div w:id="308022804">
                          <w:marLeft w:val="0"/>
                          <w:marRight w:val="0"/>
                          <w:marTop w:val="0"/>
                          <w:marBottom w:val="0"/>
                          <w:divBdr>
                            <w:top w:val="none" w:sz="0" w:space="0" w:color="auto"/>
                            <w:left w:val="none" w:sz="0" w:space="0" w:color="auto"/>
                            <w:bottom w:val="none" w:sz="0" w:space="0" w:color="auto"/>
                            <w:right w:val="none" w:sz="0" w:space="0" w:color="auto"/>
                          </w:divBdr>
                          <w:divsChild>
                            <w:div w:id="539976625">
                              <w:marLeft w:val="0"/>
                              <w:marRight w:val="300"/>
                              <w:marTop w:val="180"/>
                              <w:marBottom w:val="0"/>
                              <w:divBdr>
                                <w:top w:val="none" w:sz="0" w:space="0" w:color="auto"/>
                                <w:left w:val="none" w:sz="0" w:space="0" w:color="auto"/>
                                <w:bottom w:val="none" w:sz="0" w:space="0" w:color="auto"/>
                                <w:right w:val="none" w:sz="0" w:space="0" w:color="auto"/>
                              </w:divBdr>
                              <w:divsChild>
                                <w:div w:id="16466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10998">
          <w:marLeft w:val="0"/>
          <w:marRight w:val="0"/>
          <w:marTop w:val="0"/>
          <w:marBottom w:val="0"/>
          <w:divBdr>
            <w:top w:val="none" w:sz="0" w:space="0" w:color="auto"/>
            <w:left w:val="none" w:sz="0" w:space="0" w:color="auto"/>
            <w:bottom w:val="none" w:sz="0" w:space="0" w:color="auto"/>
            <w:right w:val="none" w:sz="0" w:space="0" w:color="auto"/>
          </w:divBdr>
          <w:divsChild>
            <w:div w:id="1787114908">
              <w:marLeft w:val="0"/>
              <w:marRight w:val="0"/>
              <w:marTop w:val="0"/>
              <w:marBottom w:val="0"/>
              <w:divBdr>
                <w:top w:val="none" w:sz="0" w:space="0" w:color="auto"/>
                <w:left w:val="none" w:sz="0" w:space="0" w:color="auto"/>
                <w:bottom w:val="none" w:sz="0" w:space="0" w:color="auto"/>
                <w:right w:val="none" w:sz="0" w:space="0" w:color="auto"/>
              </w:divBdr>
              <w:divsChild>
                <w:div w:id="1743941662">
                  <w:marLeft w:val="0"/>
                  <w:marRight w:val="0"/>
                  <w:marTop w:val="0"/>
                  <w:marBottom w:val="0"/>
                  <w:divBdr>
                    <w:top w:val="none" w:sz="0" w:space="0" w:color="auto"/>
                    <w:left w:val="none" w:sz="0" w:space="0" w:color="auto"/>
                    <w:bottom w:val="none" w:sz="0" w:space="0" w:color="auto"/>
                    <w:right w:val="none" w:sz="0" w:space="0" w:color="auto"/>
                  </w:divBdr>
                  <w:divsChild>
                    <w:div w:id="332420942">
                      <w:marLeft w:val="0"/>
                      <w:marRight w:val="0"/>
                      <w:marTop w:val="0"/>
                      <w:marBottom w:val="0"/>
                      <w:divBdr>
                        <w:top w:val="none" w:sz="0" w:space="0" w:color="auto"/>
                        <w:left w:val="none" w:sz="0" w:space="0" w:color="auto"/>
                        <w:bottom w:val="none" w:sz="0" w:space="0" w:color="auto"/>
                        <w:right w:val="none" w:sz="0" w:space="0" w:color="auto"/>
                      </w:divBdr>
                      <w:divsChild>
                        <w:div w:id="11944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1136">
      <w:bodyDiv w:val="1"/>
      <w:marLeft w:val="0"/>
      <w:marRight w:val="0"/>
      <w:marTop w:val="0"/>
      <w:marBottom w:val="0"/>
      <w:divBdr>
        <w:top w:val="none" w:sz="0" w:space="0" w:color="auto"/>
        <w:left w:val="none" w:sz="0" w:space="0" w:color="auto"/>
        <w:bottom w:val="none" w:sz="0" w:space="0" w:color="auto"/>
        <w:right w:val="none" w:sz="0" w:space="0" w:color="auto"/>
      </w:divBdr>
      <w:divsChild>
        <w:div w:id="792554575">
          <w:marLeft w:val="547"/>
          <w:marRight w:val="0"/>
          <w:marTop w:val="0"/>
          <w:marBottom w:val="0"/>
          <w:divBdr>
            <w:top w:val="none" w:sz="0" w:space="0" w:color="auto"/>
            <w:left w:val="none" w:sz="0" w:space="0" w:color="auto"/>
            <w:bottom w:val="none" w:sz="0" w:space="0" w:color="auto"/>
            <w:right w:val="none" w:sz="0" w:space="0" w:color="auto"/>
          </w:divBdr>
        </w:div>
        <w:div w:id="924920706">
          <w:marLeft w:val="547"/>
          <w:marRight w:val="0"/>
          <w:marTop w:val="0"/>
          <w:marBottom w:val="0"/>
          <w:divBdr>
            <w:top w:val="none" w:sz="0" w:space="0" w:color="auto"/>
            <w:left w:val="none" w:sz="0" w:space="0" w:color="auto"/>
            <w:bottom w:val="none" w:sz="0" w:space="0" w:color="auto"/>
            <w:right w:val="none" w:sz="0" w:space="0" w:color="auto"/>
          </w:divBdr>
        </w:div>
        <w:div w:id="32314774">
          <w:marLeft w:val="547"/>
          <w:marRight w:val="0"/>
          <w:marTop w:val="0"/>
          <w:marBottom w:val="0"/>
          <w:divBdr>
            <w:top w:val="none" w:sz="0" w:space="0" w:color="auto"/>
            <w:left w:val="none" w:sz="0" w:space="0" w:color="auto"/>
            <w:bottom w:val="none" w:sz="0" w:space="0" w:color="auto"/>
            <w:right w:val="none" w:sz="0" w:space="0" w:color="auto"/>
          </w:divBdr>
        </w:div>
      </w:divsChild>
    </w:div>
    <w:div w:id="407656722">
      <w:bodyDiv w:val="1"/>
      <w:marLeft w:val="0"/>
      <w:marRight w:val="0"/>
      <w:marTop w:val="0"/>
      <w:marBottom w:val="0"/>
      <w:divBdr>
        <w:top w:val="none" w:sz="0" w:space="0" w:color="auto"/>
        <w:left w:val="none" w:sz="0" w:space="0" w:color="auto"/>
        <w:bottom w:val="none" w:sz="0" w:space="0" w:color="auto"/>
        <w:right w:val="none" w:sz="0" w:space="0" w:color="auto"/>
      </w:divBdr>
      <w:divsChild>
        <w:div w:id="1010640643">
          <w:marLeft w:val="0"/>
          <w:marRight w:val="0"/>
          <w:marTop w:val="0"/>
          <w:marBottom w:val="0"/>
          <w:divBdr>
            <w:top w:val="none" w:sz="0" w:space="0" w:color="auto"/>
            <w:left w:val="none" w:sz="0" w:space="0" w:color="auto"/>
            <w:bottom w:val="none" w:sz="0" w:space="0" w:color="auto"/>
            <w:right w:val="none" w:sz="0" w:space="0" w:color="auto"/>
          </w:divBdr>
          <w:divsChild>
            <w:div w:id="131096054">
              <w:marLeft w:val="0"/>
              <w:marRight w:val="0"/>
              <w:marTop w:val="0"/>
              <w:marBottom w:val="0"/>
              <w:divBdr>
                <w:top w:val="none" w:sz="0" w:space="0" w:color="auto"/>
                <w:left w:val="none" w:sz="0" w:space="0" w:color="auto"/>
                <w:bottom w:val="none" w:sz="0" w:space="0" w:color="auto"/>
                <w:right w:val="none" w:sz="0" w:space="0" w:color="auto"/>
              </w:divBdr>
              <w:divsChild>
                <w:div w:id="400446960">
                  <w:marLeft w:val="0"/>
                  <w:marRight w:val="0"/>
                  <w:marTop w:val="0"/>
                  <w:marBottom w:val="0"/>
                  <w:divBdr>
                    <w:top w:val="none" w:sz="0" w:space="0" w:color="auto"/>
                    <w:left w:val="none" w:sz="0" w:space="0" w:color="auto"/>
                    <w:bottom w:val="none" w:sz="0" w:space="0" w:color="auto"/>
                    <w:right w:val="none" w:sz="0" w:space="0" w:color="auto"/>
                  </w:divBdr>
                  <w:divsChild>
                    <w:div w:id="1668635675">
                      <w:marLeft w:val="0"/>
                      <w:marRight w:val="0"/>
                      <w:marTop w:val="0"/>
                      <w:marBottom w:val="0"/>
                      <w:divBdr>
                        <w:top w:val="none" w:sz="0" w:space="0" w:color="auto"/>
                        <w:left w:val="none" w:sz="0" w:space="0" w:color="auto"/>
                        <w:bottom w:val="none" w:sz="0" w:space="0" w:color="auto"/>
                        <w:right w:val="none" w:sz="0" w:space="0" w:color="auto"/>
                      </w:divBdr>
                      <w:divsChild>
                        <w:div w:id="797145005">
                          <w:marLeft w:val="0"/>
                          <w:marRight w:val="0"/>
                          <w:marTop w:val="0"/>
                          <w:marBottom w:val="0"/>
                          <w:divBdr>
                            <w:top w:val="none" w:sz="0" w:space="0" w:color="auto"/>
                            <w:left w:val="none" w:sz="0" w:space="0" w:color="auto"/>
                            <w:bottom w:val="none" w:sz="0" w:space="0" w:color="auto"/>
                            <w:right w:val="none" w:sz="0" w:space="0" w:color="auto"/>
                          </w:divBdr>
                        </w:div>
                        <w:div w:id="2137291660">
                          <w:marLeft w:val="0"/>
                          <w:marRight w:val="0"/>
                          <w:marTop w:val="0"/>
                          <w:marBottom w:val="0"/>
                          <w:divBdr>
                            <w:top w:val="none" w:sz="0" w:space="0" w:color="auto"/>
                            <w:left w:val="none" w:sz="0" w:space="0" w:color="auto"/>
                            <w:bottom w:val="none" w:sz="0" w:space="0" w:color="auto"/>
                            <w:right w:val="none" w:sz="0" w:space="0" w:color="auto"/>
                          </w:divBdr>
                          <w:divsChild>
                            <w:div w:id="1493058198">
                              <w:marLeft w:val="0"/>
                              <w:marRight w:val="300"/>
                              <w:marTop w:val="180"/>
                              <w:marBottom w:val="0"/>
                              <w:divBdr>
                                <w:top w:val="none" w:sz="0" w:space="0" w:color="auto"/>
                                <w:left w:val="none" w:sz="0" w:space="0" w:color="auto"/>
                                <w:bottom w:val="none" w:sz="0" w:space="0" w:color="auto"/>
                                <w:right w:val="none" w:sz="0" w:space="0" w:color="auto"/>
                              </w:divBdr>
                              <w:divsChild>
                                <w:div w:id="11616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574372">
          <w:marLeft w:val="0"/>
          <w:marRight w:val="0"/>
          <w:marTop w:val="0"/>
          <w:marBottom w:val="0"/>
          <w:divBdr>
            <w:top w:val="none" w:sz="0" w:space="0" w:color="auto"/>
            <w:left w:val="none" w:sz="0" w:space="0" w:color="auto"/>
            <w:bottom w:val="none" w:sz="0" w:space="0" w:color="auto"/>
            <w:right w:val="none" w:sz="0" w:space="0" w:color="auto"/>
          </w:divBdr>
          <w:divsChild>
            <w:div w:id="261301765">
              <w:marLeft w:val="0"/>
              <w:marRight w:val="0"/>
              <w:marTop w:val="0"/>
              <w:marBottom w:val="0"/>
              <w:divBdr>
                <w:top w:val="none" w:sz="0" w:space="0" w:color="auto"/>
                <w:left w:val="none" w:sz="0" w:space="0" w:color="auto"/>
                <w:bottom w:val="none" w:sz="0" w:space="0" w:color="auto"/>
                <w:right w:val="none" w:sz="0" w:space="0" w:color="auto"/>
              </w:divBdr>
              <w:divsChild>
                <w:div w:id="739836275">
                  <w:marLeft w:val="0"/>
                  <w:marRight w:val="0"/>
                  <w:marTop w:val="0"/>
                  <w:marBottom w:val="0"/>
                  <w:divBdr>
                    <w:top w:val="none" w:sz="0" w:space="0" w:color="auto"/>
                    <w:left w:val="none" w:sz="0" w:space="0" w:color="auto"/>
                    <w:bottom w:val="none" w:sz="0" w:space="0" w:color="auto"/>
                    <w:right w:val="none" w:sz="0" w:space="0" w:color="auto"/>
                  </w:divBdr>
                  <w:divsChild>
                    <w:div w:id="1515924888">
                      <w:marLeft w:val="0"/>
                      <w:marRight w:val="0"/>
                      <w:marTop w:val="0"/>
                      <w:marBottom w:val="0"/>
                      <w:divBdr>
                        <w:top w:val="none" w:sz="0" w:space="0" w:color="auto"/>
                        <w:left w:val="none" w:sz="0" w:space="0" w:color="auto"/>
                        <w:bottom w:val="none" w:sz="0" w:space="0" w:color="auto"/>
                        <w:right w:val="none" w:sz="0" w:space="0" w:color="auto"/>
                      </w:divBdr>
                      <w:divsChild>
                        <w:div w:id="576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126012">
      <w:bodyDiv w:val="1"/>
      <w:marLeft w:val="0"/>
      <w:marRight w:val="0"/>
      <w:marTop w:val="0"/>
      <w:marBottom w:val="0"/>
      <w:divBdr>
        <w:top w:val="none" w:sz="0" w:space="0" w:color="auto"/>
        <w:left w:val="none" w:sz="0" w:space="0" w:color="auto"/>
        <w:bottom w:val="none" w:sz="0" w:space="0" w:color="auto"/>
        <w:right w:val="none" w:sz="0" w:space="0" w:color="auto"/>
      </w:divBdr>
      <w:divsChild>
        <w:div w:id="1431505298">
          <w:marLeft w:val="547"/>
          <w:marRight w:val="0"/>
          <w:marTop w:val="0"/>
          <w:marBottom w:val="0"/>
          <w:divBdr>
            <w:top w:val="none" w:sz="0" w:space="0" w:color="auto"/>
            <w:left w:val="none" w:sz="0" w:space="0" w:color="auto"/>
            <w:bottom w:val="none" w:sz="0" w:space="0" w:color="auto"/>
            <w:right w:val="none" w:sz="0" w:space="0" w:color="auto"/>
          </w:divBdr>
        </w:div>
      </w:divsChild>
    </w:div>
    <w:div w:id="592249701">
      <w:bodyDiv w:val="1"/>
      <w:marLeft w:val="0"/>
      <w:marRight w:val="0"/>
      <w:marTop w:val="0"/>
      <w:marBottom w:val="0"/>
      <w:divBdr>
        <w:top w:val="none" w:sz="0" w:space="0" w:color="auto"/>
        <w:left w:val="none" w:sz="0" w:space="0" w:color="auto"/>
        <w:bottom w:val="none" w:sz="0" w:space="0" w:color="auto"/>
        <w:right w:val="none" w:sz="0" w:space="0" w:color="auto"/>
      </w:divBdr>
      <w:divsChild>
        <w:div w:id="394932194">
          <w:marLeft w:val="0"/>
          <w:marRight w:val="0"/>
          <w:marTop w:val="0"/>
          <w:marBottom w:val="0"/>
          <w:divBdr>
            <w:top w:val="none" w:sz="0" w:space="0" w:color="auto"/>
            <w:left w:val="none" w:sz="0" w:space="0" w:color="auto"/>
            <w:bottom w:val="none" w:sz="0" w:space="0" w:color="auto"/>
            <w:right w:val="none" w:sz="0" w:space="0" w:color="auto"/>
          </w:divBdr>
          <w:divsChild>
            <w:div w:id="396367337">
              <w:marLeft w:val="0"/>
              <w:marRight w:val="0"/>
              <w:marTop w:val="0"/>
              <w:marBottom w:val="0"/>
              <w:divBdr>
                <w:top w:val="none" w:sz="0" w:space="0" w:color="auto"/>
                <w:left w:val="none" w:sz="0" w:space="0" w:color="auto"/>
                <w:bottom w:val="none" w:sz="0" w:space="0" w:color="auto"/>
                <w:right w:val="none" w:sz="0" w:space="0" w:color="auto"/>
              </w:divBdr>
              <w:divsChild>
                <w:div w:id="1941714972">
                  <w:marLeft w:val="0"/>
                  <w:marRight w:val="0"/>
                  <w:marTop w:val="0"/>
                  <w:marBottom w:val="0"/>
                  <w:divBdr>
                    <w:top w:val="none" w:sz="0" w:space="0" w:color="auto"/>
                    <w:left w:val="none" w:sz="0" w:space="0" w:color="auto"/>
                    <w:bottom w:val="none" w:sz="0" w:space="0" w:color="auto"/>
                    <w:right w:val="none" w:sz="0" w:space="0" w:color="auto"/>
                  </w:divBdr>
                  <w:divsChild>
                    <w:div w:id="890849915">
                      <w:marLeft w:val="0"/>
                      <w:marRight w:val="0"/>
                      <w:marTop w:val="0"/>
                      <w:marBottom w:val="0"/>
                      <w:divBdr>
                        <w:top w:val="none" w:sz="0" w:space="0" w:color="auto"/>
                        <w:left w:val="none" w:sz="0" w:space="0" w:color="auto"/>
                        <w:bottom w:val="none" w:sz="0" w:space="0" w:color="auto"/>
                        <w:right w:val="none" w:sz="0" w:space="0" w:color="auto"/>
                      </w:divBdr>
                      <w:divsChild>
                        <w:div w:id="2088182241">
                          <w:marLeft w:val="0"/>
                          <w:marRight w:val="0"/>
                          <w:marTop w:val="0"/>
                          <w:marBottom w:val="0"/>
                          <w:divBdr>
                            <w:top w:val="none" w:sz="0" w:space="0" w:color="auto"/>
                            <w:left w:val="none" w:sz="0" w:space="0" w:color="auto"/>
                            <w:bottom w:val="none" w:sz="0" w:space="0" w:color="auto"/>
                            <w:right w:val="none" w:sz="0" w:space="0" w:color="auto"/>
                          </w:divBdr>
                          <w:divsChild>
                            <w:div w:id="463816025">
                              <w:marLeft w:val="0"/>
                              <w:marRight w:val="300"/>
                              <w:marTop w:val="180"/>
                              <w:marBottom w:val="0"/>
                              <w:divBdr>
                                <w:top w:val="none" w:sz="0" w:space="0" w:color="auto"/>
                                <w:left w:val="none" w:sz="0" w:space="0" w:color="auto"/>
                                <w:bottom w:val="none" w:sz="0" w:space="0" w:color="auto"/>
                                <w:right w:val="none" w:sz="0" w:space="0" w:color="auto"/>
                              </w:divBdr>
                              <w:divsChild>
                                <w:div w:id="1784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574876">
          <w:marLeft w:val="0"/>
          <w:marRight w:val="0"/>
          <w:marTop w:val="0"/>
          <w:marBottom w:val="0"/>
          <w:divBdr>
            <w:top w:val="none" w:sz="0" w:space="0" w:color="auto"/>
            <w:left w:val="none" w:sz="0" w:space="0" w:color="auto"/>
            <w:bottom w:val="none" w:sz="0" w:space="0" w:color="auto"/>
            <w:right w:val="none" w:sz="0" w:space="0" w:color="auto"/>
          </w:divBdr>
          <w:divsChild>
            <w:div w:id="1384718459">
              <w:marLeft w:val="0"/>
              <w:marRight w:val="0"/>
              <w:marTop w:val="0"/>
              <w:marBottom w:val="0"/>
              <w:divBdr>
                <w:top w:val="none" w:sz="0" w:space="0" w:color="auto"/>
                <w:left w:val="none" w:sz="0" w:space="0" w:color="auto"/>
                <w:bottom w:val="none" w:sz="0" w:space="0" w:color="auto"/>
                <w:right w:val="none" w:sz="0" w:space="0" w:color="auto"/>
              </w:divBdr>
              <w:divsChild>
                <w:div w:id="122039088">
                  <w:marLeft w:val="0"/>
                  <w:marRight w:val="0"/>
                  <w:marTop w:val="0"/>
                  <w:marBottom w:val="0"/>
                  <w:divBdr>
                    <w:top w:val="none" w:sz="0" w:space="0" w:color="auto"/>
                    <w:left w:val="none" w:sz="0" w:space="0" w:color="auto"/>
                    <w:bottom w:val="none" w:sz="0" w:space="0" w:color="auto"/>
                    <w:right w:val="none" w:sz="0" w:space="0" w:color="auto"/>
                  </w:divBdr>
                  <w:divsChild>
                    <w:div w:id="859928217">
                      <w:marLeft w:val="0"/>
                      <w:marRight w:val="0"/>
                      <w:marTop w:val="0"/>
                      <w:marBottom w:val="0"/>
                      <w:divBdr>
                        <w:top w:val="none" w:sz="0" w:space="0" w:color="auto"/>
                        <w:left w:val="none" w:sz="0" w:space="0" w:color="auto"/>
                        <w:bottom w:val="none" w:sz="0" w:space="0" w:color="auto"/>
                        <w:right w:val="none" w:sz="0" w:space="0" w:color="auto"/>
                      </w:divBdr>
                      <w:divsChild>
                        <w:div w:id="3314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4696">
      <w:bodyDiv w:val="1"/>
      <w:marLeft w:val="0"/>
      <w:marRight w:val="0"/>
      <w:marTop w:val="0"/>
      <w:marBottom w:val="0"/>
      <w:divBdr>
        <w:top w:val="none" w:sz="0" w:space="0" w:color="auto"/>
        <w:left w:val="none" w:sz="0" w:space="0" w:color="auto"/>
        <w:bottom w:val="none" w:sz="0" w:space="0" w:color="auto"/>
        <w:right w:val="none" w:sz="0" w:space="0" w:color="auto"/>
      </w:divBdr>
    </w:div>
    <w:div w:id="874929944">
      <w:bodyDiv w:val="1"/>
      <w:marLeft w:val="0"/>
      <w:marRight w:val="0"/>
      <w:marTop w:val="0"/>
      <w:marBottom w:val="0"/>
      <w:divBdr>
        <w:top w:val="none" w:sz="0" w:space="0" w:color="auto"/>
        <w:left w:val="none" w:sz="0" w:space="0" w:color="auto"/>
        <w:bottom w:val="none" w:sz="0" w:space="0" w:color="auto"/>
        <w:right w:val="none" w:sz="0" w:space="0" w:color="auto"/>
      </w:divBdr>
      <w:divsChild>
        <w:div w:id="610359784">
          <w:marLeft w:val="547"/>
          <w:marRight w:val="0"/>
          <w:marTop w:val="0"/>
          <w:marBottom w:val="0"/>
          <w:divBdr>
            <w:top w:val="none" w:sz="0" w:space="0" w:color="auto"/>
            <w:left w:val="none" w:sz="0" w:space="0" w:color="auto"/>
            <w:bottom w:val="none" w:sz="0" w:space="0" w:color="auto"/>
            <w:right w:val="none" w:sz="0" w:space="0" w:color="auto"/>
          </w:divBdr>
        </w:div>
      </w:divsChild>
    </w:div>
    <w:div w:id="916671126">
      <w:bodyDiv w:val="1"/>
      <w:marLeft w:val="0"/>
      <w:marRight w:val="0"/>
      <w:marTop w:val="0"/>
      <w:marBottom w:val="0"/>
      <w:divBdr>
        <w:top w:val="none" w:sz="0" w:space="0" w:color="auto"/>
        <w:left w:val="none" w:sz="0" w:space="0" w:color="auto"/>
        <w:bottom w:val="none" w:sz="0" w:space="0" w:color="auto"/>
        <w:right w:val="none" w:sz="0" w:space="0" w:color="auto"/>
      </w:divBdr>
      <w:divsChild>
        <w:div w:id="2056199264">
          <w:marLeft w:val="0"/>
          <w:marRight w:val="0"/>
          <w:marTop w:val="0"/>
          <w:marBottom w:val="0"/>
          <w:divBdr>
            <w:top w:val="none" w:sz="0" w:space="0" w:color="auto"/>
            <w:left w:val="none" w:sz="0" w:space="0" w:color="auto"/>
            <w:bottom w:val="none" w:sz="0" w:space="0" w:color="auto"/>
            <w:right w:val="none" w:sz="0" w:space="0" w:color="auto"/>
          </w:divBdr>
          <w:divsChild>
            <w:div w:id="1409838875">
              <w:marLeft w:val="0"/>
              <w:marRight w:val="0"/>
              <w:marTop w:val="0"/>
              <w:marBottom w:val="0"/>
              <w:divBdr>
                <w:top w:val="none" w:sz="0" w:space="0" w:color="auto"/>
                <w:left w:val="none" w:sz="0" w:space="0" w:color="auto"/>
                <w:bottom w:val="none" w:sz="0" w:space="0" w:color="auto"/>
                <w:right w:val="none" w:sz="0" w:space="0" w:color="auto"/>
              </w:divBdr>
              <w:divsChild>
                <w:div w:id="591938150">
                  <w:marLeft w:val="0"/>
                  <w:marRight w:val="0"/>
                  <w:marTop w:val="0"/>
                  <w:marBottom w:val="0"/>
                  <w:divBdr>
                    <w:top w:val="none" w:sz="0" w:space="0" w:color="auto"/>
                    <w:left w:val="none" w:sz="0" w:space="0" w:color="auto"/>
                    <w:bottom w:val="none" w:sz="0" w:space="0" w:color="auto"/>
                    <w:right w:val="none" w:sz="0" w:space="0" w:color="auto"/>
                  </w:divBdr>
                  <w:divsChild>
                    <w:div w:id="149106145">
                      <w:marLeft w:val="0"/>
                      <w:marRight w:val="0"/>
                      <w:marTop w:val="0"/>
                      <w:marBottom w:val="0"/>
                      <w:divBdr>
                        <w:top w:val="none" w:sz="0" w:space="0" w:color="auto"/>
                        <w:left w:val="none" w:sz="0" w:space="0" w:color="auto"/>
                        <w:bottom w:val="none" w:sz="0" w:space="0" w:color="auto"/>
                        <w:right w:val="none" w:sz="0" w:space="0" w:color="auto"/>
                      </w:divBdr>
                      <w:divsChild>
                        <w:div w:id="1609969924">
                          <w:marLeft w:val="0"/>
                          <w:marRight w:val="0"/>
                          <w:marTop w:val="0"/>
                          <w:marBottom w:val="0"/>
                          <w:divBdr>
                            <w:top w:val="none" w:sz="0" w:space="0" w:color="auto"/>
                            <w:left w:val="none" w:sz="0" w:space="0" w:color="auto"/>
                            <w:bottom w:val="none" w:sz="0" w:space="0" w:color="auto"/>
                            <w:right w:val="none" w:sz="0" w:space="0" w:color="auto"/>
                          </w:divBdr>
                        </w:div>
                        <w:div w:id="2099213554">
                          <w:marLeft w:val="0"/>
                          <w:marRight w:val="0"/>
                          <w:marTop w:val="0"/>
                          <w:marBottom w:val="0"/>
                          <w:divBdr>
                            <w:top w:val="none" w:sz="0" w:space="0" w:color="auto"/>
                            <w:left w:val="none" w:sz="0" w:space="0" w:color="auto"/>
                            <w:bottom w:val="none" w:sz="0" w:space="0" w:color="auto"/>
                            <w:right w:val="none" w:sz="0" w:space="0" w:color="auto"/>
                          </w:divBdr>
                          <w:divsChild>
                            <w:div w:id="996151010">
                              <w:marLeft w:val="0"/>
                              <w:marRight w:val="300"/>
                              <w:marTop w:val="180"/>
                              <w:marBottom w:val="0"/>
                              <w:divBdr>
                                <w:top w:val="none" w:sz="0" w:space="0" w:color="auto"/>
                                <w:left w:val="none" w:sz="0" w:space="0" w:color="auto"/>
                                <w:bottom w:val="none" w:sz="0" w:space="0" w:color="auto"/>
                                <w:right w:val="none" w:sz="0" w:space="0" w:color="auto"/>
                              </w:divBdr>
                              <w:divsChild>
                                <w:div w:id="20428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2720">
          <w:marLeft w:val="0"/>
          <w:marRight w:val="0"/>
          <w:marTop w:val="0"/>
          <w:marBottom w:val="0"/>
          <w:divBdr>
            <w:top w:val="none" w:sz="0" w:space="0" w:color="auto"/>
            <w:left w:val="none" w:sz="0" w:space="0" w:color="auto"/>
            <w:bottom w:val="none" w:sz="0" w:space="0" w:color="auto"/>
            <w:right w:val="none" w:sz="0" w:space="0" w:color="auto"/>
          </w:divBdr>
          <w:divsChild>
            <w:div w:id="815143342">
              <w:marLeft w:val="0"/>
              <w:marRight w:val="0"/>
              <w:marTop w:val="0"/>
              <w:marBottom w:val="0"/>
              <w:divBdr>
                <w:top w:val="none" w:sz="0" w:space="0" w:color="auto"/>
                <w:left w:val="none" w:sz="0" w:space="0" w:color="auto"/>
                <w:bottom w:val="none" w:sz="0" w:space="0" w:color="auto"/>
                <w:right w:val="none" w:sz="0" w:space="0" w:color="auto"/>
              </w:divBdr>
              <w:divsChild>
                <w:div w:id="97409769">
                  <w:marLeft w:val="0"/>
                  <w:marRight w:val="0"/>
                  <w:marTop w:val="0"/>
                  <w:marBottom w:val="0"/>
                  <w:divBdr>
                    <w:top w:val="none" w:sz="0" w:space="0" w:color="auto"/>
                    <w:left w:val="none" w:sz="0" w:space="0" w:color="auto"/>
                    <w:bottom w:val="none" w:sz="0" w:space="0" w:color="auto"/>
                    <w:right w:val="none" w:sz="0" w:space="0" w:color="auto"/>
                  </w:divBdr>
                  <w:divsChild>
                    <w:div w:id="1789738012">
                      <w:marLeft w:val="0"/>
                      <w:marRight w:val="0"/>
                      <w:marTop w:val="0"/>
                      <w:marBottom w:val="0"/>
                      <w:divBdr>
                        <w:top w:val="none" w:sz="0" w:space="0" w:color="auto"/>
                        <w:left w:val="none" w:sz="0" w:space="0" w:color="auto"/>
                        <w:bottom w:val="none" w:sz="0" w:space="0" w:color="auto"/>
                        <w:right w:val="none" w:sz="0" w:space="0" w:color="auto"/>
                      </w:divBdr>
                      <w:divsChild>
                        <w:div w:id="6029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8210">
      <w:bodyDiv w:val="1"/>
      <w:marLeft w:val="0"/>
      <w:marRight w:val="0"/>
      <w:marTop w:val="0"/>
      <w:marBottom w:val="0"/>
      <w:divBdr>
        <w:top w:val="none" w:sz="0" w:space="0" w:color="auto"/>
        <w:left w:val="none" w:sz="0" w:space="0" w:color="auto"/>
        <w:bottom w:val="none" w:sz="0" w:space="0" w:color="auto"/>
        <w:right w:val="none" w:sz="0" w:space="0" w:color="auto"/>
      </w:divBdr>
      <w:divsChild>
        <w:div w:id="532425636">
          <w:marLeft w:val="547"/>
          <w:marRight w:val="0"/>
          <w:marTop w:val="0"/>
          <w:marBottom w:val="0"/>
          <w:divBdr>
            <w:top w:val="none" w:sz="0" w:space="0" w:color="auto"/>
            <w:left w:val="none" w:sz="0" w:space="0" w:color="auto"/>
            <w:bottom w:val="none" w:sz="0" w:space="0" w:color="auto"/>
            <w:right w:val="none" w:sz="0" w:space="0" w:color="auto"/>
          </w:divBdr>
        </w:div>
      </w:divsChild>
    </w:div>
    <w:div w:id="1045832911">
      <w:bodyDiv w:val="1"/>
      <w:marLeft w:val="0"/>
      <w:marRight w:val="0"/>
      <w:marTop w:val="0"/>
      <w:marBottom w:val="0"/>
      <w:divBdr>
        <w:top w:val="none" w:sz="0" w:space="0" w:color="auto"/>
        <w:left w:val="none" w:sz="0" w:space="0" w:color="auto"/>
        <w:bottom w:val="none" w:sz="0" w:space="0" w:color="auto"/>
        <w:right w:val="none" w:sz="0" w:space="0" w:color="auto"/>
      </w:divBdr>
      <w:divsChild>
        <w:div w:id="137118579">
          <w:marLeft w:val="547"/>
          <w:marRight w:val="0"/>
          <w:marTop w:val="0"/>
          <w:marBottom w:val="0"/>
          <w:divBdr>
            <w:top w:val="none" w:sz="0" w:space="0" w:color="auto"/>
            <w:left w:val="none" w:sz="0" w:space="0" w:color="auto"/>
            <w:bottom w:val="none" w:sz="0" w:space="0" w:color="auto"/>
            <w:right w:val="none" w:sz="0" w:space="0" w:color="auto"/>
          </w:divBdr>
        </w:div>
      </w:divsChild>
    </w:div>
    <w:div w:id="1060982722">
      <w:bodyDiv w:val="1"/>
      <w:marLeft w:val="0"/>
      <w:marRight w:val="0"/>
      <w:marTop w:val="0"/>
      <w:marBottom w:val="0"/>
      <w:divBdr>
        <w:top w:val="none" w:sz="0" w:space="0" w:color="auto"/>
        <w:left w:val="none" w:sz="0" w:space="0" w:color="auto"/>
        <w:bottom w:val="none" w:sz="0" w:space="0" w:color="auto"/>
        <w:right w:val="none" w:sz="0" w:space="0" w:color="auto"/>
      </w:divBdr>
    </w:div>
    <w:div w:id="1137262832">
      <w:bodyDiv w:val="1"/>
      <w:marLeft w:val="0"/>
      <w:marRight w:val="0"/>
      <w:marTop w:val="0"/>
      <w:marBottom w:val="0"/>
      <w:divBdr>
        <w:top w:val="none" w:sz="0" w:space="0" w:color="auto"/>
        <w:left w:val="none" w:sz="0" w:space="0" w:color="auto"/>
        <w:bottom w:val="none" w:sz="0" w:space="0" w:color="auto"/>
        <w:right w:val="none" w:sz="0" w:space="0" w:color="auto"/>
      </w:divBdr>
    </w:div>
    <w:div w:id="1350906752">
      <w:bodyDiv w:val="1"/>
      <w:marLeft w:val="0"/>
      <w:marRight w:val="0"/>
      <w:marTop w:val="0"/>
      <w:marBottom w:val="0"/>
      <w:divBdr>
        <w:top w:val="none" w:sz="0" w:space="0" w:color="auto"/>
        <w:left w:val="none" w:sz="0" w:space="0" w:color="auto"/>
        <w:bottom w:val="none" w:sz="0" w:space="0" w:color="auto"/>
        <w:right w:val="none" w:sz="0" w:space="0" w:color="auto"/>
      </w:divBdr>
      <w:divsChild>
        <w:div w:id="109790271">
          <w:marLeft w:val="0"/>
          <w:marRight w:val="0"/>
          <w:marTop w:val="0"/>
          <w:marBottom w:val="0"/>
          <w:divBdr>
            <w:top w:val="none" w:sz="0" w:space="0" w:color="auto"/>
            <w:left w:val="none" w:sz="0" w:space="0" w:color="auto"/>
            <w:bottom w:val="none" w:sz="0" w:space="0" w:color="auto"/>
            <w:right w:val="none" w:sz="0" w:space="0" w:color="auto"/>
          </w:divBdr>
          <w:divsChild>
            <w:div w:id="1638143104">
              <w:marLeft w:val="0"/>
              <w:marRight w:val="0"/>
              <w:marTop w:val="0"/>
              <w:marBottom w:val="0"/>
              <w:divBdr>
                <w:top w:val="none" w:sz="0" w:space="0" w:color="auto"/>
                <w:left w:val="none" w:sz="0" w:space="0" w:color="auto"/>
                <w:bottom w:val="none" w:sz="0" w:space="0" w:color="auto"/>
                <w:right w:val="none" w:sz="0" w:space="0" w:color="auto"/>
              </w:divBdr>
              <w:divsChild>
                <w:div w:id="1336834581">
                  <w:marLeft w:val="0"/>
                  <w:marRight w:val="0"/>
                  <w:marTop w:val="0"/>
                  <w:marBottom w:val="0"/>
                  <w:divBdr>
                    <w:top w:val="none" w:sz="0" w:space="0" w:color="auto"/>
                    <w:left w:val="none" w:sz="0" w:space="0" w:color="auto"/>
                    <w:bottom w:val="none" w:sz="0" w:space="0" w:color="auto"/>
                    <w:right w:val="none" w:sz="0" w:space="0" w:color="auto"/>
                  </w:divBdr>
                  <w:divsChild>
                    <w:div w:id="293104796">
                      <w:marLeft w:val="0"/>
                      <w:marRight w:val="0"/>
                      <w:marTop w:val="0"/>
                      <w:marBottom w:val="0"/>
                      <w:divBdr>
                        <w:top w:val="none" w:sz="0" w:space="0" w:color="auto"/>
                        <w:left w:val="none" w:sz="0" w:space="0" w:color="auto"/>
                        <w:bottom w:val="none" w:sz="0" w:space="0" w:color="auto"/>
                        <w:right w:val="none" w:sz="0" w:space="0" w:color="auto"/>
                      </w:divBdr>
                      <w:divsChild>
                        <w:div w:id="1968587834">
                          <w:marLeft w:val="0"/>
                          <w:marRight w:val="0"/>
                          <w:marTop w:val="0"/>
                          <w:marBottom w:val="0"/>
                          <w:divBdr>
                            <w:top w:val="none" w:sz="0" w:space="0" w:color="auto"/>
                            <w:left w:val="none" w:sz="0" w:space="0" w:color="auto"/>
                            <w:bottom w:val="none" w:sz="0" w:space="0" w:color="auto"/>
                            <w:right w:val="none" w:sz="0" w:space="0" w:color="auto"/>
                          </w:divBdr>
                          <w:divsChild>
                            <w:div w:id="1934236947">
                              <w:marLeft w:val="0"/>
                              <w:marRight w:val="0"/>
                              <w:marTop w:val="0"/>
                              <w:marBottom w:val="0"/>
                              <w:divBdr>
                                <w:top w:val="none" w:sz="0" w:space="0" w:color="auto"/>
                                <w:left w:val="none" w:sz="0" w:space="0" w:color="auto"/>
                                <w:bottom w:val="none" w:sz="0" w:space="0" w:color="auto"/>
                                <w:right w:val="none" w:sz="0" w:space="0" w:color="auto"/>
                              </w:divBdr>
                              <w:divsChild>
                                <w:div w:id="1065645405">
                                  <w:marLeft w:val="0"/>
                                  <w:marRight w:val="0"/>
                                  <w:marTop w:val="0"/>
                                  <w:marBottom w:val="0"/>
                                  <w:divBdr>
                                    <w:top w:val="none" w:sz="0" w:space="0" w:color="auto"/>
                                    <w:left w:val="none" w:sz="0" w:space="0" w:color="auto"/>
                                    <w:bottom w:val="none" w:sz="0" w:space="0" w:color="auto"/>
                                    <w:right w:val="none" w:sz="0" w:space="0" w:color="auto"/>
                                  </w:divBdr>
                                </w:div>
                                <w:div w:id="133834924">
                                  <w:marLeft w:val="0"/>
                                  <w:marRight w:val="0"/>
                                  <w:marTop w:val="0"/>
                                  <w:marBottom w:val="0"/>
                                  <w:divBdr>
                                    <w:top w:val="none" w:sz="0" w:space="0" w:color="auto"/>
                                    <w:left w:val="none" w:sz="0" w:space="0" w:color="auto"/>
                                    <w:bottom w:val="none" w:sz="0" w:space="0" w:color="auto"/>
                                    <w:right w:val="none" w:sz="0" w:space="0" w:color="auto"/>
                                  </w:divBdr>
                                  <w:divsChild>
                                    <w:div w:id="529954551">
                                      <w:marLeft w:val="0"/>
                                      <w:marRight w:val="300"/>
                                      <w:marTop w:val="180"/>
                                      <w:marBottom w:val="0"/>
                                      <w:divBdr>
                                        <w:top w:val="none" w:sz="0" w:space="0" w:color="auto"/>
                                        <w:left w:val="none" w:sz="0" w:space="0" w:color="auto"/>
                                        <w:bottom w:val="none" w:sz="0" w:space="0" w:color="auto"/>
                                        <w:right w:val="none" w:sz="0" w:space="0" w:color="auto"/>
                                      </w:divBdr>
                                      <w:divsChild>
                                        <w:div w:id="2147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116299">
                  <w:marLeft w:val="0"/>
                  <w:marRight w:val="0"/>
                  <w:marTop w:val="0"/>
                  <w:marBottom w:val="0"/>
                  <w:divBdr>
                    <w:top w:val="none" w:sz="0" w:space="0" w:color="auto"/>
                    <w:left w:val="none" w:sz="0" w:space="0" w:color="auto"/>
                    <w:bottom w:val="none" w:sz="0" w:space="0" w:color="auto"/>
                    <w:right w:val="none" w:sz="0" w:space="0" w:color="auto"/>
                  </w:divBdr>
                  <w:divsChild>
                    <w:div w:id="959530287">
                      <w:marLeft w:val="0"/>
                      <w:marRight w:val="0"/>
                      <w:marTop w:val="0"/>
                      <w:marBottom w:val="0"/>
                      <w:divBdr>
                        <w:top w:val="none" w:sz="0" w:space="0" w:color="auto"/>
                        <w:left w:val="none" w:sz="0" w:space="0" w:color="auto"/>
                        <w:bottom w:val="none" w:sz="0" w:space="0" w:color="auto"/>
                        <w:right w:val="none" w:sz="0" w:space="0" w:color="auto"/>
                      </w:divBdr>
                      <w:divsChild>
                        <w:div w:id="2005887148">
                          <w:marLeft w:val="0"/>
                          <w:marRight w:val="0"/>
                          <w:marTop w:val="0"/>
                          <w:marBottom w:val="0"/>
                          <w:divBdr>
                            <w:top w:val="none" w:sz="0" w:space="0" w:color="auto"/>
                            <w:left w:val="none" w:sz="0" w:space="0" w:color="auto"/>
                            <w:bottom w:val="none" w:sz="0" w:space="0" w:color="auto"/>
                            <w:right w:val="none" w:sz="0" w:space="0" w:color="auto"/>
                          </w:divBdr>
                          <w:divsChild>
                            <w:div w:id="357121869">
                              <w:marLeft w:val="0"/>
                              <w:marRight w:val="0"/>
                              <w:marTop w:val="0"/>
                              <w:marBottom w:val="0"/>
                              <w:divBdr>
                                <w:top w:val="none" w:sz="0" w:space="0" w:color="auto"/>
                                <w:left w:val="none" w:sz="0" w:space="0" w:color="auto"/>
                                <w:bottom w:val="none" w:sz="0" w:space="0" w:color="auto"/>
                                <w:right w:val="none" w:sz="0" w:space="0" w:color="auto"/>
                              </w:divBdr>
                              <w:divsChild>
                                <w:div w:id="7749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168582">
      <w:bodyDiv w:val="1"/>
      <w:marLeft w:val="0"/>
      <w:marRight w:val="0"/>
      <w:marTop w:val="0"/>
      <w:marBottom w:val="0"/>
      <w:divBdr>
        <w:top w:val="none" w:sz="0" w:space="0" w:color="auto"/>
        <w:left w:val="none" w:sz="0" w:space="0" w:color="auto"/>
        <w:bottom w:val="none" w:sz="0" w:space="0" w:color="auto"/>
        <w:right w:val="none" w:sz="0" w:space="0" w:color="auto"/>
      </w:divBdr>
      <w:divsChild>
        <w:div w:id="520945769">
          <w:marLeft w:val="547"/>
          <w:marRight w:val="0"/>
          <w:marTop w:val="0"/>
          <w:marBottom w:val="0"/>
          <w:divBdr>
            <w:top w:val="none" w:sz="0" w:space="0" w:color="auto"/>
            <w:left w:val="none" w:sz="0" w:space="0" w:color="auto"/>
            <w:bottom w:val="none" w:sz="0" w:space="0" w:color="auto"/>
            <w:right w:val="none" w:sz="0" w:space="0" w:color="auto"/>
          </w:divBdr>
        </w:div>
      </w:divsChild>
    </w:div>
    <w:div w:id="1495803092">
      <w:bodyDiv w:val="1"/>
      <w:marLeft w:val="0"/>
      <w:marRight w:val="0"/>
      <w:marTop w:val="0"/>
      <w:marBottom w:val="0"/>
      <w:divBdr>
        <w:top w:val="none" w:sz="0" w:space="0" w:color="auto"/>
        <w:left w:val="none" w:sz="0" w:space="0" w:color="auto"/>
        <w:bottom w:val="none" w:sz="0" w:space="0" w:color="auto"/>
        <w:right w:val="none" w:sz="0" w:space="0" w:color="auto"/>
      </w:divBdr>
      <w:divsChild>
        <w:div w:id="1339651854">
          <w:marLeft w:val="0"/>
          <w:marRight w:val="0"/>
          <w:marTop w:val="0"/>
          <w:marBottom w:val="0"/>
          <w:divBdr>
            <w:top w:val="none" w:sz="0" w:space="0" w:color="auto"/>
            <w:left w:val="none" w:sz="0" w:space="0" w:color="auto"/>
            <w:bottom w:val="none" w:sz="0" w:space="0" w:color="auto"/>
            <w:right w:val="none" w:sz="0" w:space="0" w:color="auto"/>
          </w:divBdr>
          <w:divsChild>
            <w:div w:id="1418475202">
              <w:marLeft w:val="0"/>
              <w:marRight w:val="0"/>
              <w:marTop w:val="0"/>
              <w:marBottom w:val="0"/>
              <w:divBdr>
                <w:top w:val="none" w:sz="0" w:space="0" w:color="auto"/>
                <w:left w:val="none" w:sz="0" w:space="0" w:color="auto"/>
                <w:bottom w:val="none" w:sz="0" w:space="0" w:color="auto"/>
                <w:right w:val="none" w:sz="0" w:space="0" w:color="auto"/>
              </w:divBdr>
              <w:divsChild>
                <w:div w:id="232087738">
                  <w:marLeft w:val="0"/>
                  <w:marRight w:val="0"/>
                  <w:marTop w:val="0"/>
                  <w:marBottom w:val="0"/>
                  <w:divBdr>
                    <w:top w:val="none" w:sz="0" w:space="0" w:color="auto"/>
                    <w:left w:val="none" w:sz="0" w:space="0" w:color="auto"/>
                    <w:bottom w:val="none" w:sz="0" w:space="0" w:color="auto"/>
                    <w:right w:val="none" w:sz="0" w:space="0" w:color="auto"/>
                  </w:divBdr>
                  <w:divsChild>
                    <w:div w:id="1676374938">
                      <w:marLeft w:val="0"/>
                      <w:marRight w:val="0"/>
                      <w:marTop w:val="0"/>
                      <w:marBottom w:val="0"/>
                      <w:divBdr>
                        <w:top w:val="none" w:sz="0" w:space="0" w:color="auto"/>
                        <w:left w:val="none" w:sz="0" w:space="0" w:color="auto"/>
                        <w:bottom w:val="none" w:sz="0" w:space="0" w:color="auto"/>
                        <w:right w:val="none" w:sz="0" w:space="0" w:color="auto"/>
                      </w:divBdr>
                      <w:divsChild>
                        <w:div w:id="521863992">
                          <w:marLeft w:val="0"/>
                          <w:marRight w:val="0"/>
                          <w:marTop w:val="0"/>
                          <w:marBottom w:val="0"/>
                          <w:divBdr>
                            <w:top w:val="none" w:sz="0" w:space="0" w:color="auto"/>
                            <w:left w:val="none" w:sz="0" w:space="0" w:color="auto"/>
                            <w:bottom w:val="none" w:sz="0" w:space="0" w:color="auto"/>
                            <w:right w:val="none" w:sz="0" w:space="0" w:color="auto"/>
                          </w:divBdr>
                        </w:div>
                        <w:div w:id="2108963827">
                          <w:marLeft w:val="0"/>
                          <w:marRight w:val="0"/>
                          <w:marTop w:val="0"/>
                          <w:marBottom w:val="0"/>
                          <w:divBdr>
                            <w:top w:val="none" w:sz="0" w:space="0" w:color="auto"/>
                            <w:left w:val="none" w:sz="0" w:space="0" w:color="auto"/>
                            <w:bottom w:val="none" w:sz="0" w:space="0" w:color="auto"/>
                            <w:right w:val="none" w:sz="0" w:space="0" w:color="auto"/>
                          </w:divBdr>
                          <w:divsChild>
                            <w:div w:id="1741294813">
                              <w:marLeft w:val="0"/>
                              <w:marRight w:val="300"/>
                              <w:marTop w:val="180"/>
                              <w:marBottom w:val="0"/>
                              <w:divBdr>
                                <w:top w:val="none" w:sz="0" w:space="0" w:color="auto"/>
                                <w:left w:val="none" w:sz="0" w:space="0" w:color="auto"/>
                                <w:bottom w:val="none" w:sz="0" w:space="0" w:color="auto"/>
                                <w:right w:val="none" w:sz="0" w:space="0" w:color="auto"/>
                              </w:divBdr>
                              <w:divsChild>
                                <w:div w:id="20314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844681">
          <w:marLeft w:val="0"/>
          <w:marRight w:val="0"/>
          <w:marTop w:val="0"/>
          <w:marBottom w:val="0"/>
          <w:divBdr>
            <w:top w:val="none" w:sz="0" w:space="0" w:color="auto"/>
            <w:left w:val="none" w:sz="0" w:space="0" w:color="auto"/>
            <w:bottom w:val="none" w:sz="0" w:space="0" w:color="auto"/>
            <w:right w:val="none" w:sz="0" w:space="0" w:color="auto"/>
          </w:divBdr>
          <w:divsChild>
            <w:div w:id="908730932">
              <w:marLeft w:val="0"/>
              <w:marRight w:val="0"/>
              <w:marTop w:val="0"/>
              <w:marBottom w:val="0"/>
              <w:divBdr>
                <w:top w:val="none" w:sz="0" w:space="0" w:color="auto"/>
                <w:left w:val="none" w:sz="0" w:space="0" w:color="auto"/>
                <w:bottom w:val="none" w:sz="0" w:space="0" w:color="auto"/>
                <w:right w:val="none" w:sz="0" w:space="0" w:color="auto"/>
              </w:divBdr>
              <w:divsChild>
                <w:div w:id="2084136838">
                  <w:marLeft w:val="0"/>
                  <w:marRight w:val="0"/>
                  <w:marTop w:val="0"/>
                  <w:marBottom w:val="0"/>
                  <w:divBdr>
                    <w:top w:val="none" w:sz="0" w:space="0" w:color="auto"/>
                    <w:left w:val="none" w:sz="0" w:space="0" w:color="auto"/>
                    <w:bottom w:val="none" w:sz="0" w:space="0" w:color="auto"/>
                    <w:right w:val="none" w:sz="0" w:space="0" w:color="auto"/>
                  </w:divBdr>
                  <w:divsChild>
                    <w:div w:id="580531240">
                      <w:marLeft w:val="0"/>
                      <w:marRight w:val="0"/>
                      <w:marTop w:val="0"/>
                      <w:marBottom w:val="0"/>
                      <w:divBdr>
                        <w:top w:val="none" w:sz="0" w:space="0" w:color="auto"/>
                        <w:left w:val="none" w:sz="0" w:space="0" w:color="auto"/>
                        <w:bottom w:val="none" w:sz="0" w:space="0" w:color="auto"/>
                        <w:right w:val="none" w:sz="0" w:space="0" w:color="auto"/>
                      </w:divBdr>
                      <w:divsChild>
                        <w:div w:id="1415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45397">
      <w:bodyDiv w:val="1"/>
      <w:marLeft w:val="0"/>
      <w:marRight w:val="0"/>
      <w:marTop w:val="0"/>
      <w:marBottom w:val="0"/>
      <w:divBdr>
        <w:top w:val="none" w:sz="0" w:space="0" w:color="auto"/>
        <w:left w:val="none" w:sz="0" w:space="0" w:color="auto"/>
        <w:bottom w:val="none" w:sz="0" w:space="0" w:color="auto"/>
        <w:right w:val="none" w:sz="0" w:space="0" w:color="auto"/>
      </w:divBdr>
      <w:divsChild>
        <w:div w:id="1963539170">
          <w:marLeft w:val="547"/>
          <w:marRight w:val="0"/>
          <w:marTop w:val="0"/>
          <w:marBottom w:val="0"/>
          <w:divBdr>
            <w:top w:val="none" w:sz="0" w:space="0" w:color="auto"/>
            <w:left w:val="none" w:sz="0" w:space="0" w:color="auto"/>
            <w:bottom w:val="none" w:sz="0" w:space="0" w:color="auto"/>
            <w:right w:val="none" w:sz="0" w:space="0" w:color="auto"/>
          </w:divBdr>
        </w:div>
      </w:divsChild>
    </w:div>
    <w:div w:id="204282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2.emf"/><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header" Target="header5.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ira\Desktop\Doc%20Adrian%202\Plantilla_DESARROLLO_PRODUCTIV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380CC-E7B0-4AE1-8017-39A3686C7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Plantilla_DESARROLLO_PRODUCTIVO</Template>
  <TotalTime>18</TotalTime>
  <Pages>47</Pages>
  <Words>13165</Words>
  <Characters>84478</Characters>
  <Application>Microsoft Office Word</Application>
  <DocSecurity>0</DocSecurity>
  <Lines>703</Lines>
  <Paragraphs>194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Arcos Dorados Argentina S.A.</Company>
  <LinksUpToDate>false</LinksUpToDate>
  <CharactersWithSpaces>97449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Lira</dc:creator>
  <cp:lastModifiedBy>Laura Barahona Carmona</cp:lastModifiedBy>
  <cp:revision>8</cp:revision>
  <cp:lastPrinted>2019-09-24T21:17:00Z</cp:lastPrinted>
  <dcterms:created xsi:type="dcterms:W3CDTF">2019-09-27T20:44:00Z</dcterms:created>
  <dcterms:modified xsi:type="dcterms:W3CDTF">2019-09-27T21:33:00Z</dcterms:modified>
</cp:coreProperties>
</file>