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B5C6B4" w14:textId="77777777" w:rsidR="00DB2206" w:rsidRPr="00437BE8" w:rsidRDefault="00712F99">
      <w:pPr>
        <w:contextualSpacing w:val="0"/>
        <w:rPr>
          <w:rFonts w:eastAsia="Calibri"/>
        </w:rPr>
      </w:pPr>
      <w:r w:rsidRPr="00437BE8">
        <w:rPr>
          <w:rFonts w:eastAsia="Calibri"/>
        </w:rPr>
        <w:t xml:space="preserve"> </w:t>
      </w:r>
    </w:p>
    <w:p w14:paraId="4194ECFD" w14:textId="77777777" w:rsidR="00DB2206" w:rsidRPr="00437BE8" w:rsidRDefault="00712F99">
      <w:pPr>
        <w:contextualSpacing w:val="0"/>
        <w:rPr>
          <w:rFonts w:eastAsia="Calibri"/>
        </w:rPr>
      </w:pPr>
      <w:r w:rsidRPr="00437BE8">
        <w:rPr>
          <w:rFonts w:eastAsia="Calibri"/>
        </w:rPr>
        <w:t xml:space="preserve"> </w:t>
      </w:r>
    </w:p>
    <w:p w14:paraId="09547AA8" w14:textId="77777777" w:rsidR="00DB2206" w:rsidRPr="00437BE8" w:rsidRDefault="00712F99">
      <w:pPr>
        <w:contextualSpacing w:val="0"/>
        <w:rPr>
          <w:rFonts w:eastAsia="Calibri"/>
        </w:rPr>
      </w:pPr>
      <w:r w:rsidRPr="00437BE8">
        <w:rPr>
          <w:rFonts w:eastAsia="Calibri"/>
        </w:rPr>
        <w:t xml:space="preserve"> </w:t>
      </w:r>
    </w:p>
    <w:p w14:paraId="08F24338" w14:textId="77777777" w:rsidR="00DB2206" w:rsidRPr="00437BE8" w:rsidRDefault="00712F99" w:rsidP="00437BE8">
      <w:pPr>
        <w:pStyle w:val="Sinespaciado"/>
        <w:spacing w:before="120" w:after="120" w:line="276" w:lineRule="auto"/>
        <w:jc w:val="center"/>
        <w:rPr>
          <w:rFonts w:ascii="Arial" w:hAnsi="Arial" w:cs="Arial"/>
          <w:b/>
          <w:bCs/>
          <w:sz w:val="28"/>
          <w:szCs w:val="28"/>
        </w:rPr>
      </w:pPr>
      <w:r w:rsidRPr="00437BE8">
        <w:rPr>
          <w:rFonts w:ascii="Arial" w:hAnsi="Arial" w:cs="Arial"/>
          <w:b/>
          <w:bCs/>
          <w:sz w:val="28"/>
          <w:szCs w:val="28"/>
        </w:rPr>
        <w:t>Perfil de Programa y Plan de Acción por Meta</w:t>
      </w:r>
    </w:p>
    <w:p w14:paraId="03904DD7" w14:textId="77777777" w:rsidR="00437BE8" w:rsidRDefault="00437BE8" w:rsidP="00437BE8">
      <w:pPr>
        <w:pStyle w:val="Sinespaciado"/>
        <w:spacing w:before="120" w:after="120" w:line="276" w:lineRule="auto"/>
        <w:jc w:val="center"/>
        <w:rPr>
          <w:rFonts w:ascii="Arial" w:hAnsi="Arial" w:cs="Arial"/>
          <w:b/>
          <w:bCs/>
          <w:sz w:val="28"/>
          <w:szCs w:val="28"/>
        </w:rPr>
      </w:pPr>
    </w:p>
    <w:p w14:paraId="51097A0F" w14:textId="647F5297" w:rsidR="00DB2206" w:rsidRPr="00437BE8" w:rsidRDefault="00437BE8" w:rsidP="00437BE8">
      <w:pPr>
        <w:pStyle w:val="Sinespaciado"/>
        <w:spacing w:before="120" w:after="120" w:line="276" w:lineRule="auto"/>
        <w:jc w:val="center"/>
        <w:rPr>
          <w:rFonts w:ascii="Arial" w:hAnsi="Arial" w:cs="Arial"/>
          <w:b/>
          <w:bCs/>
          <w:sz w:val="28"/>
          <w:szCs w:val="28"/>
        </w:rPr>
      </w:pPr>
      <w:r>
        <w:rPr>
          <w:rFonts w:ascii="Arial" w:hAnsi="Arial" w:cs="Arial"/>
          <w:b/>
          <w:bCs/>
          <w:sz w:val="28"/>
          <w:szCs w:val="28"/>
        </w:rPr>
        <w:t>Pilar</w:t>
      </w:r>
      <w:r w:rsidRPr="00437BE8">
        <w:rPr>
          <w:rFonts w:ascii="Arial" w:hAnsi="Arial" w:cs="Arial"/>
          <w:b/>
          <w:bCs/>
          <w:sz w:val="28"/>
          <w:szCs w:val="28"/>
        </w:rPr>
        <w:t xml:space="preserve"> </w:t>
      </w:r>
      <w:r w:rsidR="00712F99" w:rsidRPr="00437BE8">
        <w:rPr>
          <w:rFonts w:ascii="Arial" w:hAnsi="Arial" w:cs="Arial"/>
          <w:b/>
          <w:bCs/>
          <w:sz w:val="28"/>
          <w:szCs w:val="28"/>
        </w:rPr>
        <w:t>Inclusión Digital</w:t>
      </w:r>
    </w:p>
    <w:p w14:paraId="739C6C8F" w14:textId="774B6E8A" w:rsidR="00DB2206" w:rsidRPr="00437BE8" w:rsidRDefault="00437BE8" w:rsidP="00437BE8">
      <w:pPr>
        <w:pStyle w:val="Sinespaciado"/>
        <w:spacing w:before="120" w:after="120" w:line="276" w:lineRule="auto"/>
        <w:jc w:val="center"/>
        <w:rPr>
          <w:rFonts w:ascii="Arial" w:hAnsi="Arial" w:cs="Arial"/>
          <w:b/>
          <w:bCs/>
          <w:sz w:val="28"/>
          <w:szCs w:val="28"/>
        </w:rPr>
      </w:pPr>
      <w:r>
        <w:rPr>
          <w:rFonts w:ascii="Arial" w:hAnsi="Arial" w:cs="Arial"/>
          <w:b/>
          <w:bCs/>
          <w:sz w:val="28"/>
          <w:szCs w:val="28"/>
        </w:rPr>
        <w:t>Programa 1</w:t>
      </w:r>
      <w:r w:rsidR="00712F99" w:rsidRPr="00437BE8">
        <w:rPr>
          <w:rFonts w:ascii="Arial" w:hAnsi="Arial" w:cs="Arial"/>
          <w:b/>
          <w:bCs/>
          <w:sz w:val="28"/>
          <w:szCs w:val="28"/>
        </w:rPr>
        <w:t>: Comunidades Conectadas</w:t>
      </w:r>
    </w:p>
    <w:p w14:paraId="52FDA55B" w14:textId="68F13697" w:rsidR="00DB2206" w:rsidRPr="00437BE8" w:rsidRDefault="00712F99" w:rsidP="00437BE8">
      <w:pPr>
        <w:pStyle w:val="Sinespaciado"/>
        <w:spacing w:before="120" w:after="120" w:line="276" w:lineRule="auto"/>
        <w:jc w:val="center"/>
        <w:rPr>
          <w:rFonts w:ascii="Arial" w:hAnsi="Arial" w:cs="Arial"/>
          <w:b/>
          <w:bCs/>
          <w:sz w:val="28"/>
          <w:szCs w:val="28"/>
        </w:rPr>
      </w:pPr>
      <w:r w:rsidRPr="00437BE8">
        <w:rPr>
          <w:rFonts w:ascii="Arial" w:hAnsi="Arial" w:cs="Arial"/>
          <w:b/>
          <w:bCs/>
          <w:sz w:val="28"/>
          <w:szCs w:val="28"/>
        </w:rPr>
        <w:t xml:space="preserve">Meta </w:t>
      </w:r>
      <w:r w:rsidR="00776A07" w:rsidRPr="00437BE8">
        <w:rPr>
          <w:rFonts w:ascii="Arial" w:hAnsi="Arial" w:cs="Arial"/>
          <w:b/>
          <w:bCs/>
          <w:sz w:val="28"/>
          <w:szCs w:val="28"/>
        </w:rPr>
        <w:t>44</w:t>
      </w:r>
      <w:r w:rsidR="007156E8" w:rsidRPr="00437BE8">
        <w:rPr>
          <w:rFonts w:ascii="Arial" w:hAnsi="Arial" w:cs="Arial"/>
          <w:b/>
          <w:bCs/>
          <w:sz w:val="28"/>
          <w:szCs w:val="28"/>
        </w:rPr>
        <w:t>:</w:t>
      </w:r>
      <w:r w:rsidRPr="00437BE8">
        <w:rPr>
          <w:rFonts w:ascii="Arial" w:hAnsi="Arial" w:cs="Arial"/>
          <w:b/>
          <w:bCs/>
          <w:sz w:val="28"/>
          <w:szCs w:val="28"/>
        </w:rPr>
        <w:t xml:space="preserve"> </w:t>
      </w:r>
      <w:r w:rsidR="00437BE8">
        <w:rPr>
          <w:rFonts w:ascii="Arial" w:hAnsi="Arial" w:cs="Arial"/>
          <w:b/>
          <w:bCs/>
          <w:sz w:val="28"/>
          <w:szCs w:val="28"/>
        </w:rPr>
        <w:t>2</w:t>
      </w:r>
      <w:r w:rsidR="00061390" w:rsidRPr="00437BE8">
        <w:rPr>
          <w:rFonts w:ascii="Arial" w:hAnsi="Arial" w:cs="Arial"/>
          <w:b/>
          <w:bCs/>
          <w:sz w:val="28"/>
          <w:szCs w:val="28"/>
        </w:rPr>
        <w:t>98</w:t>
      </w:r>
      <w:r w:rsidR="007156E8" w:rsidRPr="00437BE8">
        <w:rPr>
          <w:rFonts w:ascii="Arial" w:hAnsi="Arial" w:cs="Arial"/>
          <w:b/>
          <w:bCs/>
          <w:sz w:val="28"/>
          <w:szCs w:val="28"/>
        </w:rPr>
        <w:t xml:space="preserve"> </w:t>
      </w:r>
      <w:r w:rsidR="0053063C" w:rsidRPr="00437BE8">
        <w:rPr>
          <w:rFonts w:ascii="Arial" w:hAnsi="Arial" w:cs="Arial"/>
          <w:b/>
          <w:bCs/>
          <w:sz w:val="28"/>
          <w:szCs w:val="28"/>
        </w:rPr>
        <w:t>centros educativos con conectividad</w:t>
      </w:r>
      <w:r w:rsidR="007156E8" w:rsidRPr="00437BE8">
        <w:rPr>
          <w:rFonts w:ascii="Arial" w:hAnsi="Arial" w:cs="Arial"/>
          <w:b/>
          <w:bCs/>
          <w:sz w:val="28"/>
          <w:szCs w:val="28"/>
        </w:rPr>
        <w:t>, al 202</w:t>
      </w:r>
      <w:r w:rsidR="00061390" w:rsidRPr="00437BE8">
        <w:rPr>
          <w:rFonts w:ascii="Arial" w:hAnsi="Arial" w:cs="Arial"/>
          <w:b/>
          <w:bCs/>
          <w:sz w:val="28"/>
          <w:szCs w:val="28"/>
        </w:rPr>
        <w:t>1</w:t>
      </w:r>
    </w:p>
    <w:p w14:paraId="67BD7431" w14:textId="77777777" w:rsidR="00DB2206" w:rsidRPr="00437BE8" w:rsidRDefault="00712F99">
      <w:pPr>
        <w:contextualSpacing w:val="0"/>
        <w:jc w:val="center"/>
        <w:rPr>
          <w:rFonts w:eastAsia="Calibri"/>
          <w:sz w:val="40"/>
          <w:szCs w:val="40"/>
        </w:rPr>
      </w:pPr>
      <w:r w:rsidRPr="00437BE8">
        <w:rPr>
          <w:rFonts w:eastAsia="Calibri"/>
          <w:sz w:val="40"/>
          <w:szCs w:val="40"/>
        </w:rPr>
        <w:t xml:space="preserve"> </w:t>
      </w:r>
    </w:p>
    <w:p w14:paraId="6A1F575C" w14:textId="77777777" w:rsidR="00DB2206" w:rsidRPr="00437BE8" w:rsidRDefault="00712F99">
      <w:pPr>
        <w:contextualSpacing w:val="0"/>
        <w:jc w:val="center"/>
        <w:rPr>
          <w:rFonts w:eastAsia="Calibri"/>
          <w:sz w:val="40"/>
          <w:szCs w:val="40"/>
        </w:rPr>
      </w:pPr>
      <w:r w:rsidRPr="00437BE8">
        <w:rPr>
          <w:rFonts w:eastAsia="Calibri"/>
          <w:sz w:val="40"/>
          <w:szCs w:val="40"/>
        </w:rPr>
        <w:t xml:space="preserve"> </w:t>
      </w:r>
    </w:p>
    <w:p w14:paraId="4F676346" w14:textId="24A35F75" w:rsidR="00DB2206" w:rsidRPr="00437BE8" w:rsidRDefault="00437BE8">
      <w:pPr>
        <w:contextualSpacing w:val="0"/>
        <w:jc w:val="center"/>
        <w:rPr>
          <w:rFonts w:eastAsia="Calibri"/>
          <w:sz w:val="40"/>
          <w:szCs w:val="40"/>
        </w:rPr>
      </w:pPr>
      <w:r>
        <w:rPr>
          <w:rFonts w:eastAsia="Calibri"/>
          <w:noProof/>
          <w:sz w:val="40"/>
          <w:szCs w:val="40"/>
        </w:rPr>
        <w:drawing>
          <wp:inline distT="0" distB="0" distL="0" distR="0" wp14:anchorId="3EBEE076" wp14:editId="2F0D19CB">
            <wp:extent cx="6096635" cy="20485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635" cy="2048510"/>
                    </a:xfrm>
                    <a:prstGeom prst="rect">
                      <a:avLst/>
                    </a:prstGeom>
                    <a:noFill/>
                  </pic:spPr>
                </pic:pic>
              </a:graphicData>
            </a:graphic>
          </wp:inline>
        </w:drawing>
      </w:r>
      <w:r w:rsidR="00712F99" w:rsidRPr="00437BE8">
        <w:rPr>
          <w:rFonts w:eastAsia="Calibri"/>
          <w:sz w:val="40"/>
          <w:szCs w:val="40"/>
        </w:rPr>
        <w:t xml:space="preserve"> </w:t>
      </w:r>
    </w:p>
    <w:p w14:paraId="4C586220" w14:textId="77777777" w:rsidR="00DB2206" w:rsidRPr="00437BE8" w:rsidRDefault="00712F99">
      <w:pPr>
        <w:contextualSpacing w:val="0"/>
        <w:jc w:val="center"/>
        <w:rPr>
          <w:rFonts w:eastAsia="Calibri"/>
          <w:sz w:val="40"/>
          <w:szCs w:val="40"/>
        </w:rPr>
      </w:pPr>
      <w:r w:rsidRPr="00437BE8">
        <w:rPr>
          <w:rFonts w:eastAsia="Calibri"/>
          <w:sz w:val="40"/>
          <w:szCs w:val="40"/>
        </w:rPr>
        <w:t xml:space="preserve"> </w:t>
      </w:r>
    </w:p>
    <w:p w14:paraId="75B93C77" w14:textId="77777777" w:rsidR="00DB2206" w:rsidRPr="00437BE8" w:rsidRDefault="00712F99">
      <w:pPr>
        <w:contextualSpacing w:val="0"/>
        <w:jc w:val="center"/>
        <w:rPr>
          <w:rFonts w:eastAsia="Calibri"/>
          <w:sz w:val="40"/>
          <w:szCs w:val="40"/>
        </w:rPr>
      </w:pPr>
      <w:r w:rsidRPr="00437BE8">
        <w:rPr>
          <w:rFonts w:eastAsia="Calibri"/>
          <w:sz w:val="40"/>
          <w:szCs w:val="40"/>
        </w:rPr>
        <w:t xml:space="preserve"> </w:t>
      </w:r>
    </w:p>
    <w:p w14:paraId="5E518F13" w14:textId="77777777" w:rsidR="00DB2206" w:rsidRPr="00437BE8" w:rsidRDefault="00712F99" w:rsidP="00437BE8">
      <w:pPr>
        <w:pStyle w:val="Sinespaciado"/>
        <w:spacing w:before="120" w:after="120" w:line="276" w:lineRule="auto"/>
        <w:jc w:val="center"/>
        <w:rPr>
          <w:rFonts w:ascii="Arial" w:hAnsi="Arial" w:cs="Arial"/>
          <w:lang w:val="pt-BR"/>
        </w:rPr>
      </w:pPr>
      <w:r w:rsidRPr="00437BE8">
        <w:rPr>
          <w:rFonts w:ascii="Arial" w:hAnsi="Arial" w:cs="Arial"/>
          <w:lang w:val="pt-BR"/>
        </w:rPr>
        <w:t>Elaborado por:</w:t>
      </w:r>
    </w:p>
    <w:p w14:paraId="79EAB0D4" w14:textId="77777777" w:rsidR="00DB2206" w:rsidRPr="00437BE8" w:rsidRDefault="00712F99" w:rsidP="00437BE8">
      <w:pPr>
        <w:pStyle w:val="Sinespaciado"/>
        <w:spacing w:before="120" w:after="120" w:line="276" w:lineRule="auto"/>
        <w:jc w:val="center"/>
        <w:rPr>
          <w:rFonts w:ascii="Arial" w:hAnsi="Arial" w:cs="Arial"/>
          <w:color w:val="948A54" w:themeColor="background2" w:themeShade="80"/>
          <w:lang w:val="pt-BR"/>
        </w:rPr>
      </w:pPr>
      <w:proofErr w:type="spellStart"/>
      <w:r w:rsidRPr="00437BE8">
        <w:rPr>
          <w:rFonts w:ascii="Arial" w:hAnsi="Arial" w:cs="Arial"/>
          <w:color w:val="948A54" w:themeColor="background2" w:themeShade="80"/>
          <w:lang w:val="pt-BR"/>
        </w:rPr>
        <w:t>Superintendencia</w:t>
      </w:r>
      <w:proofErr w:type="spellEnd"/>
      <w:r w:rsidRPr="00437BE8">
        <w:rPr>
          <w:rFonts w:ascii="Arial" w:hAnsi="Arial" w:cs="Arial"/>
          <w:color w:val="948A54" w:themeColor="background2" w:themeShade="80"/>
          <w:lang w:val="pt-BR"/>
        </w:rPr>
        <w:t xml:space="preserve"> de </w:t>
      </w:r>
      <w:proofErr w:type="spellStart"/>
      <w:r w:rsidRPr="00437BE8">
        <w:rPr>
          <w:rFonts w:ascii="Arial" w:hAnsi="Arial" w:cs="Arial"/>
          <w:color w:val="948A54" w:themeColor="background2" w:themeShade="80"/>
          <w:lang w:val="pt-BR"/>
        </w:rPr>
        <w:t>Telecomunicaciones</w:t>
      </w:r>
      <w:proofErr w:type="spellEnd"/>
    </w:p>
    <w:p w14:paraId="3B8EA88E" w14:textId="77777777" w:rsidR="00DB2206" w:rsidRPr="00437BE8" w:rsidRDefault="00712F99" w:rsidP="00437BE8">
      <w:pPr>
        <w:pStyle w:val="Sinespaciado"/>
        <w:spacing w:before="120" w:after="120" w:line="276" w:lineRule="auto"/>
        <w:jc w:val="center"/>
        <w:rPr>
          <w:rFonts w:ascii="Arial" w:hAnsi="Arial" w:cs="Arial"/>
          <w:color w:val="948A54" w:themeColor="background2" w:themeShade="80"/>
          <w:lang w:val="pt-BR"/>
        </w:rPr>
      </w:pPr>
      <w:proofErr w:type="spellStart"/>
      <w:r w:rsidRPr="00437BE8">
        <w:rPr>
          <w:rFonts w:ascii="Arial" w:hAnsi="Arial" w:cs="Arial"/>
          <w:color w:val="948A54" w:themeColor="background2" w:themeShade="80"/>
          <w:lang w:val="pt-BR"/>
        </w:rPr>
        <w:t>Dirección</w:t>
      </w:r>
      <w:proofErr w:type="spellEnd"/>
      <w:r w:rsidRPr="00437BE8">
        <w:rPr>
          <w:rFonts w:ascii="Arial" w:hAnsi="Arial" w:cs="Arial"/>
          <w:color w:val="948A54" w:themeColor="background2" w:themeShade="80"/>
          <w:lang w:val="pt-BR"/>
        </w:rPr>
        <w:t xml:space="preserve"> General </w:t>
      </w:r>
      <w:proofErr w:type="spellStart"/>
      <w:r w:rsidRPr="00437BE8">
        <w:rPr>
          <w:rFonts w:ascii="Arial" w:hAnsi="Arial" w:cs="Arial"/>
          <w:color w:val="948A54" w:themeColor="background2" w:themeShade="80"/>
          <w:lang w:val="pt-BR"/>
        </w:rPr>
        <w:t>del</w:t>
      </w:r>
      <w:proofErr w:type="spellEnd"/>
      <w:r w:rsidRPr="00437BE8">
        <w:rPr>
          <w:rFonts w:ascii="Arial" w:hAnsi="Arial" w:cs="Arial"/>
          <w:color w:val="948A54" w:themeColor="background2" w:themeShade="80"/>
          <w:lang w:val="pt-BR"/>
        </w:rPr>
        <w:t xml:space="preserve"> FONATEL</w:t>
      </w:r>
    </w:p>
    <w:p w14:paraId="6AE52D05" w14:textId="77777777" w:rsidR="00DB2206" w:rsidRPr="00437BE8" w:rsidRDefault="00712F99">
      <w:pPr>
        <w:contextualSpacing w:val="0"/>
        <w:jc w:val="center"/>
        <w:rPr>
          <w:rFonts w:eastAsia="Calibri"/>
          <w:sz w:val="40"/>
          <w:szCs w:val="40"/>
        </w:rPr>
      </w:pPr>
      <w:r w:rsidRPr="00437BE8">
        <w:rPr>
          <w:rFonts w:eastAsia="Calibri"/>
          <w:sz w:val="40"/>
          <w:szCs w:val="40"/>
        </w:rPr>
        <w:t xml:space="preserve"> </w:t>
      </w:r>
    </w:p>
    <w:p w14:paraId="542FFC47" w14:textId="1F8B727B" w:rsidR="00DB2206" w:rsidRPr="00437BE8" w:rsidRDefault="00712F99">
      <w:pPr>
        <w:contextualSpacing w:val="0"/>
        <w:jc w:val="center"/>
        <w:rPr>
          <w:rFonts w:eastAsia="Calibri"/>
          <w:sz w:val="40"/>
          <w:szCs w:val="40"/>
        </w:rPr>
      </w:pPr>
      <w:r w:rsidRPr="00437BE8">
        <w:rPr>
          <w:rFonts w:eastAsia="Calibri"/>
          <w:sz w:val="40"/>
          <w:szCs w:val="40"/>
        </w:rPr>
        <w:t xml:space="preserve"> </w:t>
      </w:r>
    </w:p>
    <w:p w14:paraId="4FEE110D" w14:textId="77777777" w:rsidR="00DB2206" w:rsidRPr="00437BE8" w:rsidRDefault="00712F99" w:rsidP="00437BE8">
      <w:pPr>
        <w:pStyle w:val="Sinespaciado"/>
        <w:spacing w:before="120" w:after="120" w:line="276" w:lineRule="auto"/>
        <w:jc w:val="center"/>
        <w:rPr>
          <w:rFonts w:ascii="Arial" w:hAnsi="Arial" w:cs="Arial"/>
          <w:lang w:val="pt-BR"/>
        </w:rPr>
      </w:pPr>
      <w:r w:rsidRPr="00437BE8">
        <w:rPr>
          <w:rFonts w:ascii="Arial" w:hAnsi="Arial" w:cs="Arial"/>
          <w:lang w:val="pt-BR"/>
        </w:rPr>
        <w:t>Fecha:</w:t>
      </w:r>
    </w:p>
    <w:p w14:paraId="7B10F0B8" w14:textId="39EBF7A3" w:rsidR="00DB2206" w:rsidRPr="00437BE8" w:rsidRDefault="0053063C" w:rsidP="00437BE8">
      <w:pPr>
        <w:pStyle w:val="Sinespaciado"/>
        <w:spacing w:before="120" w:after="120" w:line="276" w:lineRule="auto"/>
        <w:jc w:val="center"/>
        <w:rPr>
          <w:rFonts w:ascii="Arial" w:hAnsi="Arial" w:cs="Arial"/>
          <w:color w:val="948A54" w:themeColor="background2" w:themeShade="80"/>
        </w:rPr>
      </w:pPr>
      <w:r w:rsidRPr="00437BE8">
        <w:rPr>
          <w:rFonts w:ascii="Arial" w:hAnsi="Arial" w:cs="Arial"/>
          <w:color w:val="948A54" w:themeColor="background2" w:themeShade="80"/>
        </w:rPr>
        <w:t>26</w:t>
      </w:r>
      <w:r w:rsidR="00DC74AF" w:rsidRPr="00437BE8">
        <w:rPr>
          <w:rFonts w:ascii="Arial" w:hAnsi="Arial" w:cs="Arial"/>
          <w:color w:val="948A54" w:themeColor="background2" w:themeShade="80"/>
        </w:rPr>
        <w:t>/</w:t>
      </w:r>
      <w:r w:rsidRPr="00437BE8">
        <w:rPr>
          <w:rFonts w:ascii="Arial" w:hAnsi="Arial" w:cs="Arial"/>
          <w:color w:val="948A54" w:themeColor="background2" w:themeShade="80"/>
        </w:rPr>
        <w:t>10</w:t>
      </w:r>
      <w:r w:rsidR="00DC74AF" w:rsidRPr="00437BE8">
        <w:rPr>
          <w:rFonts w:ascii="Arial" w:hAnsi="Arial" w:cs="Arial"/>
          <w:color w:val="948A54" w:themeColor="background2" w:themeShade="80"/>
        </w:rPr>
        <w:t>/2020</w:t>
      </w:r>
    </w:p>
    <w:p w14:paraId="53EFAA3E" w14:textId="77777777" w:rsidR="00DB2206" w:rsidRPr="00437BE8" w:rsidRDefault="00712F99">
      <w:pPr>
        <w:spacing w:line="360" w:lineRule="auto"/>
        <w:contextualSpacing w:val="0"/>
        <w:rPr>
          <w:rFonts w:eastAsia="Calibri"/>
        </w:rPr>
      </w:pPr>
      <w:r w:rsidRPr="00437BE8">
        <w:rPr>
          <w:rFonts w:eastAsia="Calibri"/>
        </w:rPr>
        <w:t xml:space="preserve"> </w:t>
      </w:r>
    </w:p>
    <w:p w14:paraId="2C62FFD7" w14:textId="77777777" w:rsidR="00DB2206" w:rsidRPr="00437BE8" w:rsidRDefault="00DB2206">
      <w:pPr>
        <w:spacing w:line="360" w:lineRule="auto"/>
        <w:contextualSpacing w:val="0"/>
        <w:rPr>
          <w:rFonts w:eastAsia="Calibri"/>
        </w:rPr>
      </w:pPr>
    </w:p>
    <w:p w14:paraId="6CFDA37C" w14:textId="77777777" w:rsidR="00DB2206" w:rsidRPr="00437BE8" w:rsidRDefault="00DB2206">
      <w:pPr>
        <w:contextualSpacing w:val="0"/>
        <w:jc w:val="both"/>
        <w:rPr>
          <w:rFonts w:eastAsia="Calibri"/>
        </w:rPr>
      </w:pPr>
    </w:p>
    <w:tbl>
      <w:tblPr>
        <w:tblStyle w:val="a"/>
        <w:tblW w:w="902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1"/>
        <w:gridCol w:w="2619"/>
        <w:gridCol w:w="3545"/>
      </w:tblGrid>
      <w:tr w:rsidR="00DB2206" w:rsidRPr="00437BE8" w14:paraId="1415E86F" w14:textId="77777777">
        <w:trPr>
          <w:trHeight w:val="480"/>
        </w:trPr>
        <w:tc>
          <w:tcPr>
            <w:tcW w:w="902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75B7B8" w14:textId="77777777" w:rsidR="00DB2206" w:rsidRPr="00437BE8" w:rsidRDefault="00712F99" w:rsidP="007156E8">
            <w:pPr>
              <w:pStyle w:val="Ttulo1"/>
              <w:keepNext w:val="0"/>
              <w:keepLines w:val="0"/>
              <w:spacing w:before="0" w:after="0" w:line="240" w:lineRule="auto"/>
              <w:ind w:left="740" w:hanging="280"/>
              <w:contextualSpacing w:val="0"/>
              <w:jc w:val="both"/>
              <w:rPr>
                <w:rFonts w:eastAsia="Calibri"/>
                <w:b/>
                <w:sz w:val="22"/>
                <w:szCs w:val="22"/>
              </w:rPr>
            </w:pPr>
            <w:bookmarkStart w:id="0" w:name="_4180k4mzrqwj" w:colFirst="0" w:colLast="0"/>
            <w:bookmarkEnd w:id="0"/>
            <w:r w:rsidRPr="00437BE8">
              <w:rPr>
                <w:rFonts w:eastAsia="Calibri"/>
                <w:b/>
                <w:sz w:val="22"/>
                <w:szCs w:val="22"/>
              </w:rPr>
              <w:t>1. Información General</w:t>
            </w:r>
          </w:p>
        </w:tc>
      </w:tr>
      <w:tr w:rsidR="00DB2206" w:rsidRPr="00437BE8" w14:paraId="21D39C0C" w14:textId="77777777">
        <w:trPr>
          <w:trHeight w:val="520"/>
        </w:trPr>
        <w:tc>
          <w:tcPr>
            <w:tcW w:w="28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82B4F4" w14:textId="77777777" w:rsidR="00DB2206" w:rsidRPr="00437BE8" w:rsidRDefault="00712F99" w:rsidP="007156E8">
            <w:pPr>
              <w:spacing w:line="240" w:lineRule="auto"/>
              <w:ind w:left="740" w:hanging="280"/>
              <w:contextualSpacing w:val="0"/>
              <w:jc w:val="both"/>
              <w:rPr>
                <w:rFonts w:eastAsia="Calibri"/>
                <w:b/>
              </w:rPr>
            </w:pPr>
            <w:r w:rsidRPr="00437BE8">
              <w:rPr>
                <w:rFonts w:eastAsia="Calibri"/>
                <w:b/>
              </w:rPr>
              <w:t>1.1. Nombre:</w:t>
            </w:r>
          </w:p>
        </w:tc>
        <w:tc>
          <w:tcPr>
            <w:tcW w:w="6164"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5C64CB2E" w14:textId="77777777" w:rsidR="00DB2206" w:rsidRPr="00437BE8" w:rsidRDefault="00712F99" w:rsidP="007156E8">
            <w:pPr>
              <w:spacing w:line="240" w:lineRule="auto"/>
              <w:ind w:left="740" w:hanging="280"/>
              <w:contextualSpacing w:val="0"/>
              <w:jc w:val="both"/>
              <w:rPr>
                <w:rFonts w:eastAsia="Calibri"/>
              </w:rPr>
            </w:pPr>
            <w:r w:rsidRPr="00437BE8">
              <w:rPr>
                <w:rFonts w:eastAsia="Calibri"/>
              </w:rPr>
              <w:t>Programa 1: Comunidades Conectadas</w:t>
            </w:r>
          </w:p>
        </w:tc>
      </w:tr>
      <w:tr w:rsidR="00DB2206" w:rsidRPr="00437BE8" w14:paraId="0EEF59E2" w14:textId="77777777">
        <w:trPr>
          <w:trHeight w:val="840"/>
        </w:trPr>
        <w:tc>
          <w:tcPr>
            <w:tcW w:w="28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164742" w14:textId="77777777" w:rsidR="00DB2206" w:rsidRPr="00437BE8" w:rsidRDefault="00712F99" w:rsidP="007156E8">
            <w:pPr>
              <w:spacing w:line="240" w:lineRule="auto"/>
              <w:ind w:left="740" w:hanging="280"/>
              <w:contextualSpacing w:val="0"/>
              <w:jc w:val="both"/>
              <w:rPr>
                <w:rFonts w:eastAsia="Calibri"/>
                <w:b/>
              </w:rPr>
            </w:pPr>
            <w:r w:rsidRPr="00437BE8">
              <w:rPr>
                <w:rFonts w:eastAsia="Calibri"/>
                <w:b/>
              </w:rPr>
              <w:t>1.2. Responsable / coordinador del proyecto:</w:t>
            </w:r>
          </w:p>
        </w:tc>
        <w:tc>
          <w:tcPr>
            <w:tcW w:w="6164"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99698C9" w14:textId="77777777" w:rsidR="00DB2206" w:rsidRPr="00437BE8" w:rsidRDefault="0053063C" w:rsidP="007156E8">
            <w:pPr>
              <w:spacing w:line="240" w:lineRule="auto"/>
              <w:ind w:left="740" w:hanging="280"/>
              <w:contextualSpacing w:val="0"/>
              <w:jc w:val="both"/>
              <w:rPr>
                <w:rFonts w:eastAsia="Calibri"/>
              </w:rPr>
            </w:pPr>
            <w:r w:rsidRPr="00437BE8">
              <w:rPr>
                <w:rFonts w:eastAsia="Calibri"/>
              </w:rPr>
              <w:t>SUTEL</w:t>
            </w:r>
          </w:p>
          <w:p w14:paraId="1C12F9A9" w14:textId="77777777" w:rsidR="0053063C" w:rsidRPr="00437BE8" w:rsidRDefault="0053063C" w:rsidP="007156E8">
            <w:pPr>
              <w:spacing w:line="240" w:lineRule="auto"/>
              <w:ind w:left="740" w:hanging="280"/>
              <w:contextualSpacing w:val="0"/>
              <w:jc w:val="both"/>
              <w:rPr>
                <w:rFonts w:eastAsia="Calibri"/>
              </w:rPr>
            </w:pPr>
            <w:r w:rsidRPr="00437BE8">
              <w:rPr>
                <w:rFonts w:eastAsia="Calibri"/>
              </w:rPr>
              <w:t>MEP</w:t>
            </w:r>
          </w:p>
          <w:p w14:paraId="47B89315" w14:textId="00153296" w:rsidR="0053063C" w:rsidRPr="00437BE8" w:rsidRDefault="0053063C" w:rsidP="007156E8">
            <w:pPr>
              <w:spacing w:line="240" w:lineRule="auto"/>
              <w:ind w:left="740" w:hanging="280"/>
              <w:contextualSpacing w:val="0"/>
              <w:jc w:val="both"/>
              <w:rPr>
                <w:rFonts w:eastAsia="Calibri"/>
              </w:rPr>
            </w:pPr>
            <w:r w:rsidRPr="00437BE8">
              <w:rPr>
                <w:rFonts w:eastAsia="Calibri"/>
              </w:rPr>
              <w:t>MICITT</w:t>
            </w:r>
          </w:p>
        </w:tc>
      </w:tr>
      <w:tr w:rsidR="00DB2206" w:rsidRPr="00437BE8" w14:paraId="1573E8AE" w14:textId="77777777">
        <w:trPr>
          <w:trHeight w:val="1080"/>
        </w:trPr>
        <w:tc>
          <w:tcPr>
            <w:tcW w:w="28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57F0FF" w14:textId="77777777" w:rsidR="00DB2206" w:rsidRPr="00437BE8" w:rsidRDefault="00712F99" w:rsidP="007156E8">
            <w:pPr>
              <w:spacing w:line="240" w:lineRule="auto"/>
              <w:ind w:left="740" w:hanging="280"/>
              <w:contextualSpacing w:val="0"/>
              <w:jc w:val="both"/>
              <w:rPr>
                <w:rFonts w:eastAsia="Calibri"/>
                <w:b/>
              </w:rPr>
            </w:pPr>
            <w:r w:rsidRPr="00437BE8">
              <w:rPr>
                <w:rFonts w:eastAsia="Calibri"/>
                <w:b/>
              </w:rPr>
              <w:t>1.3.</w:t>
            </w:r>
            <w:r w:rsidRPr="00437BE8">
              <w:rPr>
                <w:rFonts w:eastAsia="Calibri"/>
              </w:rPr>
              <w:t xml:space="preserve"> </w:t>
            </w:r>
            <w:r w:rsidRPr="00437BE8">
              <w:rPr>
                <w:rFonts w:eastAsia="Calibri"/>
                <w:b/>
              </w:rPr>
              <w:t>Datos de referencia de los responsables:</w:t>
            </w:r>
          </w:p>
        </w:tc>
        <w:tc>
          <w:tcPr>
            <w:tcW w:w="6164"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3BC51B76" w14:textId="01C0319C" w:rsidR="00DB2206" w:rsidRPr="00437BE8" w:rsidRDefault="00781B61" w:rsidP="007156E8">
            <w:pPr>
              <w:spacing w:line="240" w:lineRule="auto"/>
              <w:ind w:left="740" w:hanging="280"/>
              <w:contextualSpacing w:val="0"/>
              <w:jc w:val="both"/>
              <w:rPr>
                <w:rFonts w:eastAsia="Calibri"/>
              </w:rPr>
            </w:pPr>
            <w:r w:rsidRPr="00437BE8">
              <w:rPr>
                <w:rFonts w:eastAsia="Calibri"/>
              </w:rPr>
              <w:t>adrian</w:t>
            </w:r>
            <w:r w:rsidR="00712F99" w:rsidRPr="00437BE8">
              <w:rPr>
                <w:rFonts w:eastAsia="Calibri"/>
              </w:rPr>
              <w:t>.</w:t>
            </w:r>
            <w:r w:rsidRPr="00437BE8">
              <w:rPr>
                <w:rFonts w:eastAsia="Calibri"/>
              </w:rPr>
              <w:t>mazon</w:t>
            </w:r>
            <w:r w:rsidR="00712F99" w:rsidRPr="00437BE8">
              <w:rPr>
                <w:rFonts w:eastAsia="Calibri"/>
              </w:rPr>
              <w:t>@sutel.go.cr</w:t>
            </w:r>
          </w:p>
          <w:p w14:paraId="13BB59E2" w14:textId="17F90DB3" w:rsidR="00DB2206" w:rsidRPr="00437BE8" w:rsidRDefault="00712F99" w:rsidP="007156E8">
            <w:pPr>
              <w:spacing w:line="240" w:lineRule="auto"/>
              <w:ind w:left="740" w:hanging="280"/>
              <w:contextualSpacing w:val="0"/>
              <w:jc w:val="both"/>
              <w:rPr>
                <w:rFonts w:eastAsia="Calibri"/>
              </w:rPr>
            </w:pPr>
            <w:r w:rsidRPr="00437BE8">
              <w:rPr>
                <w:rFonts w:eastAsia="Calibri"/>
              </w:rPr>
              <w:t>4000-00</w:t>
            </w:r>
            <w:r w:rsidR="00781B61" w:rsidRPr="00437BE8">
              <w:rPr>
                <w:rFonts w:eastAsia="Calibri"/>
              </w:rPr>
              <w:t>68</w:t>
            </w:r>
          </w:p>
        </w:tc>
      </w:tr>
      <w:tr w:rsidR="00DB2206" w:rsidRPr="00437BE8" w14:paraId="25E9222C" w14:textId="77777777">
        <w:trPr>
          <w:trHeight w:val="840"/>
        </w:trPr>
        <w:tc>
          <w:tcPr>
            <w:tcW w:w="28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B209D2" w14:textId="77777777" w:rsidR="00DB2206" w:rsidRPr="00437BE8" w:rsidRDefault="00712F99" w:rsidP="007156E8">
            <w:pPr>
              <w:spacing w:line="240" w:lineRule="auto"/>
              <w:ind w:left="740" w:hanging="280"/>
              <w:contextualSpacing w:val="0"/>
              <w:jc w:val="both"/>
              <w:rPr>
                <w:rFonts w:eastAsia="Calibri"/>
                <w:b/>
              </w:rPr>
            </w:pPr>
            <w:r w:rsidRPr="00437BE8">
              <w:rPr>
                <w:rFonts w:eastAsia="Calibri"/>
                <w:b/>
              </w:rPr>
              <w:t>1.4.</w:t>
            </w:r>
            <w:r w:rsidRPr="00437BE8">
              <w:rPr>
                <w:rFonts w:eastAsia="Calibri"/>
              </w:rPr>
              <w:t xml:space="preserve"> </w:t>
            </w:r>
            <w:r w:rsidRPr="00437BE8">
              <w:rPr>
                <w:rFonts w:eastAsia="Calibri"/>
                <w:b/>
              </w:rPr>
              <w:t>Enlace Institucional</w:t>
            </w:r>
          </w:p>
        </w:tc>
        <w:tc>
          <w:tcPr>
            <w:tcW w:w="6164"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3B2F7004" w14:textId="573B34DA" w:rsidR="00DB2206" w:rsidRPr="00437BE8" w:rsidRDefault="00781B61" w:rsidP="007156E8">
            <w:pPr>
              <w:spacing w:line="240" w:lineRule="auto"/>
              <w:ind w:left="180" w:hanging="40"/>
              <w:contextualSpacing w:val="0"/>
              <w:jc w:val="both"/>
              <w:rPr>
                <w:rFonts w:eastAsia="Calibri"/>
              </w:rPr>
            </w:pPr>
            <w:r w:rsidRPr="00437BE8">
              <w:rPr>
                <w:rFonts w:eastAsia="Calibri"/>
              </w:rPr>
              <w:t>Adrián Mazón Villegas</w:t>
            </w:r>
            <w:r w:rsidR="00712F99" w:rsidRPr="00437BE8">
              <w:rPr>
                <w:rFonts w:eastAsia="Calibri"/>
              </w:rPr>
              <w:t>, Director General del Fondo Nacional de las Telecomunicaciones</w:t>
            </w:r>
            <w:r w:rsidRPr="00437BE8">
              <w:rPr>
                <w:rFonts w:eastAsia="Calibri"/>
              </w:rPr>
              <w:t>,</w:t>
            </w:r>
            <w:r w:rsidR="001138AD" w:rsidRPr="00437BE8">
              <w:rPr>
                <w:rFonts w:eastAsia="Calibri"/>
              </w:rPr>
              <w:t xml:space="preserve"> </w:t>
            </w:r>
            <w:proofErr w:type="spellStart"/>
            <w:r w:rsidRPr="00437BE8">
              <w:rPr>
                <w:rFonts w:eastAsia="Calibri"/>
              </w:rPr>
              <w:t>a.i.</w:t>
            </w:r>
            <w:proofErr w:type="spellEnd"/>
          </w:p>
        </w:tc>
      </w:tr>
      <w:tr w:rsidR="00DB2206" w:rsidRPr="00437BE8" w14:paraId="14566D23" w14:textId="77777777">
        <w:trPr>
          <w:trHeight w:val="1080"/>
        </w:trPr>
        <w:tc>
          <w:tcPr>
            <w:tcW w:w="28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D0A7DB" w14:textId="77777777" w:rsidR="00DB2206" w:rsidRPr="00437BE8" w:rsidRDefault="00712F99" w:rsidP="007156E8">
            <w:pPr>
              <w:spacing w:line="240" w:lineRule="auto"/>
              <w:ind w:left="740" w:hanging="280"/>
              <w:contextualSpacing w:val="0"/>
              <w:jc w:val="both"/>
              <w:rPr>
                <w:rFonts w:eastAsia="Calibri"/>
                <w:b/>
              </w:rPr>
            </w:pPr>
            <w:r w:rsidRPr="00437BE8">
              <w:rPr>
                <w:rFonts w:eastAsia="Calibri"/>
                <w:b/>
              </w:rPr>
              <w:t>1.5.</w:t>
            </w:r>
            <w:r w:rsidRPr="00437BE8">
              <w:rPr>
                <w:rFonts w:eastAsia="Calibri"/>
              </w:rPr>
              <w:t xml:space="preserve"> </w:t>
            </w:r>
            <w:r w:rsidRPr="00437BE8">
              <w:rPr>
                <w:rFonts w:eastAsia="Calibri"/>
                <w:b/>
              </w:rPr>
              <w:t>Autoriza el Proyecto:</w:t>
            </w:r>
          </w:p>
        </w:tc>
        <w:tc>
          <w:tcPr>
            <w:tcW w:w="2619" w:type="dxa"/>
            <w:tcBorders>
              <w:bottom w:val="single" w:sz="8" w:space="0" w:color="000000"/>
              <w:right w:val="single" w:sz="8" w:space="0" w:color="000000"/>
            </w:tcBorders>
            <w:shd w:val="clear" w:color="auto" w:fill="auto"/>
            <w:tcMar>
              <w:top w:w="100" w:type="dxa"/>
              <w:left w:w="100" w:type="dxa"/>
              <w:bottom w:w="100" w:type="dxa"/>
              <w:right w:w="100" w:type="dxa"/>
            </w:tcMar>
          </w:tcPr>
          <w:p w14:paraId="0EC46D67" w14:textId="325205FC" w:rsidR="00DB2206" w:rsidRPr="00437BE8" w:rsidRDefault="00C00F80" w:rsidP="007156E8">
            <w:pPr>
              <w:spacing w:line="240" w:lineRule="auto"/>
              <w:ind w:left="100"/>
              <w:contextualSpacing w:val="0"/>
              <w:jc w:val="both"/>
              <w:rPr>
                <w:rFonts w:eastAsia="Calibri"/>
                <w:b/>
              </w:rPr>
            </w:pPr>
            <w:r w:rsidRPr="00437BE8">
              <w:rPr>
                <w:rFonts w:eastAsia="Calibri"/>
              </w:rPr>
              <w:t xml:space="preserve">Miembros del </w:t>
            </w:r>
            <w:r w:rsidR="00712F99" w:rsidRPr="00437BE8">
              <w:rPr>
                <w:rFonts w:eastAsia="Calibri"/>
              </w:rPr>
              <w:t>Consejo de la SUTEL</w:t>
            </w:r>
          </w:p>
        </w:tc>
        <w:tc>
          <w:tcPr>
            <w:tcW w:w="3545" w:type="dxa"/>
            <w:tcBorders>
              <w:bottom w:val="single" w:sz="8" w:space="0" w:color="000000"/>
              <w:right w:val="single" w:sz="8" w:space="0" w:color="000000"/>
            </w:tcBorders>
            <w:shd w:val="clear" w:color="auto" w:fill="auto"/>
            <w:tcMar>
              <w:top w:w="100" w:type="dxa"/>
              <w:left w:w="100" w:type="dxa"/>
              <w:bottom w:w="100" w:type="dxa"/>
              <w:right w:w="100" w:type="dxa"/>
            </w:tcMar>
          </w:tcPr>
          <w:p w14:paraId="20A5D12D" w14:textId="77777777" w:rsidR="00DB2206" w:rsidRPr="00437BE8" w:rsidRDefault="00712F99" w:rsidP="007156E8">
            <w:pPr>
              <w:spacing w:line="240" w:lineRule="auto"/>
              <w:ind w:left="740" w:hanging="280"/>
              <w:contextualSpacing w:val="0"/>
              <w:jc w:val="both"/>
              <w:rPr>
                <w:rFonts w:eastAsia="Calibri"/>
              </w:rPr>
            </w:pPr>
            <w:r w:rsidRPr="00437BE8">
              <w:rPr>
                <w:rFonts w:eastAsia="Calibri"/>
              </w:rPr>
              <w:t>&lt;Firma del Jerarca&gt;</w:t>
            </w:r>
          </w:p>
        </w:tc>
      </w:tr>
    </w:tbl>
    <w:p w14:paraId="52A59D9F" w14:textId="77777777" w:rsidR="00DB2206" w:rsidRPr="00437BE8" w:rsidRDefault="00712F99">
      <w:pPr>
        <w:contextualSpacing w:val="0"/>
        <w:jc w:val="both"/>
        <w:rPr>
          <w:rFonts w:eastAsia="Calibri"/>
          <w:b/>
        </w:rPr>
      </w:pPr>
      <w:r w:rsidRPr="00437BE8">
        <w:rPr>
          <w:rFonts w:eastAsia="Calibri"/>
          <w:b/>
        </w:rPr>
        <w:t xml:space="preserve"> </w:t>
      </w:r>
    </w:p>
    <w:p w14:paraId="369CC8A9" w14:textId="77777777" w:rsidR="007156E8" w:rsidRPr="00437BE8" w:rsidRDefault="007156E8">
      <w:pPr>
        <w:contextualSpacing w:val="0"/>
        <w:jc w:val="both"/>
        <w:rPr>
          <w:rFonts w:eastAsia="Calibri"/>
          <w:b/>
        </w:rPr>
      </w:pPr>
    </w:p>
    <w:p w14:paraId="37CAC473" w14:textId="77777777" w:rsidR="007156E8" w:rsidRPr="00437BE8" w:rsidRDefault="007156E8">
      <w:pPr>
        <w:contextualSpacing w:val="0"/>
        <w:jc w:val="both"/>
        <w:rPr>
          <w:rFonts w:eastAsia="Calibri"/>
          <w:b/>
        </w:rPr>
      </w:pPr>
    </w:p>
    <w:p w14:paraId="78DF4D6F" w14:textId="77777777" w:rsidR="007156E8" w:rsidRPr="00437BE8" w:rsidRDefault="007156E8">
      <w:pPr>
        <w:contextualSpacing w:val="0"/>
        <w:jc w:val="both"/>
        <w:rPr>
          <w:rFonts w:eastAsia="Calibri"/>
          <w:b/>
        </w:rPr>
      </w:pPr>
    </w:p>
    <w:p w14:paraId="29AA9D7A" w14:textId="77777777" w:rsidR="007156E8" w:rsidRPr="00437BE8" w:rsidRDefault="007156E8">
      <w:pPr>
        <w:contextualSpacing w:val="0"/>
        <w:jc w:val="both"/>
        <w:rPr>
          <w:rFonts w:eastAsia="Calibri"/>
          <w:b/>
        </w:rPr>
      </w:pPr>
    </w:p>
    <w:p w14:paraId="1168186E" w14:textId="77777777" w:rsidR="007156E8" w:rsidRPr="00437BE8" w:rsidRDefault="007156E8">
      <w:pPr>
        <w:contextualSpacing w:val="0"/>
        <w:jc w:val="both"/>
        <w:rPr>
          <w:rFonts w:eastAsia="Calibri"/>
          <w:b/>
        </w:rPr>
      </w:pPr>
    </w:p>
    <w:p w14:paraId="617DF5E5" w14:textId="77777777" w:rsidR="007156E8" w:rsidRPr="00437BE8" w:rsidRDefault="007156E8">
      <w:pPr>
        <w:contextualSpacing w:val="0"/>
        <w:jc w:val="both"/>
        <w:rPr>
          <w:rFonts w:eastAsia="Calibri"/>
          <w:b/>
        </w:rPr>
      </w:pPr>
    </w:p>
    <w:p w14:paraId="384F4C66" w14:textId="77777777" w:rsidR="007156E8" w:rsidRPr="00437BE8" w:rsidRDefault="007156E8">
      <w:pPr>
        <w:contextualSpacing w:val="0"/>
        <w:jc w:val="both"/>
        <w:rPr>
          <w:rFonts w:eastAsia="Calibri"/>
          <w:b/>
        </w:rPr>
      </w:pPr>
    </w:p>
    <w:p w14:paraId="5532C8B5" w14:textId="77777777" w:rsidR="007156E8" w:rsidRPr="00437BE8" w:rsidRDefault="007156E8">
      <w:pPr>
        <w:contextualSpacing w:val="0"/>
        <w:jc w:val="both"/>
        <w:rPr>
          <w:rFonts w:eastAsia="Calibri"/>
          <w:b/>
        </w:rPr>
      </w:pPr>
    </w:p>
    <w:p w14:paraId="184AB7ED" w14:textId="77777777" w:rsidR="007156E8" w:rsidRPr="00437BE8" w:rsidRDefault="007156E8">
      <w:pPr>
        <w:contextualSpacing w:val="0"/>
        <w:jc w:val="both"/>
        <w:rPr>
          <w:rFonts w:eastAsia="Calibri"/>
          <w:b/>
        </w:rPr>
      </w:pPr>
    </w:p>
    <w:p w14:paraId="057EAF5B" w14:textId="77777777" w:rsidR="007156E8" w:rsidRPr="00437BE8" w:rsidRDefault="007156E8">
      <w:pPr>
        <w:contextualSpacing w:val="0"/>
        <w:jc w:val="both"/>
        <w:rPr>
          <w:rFonts w:eastAsia="Calibri"/>
          <w:b/>
        </w:rPr>
      </w:pPr>
    </w:p>
    <w:p w14:paraId="6819E8A2" w14:textId="77777777" w:rsidR="007156E8" w:rsidRPr="00437BE8" w:rsidRDefault="007156E8">
      <w:pPr>
        <w:contextualSpacing w:val="0"/>
        <w:jc w:val="both"/>
        <w:rPr>
          <w:rFonts w:eastAsia="Calibri"/>
          <w:b/>
        </w:rPr>
      </w:pPr>
    </w:p>
    <w:p w14:paraId="44FE7FFE" w14:textId="77777777" w:rsidR="007156E8" w:rsidRPr="00437BE8" w:rsidRDefault="007156E8">
      <w:pPr>
        <w:contextualSpacing w:val="0"/>
        <w:jc w:val="both"/>
        <w:rPr>
          <w:rFonts w:eastAsia="Calibri"/>
          <w:b/>
        </w:rPr>
      </w:pPr>
    </w:p>
    <w:p w14:paraId="728117C0" w14:textId="77777777" w:rsidR="007156E8" w:rsidRPr="00437BE8" w:rsidRDefault="007156E8">
      <w:pPr>
        <w:contextualSpacing w:val="0"/>
        <w:jc w:val="both"/>
        <w:rPr>
          <w:rFonts w:eastAsia="Calibri"/>
          <w:b/>
        </w:rPr>
      </w:pPr>
    </w:p>
    <w:p w14:paraId="5D7910D7" w14:textId="77777777" w:rsidR="007156E8" w:rsidRPr="00437BE8" w:rsidRDefault="007156E8">
      <w:pPr>
        <w:contextualSpacing w:val="0"/>
        <w:jc w:val="both"/>
        <w:rPr>
          <w:rFonts w:eastAsia="Calibri"/>
          <w:b/>
        </w:rPr>
      </w:pPr>
    </w:p>
    <w:p w14:paraId="0887FE1F" w14:textId="77777777" w:rsidR="007156E8" w:rsidRPr="00437BE8" w:rsidRDefault="007156E8">
      <w:pPr>
        <w:contextualSpacing w:val="0"/>
        <w:jc w:val="both"/>
        <w:rPr>
          <w:rFonts w:eastAsia="Calibri"/>
          <w:b/>
        </w:rPr>
      </w:pPr>
    </w:p>
    <w:p w14:paraId="642CA1F5" w14:textId="77777777" w:rsidR="007156E8" w:rsidRPr="00437BE8" w:rsidRDefault="007156E8">
      <w:pPr>
        <w:contextualSpacing w:val="0"/>
        <w:jc w:val="both"/>
        <w:rPr>
          <w:rFonts w:eastAsia="Calibri"/>
          <w:b/>
        </w:rPr>
      </w:pPr>
    </w:p>
    <w:p w14:paraId="1F4E24C6" w14:textId="77777777" w:rsidR="007156E8" w:rsidRPr="00437BE8" w:rsidRDefault="007156E8">
      <w:pPr>
        <w:contextualSpacing w:val="0"/>
        <w:jc w:val="both"/>
        <w:rPr>
          <w:rFonts w:eastAsia="Calibri"/>
          <w:b/>
        </w:rPr>
      </w:pPr>
    </w:p>
    <w:p w14:paraId="13E58192" w14:textId="77777777" w:rsidR="007156E8" w:rsidRPr="00437BE8" w:rsidRDefault="007156E8">
      <w:pPr>
        <w:contextualSpacing w:val="0"/>
        <w:jc w:val="both"/>
        <w:rPr>
          <w:rFonts w:eastAsia="Calibri"/>
          <w:b/>
        </w:rPr>
      </w:pPr>
    </w:p>
    <w:p w14:paraId="66A87602" w14:textId="77777777" w:rsidR="007156E8" w:rsidRPr="00437BE8" w:rsidRDefault="007156E8">
      <w:pPr>
        <w:contextualSpacing w:val="0"/>
        <w:jc w:val="both"/>
        <w:rPr>
          <w:rFonts w:eastAsia="Calibri"/>
          <w:b/>
        </w:rPr>
      </w:pPr>
    </w:p>
    <w:p w14:paraId="67C41EDD" w14:textId="77777777" w:rsidR="007156E8" w:rsidRPr="00437BE8" w:rsidRDefault="007156E8">
      <w:pPr>
        <w:contextualSpacing w:val="0"/>
        <w:jc w:val="both"/>
        <w:rPr>
          <w:rFonts w:eastAsia="Calibri"/>
          <w:b/>
        </w:rPr>
      </w:pPr>
    </w:p>
    <w:p w14:paraId="69E0F2F4" w14:textId="77777777" w:rsidR="007156E8" w:rsidRPr="00437BE8" w:rsidRDefault="007156E8">
      <w:pPr>
        <w:contextualSpacing w:val="0"/>
        <w:jc w:val="both"/>
        <w:rPr>
          <w:rFonts w:eastAsia="Calibri"/>
          <w:b/>
        </w:rPr>
      </w:pPr>
    </w:p>
    <w:tbl>
      <w:tblPr>
        <w:tblStyle w:val="a0"/>
        <w:tblW w:w="902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25"/>
      </w:tblGrid>
      <w:tr w:rsidR="00DB2206" w:rsidRPr="00437BE8" w14:paraId="6033BEF4" w14:textId="77777777">
        <w:trPr>
          <w:trHeight w:val="14300"/>
        </w:trPr>
        <w:tc>
          <w:tcPr>
            <w:tcW w:w="90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D55F57" w14:textId="77777777" w:rsidR="007156E8" w:rsidRPr="00437BE8" w:rsidRDefault="007156E8" w:rsidP="00DC74AF">
            <w:pPr>
              <w:spacing w:line="240" w:lineRule="auto"/>
              <w:ind w:left="641" w:hanging="425"/>
              <w:contextualSpacing w:val="0"/>
              <w:jc w:val="both"/>
              <w:rPr>
                <w:rFonts w:eastAsia="Calibri"/>
                <w:b/>
              </w:rPr>
            </w:pPr>
            <w:bookmarkStart w:id="1" w:name="_3mdbg05qbdo7" w:colFirst="0" w:colLast="0"/>
            <w:bookmarkEnd w:id="1"/>
            <w:r w:rsidRPr="00437BE8">
              <w:rPr>
                <w:rFonts w:eastAsia="Calibri"/>
                <w:b/>
              </w:rPr>
              <w:lastRenderedPageBreak/>
              <w:t>2. Perfil del Programa [1] Comunidades Conectadas (PCC)</w:t>
            </w:r>
          </w:p>
          <w:p w14:paraId="15B7919B" w14:textId="77777777" w:rsidR="007156E8" w:rsidRPr="00437BE8" w:rsidRDefault="007156E8" w:rsidP="007156E8">
            <w:pPr>
              <w:spacing w:line="240" w:lineRule="auto"/>
              <w:ind w:left="1340" w:hanging="440"/>
              <w:contextualSpacing w:val="0"/>
              <w:jc w:val="both"/>
              <w:rPr>
                <w:rFonts w:eastAsia="Calibri"/>
              </w:rPr>
            </w:pPr>
          </w:p>
          <w:p w14:paraId="6F3B4A0E" w14:textId="1AC48481" w:rsidR="00DC74AF" w:rsidRPr="00437BE8" w:rsidRDefault="00AD0180" w:rsidP="00C2705D">
            <w:pPr>
              <w:spacing w:line="240" w:lineRule="auto"/>
              <w:contextualSpacing w:val="0"/>
              <w:jc w:val="both"/>
              <w:rPr>
                <w:rFonts w:eastAsia="Calibri"/>
              </w:rPr>
            </w:pPr>
            <w:r w:rsidRPr="00437BE8">
              <w:rPr>
                <w:rFonts w:eastAsia="Calibri"/>
              </w:rPr>
              <w:t>C</w:t>
            </w:r>
            <w:r w:rsidR="00712F99" w:rsidRPr="00437BE8">
              <w:rPr>
                <w:rFonts w:eastAsia="Calibri"/>
              </w:rPr>
              <w:t>on este programa se busca ampliar la oferta de servicios de telecomunicaciones (cobertura) a la población y Centros de Prestación de Servicios Públicos (CPSP) de zonas del país donde el costo de las inversiones para la instalación y el mantenimiento de la infraestructura hacen que el suministro de estos servicios no sea financieramente rentable (zonas rurales, alejadas y catalogadas en condición de vulnerabilidad social, económica y cultural y territorios indígenas).</w:t>
            </w:r>
          </w:p>
          <w:p w14:paraId="17D06F45" w14:textId="77777777" w:rsidR="00F23A25" w:rsidRPr="00437BE8" w:rsidRDefault="00F23A25" w:rsidP="00DC74AF">
            <w:pPr>
              <w:spacing w:line="240" w:lineRule="auto"/>
              <w:ind w:left="216"/>
              <w:contextualSpacing w:val="0"/>
              <w:jc w:val="both"/>
              <w:rPr>
                <w:rFonts w:eastAsia="Calibri"/>
              </w:rPr>
            </w:pPr>
          </w:p>
          <w:p w14:paraId="2CBC2A83" w14:textId="78C6DC79" w:rsidR="00DB2206" w:rsidRPr="00437BE8" w:rsidRDefault="00712F99" w:rsidP="00C2705D">
            <w:pPr>
              <w:spacing w:line="240" w:lineRule="auto"/>
              <w:contextualSpacing w:val="0"/>
              <w:jc w:val="both"/>
              <w:rPr>
                <w:rFonts w:eastAsia="Calibri"/>
              </w:rPr>
            </w:pPr>
            <w:r w:rsidRPr="00437BE8">
              <w:rPr>
                <w:rFonts w:eastAsia="Calibri"/>
              </w:rPr>
              <w:t>La selección de las zonas a intervenir se realiza a partir de la consideración de los siguientes aspectos:</w:t>
            </w:r>
          </w:p>
          <w:p w14:paraId="00050A7E" w14:textId="77777777" w:rsidR="00AD0180" w:rsidRPr="00437BE8" w:rsidRDefault="00AD0180" w:rsidP="00DC74AF">
            <w:pPr>
              <w:spacing w:line="240" w:lineRule="auto"/>
              <w:ind w:left="216"/>
              <w:contextualSpacing w:val="0"/>
              <w:jc w:val="both"/>
              <w:rPr>
                <w:rFonts w:eastAsia="Calibri"/>
              </w:rPr>
            </w:pPr>
          </w:p>
          <w:p w14:paraId="49B7B483" w14:textId="4B615583" w:rsidR="00DB2206" w:rsidRPr="00437BE8" w:rsidRDefault="00712F99" w:rsidP="00DC74AF">
            <w:pPr>
              <w:spacing w:line="240" w:lineRule="auto"/>
              <w:ind w:left="641" w:hanging="360"/>
              <w:contextualSpacing w:val="0"/>
              <w:jc w:val="both"/>
              <w:rPr>
                <w:rFonts w:eastAsia="Calibri"/>
              </w:rPr>
            </w:pPr>
            <w:r w:rsidRPr="00437BE8">
              <w:rPr>
                <w:rFonts w:eastAsia="Calibri"/>
              </w:rPr>
              <w:t>a)  La definición de las regiones socioeconómicas del país, establecida en el Decreto Ejecutivo 16068-MP-PLA del Ministerio de Planificación.</w:t>
            </w:r>
          </w:p>
          <w:p w14:paraId="2794E606" w14:textId="701A50AA" w:rsidR="00DB2206" w:rsidRPr="00437BE8" w:rsidRDefault="00712F99" w:rsidP="00DC74AF">
            <w:pPr>
              <w:spacing w:line="240" w:lineRule="auto"/>
              <w:ind w:left="641" w:hanging="360"/>
              <w:contextualSpacing w:val="0"/>
              <w:jc w:val="both"/>
              <w:rPr>
                <w:rFonts w:eastAsia="Calibri"/>
              </w:rPr>
            </w:pPr>
            <w:r w:rsidRPr="00437BE8">
              <w:rPr>
                <w:rFonts w:eastAsia="Calibri"/>
              </w:rPr>
              <w:t xml:space="preserve">b)  </w:t>
            </w:r>
            <w:r w:rsidRPr="00437BE8">
              <w:rPr>
                <w:rFonts w:eastAsia="Calibri"/>
              </w:rPr>
              <w:tab/>
              <w:t>La siguiente definición de Áreas de Servicio y Áreas de Acceso</w:t>
            </w:r>
            <w:r w:rsidR="00F23A25">
              <w:rPr>
                <w:rFonts w:eastAsia="Calibri"/>
              </w:rPr>
              <w:t>:</w:t>
            </w:r>
          </w:p>
          <w:p w14:paraId="517FC282" w14:textId="77777777" w:rsidR="00DC74AF" w:rsidRPr="00437BE8" w:rsidRDefault="00712F99" w:rsidP="00DC74AF">
            <w:pPr>
              <w:pStyle w:val="Prrafodelista"/>
              <w:numPr>
                <w:ilvl w:val="0"/>
                <w:numId w:val="6"/>
              </w:numPr>
              <w:tabs>
                <w:tab w:val="left" w:pos="924"/>
              </w:tabs>
              <w:spacing w:line="240" w:lineRule="auto"/>
              <w:ind w:left="924" w:hanging="283"/>
              <w:contextualSpacing w:val="0"/>
              <w:jc w:val="both"/>
              <w:rPr>
                <w:rFonts w:eastAsia="Calibri"/>
              </w:rPr>
            </w:pPr>
            <w:r w:rsidRPr="00437BE8">
              <w:rPr>
                <w:rFonts w:eastAsia="Calibri"/>
              </w:rPr>
              <w:t>Las Áreas de Servicio son las conformadas por los distritos administrativos en los que se proveerán servicios de telecomunicaciones a los Centros de Prestación de Servicios Públicos incluidos</w:t>
            </w:r>
            <w:r w:rsidR="00DC74AF" w:rsidRPr="00437BE8">
              <w:rPr>
                <w:rFonts w:eastAsia="Calibri"/>
              </w:rPr>
              <w:t>.</w:t>
            </w:r>
          </w:p>
          <w:p w14:paraId="13F2969F" w14:textId="5061C2EC" w:rsidR="00DB2206" w:rsidRPr="00437BE8" w:rsidRDefault="00712F99" w:rsidP="00DC74AF">
            <w:pPr>
              <w:pStyle w:val="Prrafodelista"/>
              <w:numPr>
                <w:ilvl w:val="0"/>
                <w:numId w:val="6"/>
              </w:numPr>
              <w:tabs>
                <w:tab w:val="left" w:pos="924"/>
              </w:tabs>
              <w:spacing w:line="240" w:lineRule="auto"/>
              <w:ind w:left="924" w:hanging="283"/>
              <w:contextualSpacing w:val="0"/>
              <w:jc w:val="both"/>
              <w:rPr>
                <w:rFonts w:eastAsia="Calibri"/>
              </w:rPr>
            </w:pPr>
            <w:r w:rsidRPr="00437BE8">
              <w:rPr>
                <w:rFonts w:eastAsia="Calibri"/>
              </w:rPr>
              <w:t>Las Áreas de Acceso son aquellas que no cuentan con acceso a servicios de telecomunicaciones en condiciones adecuadas de capacidad y calidad.</w:t>
            </w:r>
          </w:p>
          <w:p w14:paraId="5C891A97" w14:textId="3C956DF0" w:rsidR="00DB2206" w:rsidRPr="00437BE8" w:rsidRDefault="00712F99" w:rsidP="00DC74AF">
            <w:pPr>
              <w:spacing w:line="240" w:lineRule="auto"/>
              <w:ind w:left="641" w:hanging="360"/>
              <w:contextualSpacing w:val="0"/>
              <w:jc w:val="both"/>
              <w:rPr>
                <w:rFonts w:eastAsia="Calibri"/>
              </w:rPr>
            </w:pPr>
            <w:r w:rsidRPr="00437BE8">
              <w:rPr>
                <w:rFonts w:eastAsia="Calibri"/>
              </w:rPr>
              <w:t>c)  Los distritos administrativos con menores índices de desarrollo.</w:t>
            </w:r>
          </w:p>
          <w:p w14:paraId="12CE01FA" w14:textId="77777777" w:rsidR="00DB2206" w:rsidRPr="00437BE8" w:rsidRDefault="00712F99" w:rsidP="00DC74AF">
            <w:pPr>
              <w:spacing w:line="240" w:lineRule="auto"/>
              <w:ind w:left="641" w:hanging="360"/>
              <w:contextualSpacing w:val="0"/>
              <w:jc w:val="both"/>
              <w:rPr>
                <w:rFonts w:eastAsia="Calibri"/>
              </w:rPr>
            </w:pPr>
            <w:r w:rsidRPr="00437BE8">
              <w:rPr>
                <w:rFonts w:eastAsia="Calibri"/>
              </w:rPr>
              <w:t xml:space="preserve">d)  </w:t>
            </w:r>
            <w:r w:rsidRPr="00437BE8">
              <w:rPr>
                <w:rFonts w:eastAsia="Calibri"/>
              </w:rPr>
              <w:tab/>
              <w:t>Los distritos ubicados en el Quintil 1 (Q1) y el Quintil 2 (Q2) del Ranking Distrital de Acceso de Tecnologías de Información y Comunicación, publicado por el MICITT en Julio de 2013, y se valora la inclusión de poblados ubicados en distritos del Quintil 3 (Q3) de dicho Ranking, de acuerdo con la disponibilidad de acceso a los servicios en los centros poblados del distrito.</w:t>
            </w:r>
          </w:p>
          <w:p w14:paraId="042E959D" w14:textId="77777777" w:rsidR="00DB2206" w:rsidRPr="00437BE8" w:rsidRDefault="00712F99" w:rsidP="00DC74AF">
            <w:pPr>
              <w:spacing w:line="240" w:lineRule="auto"/>
              <w:ind w:left="641" w:hanging="360"/>
              <w:contextualSpacing w:val="0"/>
              <w:jc w:val="both"/>
              <w:rPr>
                <w:rFonts w:eastAsia="Calibri"/>
              </w:rPr>
            </w:pPr>
            <w:r w:rsidRPr="00437BE8">
              <w:rPr>
                <w:rFonts w:eastAsia="Calibri"/>
              </w:rPr>
              <w:t xml:space="preserve">e)  </w:t>
            </w:r>
            <w:r w:rsidRPr="00437BE8">
              <w:rPr>
                <w:rFonts w:eastAsia="Calibri"/>
              </w:rPr>
              <w:tab/>
              <w:t>Las Áreas de Acceso dentro de las Áreas de Servicio que no cuentan con acceso a servicios de telecomunicaciones en condiciones adecuadas de capacidad y calidad.</w:t>
            </w:r>
          </w:p>
          <w:p w14:paraId="0A2E4795" w14:textId="4BA7647B" w:rsidR="00DB2206" w:rsidRPr="00437BE8" w:rsidRDefault="00712F99" w:rsidP="00DC74AF">
            <w:pPr>
              <w:spacing w:line="240" w:lineRule="auto"/>
              <w:ind w:left="641" w:hanging="360"/>
              <w:contextualSpacing w:val="0"/>
              <w:jc w:val="both"/>
              <w:rPr>
                <w:rFonts w:eastAsia="Calibri"/>
              </w:rPr>
            </w:pPr>
            <w:r w:rsidRPr="00437BE8">
              <w:rPr>
                <w:rFonts w:eastAsia="Calibri"/>
              </w:rPr>
              <w:t>f)  Estudios técnicos previos realizados por la unidad ejecutora del programa. Este aspecto, determina la cantidad definitiva de distritos a intervenir.</w:t>
            </w:r>
          </w:p>
          <w:p w14:paraId="2C7CE4AA" w14:textId="77777777" w:rsidR="00DB2206" w:rsidRPr="00437BE8" w:rsidRDefault="00712F99" w:rsidP="007156E8">
            <w:pPr>
              <w:spacing w:line="240" w:lineRule="auto"/>
              <w:ind w:left="1340" w:hanging="440"/>
              <w:contextualSpacing w:val="0"/>
              <w:jc w:val="both"/>
              <w:rPr>
                <w:rFonts w:eastAsia="Calibri"/>
              </w:rPr>
            </w:pPr>
            <w:r w:rsidRPr="00437BE8">
              <w:rPr>
                <w:rFonts w:eastAsia="Calibri"/>
              </w:rPr>
              <w:t xml:space="preserve"> </w:t>
            </w:r>
          </w:p>
          <w:p w14:paraId="4E5D16D0" w14:textId="77777777" w:rsidR="00DB2206" w:rsidRPr="00437BE8" w:rsidRDefault="00712F99" w:rsidP="00C2705D">
            <w:pPr>
              <w:spacing w:line="240" w:lineRule="auto"/>
              <w:contextualSpacing w:val="0"/>
              <w:jc w:val="both"/>
              <w:rPr>
                <w:rFonts w:eastAsia="Calibri"/>
              </w:rPr>
            </w:pPr>
            <w:r w:rsidRPr="00437BE8">
              <w:rPr>
                <w:rFonts w:eastAsia="Calibri"/>
              </w:rPr>
              <w:t>El programa contempla un proceso de monitoreo mensual y procesos de evaluación concurrente (trimestral y anual), con el objetivo de medir el cumplimiento de las acciones establecidas en el cronograma, los objetivos definidos en la formulación del programa y las metas definidas en el Plan Anual de Proyectos y Programas y el Plan Nacional de Desarrollo de las Telecomunicaciones vigente.</w:t>
            </w:r>
          </w:p>
          <w:p w14:paraId="64410739" w14:textId="77777777" w:rsidR="00DB2206" w:rsidRPr="00437BE8" w:rsidRDefault="00712F99" w:rsidP="00DC74AF">
            <w:pPr>
              <w:spacing w:line="240" w:lineRule="auto"/>
              <w:ind w:left="357" w:hanging="20"/>
              <w:contextualSpacing w:val="0"/>
              <w:jc w:val="both"/>
              <w:rPr>
                <w:rFonts w:eastAsia="Calibri"/>
              </w:rPr>
            </w:pPr>
            <w:r w:rsidRPr="00437BE8">
              <w:rPr>
                <w:rFonts w:eastAsia="Calibri"/>
              </w:rPr>
              <w:t xml:space="preserve"> </w:t>
            </w:r>
          </w:p>
          <w:p w14:paraId="2DBEF17F" w14:textId="0CF101F0" w:rsidR="00DB2206" w:rsidRPr="00437BE8" w:rsidRDefault="00712F99" w:rsidP="00C2705D">
            <w:pPr>
              <w:spacing w:line="240" w:lineRule="auto"/>
              <w:contextualSpacing w:val="0"/>
              <w:jc w:val="both"/>
              <w:rPr>
                <w:rFonts w:eastAsia="Calibri"/>
              </w:rPr>
            </w:pPr>
            <w:r w:rsidRPr="00437BE8">
              <w:rPr>
                <w:rFonts w:eastAsia="Calibri"/>
              </w:rPr>
              <w:t>La evaluación anual incluye un proceso de revisión y actualización de las prestaciones provistas a través del programa.</w:t>
            </w:r>
          </w:p>
          <w:p w14:paraId="14E40AE3" w14:textId="0B8270DF" w:rsidR="0053063C" w:rsidRPr="00437BE8" w:rsidRDefault="0053063C" w:rsidP="00DC74AF">
            <w:pPr>
              <w:spacing w:line="240" w:lineRule="auto"/>
              <w:ind w:left="357" w:hanging="20"/>
              <w:contextualSpacing w:val="0"/>
              <w:jc w:val="both"/>
              <w:rPr>
                <w:rFonts w:eastAsia="Calibri"/>
              </w:rPr>
            </w:pPr>
          </w:p>
          <w:p w14:paraId="2630DCA7" w14:textId="6FC6A9C8" w:rsidR="0053063C" w:rsidRPr="00437BE8" w:rsidRDefault="0053063C" w:rsidP="00C2705D">
            <w:pPr>
              <w:spacing w:line="240" w:lineRule="auto"/>
              <w:contextualSpacing w:val="0"/>
              <w:jc w:val="both"/>
              <w:rPr>
                <w:rFonts w:eastAsia="Calibri"/>
              </w:rPr>
            </w:pPr>
            <w:r w:rsidRPr="00437BE8">
              <w:rPr>
                <w:rFonts w:eastAsia="Calibri"/>
              </w:rPr>
              <w:t>Con este programa se han conectado a Internet a agosto de 2020, 1188 CPSP con cargo al Fondo, de los cuales 1112, corresponden a centros educativos.</w:t>
            </w:r>
          </w:p>
          <w:p w14:paraId="75BE2401" w14:textId="1A783CD1" w:rsidR="0053063C" w:rsidRPr="00437BE8" w:rsidRDefault="0053063C" w:rsidP="00DC74AF">
            <w:pPr>
              <w:spacing w:line="240" w:lineRule="auto"/>
              <w:ind w:left="357" w:hanging="20"/>
              <w:contextualSpacing w:val="0"/>
              <w:jc w:val="both"/>
              <w:rPr>
                <w:rFonts w:eastAsia="Calibri"/>
              </w:rPr>
            </w:pPr>
          </w:p>
          <w:p w14:paraId="11C1DA8C" w14:textId="5EFD96CE" w:rsidR="0053063C" w:rsidRPr="00437BE8" w:rsidRDefault="0053063C" w:rsidP="00C2705D">
            <w:pPr>
              <w:spacing w:line="240" w:lineRule="auto"/>
              <w:contextualSpacing w:val="0"/>
              <w:jc w:val="both"/>
              <w:rPr>
                <w:rFonts w:eastAsia="Calibri"/>
              </w:rPr>
            </w:pPr>
            <w:r w:rsidRPr="00437BE8">
              <w:rPr>
                <w:rFonts w:eastAsia="Calibri"/>
              </w:rPr>
              <w:t xml:space="preserve">Con el fin de atender el proyecto de Red Educativa del Bicentenario, se pretende agregar una meta 44 al Programa Comunidades Conectadas, para que se establezca que por medio de este programa se conectarían </w:t>
            </w:r>
            <w:r w:rsidRPr="00C2705D">
              <w:rPr>
                <w:rFonts w:eastAsia="Calibri"/>
              </w:rPr>
              <w:t>1713 centros educativos</w:t>
            </w:r>
            <w:r w:rsidRPr="00437BE8">
              <w:rPr>
                <w:rFonts w:eastAsia="Calibri"/>
              </w:rPr>
              <w:t>.</w:t>
            </w:r>
            <w:r w:rsidR="00AD0180" w:rsidRPr="00437BE8">
              <w:rPr>
                <w:rFonts w:eastAsia="Calibri"/>
              </w:rPr>
              <w:t xml:space="preserve"> De este total, </w:t>
            </w:r>
            <w:r w:rsidR="00E85C58" w:rsidRPr="00437BE8">
              <w:rPr>
                <w:rFonts w:eastAsia="Calibri"/>
              </w:rPr>
              <w:t>2</w:t>
            </w:r>
            <w:r w:rsidR="00AD0180" w:rsidRPr="00437BE8">
              <w:rPr>
                <w:rFonts w:eastAsia="Calibri"/>
              </w:rPr>
              <w:t>98 se conectarían al 2021.</w:t>
            </w:r>
            <w:r w:rsidRPr="00437BE8">
              <w:rPr>
                <w:rFonts w:eastAsia="Calibri"/>
              </w:rPr>
              <w:t xml:space="preserve"> Con esta nueva meta, se cubrirían las siguientes necesidades del MEP, </w:t>
            </w:r>
            <w:r w:rsidR="00F23A25" w:rsidRPr="00437BE8">
              <w:rPr>
                <w:rFonts w:eastAsia="Calibri"/>
              </w:rPr>
              <w:t>de acuerdo con el</w:t>
            </w:r>
            <w:r w:rsidRPr="00437BE8">
              <w:rPr>
                <w:rFonts w:eastAsia="Calibri"/>
              </w:rPr>
              <w:t xml:space="preserve"> modelo de capas que desarr</w:t>
            </w:r>
            <w:r w:rsidR="002510B8" w:rsidRPr="00437BE8">
              <w:rPr>
                <w:rFonts w:eastAsia="Calibri"/>
              </w:rPr>
              <w:t>o</w:t>
            </w:r>
            <w:r w:rsidRPr="00437BE8">
              <w:rPr>
                <w:rFonts w:eastAsia="Calibri"/>
              </w:rPr>
              <w:t>lló SPC Internacional para este proyecto:</w:t>
            </w:r>
          </w:p>
          <w:p w14:paraId="31C2D559" w14:textId="1A7F7407" w:rsidR="0053063C" w:rsidRPr="00437BE8" w:rsidRDefault="0053063C" w:rsidP="00DC74AF">
            <w:pPr>
              <w:spacing w:line="240" w:lineRule="auto"/>
              <w:ind w:left="357" w:hanging="20"/>
              <w:contextualSpacing w:val="0"/>
              <w:jc w:val="both"/>
              <w:rPr>
                <w:rFonts w:eastAsia="Calibri"/>
              </w:rPr>
            </w:pPr>
          </w:p>
          <w:p w14:paraId="2692E8F7" w14:textId="4602E7C5" w:rsidR="0053063C" w:rsidRPr="00437BE8" w:rsidRDefault="0053063C" w:rsidP="00DC74AF">
            <w:pPr>
              <w:spacing w:line="240" w:lineRule="auto"/>
              <w:ind w:left="357" w:hanging="20"/>
              <w:contextualSpacing w:val="0"/>
              <w:jc w:val="both"/>
            </w:pPr>
            <w:r w:rsidRPr="00437BE8">
              <w:object w:dxaOrig="15105" w:dyaOrig="7920" w14:anchorId="67DE99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231pt" o:ole="">
                  <v:imagedata r:id="rId9" o:title=""/>
                </v:shape>
                <o:OLEObject Type="Embed" ProgID="PBrush" ShapeID="_x0000_i1025" DrawAspect="Content" ObjectID="_1665571614" r:id="rId10"/>
              </w:object>
            </w:r>
          </w:p>
          <w:p w14:paraId="7882563E" w14:textId="3B337505" w:rsidR="0053063C" w:rsidRPr="00437BE8" w:rsidRDefault="0053063C" w:rsidP="00DC74AF">
            <w:pPr>
              <w:spacing w:line="240" w:lineRule="auto"/>
              <w:ind w:left="357" w:hanging="20"/>
              <w:contextualSpacing w:val="0"/>
              <w:jc w:val="both"/>
            </w:pPr>
          </w:p>
          <w:p w14:paraId="401D1B41" w14:textId="37AB6FAB" w:rsidR="0053063C" w:rsidRPr="00437BE8" w:rsidRDefault="0053063C" w:rsidP="00DC74AF">
            <w:pPr>
              <w:spacing w:line="240" w:lineRule="auto"/>
              <w:ind w:left="357" w:hanging="20"/>
              <w:contextualSpacing w:val="0"/>
              <w:jc w:val="both"/>
            </w:pPr>
          </w:p>
          <w:p w14:paraId="46E7D1E8" w14:textId="275A7239" w:rsidR="0053063C" w:rsidRPr="00437BE8" w:rsidRDefault="0053063C" w:rsidP="00C2705D">
            <w:pPr>
              <w:spacing w:line="240" w:lineRule="auto"/>
              <w:contextualSpacing w:val="0"/>
              <w:jc w:val="both"/>
              <w:rPr>
                <w:rFonts w:eastAsia="Calibri"/>
              </w:rPr>
            </w:pPr>
            <w:r w:rsidRPr="00437BE8">
              <w:rPr>
                <w:rFonts w:eastAsia="Calibri"/>
              </w:rPr>
              <w:t xml:space="preserve">Asimismo, </w:t>
            </w:r>
            <w:r w:rsidR="002510B8" w:rsidRPr="00437BE8">
              <w:rPr>
                <w:rFonts w:eastAsia="Calibri"/>
              </w:rPr>
              <w:t>en línea con</w:t>
            </w:r>
            <w:r w:rsidRPr="00437BE8">
              <w:rPr>
                <w:rFonts w:eastAsia="Calibri"/>
              </w:rPr>
              <w:t xml:space="preserve"> l</w:t>
            </w:r>
            <w:r w:rsidR="002510B8" w:rsidRPr="00437BE8">
              <w:rPr>
                <w:rFonts w:eastAsia="Calibri"/>
              </w:rPr>
              <w:t xml:space="preserve">os insumos remitidos por la SUTEL mediante acuerdos 001-042-2020 y 002-051-2020 en cumplimiento de la disposición </w:t>
            </w:r>
            <w:r w:rsidR="002510B8" w:rsidRPr="00C2705D">
              <w:rPr>
                <w:rFonts w:eastAsia="Calibri"/>
              </w:rPr>
              <w:t>4.</w:t>
            </w:r>
            <w:r w:rsidR="00F23A25" w:rsidRPr="00C2705D" w:rsidDel="00F23A25">
              <w:rPr>
                <w:rFonts w:eastAsia="Calibri"/>
              </w:rPr>
              <w:t xml:space="preserve"> </w:t>
            </w:r>
            <w:r w:rsidR="002510B8" w:rsidRPr="00C2705D">
              <w:rPr>
                <w:rFonts w:eastAsia="Calibri"/>
              </w:rPr>
              <w:t>3</w:t>
            </w:r>
            <w:r w:rsidR="002510B8" w:rsidRPr="00437BE8">
              <w:rPr>
                <w:rFonts w:eastAsia="Calibri"/>
              </w:rPr>
              <w:t xml:space="preserve"> del informe MICITT-DFOE-IFR-IF-00001-2020, se cuenta con viabilidad legal, financiera y técnica para ejecutar este alcance.</w:t>
            </w:r>
          </w:p>
          <w:p w14:paraId="6F1D8680" w14:textId="5ABDDA87" w:rsidR="002510B8" w:rsidRPr="00437BE8" w:rsidRDefault="002510B8" w:rsidP="00DC74AF">
            <w:pPr>
              <w:spacing w:line="240" w:lineRule="auto"/>
              <w:ind w:left="357" w:hanging="20"/>
              <w:contextualSpacing w:val="0"/>
              <w:jc w:val="both"/>
              <w:rPr>
                <w:rFonts w:eastAsia="Calibri"/>
              </w:rPr>
            </w:pPr>
          </w:p>
          <w:p w14:paraId="40755AF7" w14:textId="53DCC1E2" w:rsidR="002510B8" w:rsidRPr="00437BE8" w:rsidRDefault="002510B8" w:rsidP="0024391C">
            <w:pPr>
              <w:spacing w:line="240" w:lineRule="auto"/>
              <w:contextualSpacing w:val="0"/>
              <w:jc w:val="both"/>
              <w:rPr>
                <w:rFonts w:eastAsia="Calibri"/>
              </w:rPr>
            </w:pPr>
            <w:r w:rsidRPr="00437BE8">
              <w:rPr>
                <w:rFonts w:eastAsia="Calibri"/>
              </w:rPr>
              <w:t xml:space="preserve">El esfuerzo en el desarrollo de esta meta 44 se complementará con la meta 45 para el Programa Espacios Públicos Conectados, con </w:t>
            </w:r>
            <w:r w:rsidR="00F23A25">
              <w:rPr>
                <w:rFonts w:eastAsia="Calibri"/>
              </w:rPr>
              <w:t>la</w:t>
            </w:r>
            <w:r w:rsidR="00F23A25" w:rsidRPr="00437BE8">
              <w:rPr>
                <w:rFonts w:eastAsia="Calibri"/>
              </w:rPr>
              <w:t xml:space="preserve"> </w:t>
            </w:r>
            <w:r w:rsidRPr="00437BE8">
              <w:rPr>
                <w:rFonts w:eastAsia="Calibri"/>
              </w:rPr>
              <w:t>cual se buscará brindar conectividad a 632 centros educativos por medio de fibra óptica. Con estos dos programas, se buscaría satisfacer las necesidades planteadas por el MEP, según el diagrama anterior.</w:t>
            </w:r>
          </w:p>
          <w:p w14:paraId="3574B779" w14:textId="59AF7944" w:rsidR="002510B8" w:rsidRPr="00437BE8" w:rsidRDefault="002510B8" w:rsidP="00DC74AF">
            <w:pPr>
              <w:spacing w:line="240" w:lineRule="auto"/>
              <w:ind w:left="357" w:hanging="20"/>
              <w:contextualSpacing w:val="0"/>
              <w:jc w:val="both"/>
              <w:rPr>
                <w:rFonts w:eastAsia="Calibri"/>
              </w:rPr>
            </w:pPr>
          </w:p>
          <w:p w14:paraId="08E9BE6E" w14:textId="1ADDB212" w:rsidR="00F23A25" w:rsidRDefault="002510B8" w:rsidP="0053063C">
            <w:pPr>
              <w:spacing w:line="240" w:lineRule="auto"/>
              <w:contextualSpacing w:val="0"/>
              <w:jc w:val="both"/>
              <w:rPr>
                <w:rFonts w:eastAsia="Calibri"/>
              </w:rPr>
            </w:pPr>
            <w:r w:rsidRPr="00437BE8">
              <w:rPr>
                <w:rFonts w:eastAsia="Calibri"/>
              </w:rPr>
              <w:t>Adicionalmente, mediante acuerdo 002-067-2020 del 30 de setiembre de 2020, el Consejo de la SUTEL instruyó ejecutar el aumento de velocidades para hogares y CPSP (no solo centros educativos) en este programa Comunidades Conectadas, de acuerdo con lo establecido en la política pública</w:t>
            </w:r>
            <w:r w:rsidR="008F6A6A" w:rsidRPr="00437BE8">
              <w:rPr>
                <w:rFonts w:eastAsia="Calibri"/>
              </w:rPr>
              <w:t>, así como la provisión de servicios móviles donde actualmente no se ofrecen</w:t>
            </w:r>
            <w:r w:rsidRPr="00437BE8">
              <w:rPr>
                <w:rFonts w:eastAsia="Calibri"/>
              </w:rPr>
              <w:t xml:space="preserve">. Esto permitirá conectar centros educativos a una velocidad de hasta 100 Mbps. </w:t>
            </w:r>
            <w:r w:rsidR="008F6A6A" w:rsidRPr="00437BE8">
              <w:rPr>
                <w:rFonts w:eastAsia="Calibri"/>
              </w:rPr>
              <w:t>Para esto se aprobaron inversiones para mejorar la red a 4.5 G en las zonas ya en ejecución de este programa y esto se tendría que complementar con las inversiones en red interna</w:t>
            </w:r>
            <w:r w:rsidR="00F23A25">
              <w:rPr>
                <w:rFonts w:eastAsia="Calibri"/>
              </w:rPr>
              <w:t xml:space="preserve"> (telecomunicaciones y electríca)</w:t>
            </w:r>
            <w:r w:rsidR="008F6A6A" w:rsidRPr="00437BE8">
              <w:rPr>
                <w:rFonts w:eastAsia="Calibri"/>
              </w:rPr>
              <w:t xml:space="preserve"> de los centros educativos.</w:t>
            </w:r>
            <w:r w:rsidR="0011642D" w:rsidRPr="00437BE8">
              <w:rPr>
                <w:rFonts w:eastAsia="Calibri"/>
              </w:rPr>
              <w:t xml:space="preserve"> </w:t>
            </w:r>
            <w:r w:rsidR="00F23A25">
              <w:rPr>
                <w:rFonts w:eastAsia="Calibri"/>
              </w:rPr>
              <w:t>Esto</w:t>
            </w:r>
            <w:r w:rsidR="0011642D" w:rsidRPr="00437BE8">
              <w:rPr>
                <w:rFonts w:eastAsia="Calibri"/>
              </w:rPr>
              <w:t xml:space="preserve">, se estaría abordando </w:t>
            </w:r>
            <w:r w:rsidR="00F23A25">
              <w:rPr>
                <w:rFonts w:eastAsia="Calibri"/>
              </w:rPr>
              <w:t xml:space="preserve">con </w:t>
            </w:r>
            <w:r w:rsidR="0011642D" w:rsidRPr="00437BE8">
              <w:rPr>
                <w:rFonts w:eastAsia="Calibri"/>
              </w:rPr>
              <w:t xml:space="preserve">una inversión total de US$ </w:t>
            </w:r>
            <w:r w:rsidR="00E85C58" w:rsidRPr="00437BE8">
              <w:rPr>
                <w:rFonts w:eastAsia="Calibri"/>
              </w:rPr>
              <w:t>120 723 749</w:t>
            </w:r>
            <w:r w:rsidR="0011642D" w:rsidRPr="00437BE8">
              <w:rPr>
                <w:rFonts w:eastAsia="Calibri"/>
              </w:rPr>
              <w:t xml:space="preserve"> dólares (incluido infraestructura y pago de servicios)</w:t>
            </w:r>
            <w:r w:rsidR="00F23A25">
              <w:rPr>
                <w:rFonts w:eastAsia="Calibri"/>
              </w:rPr>
              <w:t>.</w:t>
            </w:r>
          </w:p>
          <w:p w14:paraId="1B306A5D" w14:textId="77777777" w:rsidR="00F23A25" w:rsidRDefault="00F23A25" w:rsidP="0053063C">
            <w:pPr>
              <w:spacing w:line="240" w:lineRule="auto"/>
              <w:contextualSpacing w:val="0"/>
              <w:jc w:val="both"/>
              <w:rPr>
                <w:rFonts w:eastAsia="Calibri"/>
              </w:rPr>
            </w:pPr>
          </w:p>
          <w:p w14:paraId="11435C2C" w14:textId="03712AE4" w:rsidR="0053063C" w:rsidRPr="00437BE8" w:rsidRDefault="008F6A6A" w:rsidP="0053063C">
            <w:pPr>
              <w:spacing w:line="240" w:lineRule="auto"/>
              <w:contextualSpacing w:val="0"/>
              <w:jc w:val="both"/>
              <w:rPr>
                <w:rFonts w:eastAsia="Calibri"/>
              </w:rPr>
            </w:pPr>
            <w:r w:rsidRPr="00437BE8">
              <w:rPr>
                <w:rFonts w:eastAsia="Calibri"/>
              </w:rPr>
              <w:t>Por otra parte, para aquellos centros educativos que requieren velocidades superior</w:t>
            </w:r>
            <w:r w:rsidR="000E20C7" w:rsidRPr="00437BE8">
              <w:rPr>
                <w:rFonts w:eastAsia="Calibri"/>
              </w:rPr>
              <w:t>es</w:t>
            </w:r>
            <w:r w:rsidRPr="00437BE8">
              <w:rPr>
                <w:rFonts w:eastAsia="Calibri"/>
              </w:rPr>
              <w:t xml:space="preserve"> a 100 Mbps, estos serán conectados por medio del programa Espacios Públicos Conectados.</w:t>
            </w:r>
          </w:p>
        </w:tc>
      </w:tr>
      <w:tr w:rsidR="00DB2206" w:rsidRPr="00437BE8" w14:paraId="4F6D1397" w14:textId="77777777" w:rsidTr="0024391C">
        <w:trPr>
          <w:trHeight w:val="18"/>
        </w:trPr>
        <w:tc>
          <w:tcPr>
            <w:tcW w:w="90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316E9B" w14:textId="3DC73E9D" w:rsidR="0053063C" w:rsidRPr="00437BE8" w:rsidRDefault="0053063C" w:rsidP="00AD0180">
            <w:pPr>
              <w:spacing w:line="240" w:lineRule="auto"/>
              <w:contextualSpacing w:val="0"/>
              <w:jc w:val="both"/>
              <w:rPr>
                <w:rFonts w:eastAsia="Calibri"/>
              </w:rPr>
            </w:pPr>
          </w:p>
        </w:tc>
      </w:tr>
      <w:tr w:rsidR="007156E8" w:rsidRPr="00437BE8" w14:paraId="0258E238" w14:textId="77777777" w:rsidTr="00D477B0">
        <w:trPr>
          <w:trHeight w:val="1113"/>
        </w:trPr>
        <w:tc>
          <w:tcPr>
            <w:tcW w:w="9025" w:type="dxa"/>
            <w:tcBorders>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5CB78341" w14:textId="77777777" w:rsidR="00DC74AF" w:rsidRPr="0024391C" w:rsidRDefault="00D477B0" w:rsidP="00DC74AF">
            <w:pPr>
              <w:spacing w:line="240" w:lineRule="auto"/>
              <w:ind w:left="216" w:hanging="216"/>
              <w:contextualSpacing w:val="0"/>
              <w:jc w:val="both"/>
              <w:rPr>
                <w:rFonts w:eastAsia="Calibri"/>
                <w:b/>
                <w:bCs/>
              </w:rPr>
            </w:pPr>
            <w:r w:rsidRPr="0024391C">
              <w:rPr>
                <w:rFonts w:eastAsia="Calibri"/>
                <w:b/>
                <w:bCs/>
              </w:rPr>
              <w:t>2.3 Relación del Objetivo del programa con el PND, PNDT y estrategias sectoriales e institucionales:</w:t>
            </w:r>
          </w:p>
          <w:p w14:paraId="5313B818" w14:textId="77777777" w:rsidR="00DC74AF" w:rsidRPr="00437BE8" w:rsidRDefault="00DC74AF" w:rsidP="00DC74AF">
            <w:pPr>
              <w:spacing w:line="240" w:lineRule="auto"/>
              <w:contextualSpacing w:val="0"/>
              <w:jc w:val="both"/>
              <w:rPr>
                <w:rFonts w:eastAsia="Calibri"/>
              </w:rPr>
            </w:pPr>
          </w:p>
          <w:p w14:paraId="6F9AE4DB" w14:textId="5937F475" w:rsidR="00896830" w:rsidRPr="00437BE8" w:rsidRDefault="00896830" w:rsidP="00DC74AF">
            <w:pPr>
              <w:spacing w:line="240" w:lineRule="auto"/>
              <w:contextualSpacing w:val="0"/>
              <w:jc w:val="both"/>
              <w:rPr>
                <w:rFonts w:eastAsia="Calibri"/>
              </w:rPr>
            </w:pPr>
            <w:r w:rsidRPr="00437BE8">
              <w:rPr>
                <w:rFonts w:eastAsia="Calibri"/>
              </w:rPr>
              <w:t>El P</w:t>
            </w:r>
            <w:r w:rsidR="00AD0180" w:rsidRPr="00437BE8">
              <w:rPr>
                <w:rFonts w:eastAsia="Calibri"/>
              </w:rPr>
              <w:t>rograma Comunidades Conectadas</w:t>
            </w:r>
            <w:r w:rsidRPr="00437BE8">
              <w:rPr>
                <w:rFonts w:eastAsia="Calibri"/>
              </w:rPr>
              <w:t xml:space="preserve"> se encuentra alineado con los siguientes instrumentos de política pública vigentes:</w:t>
            </w:r>
          </w:p>
          <w:p w14:paraId="15260BAF" w14:textId="77777777" w:rsidR="00896830" w:rsidRPr="00437BE8" w:rsidRDefault="00896830" w:rsidP="007156E8">
            <w:pPr>
              <w:spacing w:line="240" w:lineRule="auto"/>
              <w:ind w:left="1340" w:hanging="440"/>
              <w:contextualSpacing w:val="0"/>
              <w:jc w:val="both"/>
              <w:rPr>
                <w:rFonts w:eastAsia="Calibri"/>
              </w:rPr>
            </w:pPr>
          </w:p>
          <w:p w14:paraId="452FA48F" w14:textId="1E208E81" w:rsidR="00896830" w:rsidRPr="00437BE8" w:rsidRDefault="00896830" w:rsidP="00DC74AF">
            <w:pPr>
              <w:pStyle w:val="Prrafodelista"/>
              <w:numPr>
                <w:ilvl w:val="0"/>
                <w:numId w:val="8"/>
              </w:numPr>
              <w:ind w:left="216" w:hanging="216"/>
              <w:contextualSpacing w:val="0"/>
              <w:jc w:val="both"/>
              <w:rPr>
                <w:rFonts w:eastAsia="Calibri"/>
              </w:rPr>
            </w:pPr>
            <w:r w:rsidRPr="00437BE8">
              <w:rPr>
                <w:rFonts w:eastAsia="Calibri"/>
              </w:rPr>
              <w:t>Plan Nacional de Desarrollo de las Telecomunicaciones (PNDT) - Pilar Inclusión Digital.</w:t>
            </w:r>
          </w:p>
          <w:p w14:paraId="77E7BC4C" w14:textId="307D2439" w:rsidR="007156E8" w:rsidRDefault="00F23A25" w:rsidP="007745B7">
            <w:pPr>
              <w:pStyle w:val="Prrafodelista"/>
              <w:numPr>
                <w:ilvl w:val="0"/>
                <w:numId w:val="7"/>
              </w:numPr>
              <w:spacing w:line="240" w:lineRule="auto"/>
              <w:ind w:left="641" w:hanging="216"/>
              <w:contextualSpacing w:val="0"/>
              <w:jc w:val="both"/>
              <w:rPr>
                <w:rFonts w:eastAsia="Calibri"/>
              </w:rPr>
            </w:pPr>
            <w:r w:rsidRPr="006D29FB">
              <w:rPr>
                <w:rFonts w:eastAsia="Calibri"/>
              </w:rPr>
              <w:t>C</w:t>
            </w:r>
            <w:r w:rsidRPr="007745B7">
              <w:rPr>
                <w:rFonts w:eastAsia="Calibri"/>
              </w:rPr>
              <w:t xml:space="preserve">uyo </w:t>
            </w:r>
            <w:r w:rsidR="00DA7686" w:rsidRPr="007745B7">
              <w:rPr>
                <w:rFonts w:eastAsia="Calibri"/>
              </w:rPr>
              <w:t>objetivo está dirigido a universalizar el acceso del servicio de telecomunicaciones</w:t>
            </w:r>
            <w:r w:rsidRPr="006D29FB">
              <w:rPr>
                <w:rFonts w:eastAsia="Calibri"/>
              </w:rPr>
              <w:t xml:space="preserve"> </w:t>
            </w:r>
            <w:r w:rsidR="00DA7686" w:rsidRPr="006D29FB">
              <w:rPr>
                <w:rFonts w:eastAsia="Calibri"/>
              </w:rPr>
              <w:t xml:space="preserve">en distritos en donde el costo de las </w:t>
            </w:r>
            <w:r w:rsidR="00896830" w:rsidRPr="006D29FB">
              <w:rPr>
                <w:rFonts w:eastAsia="Calibri"/>
              </w:rPr>
              <w:t>inversiones para</w:t>
            </w:r>
            <w:r w:rsidR="00DA7686" w:rsidRPr="007745B7">
              <w:rPr>
                <w:rFonts w:eastAsia="Calibri"/>
              </w:rPr>
              <w:t xml:space="preserve"> la instalación y mantenimiento</w:t>
            </w:r>
            <w:r w:rsidRPr="007745B7">
              <w:rPr>
                <w:rFonts w:eastAsia="Calibri"/>
              </w:rPr>
              <w:t xml:space="preserve"> </w:t>
            </w:r>
            <w:r w:rsidR="00DA7686" w:rsidRPr="007745B7">
              <w:rPr>
                <w:rFonts w:eastAsia="Calibri"/>
              </w:rPr>
              <w:t>de infraestructura hace que el suministro de estos no sea financieramente rentable</w:t>
            </w:r>
            <w:r>
              <w:rPr>
                <w:rFonts w:eastAsia="Calibri"/>
              </w:rPr>
              <w:t>.</w:t>
            </w:r>
          </w:p>
          <w:p w14:paraId="19B26834" w14:textId="77777777" w:rsidR="00F23A25" w:rsidRPr="006D29FB" w:rsidRDefault="00F23A25" w:rsidP="0024391C">
            <w:pPr>
              <w:pStyle w:val="Prrafodelista"/>
              <w:spacing w:line="240" w:lineRule="auto"/>
              <w:ind w:left="641"/>
              <w:contextualSpacing w:val="0"/>
              <w:jc w:val="both"/>
              <w:rPr>
                <w:rFonts w:eastAsia="Calibri"/>
              </w:rPr>
            </w:pPr>
          </w:p>
          <w:p w14:paraId="0C1FD7F0" w14:textId="7709B06B" w:rsidR="00896830" w:rsidRPr="00437BE8" w:rsidRDefault="00896830" w:rsidP="00DC74AF">
            <w:pPr>
              <w:ind w:left="216" w:hanging="216"/>
              <w:contextualSpacing w:val="0"/>
              <w:jc w:val="both"/>
              <w:rPr>
                <w:rFonts w:eastAsia="Calibri"/>
              </w:rPr>
            </w:pPr>
            <w:r w:rsidRPr="00437BE8">
              <w:rPr>
                <w:rFonts w:eastAsia="Calibri"/>
              </w:rPr>
              <w:t xml:space="preserve">•  </w:t>
            </w:r>
            <w:r w:rsidR="00AD0180" w:rsidRPr="00437BE8">
              <w:rPr>
                <w:rFonts w:eastAsia="Calibri"/>
              </w:rPr>
              <w:t>El proyecto de Red Educativa del MEP se encuentra incluido en el Plan Nacional de Desarrollo e Inversión Pública (PNDIP 2018-2022)</w:t>
            </w:r>
          </w:p>
          <w:p w14:paraId="581D97E4" w14:textId="48424875" w:rsidR="00896830" w:rsidRPr="00437BE8" w:rsidRDefault="00896830" w:rsidP="00DC74AF">
            <w:pPr>
              <w:spacing w:line="240" w:lineRule="auto"/>
              <w:ind w:left="216" w:hanging="216"/>
              <w:contextualSpacing w:val="0"/>
              <w:jc w:val="both"/>
              <w:rPr>
                <w:rFonts w:eastAsia="Calibri"/>
              </w:rPr>
            </w:pPr>
          </w:p>
        </w:tc>
      </w:tr>
      <w:tr w:rsidR="00D477B0" w:rsidRPr="00437BE8" w14:paraId="3B7D53AB" w14:textId="77777777" w:rsidTr="00E85C58">
        <w:trPr>
          <w:trHeight w:val="1591"/>
        </w:trPr>
        <w:tc>
          <w:tcPr>
            <w:tcW w:w="902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AC796C" w14:textId="4D67AA24" w:rsidR="00D477B0" w:rsidRDefault="00D477B0" w:rsidP="007745B7">
            <w:pPr>
              <w:spacing w:line="240" w:lineRule="auto"/>
              <w:ind w:left="216" w:hanging="216"/>
              <w:contextualSpacing w:val="0"/>
              <w:jc w:val="both"/>
              <w:rPr>
                <w:rFonts w:eastAsia="Calibri"/>
              </w:rPr>
            </w:pPr>
            <w:r w:rsidRPr="0024391C">
              <w:rPr>
                <w:rFonts w:eastAsia="Calibri"/>
                <w:b/>
                <w:bCs/>
              </w:rPr>
              <w:t xml:space="preserve">2.4. </w:t>
            </w:r>
            <w:r w:rsidRPr="006D29FB">
              <w:rPr>
                <w:rFonts w:eastAsia="Calibri"/>
                <w:b/>
                <w:bCs/>
              </w:rPr>
              <w:t>Justificación</w:t>
            </w:r>
            <w:r w:rsidRPr="00437BE8">
              <w:rPr>
                <w:rFonts w:eastAsia="Calibri"/>
                <w:b/>
              </w:rPr>
              <w:t xml:space="preserve"> del programa</w:t>
            </w:r>
            <w:r w:rsidRPr="00437BE8">
              <w:rPr>
                <w:rFonts w:eastAsia="Calibri"/>
              </w:rPr>
              <w:t>:</w:t>
            </w:r>
          </w:p>
          <w:p w14:paraId="1CF711C8" w14:textId="77777777" w:rsidR="00F23A25" w:rsidRPr="00437BE8" w:rsidRDefault="00F23A25" w:rsidP="0024391C">
            <w:pPr>
              <w:spacing w:line="240" w:lineRule="auto"/>
              <w:ind w:left="216" w:hanging="216"/>
              <w:contextualSpacing w:val="0"/>
              <w:jc w:val="both"/>
              <w:rPr>
                <w:rFonts w:eastAsia="Calibri"/>
              </w:rPr>
            </w:pPr>
          </w:p>
          <w:p w14:paraId="1EBAEFD7" w14:textId="7FC2A4D5" w:rsidR="00D477B0" w:rsidRPr="00437BE8" w:rsidRDefault="00D477B0" w:rsidP="0024391C">
            <w:pPr>
              <w:pStyle w:val="Prrafodelista"/>
              <w:numPr>
                <w:ilvl w:val="0"/>
                <w:numId w:val="1"/>
              </w:numPr>
              <w:spacing w:line="240" w:lineRule="auto"/>
              <w:ind w:left="494" w:hanging="284"/>
              <w:contextualSpacing w:val="0"/>
              <w:jc w:val="both"/>
              <w:rPr>
                <w:rFonts w:eastAsia="Calibri"/>
              </w:rPr>
            </w:pPr>
            <w:r w:rsidRPr="00437BE8">
              <w:rPr>
                <w:rFonts w:eastAsia="Calibri"/>
              </w:rPr>
              <w:t>Existen múltiples poblados del país que no cuentan con acceso a servicios fijos de telefonía e Internet de banda ancha de acceso y servicio universal, tal como se define en el PNDT</w:t>
            </w:r>
            <w:r w:rsidR="0011642D" w:rsidRPr="00437BE8">
              <w:rPr>
                <w:rFonts w:eastAsia="Calibri"/>
              </w:rPr>
              <w:t>, para lo cual se mantiene la meta de atención de 183 distritos, a las velocidades establecidas por la política pública y con la inclusión de servicios móviles de acuerdo con el ajuste realizado al PNDT, al darse cumplimiento a la disposición 4.5 del informe DFOE-IFR-IF-0001-2020.</w:t>
            </w:r>
          </w:p>
          <w:p w14:paraId="048FC926" w14:textId="77777777" w:rsidR="00D477B0" w:rsidRPr="00437BE8" w:rsidRDefault="00D477B0" w:rsidP="0024391C">
            <w:pPr>
              <w:pStyle w:val="Prrafodelista"/>
              <w:numPr>
                <w:ilvl w:val="0"/>
                <w:numId w:val="1"/>
              </w:numPr>
              <w:spacing w:line="240" w:lineRule="auto"/>
              <w:ind w:left="494" w:hanging="284"/>
              <w:contextualSpacing w:val="0"/>
              <w:jc w:val="both"/>
              <w:rPr>
                <w:rFonts w:eastAsia="Calibri"/>
              </w:rPr>
            </w:pPr>
            <w:r w:rsidRPr="00437BE8">
              <w:rPr>
                <w:rFonts w:eastAsia="Calibri"/>
              </w:rPr>
              <w:t>Los servicios de telecomunicaciones disponibles en algunas zonas del país no se ofrecen con las capacidades definidas en el PNDT.</w:t>
            </w:r>
          </w:p>
          <w:p w14:paraId="6F5244D7" w14:textId="448916F9" w:rsidR="004C63E4" w:rsidRPr="00437BE8" w:rsidRDefault="004C63E4" w:rsidP="0024391C">
            <w:pPr>
              <w:pStyle w:val="Prrafodelista"/>
              <w:numPr>
                <w:ilvl w:val="0"/>
                <w:numId w:val="1"/>
              </w:numPr>
              <w:spacing w:line="240" w:lineRule="auto"/>
              <w:ind w:left="494" w:hanging="284"/>
              <w:contextualSpacing w:val="0"/>
              <w:jc w:val="both"/>
              <w:rPr>
                <w:rFonts w:eastAsia="Calibri"/>
              </w:rPr>
            </w:pPr>
            <w:r w:rsidRPr="00437BE8">
              <w:rPr>
                <w:rFonts w:eastAsia="Calibri"/>
              </w:rPr>
              <w:t>Existen CPSP que no tienen acceso a Internet de Banda Ancha, tal como se redefinió para estos en el PNDT, según “Lineamientos Pilar Inclusión Digital”, actualizado al 15 de enero de 2019</w:t>
            </w:r>
            <w:r w:rsidR="00F23A25">
              <w:rPr>
                <w:rFonts w:eastAsia="Calibri"/>
              </w:rPr>
              <w:t>.</w:t>
            </w:r>
          </w:p>
          <w:p w14:paraId="0357533A" w14:textId="147B0BAC" w:rsidR="0011642D" w:rsidRPr="00437BE8" w:rsidRDefault="0011642D" w:rsidP="0024391C">
            <w:pPr>
              <w:pStyle w:val="Prrafodelista"/>
              <w:numPr>
                <w:ilvl w:val="0"/>
                <w:numId w:val="1"/>
              </w:numPr>
              <w:spacing w:line="240" w:lineRule="auto"/>
              <w:ind w:left="494" w:hanging="284"/>
              <w:contextualSpacing w:val="0"/>
              <w:jc w:val="both"/>
              <w:rPr>
                <w:rFonts w:eastAsia="Calibri"/>
              </w:rPr>
            </w:pPr>
            <w:r w:rsidRPr="00437BE8">
              <w:rPr>
                <w:rFonts w:eastAsia="Calibri"/>
              </w:rPr>
              <w:t>Además del punto anterior, el Gobierno ha establecido como prioridad el desarrollo de la Red Educativa del Bicentenario.</w:t>
            </w:r>
          </w:p>
          <w:p w14:paraId="61588372" w14:textId="693A7996" w:rsidR="00D477B0" w:rsidRPr="00437BE8" w:rsidRDefault="00D477B0" w:rsidP="0024391C">
            <w:pPr>
              <w:pStyle w:val="Prrafodelista"/>
              <w:numPr>
                <w:ilvl w:val="0"/>
                <w:numId w:val="1"/>
              </w:numPr>
              <w:spacing w:line="240" w:lineRule="auto"/>
              <w:ind w:left="494" w:hanging="284"/>
              <w:contextualSpacing w:val="0"/>
              <w:jc w:val="both"/>
              <w:rPr>
                <w:rFonts w:eastAsia="Calibri"/>
              </w:rPr>
            </w:pPr>
            <w:r w:rsidRPr="00437BE8">
              <w:rPr>
                <w:rFonts w:eastAsia="Calibri"/>
              </w:rPr>
              <w:t>Se requiere cumplir con los artículos 31 al 34 y el Transitorio VI de la Ley General de Telecomunicaciones, N° 8642; en relación con la obligación de la SUTEL a través de FONATEL para que, de conformidad con el régimen de acceso universal, servicio universal y solidaridad, se pueda:</w:t>
            </w:r>
          </w:p>
          <w:p w14:paraId="1BB7891A" w14:textId="77777777" w:rsidR="00D477B0" w:rsidRPr="00437BE8" w:rsidRDefault="00D477B0" w:rsidP="0024391C">
            <w:pPr>
              <w:spacing w:line="240" w:lineRule="auto"/>
              <w:ind w:left="778" w:hanging="280"/>
              <w:contextualSpacing w:val="0"/>
              <w:jc w:val="both"/>
              <w:rPr>
                <w:rFonts w:eastAsia="Calibri"/>
              </w:rPr>
            </w:pPr>
            <w:r w:rsidRPr="00437BE8">
              <w:t xml:space="preserve">-  </w:t>
            </w:r>
            <w:r w:rsidRPr="00437BE8">
              <w:tab/>
            </w:r>
            <w:r w:rsidRPr="00437BE8">
              <w:rPr>
                <w:rFonts w:eastAsia="Calibri"/>
              </w:rPr>
              <w:t>Promover el acceso a servicios de telecomunicaciones de calidad, de manera oportuna, eficiente y a precios asequibles y competitivos, a los habitantes de las zonas del país donde el costo de las inversiones para la instalación y el mantenimiento de la infraestructura hace que el suministro de estos servicios no sea financieramente rentable.</w:t>
            </w:r>
          </w:p>
          <w:p w14:paraId="6B13785E" w14:textId="77777777" w:rsidR="00D477B0" w:rsidRPr="00437BE8" w:rsidRDefault="00D477B0" w:rsidP="0024391C">
            <w:pPr>
              <w:spacing w:line="240" w:lineRule="auto"/>
              <w:ind w:left="778" w:hanging="280"/>
              <w:contextualSpacing w:val="0"/>
              <w:jc w:val="both"/>
              <w:rPr>
                <w:rFonts w:eastAsia="Calibri"/>
              </w:rPr>
            </w:pPr>
            <w:r w:rsidRPr="00437BE8">
              <w:t xml:space="preserve">-  </w:t>
            </w:r>
            <w:r w:rsidRPr="00437BE8">
              <w:tab/>
            </w:r>
            <w:r w:rsidRPr="00437BE8">
              <w:rPr>
                <w:rFonts w:eastAsia="Calibri"/>
              </w:rPr>
              <w:t>Promover el acceso a servicios de telecomunicaciones de calidad, de manera oportuna, eficiente y a precios asequibles y competitivos, a los habitantes del país que no tengan recursos suficientes para acceder a ellos.</w:t>
            </w:r>
          </w:p>
          <w:p w14:paraId="64FDAAC1" w14:textId="77777777" w:rsidR="00D477B0" w:rsidRPr="00437BE8" w:rsidRDefault="00D477B0" w:rsidP="0024391C">
            <w:pPr>
              <w:spacing w:line="240" w:lineRule="auto"/>
              <w:ind w:left="778" w:hanging="280"/>
              <w:contextualSpacing w:val="0"/>
              <w:jc w:val="both"/>
              <w:rPr>
                <w:rFonts w:eastAsia="Calibri"/>
              </w:rPr>
            </w:pPr>
            <w:r w:rsidRPr="00437BE8">
              <w:t xml:space="preserve">-  </w:t>
            </w:r>
            <w:r w:rsidRPr="00437BE8">
              <w:tab/>
            </w:r>
            <w:r w:rsidRPr="00437BE8">
              <w:rPr>
                <w:rFonts w:eastAsia="Calibri"/>
              </w:rPr>
              <w:t>Dotar de servicios de telecomunicaciones de calidad, de manera oportuna, eficiente y a precios asequibles y competitivos, a las instituciones y personas con necesidades sociales especiales, tales como albergues de menores, adultos mayores, personas con discapacidad, población indígena, escuelas y colegios públicos, así como centros de salud públicos.</w:t>
            </w:r>
          </w:p>
          <w:p w14:paraId="14AFE8A9" w14:textId="2352DABA" w:rsidR="00955427" w:rsidRPr="00437BE8" w:rsidRDefault="00D477B0" w:rsidP="0024391C">
            <w:pPr>
              <w:spacing w:line="240" w:lineRule="auto"/>
              <w:ind w:left="778" w:hanging="140"/>
              <w:contextualSpacing w:val="0"/>
              <w:jc w:val="both"/>
              <w:rPr>
                <w:rFonts w:eastAsia="Calibri"/>
              </w:rPr>
            </w:pPr>
            <w:r w:rsidRPr="00437BE8">
              <w:lastRenderedPageBreak/>
              <w:t xml:space="preserve">-  </w:t>
            </w:r>
            <w:r w:rsidRPr="00437BE8">
              <w:tab/>
            </w:r>
            <w:r w:rsidRPr="00437BE8">
              <w:rPr>
                <w:rFonts w:eastAsia="Calibri"/>
              </w:rPr>
              <w:t>Reducir la brecha digital, garantizar mayor igualdad de oportunidades, así como el disfrute de los beneficios de la sociedad de la información y el conocimiento por medio del fomento de la conectividad, el desarrollo de infraestructura y la disponibilidad de dispositivos de acceso y servicios de conectividad.</w:t>
            </w:r>
          </w:p>
        </w:tc>
      </w:tr>
      <w:tr w:rsidR="007156E8" w:rsidRPr="00437BE8" w14:paraId="536D95F7" w14:textId="77777777">
        <w:trPr>
          <w:trHeight w:val="840"/>
        </w:trPr>
        <w:tc>
          <w:tcPr>
            <w:tcW w:w="90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CC9E72" w14:textId="77777777" w:rsidR="00F23A25" w:rsidRDefault="007156E8" w:rsidP="007745B7">
            <w:pPr>
              <w:spacing w:line="240" w:lineRule="auto"/>
              <w:contextualSpacing w:val="0"/>
              <w:jc w:val="both"/>
              <w:rPr>
                <w:rFonts w:eastAsia="Calibri"/>
              </w:rPr>
            </w:pPr>
            <w:r w:rsidRPr="0024391C">
              <w:rPr>
                <w:rFonts w:eastAsia="Calibri"/>
                <w:b/>
                <w:bCs/>
              </w:rPr>
              <w:t>2.5.</w:t>
            </w:r>
            <w:r w:rsidRPr="00437BE8">
              <w:rPr>
                <w:rFonts w:eastAsia="Calibri"/>
              </w:rPr>
              <w:t xml:space="preserve"> </w:t>
            </w:r>
            <w:r w:rsidRPr="00437BE8">
              <w:rPr>
                <w:rFonts w:eastAsia="Calibri"/>
                <w:b/>
              </w:rPr>
              <w:t>Beneficiarios del programa</w:t>
            </w:r>
            <w:r w:rsidRPr="00437BE8">
              <w:rPr>
                <w:rFonts w:eastAsia="Calibri"/>
              </w:rPr>
              <w:t xml:space="preserve">: </w:t>
            </w:r>
          </w:p>
          <w:p w14:paraId="4D42B104" w14:textId="77777777" w:rsidR="006D29FB" w:rsidRDefault="006D29FB" w:rsidP="007745B7">
            <w:pPr>
              <w:spacing w:line="240" w:lineRule="auto"/>
              <w:contextualSpacing w:val="0"/>
              <w:jc w:val="both"/>
              <w:rPr>
                <w:rFonts w:eastAsia="Calibri"/>
              </w:rPr>
            </w:pPr>
          </w:p>
          <w:p w14:paraId="51FF8A68" w14:textId="6D5889C6" w:rsidR="005404E8" w:rsidRPr="00437BE8" w:rsidRDefault="00D91BB9" w:rsidP="0024391C">
            <w:pPr>
              <w:spacing w:line="240" w:lineRule="auto"/>
              <w:contextualSpacing w:val="0"/>
              <w:jc w:val="both"/>
              <w:rPr>
                <w:rFonts w:eastAsia="Calibri"/>
              </w:rPr>
            </w:pPr>
            <w:r w:rsidRPr="00437BE8">
              <w:rPr>
                <w:rFonts w:eastAsia="Calibri"/>
              </w:rPr>
              <w:t>En el caso de la meta que se propone, se prevé la conectividad a 1713 centros educativos</w:t>
            </w:r>
            <w:r w:rsidR="00FD11D9" w:rsidRPr="00437BE8">
              <w:rPr>
                <w:rFonts w:eastAsia="Calibri"/>
              </w:rPr>
              <w:t xml:space="preserve"> del MEP</w:t>
            </w:r>
            <w:r w:rsidR="006D29FB">
              <w:rPr>
                <w:rFonts w:eastAsia="Calibri"/>
              </w:rPr>
              <w:t xml:space="preserve"> al 2024</w:t>
            </w:r>
            <w:r w:rsidRPr="00437BE8">
              <w:rPr>
                <w:rFonts w:eastAsia="Calibri"/>
              </w:rPr>
              <w:t xml:space="preserve">, de los cuales 298 se atenderían al año 2021. </w:t>
            </w:r>
          </w:p>
        </w:tc>
      </w:tr>
      <w:tr w:rsidR="007156E8" w:rsidRPr="00437BE8" w14:paraId="77F3435E" w14:textId="77777777">
        <w:trPr>
          <w:trHeight w:val="1460"/>
        </w:trPr>
        <w:tc>
          <w:tcPr>
            <w:tcW w:w="90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233746" w14:textId="77777777" w:rsidR="00F23A25" w:rsidRDefault="007156E8" w:rsidP="007745B7">
            <w:pPr>
              <w:spacing w:line="240" w:lineRule="auto"/>
              <w:ind w:left="216" w:hanging="216"/>
              <w:contextualSpacing w:val="0"/>
              <w:jc w:val="both"/>
              <w:rPr>
                <w:rFonts w:eastAsia="Calibri"/>
              </w:rPr>
            </w:pPr>
            <w:r w:rsidRPr="0024391C">
              <w:rPr>
                <w:rFonts w:eastAsia="Calibri"/>
                <w:b/>
                <w:bCs/>
              </w:rPr>
              <w:t>2.6.</w:t>
            </w:r>
            <w:r w:rsidRPr="00437BE8">
              <w:rPr>
                <w:rFonts w:eastAsia="Calibri"/>
              </w:rPr>
              <w:t xml:space="preserve"> </w:t>
            </w:r>
            <w:r w:rsidRPr="00437BE8">
              <w:rPr>
                <w:rFonts w:eastAsia="Calibri"/>
                <w:b/>
              </w:rPr>
              <w:t>Resultado esperado del programa:</w:t>
            </w:r>
            <w:r w:rsidRPr="00437BE8">
              <w:rPr>
                <w:rFonts w:eastAsia="Calibri"/>
              </w:rPr>
              <w:t xml:space="preserve"> </w:t>
            </w:r>
          </w:p>
          <w:p w14:paraId="4EC1233F" w14:textId="77777777" w:rsidR="006D29FB" w:rsidRDefault="006D29FB" w:rsidP="007745B7">
            <w:pPr>
              <w:pStyle w:val="Sinespaciado"/>
              <w:jc w:val="both"/>
              <w:rPr>
                <w:rFonts w:ascii="Arial" w:eastAsia="Calibri" w:hAnsi="Arial" w:cs="Arial"/>
              </w:rPr>
            </w:pPr>
          </w:p>
          <w:p w14:paraId="50699BC2" w14:textId="78AA6E48" w:rsidR="007156E8" w:rsidRPr="0024391C" w:rsidRDefault="007156E8" w:rsidP="0024391C">
            <w:pPr>
              <w:pStyle w:val="Sinespaciado"/>
              <w:jc w:val="both"/>
              <w:rPr>
                <w:rFonts w:eastAsia="Calibri"/>
              </w:rPr>
            </w:pPr>
            <w:r w:rsidRPr="0024391C">
              <w:rPr>
                <w:rFonts w:ascii="Arial" w:eastAsia="Calibri" w:hAnsi="Arial" w:cs="Arial"/>
              </w:rPr>
              <w:t>Extender el acceso y uso a los servicios de voz e internet en los Centros de Prestación de</w:t>
            </w:r>
            <w:r w:rsidR="006D29FB" w:rsidRPr="0024391C">
              <w:rPr>
                <w:rFonts w:ascii="Arial" w:eastAsia="Calibri" w:hAnsi="Arial" w:cs="Arial"/>
              </w:rPr>
              <w:t xml:space="preserve"> </w:t>
            </w:r>
            <w:r w:rsidRPr="0024391C">
              <w:rPr>
                <w:rFonts w:ascii="Arial" w:eastAsia="Calibri" w:hAnsi="Arial" w:cs="Arial"/>
              </w:rPr>
              <w:t>Servicios Públicos (</w:t>
            </w:r>
            <w:proofErr w:type="spellStart"/>
            <w:r w:rsidRPr="0024391C">
              <w:rPr>
                <w:rFonts w:ascii="Arial" w:eastAsia="Calibri" w:hAnsi="Arial" w:cs="Arial"/>
              </w:rPr>
              <w:t>CPSP´s</w:t>
            </w:r>
            <w:proofErr w:type="spellEnd"/>
            <w:r w:rsidRPr="0024391C">
              <w:rPr>
                <w:rFonts w:ascii="Arial" w:eastAsia="Calibri" w:hAnsi="Arial" w:cs="Arial"/>
              </w:rPr>
              <w:t>) y la población de un conjunto de los distritos de zonas seleccionadas según lo dispuesto en la Ley General de Telecomunicaciones, Ley 8642 y los criterios incluidos en la formulación del programa (numeral 2.1 del presente documento).</w:t>
            </w:r>
            <w:r w:rsidR="005404E8" w:rsidRPr="0024391C">
              <w:rPr>
                <w:rFonts w:ascii="Arial" w:eastAsia="Calibri" w:hAnsi="Arial" w:cs="Arial"/>
              </w:rPr>
              <w:t xml:space="preserve"> </w:t>
            </w:r>
          </w:p>
          <w:p w14:paraId="2D422FDF" w14:textId="77777777" w:rsidR="006D29FB" w:rsidRDefault="006D29FB" w:rsidP="007745B7">
            <w:pPr>
              <w:pStyle w:val="Sinespaciado"/>
              <w:jc w:val="both"/>
              <w:rPr>
                <w:rFonts w:ascii="Arial" w:eastAsia="Calibri" w:hAnsi="Arial" w:cs="Arial"/>
              </w:rPr>
            </w:pPr>
          </w:p>
          <w:p w14:paraId="2E1F0AEF" w14:textId="3D55BC03" w:rsidR="005404E8" w:rsidRPr="00437BE8" w:rsidRDefault="005404E8" w:rsidP="0024391C">
            <w:pPr>
              <w:pStyle w:val="Sinespaciado"/>
              <w:jc w:val="both"/>
              <w:rPr>
                <w:rFonts w:eastAsia="Calibri"/>
              </w:rPr>
            </w:pPr>
            <w:r w:rsidRPr="0024391C">
              <w:rPr>
                <w:rFonts w:ascii="Arial" w:eastAsia="Calibri" w:hAnsi="Arial" w:cs="Arial"/>
              </w:rPr>
              <w:t>Colaborar en el desarrollo de la red educativa del MEP por medio de la provisión de conectividad a 1713 centros educativos</w:t>
            </w:r>
            <w:r w:rsidR="00086582" w:rsidRPr="0024391C">
              <w:rPr>
                <w:rFonts w:ascii="Arial" w:eastAsia="Calibri" w:hAnsi="Arial" w:cs="Arial"/>
              </w:rPr>
              <w:t xml:space="preserve"> al 2024</w:t>
            </w:r>
            <w:r w:rsidRPr="0024391C">
              <w:rPr>
                <w:rFonts w:ascii="Arial" w:eastAsia="Calibri" w:hAnsi="Arial" w:cs="Arial"/>
              </w:rPr>
              <w:t>.</w:t>
            </w:r>
            <w:r w:rsidR="00086582" w:rsidRPr="0024391C">
              <w:rPr>
                <w:rFonts w:ascii="Arial" w:eastAsia="Calibri" w:hAnsi="Arial" w:cs="Arial"/>
              </w:rPr>
              <w:t xml:space="preserve"> De estos, </w:t>
            </w:r>
            <w:r w:rsidR="000E20C7" w:rsidRPr="0024391C">
              <w:rPr>
                <w:rFonts w:ascii="Arial" w:eastAsia="Calibri" w:hAnsi="Arial" w:cs="Arial"/>
              </w:rPr>
              <w:t>298</w:t>
            </w:r>
            <w:r w:rsidR="00086582" w:rsidRPr="0024391C">
              <w:rPr>
                <w:rFonts w:ascii="Arial" w:eastAsia="Calibri" w:hAnsi="Arial" w:cs="Arial"/>
              </w:rPr>
              <w:t xml:space="preserve"> se conectarían al año 2021.</w:t>
            </w:r>
          </w:p>
        </w:tc>
      </w:tr>
      <w:tr w:rsidR="007156E8" w:rsidRPr="00437BE8" w14:paraId="28714D94" w14:textId="77777777" w:rsidTr="00FD11D9">
        <w:trPr>
          <w:trHeight w:val="6406"/>
        </w:trPr>
        <w:tc>
          <w:tcPr>
            <w:tcW w:w="90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6C7777" w14:textId="77777777" w:rsidR="007156E8" w:rsidRPr="00437BE8" w:rsidRDefault="007156E8" w:rsidP="0024391C">
            <w:pPr>
              <w:spacing w:line="240" w:lineRule="auto"/>
              <w:ind w:left="216" w:hanging="216"/>
              <w:contextualSpacing w:val="0"/>
              <w:jc w:val="both"/>
              <w:rPr>
                <w:rFonts w:eastAsia="Calibri"/>
              </w:rPr>
            </w:pPr>
            <w:r w:rsidRPr="0024391C">
              <w:rPr>
                <w:rFonts w:eastAsia="Calibri"/>
                <w:b/>
                <w:bCs/>
              </w:rPr>
              <w:t>2.7.</w:t>
            </w:r>
            <w:r w:rsidRPr="00437BE8">
              <w:rPr>
                <w:rFonts w:eastAsia="Calibri"/>
              </w:rPr>
              <w:t xml:space="preserve"> </w:t>
            </w:r>
            <w:r w:rsidRPr="00437BE8">
              <w:rPr>
                <w:rFonts w:eastAsia="Calibri"/>
                <w:b/>
              </w:rPr>
              <w:t>Identificación de factores críticos de éxito, restricciones y/o supuestos:</w:t>
            </w:r>
          </w:p>
          <w:p w14:paraId="585E6DA8" w14:textId="77777777" w:rsidR="006D29FB" w:rsidRDefault="006D29FB" w:rsidP="007745B7">
            <w:pPr>
              <w:spacing w:line="240" w:lineRule="auto"/>
              <w:ind w:left="919" w:hanging="440"/>
              <w:contextualSpacing w:val="0"/>
              <w:jc w:val="both"/>
              <w:rPr>
                <w:rFonts w:eastAsia="Calibri"/>
                <w:b/>
              </w:rPr>
            </w:pPr>
          </w:p>
          <w:p w14:paraId="3E2FF60F" w14:textId="3802A41B" w:rsidR="007156E8" w:rsidRPr="00437BE8" w:rsidRDefault="007156E8" w:rsidP="0024391C">
            <w:pPr>
              <w:spacing w:line="240" w:lineRule="auto"/>
              <w:ind w:left="919" w:hanging="440"/>
              <w:contextualSpacing w:val="0"/>
              <w:jc w:val="both"/>
              <w:rPr>
                <w:rFonts w:eastAsia="Calibri"/>
                <w:b/>
              </w:rPr>
            </w:pPr>
            <w:r w:rsidRPr="00437BE8">
              <w:rPr>
                <w:rFonts w:eastAsia="Calibri"/>
                <w:b/>
              </w:rPr>
              <w:t>Restricciones:</w:t>
            </w:r>
          </w:p>
          <w:p w14:paraId="50FF7185" w14:textId="580DA0C9" w:rsidR="007156E8" w:rsidRPr="00437BE8" w:rsidRDefault="007156E8" w:rsidP="0024391C">
            <w:pPr>
              <w:pStyle w:val="Prrafodelista"/>
              <w:numPr>
                <w:ilvl w:val="0"/>
                <w:numId w:val="3"/>
              </w:numPr>
              <w:spacing w:line="240" w:lineRule="auto"/>
              <w:ind w:left="778" w:hanging="284"/>
              <w:contextualSpacing w:val="0"/>
              <w:jc w:val="both"/>
              <w:rPr>
                <w:rFonts w:eastAsia="Calibri"/>
              </w:rPr>
            </w:pPr>
            <w:r w:rsidRPr="00437BE8">
              <w:rPr>
                <w:rFonts w:eastAsia="Calibri"/>
              </w:rPr>
              <w:t>Las prestaciones del Programa se podrán proveer en las áreas geográficas seleccionadas de acuerdo con lo dispuesto en la Ley General de Telecomunicaciones, Ley 8642 y los criterios incluidos en la formulación del programa.</w:t>
            </w:r>
          </w:p>
          <w:p w14:paraId="72B2CD83" w14:textId="07BCAD4A" w:rsidR="007156E8" w:rsidRPr="00437BE8" w:rsidRDefault="007156E8" w:rsidP="0024391C">
            <w:pPr>
              <w:pStyle w:val="Prrafodelista"/>
              <w:numPr>
                <w:ilvl w:val="0"/>
                <w:numId w:val="3"/>
              </w:numPr>
              <w:spacing w:line="240" w:lineRule="auto"/>
              <w:ind w:left="778" w:hanging="284"/>
              <w:contextualSpacing w:val="0"/>
              <w:jc w:val="both"/>
              <w:rPr>
                <w:rFonts w:eastAsia="Calibri"/>
              </w:rPr>
            </w:pPr>
            <w:r w:rsidRPr="00437BE8">
              <w:rPr>
                <w:rFonts w:eastAsia="Calibri"/>
              </w:rPr>
              <w:t>El desarrollo de capacidades y el acompañamiento para que los beneficiarios usen y aprovechen las prestaciones provistas será responsabilidad de las instituciones públicas competentes.</w:t>
            </w:r>
            <w:r w:rsidR="00086582" w:rsidRPr="00437BE8">
              <w:rPr>
                <w:rFonts w:eastAsia="Calibri"/>
              </w:rPr>
              <w:t xml:space="preserve"> </w:t>
            </w:r>
          </w:p>
          <w:p w14:paraId="5082FE65" w14:textId="77777777" w:rsidR="007156E8" w:rsidRPr="00437BE8" w:rsidRDefault="007156E8" w:rsidP="0024391C">
            <w:pPr>
              <w:pStyle w:val="Prrafodelista"/>
              <w:numPr>
                <w:ilvl w:val="0"/>
                <w:numId w:val="3"/>
              </w:numPr>
              <w:spacing w:line="240" w:lineRule="auto"/>
              <w:ind w:left="778" w:hanging="284"/>
              <w:contextualSpacing w:val="0"/>
              <w:jc w:val="both"/>
              <w:rPr>
                <w:rFonts w:eastAsia="Calibri"/>
              </w:rPr>
            </w:pPr>
            <w:r w:rsidRPr="00437BE8">
              <w:rPr>
                <w:rFonts w:eastAsia="Calibri"/>
              </w:rPr>
              <w:t>Las instituciones públicas involucradas brindarán los insumos requeridos correspondientes a los CPSP que deberán ser cubiertos.</w:t>
            </w:r>
          </w:p>
          <w:p w14:paraId="4C66406F" w14:textId="77777777" w:rsidR="007156E8" w:rsidRPr="00437BE8" w:rsidRDefault="007156E8" w:rsidP="0024391C">
            <w:pPr>
              <w:pStyle w:val="Prrafodelista"/>
              <w:numPr>
                <w:ilvl w:val="0"/>
                <w:numId w:val="3"/>
              </w:numPr>
              <w:spacing w:line="240" w:lineRule="auto"/>
              <w:ind w:left="778" w:hanging="284"/>
              <w:contextualSpacing w:val="0"/>
              <w:jc w:val="both"/>
              <w:rPr>
                <w:rFonts w:eastAsia="Calibri"/>
              </w:rPr>
            </w:pPr>
            <w:r w:rsidRPr="00437BE8">
              <w:rPr>
                <w:rFonts w:eastAsia="Calibri"/>
              </w:rPr>
              <w:t>Las condiciones de prestación del servicio de acceso a Internet son las definidas en el Reglamento de Prestación y Calidad y en el contrato de adhesión para Servicios de Telecomunicaciones del proveedor correspondiente.</w:t>
            </w:r>
          </w:p>
          <w:p w14:paraId="09C2B0B4" w14:textId="1D1AA2AC" w:rsidR="007156E8" w:rsidRPr="0024391C" w:rsidRDefault="007156E8" w:rsidP="0024391C">
            <w:pPr>
              <w:pStyle w:val="Prrafodelista"/>
              <w:numPr>
                <w:ilvl w:val="0"/>
                <w:numId w:val="3"/>
              </w:numPr>
              <w:spacing w:line="240" w:lineRule="auto"/>
              <w:ind w:left="778" w:hanging="284"/>
              <w:contextualSpacing w:val="0"/>
              <w:jc w:val="both"/>
              <w:rPr>
                <w:rFonts w:eastAsia="Calibri"/>
              </w:rPr>
            </w:pPr>
            <w:r w:rsidRPr="0024391C">
              <w:rPr>
                <w:rFonts w:eastAsia="Calibri"/>
              </w:rPr>
              <w:t>Los oferentes de los concursos que se realicen para habilitar el desarrollo de los proyectos asociados a este programa, únicamente, podrán ser operadores de telecomunicaciones con título habilitante.</w:t>
            </w:r>
          </w:p>
          <w:p w14:paraId="0D019CB8" w14:textId="6DE604E3" w:rsidR="007156E8" w:rsidRPr="00437BE8" w:rsidRDefault="007156E8" w:rsidP="0024391C">
            <w:pPr>
              <w:pStyle w:val="Prrafodelista"/>
              <w:numPr>
                <w:ilvl w:val="0"/>
                <w:numId w:val="3"/>
              </w:numPr>
              <w:spacing w:line="240" w:lineRule="auto"/>
              <w:ind w:left="778" w:hanging="284"/>
              <w:contextualSpacing w:val="0"/>
              <w:jc w:val="both"/>
              <w:rPr>
                <w:rFonts w:eastAsia="Calibri"/>
              </w:rPr>
            </w:pPr>
            <w:r w:rsidRPr="00437BE8">
              <w:rPr>
                <w:rFonts w:eastAsia="Calibri"/>
              </w:rPr>
              <w:t xml:space="preserve">Los servicios de telecomunicaciones solicitados en los proyectos se ejecutarán </w:t>
            </w:r>
            <w:r w:rsidR="00086582" w:rsidRPr="00437BE8">
              <w:rPr>
                <w:rFonts w:eastAsia="Calibri"/>
              </w:rPr>
              <w:t xml:space="preserve">y ofrecerán </w:t>
            </w:r>
            <w:r w:rsidRPr="00437BE8">
              <w:rPr>
                <w:rFonts w:eastAsia="Calibri"/>
              </w:rPr>
              <w:t xml:space="preserve">de conformidad </w:t>
            </w:r>
            <w:r w:rsidR="00086582" w:rsidRPr="00437BE8">
              <w:rPr>
                <w:rFonts w:eastAsia="Calibri"/>
              </w:rPr>
              <w:t>con la normativa vigente, los contratos suscritos</w:t>
            </w:r>
            <w:r w:rsidRPr="00437BE8">
              <w:rPr>
                <w:rFonts w:eastAsia="Calibri"/>
              </w:rPr>
              <w:t xml:space="preserve">, y </w:t>
            </w:r>
            <w:r w:rsidR="00086582" w:rsidRPr="00437BE8">
              <w:rPr>
                <w:rFonts w:eastAsia="Calibri"/>
              </w:rPr>
              <w:t xml:space="preserve">lo definido </w:t>
            </w:r>
            <w:r w:rsidRPr="00437BE8">
              <w:rPr>
                <w:rFonts w:eastAsia="Calibri"/>
              </w:rPr>
              <w:t>en la política pública, así como en los instrumentos legales y normativos asociados a los contratos suscritos entre el fiduciario del fideicomiso y los operadores.</w:t>
            </w:r>
          </w:p>
          <w:p w14:paraId="5732923E" w14:textId="2C5676DF" w:rsidR="005404E8" w:rsidRPr="0024391C" w:rsidRDefault="005404E8" w:rsidP="0024391C">
            <w:pPr>
              <w:pStyle w:val="Prrafodelista"/>
              <w:numPr>
                <w:ilvl w:val="0"/>
                <w:numId w:val="3"/>
              </w:numPr>
              <w:spacing w:line="240" w:lineRule="auto"/>
              <w:ind w:left="778" w:hanging="284"/>
              <w:contextualSpacing w:val="0"/>
              <w:jc w:val="both"/>
              <w:rPr>
                <w:rFonts w:eastAsia="Calibri"/>
              </w:rPr>
            </w:pPr>
            <w:r w:rsidRPr="0024391C">
              <w:rPr>
                <w:rFonts w:eastAsia="Calibri"/>
              </w:rPr>
              <w:t>El apoyo por parte de Sutel para la ejecución de la Red Educativa será por 5 años, prorrogables a 5 años adicionales.</w:t>
            </w:r>
          </w:p>
          <w:p w14:paraId="11E60295" w14:textId="72398F2C" w:rsidR="007156E8" w:rsidRDefault="007156E8">
            <w:pPr>
              <w:pStyle w:val="Prrafodelista"/>
              <w:numPr>
                <w:ilvl w:val="0"/>
                <w:numId w:val="3"/>
              </w:numPr>
              <w:spacing w:line="240" w:lineRule="auto"/>
              <w:ind w:left="778" w:hanging="284"/>
              <w:contextualSpacing w:val="0"/>
              <w:jc w:val="both"/>
              <w:rPr>
                <w:rFonts w:eastAsia="Calibri"/>
              </w:rPr>
            </w:pPr>
            <w:r w:rsidRPr="00437BE8">
              <w:rPr>
                <w:rFonts w:eastAsia="Calibri"/>
              </w:rPr>
              <w:t xml:space="preserve">La articulación interinstitucional para la definición de contrapartidas y responsabilidades para la ejecución, seguimiento y control de las metas asociadas </w:t>
            </w:r>
            <w:r w:rsidRPr="00437BE8">
              <w:rPr>
                <w:rFonts w:eastAsia="Calibri"/>
              </w:rPr>
              <w:lastRenderedPageBreak/>
              <w:t>a este programa, serán realizadas por el rector del Sector Telecomunicaciones</w:t>
            </w:r>
            <w:r w:rsidR="00B86820" w:rsidRPr="00437BE8">
              <w:rPr>
                <w:rFonts w:eastAsia="Calibri"/>
              </w:rPr>
              <w:t xml:space="preserve">, MICITT y el Convenio MICITT/SUTEL firmado en fecha </w:t>
            </w:r>
            <w:r w:rsidR="00B355B6" w:rsidRPr="00437BE8">
              <w:rPr>
                <w:rFonts w:eastAsia="Calibri"/>
              </w:rPr>
              <w:t xml:space="preserve">27 </w:t>
            </w:r>
            <w:r w:rsidR="00B86820" w:rsidRPr="00437BE8">
              <w:rPr>
                <w:rFonts w:eastAsia="Calibri"/>
              </w:rPr>
              <w:t xml:space="preserve">de </w:t>
            </w:r>
            <w:r w:rsidR="00B355B6" w:rsidRPr="00437BE8">
              <w:rPr>
                <w:rFonts w:eastAsia="Calibri"/>
              </w:rPr>
              <w:t>agosto</w:t>
            </w:r>
            <w:r w:rsidR="00B86820" w:rsidRPr="00437BE8">
              <w:rPr>
                <w:rFonts w:eastAsia="Calibri"/>
              </w:rPr>
              <w:t xml:space="preserve"> de 201</w:t>
            </w:r>
            <w:r w:rsidR="00B355B6" w:rsidRPr="00437BE8">
              <w:rPr>
                <w:rFonts w:eastAsia="Calibri"/>
              </w:rPr>
              <w:t>8</w:t>
            </w:r>
            <w:r w:rsidRPr="00437BE8">
              <w:rPr>
                <w:rFonts w:eastAsia="Calibri"/>
              </w:rPr>
              <w:t>.</w:t>
            </w:r>
          </w:p>
          <w:p w14:paraId="598AB7A7" w14:textId="77777777" w:rsidR="00EE4535" w:rsidRPr="00EE4535" w:rsidRDefault="00EE4535" w:rsidP="0024391C">
            <w:pPr>
              <w:pStyle w:val="Prrafodelista"/>
              <w:numPr>
                <w:ilvl w:val="0"/>
                <w:numId w:val="3"/>
              </w:numPr>
              <w:spacing w:line="240" w:lineRule="auto"/>
              <w:ind w:left="778" w:hanging="284"/>
              <w:contextualSpacing w:val="0"/>
              <w:jc w:val="both"/>
              <w:rPr>
                <w:rFonts w:eastAsia="Calibri"/>
              </w:rPr>
            </w:pPr>
            <w:r w:rsidRPr="00EE4535">
              <w:rPr>
                <w:rFonts w:eastAsia="Calibri"/>
              </w:rPr>
              <w:t>La meta deberá encontrar continuidad en el PNDT por desarrollar a partir del año 2022.</w:t>
            </w:r>
          </w:p>
          <w:p w14:paraId="253675AF" w14:textId="77777777" w:rsidR="00EE4535" w:rsidRPr="00437BE8" w:rsidRDefault="00EE4535" w:rsidP="0024391C">
            <w:pPr>
              <w:pStyle w:val="Prrafodelista"/>
              <w:spacing w:line="240" w:lineRule="auto"/>
              <w:ind w:left="778"/>
              <w:contextualSpacing w:val="0"/>
              <w:jc w:val="both"/>
              <w:rPr>
                <w:rFonts w:eastAsia="Calibri"/>
              </w:rPr>
            </w:pPr>
          </w:p>
          <w:p w14:paraId="3FFDC966" w14:textId="77777777" w:rsidR="007156E8" w:rsidRPr="00437BE8" w:rsidRDefault="007156E8" w:rsidP="007156E8">
            <w:pPr>
              <w:spacing w:line="240" w:lineRule="auto"/>
              <w:ind w:left="820"/>
              <w:contextualSpacing w:val="0"/>
              <w:jc w:val="both"/>
              <w:rPr>
                <w:rFonts w:eastAsia="Calibri"/>
              </w:rPr>
            </w:pPr>
            <w:r w:rsidRPr="00437BE8">
              <w:rPr>
                <w:rFonts w:eastAsia="Calibri"/>
              </w:rPr>
              <w:t xml:space="preserve"> </w:t>
            </w:r>
          </w:p>
          <w:p w14:paraId="06241B89" w14:textId="77777777" w:rsidR="007156E8" w:rsidRPr="0024391C" w:rsidRDefault="007156E8" w:rsidP="0024391C">
            <w:pPr>
              <w:spacing w:line="240" w:lineRule="auto"/>
              <w:ind w:left="919" w:hanging="440"/>
              <w:contextualSpacing w:val="0"/>
              <w:jc w:val="both"/>
              <w:rPr>
                <w:rFonts w:eastAsia="Calibri"/>
                <w:b/>
              </w:rPr>
            </w:pPr>
            <w:r w:rsidRPr="0024391C">
              <w:rPr>
                <w:rFonts w:eastAsia="Calibri"/>
                <w:b/>
              </w:rPr>
              <w:t>Supuestos:</w:t>
            </w:r>
          </w:p>
          <w:p w14:paraId="7CAE068A" w14:textId="77777777" w:rsidR="00FD11D9" w:rsidRPr="00437BE8" w:rsidRDefault="00FD11D9" w:rsidP="0024391C">
            <w:pPr>
              <w:pStyle w:val="Prrafodelista"/>
              <w:numPr>
                <w:ilvl w:val="0"/>
                <w:numId w:val="3"/>
              </w:numPr>
              <w:spacing w:line="240" w:lineRule="auto"/>
              <w:ind w:left="778" w:hanging="284"/>
              <w:contextualSpacing w:val="0"/>
              <w:jc w:val="both"/>
              <w:rPr>
                <w:rFonts w:eastAsia="Calibri"/>
              </w:rPr>
            </w:pPr>
            <w:r w:rsidRPr="00437BE8">
              <w:rPr>
                <w:rFonts w:eastAsia="Calibri"/>
              </w:rPr>
              <w:t>Se definirá la meta para la Red Educativa del Bicentenario en el PNDT antes del 15 de diciembre de 2020.</w:t>
            </w:r>
          </w:p>
          <w:p w14:paraId="3B3DE374" w14:textId="77777777" w:rsidR="00FD11D9" w:rsidRPr="00437BE8" w:rsidRDefault="00FD11D9" w:rsidP="0024391C">
            <w:pPr>
              <w:pStyle w:val="Prrafodelista"/>
              <w:numPr>
                <w:ilvl w:val="0"/>
                <w:numId w:val="3"/>
              </w:numPr>
              <w:spacing w:line="240" w:lineRule="auto"/>
              <w:ind w:left="778" w:hanging="284"/>
              <w:contextualSpacing w:val="0"/>
              <w:jc w:val="both"/>
              <w:rPr>
                <w:rFonts w:eastAsia="Calibri"/>
              </w:rPr>
            </w:pPr>
            <w:r w:rsidRPr="00437BE8">
              <w:rPr>
                <w:rFonts w:eastAsia="Calibri"/>
              </w:rPr>
              <w:t>Las instituciones del Estado encargadas de la atención de las poblaciones objetivo identificarán los CPSP beneficiarios del Programa y proveerán oportuna y consistentemente la información de referencia relevante, al ente Rector el cual definirá la cantidad exacta de CPSP por atender.</w:t>
            </w:r>
          </w:p>
          <w:p w14:paraId="504BB4C7" w14:textId="77777777" w:rsidR="00FD11D9" w:rsidRPr="00437BE8" w:rsidRDefault="00FD11D9" w:rsidP="0024391C">
            <w:pPr>
              <w:pStyle w:val="Prrafodelista"/>
              <w:numPr>
                <w:ilvl w:val="0"/>
                <w:numId w:val="3"/>
              </w:numPr>
              <w:spacing w:line="240" w:lineRule="auto"/>
              <w:ind w:left="778" w:hanging="284"/>
              <w:contextualSpacing w:val="0"/>
              <w:jc w:val="both"/>
              <w:rPr>
                <w:rFonts w:eastAsia="Calibri"/>
              </w:rPr>
            </w:pPr>
            <w:r w:rsidRPr="00437BE8">
              <w:rPr>
                <w:rFonts w:eastAsia="Calibri"/>
              </w:rPr>
              <w:t>Las instituciones del Estado encargadas de la atención integral de las poblaciones objetivo mantendrán actualizada la información sobre los beneficiarios del Programa de tal forma que se puedan verificar periódicamente las condiciones de elegibilidad, según los instrumentos de cumplimiento de metas definidas por el Rector.</w:t>
            </w:r>
          </w:p>
          <w:p w14:paraId="036315C1" w14:textId="77777777" w:rsidR="00FD11D9" w:rsidRPr="00437BE8" w:rsidRDefault="00FD11D9" w:rsidP="0024391C">
            <w:pPr>
              <w:pStyle w:val="Prrafodelista"/>
              <w:numPr>
                <w:ilvl w:val="0"/>
                <w:numId w:val="3"/>
              </w:numPr>
              <w:spacing w:line="240" w:lineRule="auto"/>
              <w:ind w:left="778" w:hanging="284"/>
              <w:contextualSpacing w:val="0"/>
              <w:jc w:val="both"/>
              <w:rPr>
                <w:rFonts w:eastAsia="Calibri"/>
              </w:rPr>
            </w:pPr>
            <w:r w:rsidRPr="00437BE8">
              <w:rPr>
                <w:rFonts w:eastAsia="Calibri"/>
              </w:rPr>
              <w:t xml:space="preserve">Las instituciones responsables de las contrapartidas brindaran oportunamente la información necesaria (bases de datos, beneficiarios) para dar inicio con la ejecución de las metas. </w:t>
            </w:r>
          </w:p>
          <w:p w14:paraId="0B465054" w14:textId="77777777" w:rsidR="00FD11D9" w:rsidRPr="00437BE8" w:rsidRDefault="00FD11D9" w:rsidP="0024391C">
            <w:pPr>
              <w:pStyle w:val="Prrafodelista"/>
              <w:numPr>
                <w:ilvl w:val="0"/>
                <w:numId w:val="3"/>
              </w:numPr>
              <w:spacing w:line="240" w:lineRule="auto"/>
              <w:ind w:left="778" w:hanging="284"/>
              <w:contextualSpacing w:val="0"/>
              <w:jc w:val="both"/>
              <w:rPr>
                <w:rFonts w:eastAsia="Calibri"/>
              </w:rPr>
            </w:pPr>
            <w:r w:rsidRPr="00437BE8">
              <w:rPr>
                <w:rFonts w:eastAsia="Calibri"/>
              </w:rPr>
              <w:t>Las instituciones competentes del Estado implementarán y mantendrán en ejecución los programas complementarios de promoción de uso y aprovechamiento de las prestaciones del Programa en los CPSP y en la población que corresponda.</w:t>
            </w:r>
          </w:p>
          <w:p w14:paraId="2384575F" w14:textId="77777777" w:rsidR="00FD11D9" w:rsidRPr="00437BE8" w:rsidRDefault="00FD11D9" w:rsidP="0024391C">
            <w:pPr>
              <w:pStyle w:val="Prrafodelista"/>
              <w:numPr>
                <w:ilvl w:val="0"/>
                <w:numId w:val="3"/>
              </w:numPr>
              <w:spacing w:line="240" w:lineRule="auto"/>
              <w:ind w:left="778" w:hanging="284"/>
              <w:contextualSpacing w:val="0"/>
              <w:jc w:val="both"/>
              <w:rPr>
                <w:rFonts w:eastAsia="Calibri"/>
              </w:rPr>
            </w:pPr>
            <w:r w:rsidRPr="00437BE8">
              <w:rPr>
                <w:rFonts w:eastAsia="Calibri"/>
              </w:rPr>
              <w:t>Los operadores adjudicados brindarán oportunamente (según los lineamientos dictados por el Fideicomiso para tal fin) la información correspondiente a la contabilidad separada de los proyectos.</w:t>
            </w:r>
          </w:p>
          <w:p w14:paraId="27189B79" w14:textId="77777777" w:rsidR="00FD11D9" w:rsidRPr="00437BE8" w:rsidRDefault="00FD11D9" w:rsidP="0024391C">
            <w:pPr>
              <w:pStyle w:val="Prrafodelista"/>
              <w:numPr>
                <w:ilvl w:val="0"/>
                <w:numId w:val="3"/>
              </w:numPr>
              <w:spacing w:line="240" w:lineRule="auto"/>
              <w:ind w:left="778" w:hanging="284"/>
              <w:contextualSpacing w:val="0"/>
              <w:jc w:val="both"/>
              <w:rPr>
                <w:rFonts w:eastAsia="Calibri"/>
              </w:rPr>
            </w:pPr>
            <w:r w:rsidRPr="00437BE8">
              <w:rPr>
                <w:rFonts w:eastAsia="Calibri"/>
              </w:rPr>
              <w:t>Las instituciones públicas competentes serán responsables de promover el uso adecuado y el aprovechamiento de las prestaciones del Programa en los CPSP beneficiados y en las poblaciones correspondientes.</w:t>
            </w:r>
          </w:p>
          <w:p w14:paraId="76114121" w14:textId="77777777" w:rsidR="00FD11D9" w:rsidRPr="00437BE8" w:rsidRDefault="00FD11D9" w:rsidP="0024391C">
            <w:pPr>
              <w:pStyle w:val="Prrafodelista"/>
              <w:numPr>
                <w:ilvl w:val="0"/>
                <w:numId w:val="3"/>
              </w:numPr>
              <w:spacing w:line="240" w:lineRule="auto"/>
              <w:ind w:left="778" w:hanging="284"/>
              <w:contextualSpacing w:val="0"/>
              <w:jc w:val="both"/>
              <w:rPr>
                <w:rFonts w:eastAsia="Calibri"/>
              </w:rPr>
            </w:pPr>
            <w:r w:rsidRPr="00437BE8">
              <w:rPr>
                <w:rFonts w:eastAsia="Calibri"/>
              </w:rPr>
              <w:t>Las instituciones responsables del acceso, uso y aprovechamiento de las prestaciones del Programa participarán en la evaluación de sus resultados en el área de responsabilidad correspondiente y de acuerdo con su límite de gestión.</w:t>
            </w:r>
          </w:p>
          <w:p w14:paraId="0EFC7678" w14:textId="77777777" w:rsidR="00FD11D9" w:rsidRPr="00437BE8" w:rsidRDefault="00FD11D9" w:rsidP="0024391C">
            <w:pPr>
              <w:pStyle w:val="Prrafodelista"/>
              <w:numPr>
                <w:ilvl w:val="0"/>
                <w:numId w:val="3"/>
              </w:numPr>
              <w:spacing w:line="240" w:lineRule="auto"/>
              <w:ind w:left="778" w:hanging="284"/>
              <w:contextualSpacing w:val="0"/>
              <w:jc w:val="both"/>
              <w:rPr>
                <w:rFonts w:eastAsia="Calibri"/>
              </w:rPr>
            </w:pPr>
            <w:r w:rsidRPr="00437BE8">
              <w:rPr>
                <w:rFonts w:eastAsia="Calibri"/>
              </w:rPr>
              <w:t>Que estén disponibles los recursos técnicos necesarios para la formulación e implementación del Programa.</w:t>
            </w:r>
          </w:p>
          <w:p w14:paraId="0659873B" w14:textId="77777777" w:rsidR="00FD11D9" w:rsidRPr="00437BE8" w:rsidRDefault="00FD11D9" w:rsidP="0024391C">
            <w:pPr>
              <w:pStyle w:val="Prrafodelista"/>
              <w:numPr>
                <w:ilvl w:val="0"/>
                <w:numId w:val="3"/>
              </w:numPr>
              <w:spacing w:line="240" w:lineRule="auto"/>
              <w:ind w:left="778" w:hanging="284"/>
              <w:contextualSpacing w:val="0"/>
              <w:jc w:val="both"/>
              <w:rPr>
                <w:rFonts w:eastAsia="Calibri"/>
              </w:rPr>
            </w:pPr>
            <w:r w:rsidRPr="00437BE8">
              <w:rPr>
                <w:rFonts w:eastAsia="Calibri"/>
              </w:rPr>
              <w:t xml:space="preserve">Las entidades involucradas en la aprobación de los permisos para instalación de infraestructura del proyecto facilitarán la tramitología correspondiente y se contará con el apoyo y gestión para facilitar los procesos por parte del Rector (MICITT). </w:t>
            </w:r>
          </w:p>
          <w:p w14:paraId="104E5721" w14:textId="33A5874D" w:rsidR="007156E8" w:rsidRPr="00437BE8" w:rsidRDefault="00FD11D9" w:rsidP="0024391C">
            <w:pPr>
              <w:pStyle w:val="Prrafodelista"/>
              <w:numPr>
                <w:ilvl w:val="0"/>
                <w:numId w:val="3"/>
              </w:numPr>
              <w:spacing w:line="240" w:lineRule="auto"/>
              <w:ind w:left="778" w:hanging="284"/>
              <w:contextualSpacing w:val="0"/>
              <w:jc w:val="both"/>
              <w:rPr>
                <w:rFonts w:eastAsia="Calibri"/>
              </w:rPr>
            </w:pPr>
            <w:r w:rsidRPr="00437BE8">
              <w:rPr>
                <w:rFonts w:eastAsia="Calibri"/>
              </w:rPr>
              <w:t>Se realizarán las acciones de articulación interinstitucional para la definición de contrapartidas y responsabilidades asociadas con la ejecución, seguimiento y control de las metas de este programa.</w:t>
            </w:r>
          </w:p>
        </w:tc>
      </w:tr>
      <w:tr w:rsidR="007156E8" w:rsidRPr="00437BE8" w14:paraId="300D0A6D" w14:textId="77777777" w:rsidTr="00FD11D9">
        <w:trPr>
          <w:trHeight w:val="2012"/>
        </w:trPr>
        <w:tc>
          <w:tcPr>
            <w:tcW w:w="90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B9F046" w14:textId="77777777" w:rsidR="007156E8" w:rsidRPr="00437BE8" w:rsidRDefault="007156E8" w:rsidP="0024391C">
            <w:pPr>
              <w:spacing w:line="240" w:lineRule="auto"/>
              <w:ind w:left="494" w:hanging="440"/>
              <w:contextualSpacing w:val="0"/>
              <w:jc w:val="both"/>
              <w:rPr>
                <w:rFonts w:eastAsia="Calibri"/>
                <w:b/>
              </w:rPr>
            </w:pPr>
            <w:r w:rsidRPr="00437BE8">
              <w:rPr>
                <w:rFonts w:eastAsia="Calibri"/>
                <w:b/>
              </w:rPr>
              <w:t xml:space="preserve"> 3. </w:t>
            </w:r>
            <w:r w:rsidRPr="00437BE8">
              <w:rPr>
                <w:rFonts w:eastAsia="Calibri"/>
                <w:b/>
              </w:rPr>
              <w:tab/>
              <w:t>Plan de Acción de la Meta</w:t>
            </w:r>
          </w:p>
          <w:p w14:paraId="0143682D" w14:textId="77777777" w:rsidR="007156E8" w:rsidRPr="00437BE8" w:rsidRDefault="007156E8" w:rsidP="007156E8">
            <w:pPr>
              <w:spacing w:line="240" w:lineRule="auto"/>
              <w:ind w:left="1340" w:hanging="440"/>
              <w:contextualSpacing w:val="0"/>
              <w:jc w:val="both"/>
              <w:rPr>
                <w:rFonts w:eastAsia="Calibri"/>
              </w:rPr>
            </w:pPr>
            <w:r w:rsidRPr="00437BE8">
              <w:rPr>
                <w:rFonts w:eastAsia="Calibri"/>
              </w:rPr>
              <w:t xml:space="preserve"> </w:t>
            </w:r>
          </w:p>
          <w:p w14:paraId="12004969" w14:textId="5606F5EB" w:rsidR="005404E8" w:rsidRPr="00437BE8" w:rsidRDefault="00086582" w:rsidP="0024391C">
            <w:pPr>
              <w:spacing w:line="240" w:lineRule="auto"/>
              <w:contextualSpacing w:val="0"/>
              <w:jc w:val="both"/>
              <w:rPr>
                <w:rFonts w:eastAsia="Calibri"/>
              </w:rPr>
            </w:pPr>
            <w:r w:rsidRPr="00437BE8">
              <w:rPr>
                <w:rFonts w:eastAsia="Calibri"/>
              </w:rPr>
              <w:t xml:space="preserve">Meta 44: </w:t>
            </w:r>
            <w:r w:rsidR="000E20C7" w:rsidRPr="00437BE8">
              <w:rPr>
                <w:rFonts w:eastAsia="Calibri"/>
              </w:rPr>
              <w:t>2</w:t>
            </w:r>
            <w:r w:rsidRPr="00437BE8">
              <w:rPr>
                <w:rFonts w:eastAsia="Calibri"/>
              </w:rPr>
              <w:t>98</w:t>
            </w:r>
            <w:r w:rsidR="005404E8" w:rsidRPr="00437BE8">
              <w:rPr>
                <w:rFonts w:eastAsia="Calibri"/>
              </w:rPr>
              <w:t xml:space="preserve"> centros educativos </w:t>
            </w:r>
            <w:r w:rsidR="00FD11D9" w:rsidRPr="00437BE8">
              <w:rPr>
                <w:rFonts w:eastAsia="Calibri"/>
              </w:rPr>
              <w:t xml:space="preserve">del MEP </w:t>
            </w:r>
            <w:r w:rsidR="005404E8" w:rsidRPr="00437BE8">
              <w:rPr>
                <w:rFonts w:eastAsia="Calibri"/>
              </w:rPr>
              <w:t>con conectividad al 202</w:t>
            </w:r>
            <w:r w:rsidRPr="00437BE8">
              <w:rPr>
                <w:rFonts w:eastAsia="Calibri"/>
              </w:rPr>
              <w:t>1</w:t>
            </w:r>
            <w:r w:rsidR="005404E8" w:rsidRPr="00437BE8">
              <w:rPr>
                <w:rFonts w:eastAsia="Calibri"/>
              </w:rPr>
              <w:t>.</w:t>
            </w:r>
          </w:p>
        </w:tc>
      </w:tr>
      <w:tr w:rsidR="007156E8" w:rsidRPr="00437BE8" w14:paraId="335F1A9C" w14:textId="77777777" w:rsidTr="0024391C">
        <w:trPr>
          <w:trHeight w:val="18425"/>
        </w:trPr>
        <w:tc>
          <w:tcPr>
            <w:tcW w:w="90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55CF4C" w14:textId="77777777" w:rsidR="007156E8" w:rsidRPr="00437BE8" w:rsidRDefault="007156E8" w:rsidP="0024391C">
            <w:pPr>
              <w:spacing w:line="240" w:lineRule="auto"/>
              <w:ind w:left="216" w:hanging="216"/>
              <w:contextualSpacing w:val="0"/>
              <w:jc w:val="both"/>
              <w:rPr>
                <w:rFonts w:eastAsia="Calibri"/>
                <w:b/>
              </w:rPr>
            </w:pPr>
            <w:r w:rsidRPr="00437BE8">
              <w:rPr>
                <w:rFonts w:eastAsia="Calibri"/>
                <w:b/>
              </w:rPr>
              <w:lastRenderedPageBreak/>
              <w:t>3.1. Descripción del alcance de la meta</w:t>
            </w:r>
          </w:p>
          <w:p w14:paraId="22A3EFCC" w14:textId="68164DF1" w:rsidR="007156E8" w:rsidRPr="00437BE8" w:rsidRDefault="007156E8" w:rsidP="0024391C">
            <w:pPr>
              <w:spacing w:line="240" w:lineRule="auto"/>
              <w:ind w:left="1340" w:hanging="440"/>
              <w:contextualSpacing w:val="0"/>
              <w:jc w:val="both"/>
              <w:rPr>
                <w:rFonts w:eastAsia="Calibri"/>
              </w:rPr>
            </w:pPr>
          </w:p>
          <w:p w14:paraId="79885A3D" w14:textId="58BCD987" w:rsidR="00171F85" w:rsidRDefault="00171F85" w:rsidP="007745B7">
            <w:pPr>
              <w:spacing w:line="240" w:lineRule="auto"/>
              <w:contextualSpacing w:val="0"/>
              <w:jc w:val="both"/>
              <w:rPr>
                <w:rFonts w:eastAsia="Calibri"/>
              </w:rPr>
            </w:pPr>
            <w:r w:rsidRPr="0024391C">
              <w:rPr>
                <w:rFonts w:eastAsia="Calibri"/>
              </w:rPr>
              <w:t xml:space="preserve">La </w:t>
            </w:r>
            <w:r w:rsidR="00086582" w:rsidRPr="0024391C">
              <w:rPr>
                <w:rFonts w:eastAsia="Calibri"/>
              </w:rPr>
              <w:t>m</w:t>
            </w:r>
            <w:r w:rsidRPr="0024391C">
              <w:rPr>
                <w:rFonts w:eastAsia="Calibri"/>
              </w:rPr>
              <w:t>eta 44 consiste en la provisión de conectividad a 1713 centros educativos del MEP con cargo a Fonatel al 2024.</w:t>
            </w:r>
            <w:r w:rsidR="00086582" w:rsidRPr="0024391C">
              <w:rPr>
                <w:rFonts w:eastAsia="Calibri"/>
              </w:rPr>
              <w:t xml:space="preserve"> De estos, </w:t>
            </w:r>
            <w:r w:rsidR="000E20C7" w:rsidRPr="0024391C">
              <w:rPr>
                <w:rFonts w:eastAsia="Calibri"/>
              </w:rPr>
              <w:t>2</w:t>
            </w:r>
            <w:r w:rsidR="00086582" w:rsidRPr="0024391C">
              <w:rPr>
                <w:rFonts w:eastAsia="Calibri"/>
              </w:rPr>
              <w:t xml:space="preserve">98 </w:t>
            </w:r>
            <w:r w:rsidR="00133015">
              <w:rPr>
                <w:rFonts w:eastAsia="Calibri"/>
              </w:rPr>
              <w:t xml:space="preserve">CE </w:t>
            </w:r>
            <w:r w:rsidR="00086582" w:rsidRPr="0024391C">
              <w:rPr>
                <w:rFonts w:eastAsia="Calibri"/>
              </w:rPr>
              <w:t>serán conectados al 2021.</w:t>
            </w:r>
          </w:p>
          <w:p w14:paraId="01584BC3" w14:textId="52617A3B" w:rsidR="006D29FB" w:rsidRPr="00437BE8" w:rsidRDefault="006D29FB" w:rsidP="0024391C">
            <w:pPr>
              <w:spacing w:line="240" w:lineRule="auto"/>
              <w:contextualSpacing w:val="0"/>
              <w:jc w:val="both"/>
              <w:rPr>
                <w:rFonts w:eastAsia="Calibri"/>
              </w:rPr>
            </w:pPr>
          </w:p>
        </w:tc>
      </w:tr>
      <w:tr w:rsidR="007156E8" w:rsidRPr="00437BE8" w14:paraId="73489F2A" w14:textId="77777777">
        <w:trPr>
          <w:trHeight w:val="12480"/>
        </w:trPr>
        <w:tc>
          <w:tcPr>
            <w:tcW w:w="90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8C90F0" w14:textId="77777777" w:rsidR="007156E8" w:rsidRPr="00437BE8" w:rsidRDefault="007156E8" w:rsidP="0024391C">
            <w:pPr>
              <w:spacing w:line="240" w:lineRule="auto"/>
              <w:ind w:left="216" w:hanging="216"/>
              <w:contextualSpacing w:val="0"/>
              <w:jc w:val="both"/>
              <w:rPr>
                <w:rFonts w:eastAsia="Calibri"/>
              </w:rPr>
            </w:pPr>
            <w:r w:rsidRPr="0024391C">
              <w:rPr>
                <w:rFonts w:eastAsia="Calibri"/>
                <w:b/>
                <w:bCs/>
              </w:rPr>
              <w:lastRenderedPageBreak/>
              <w:t>3.2.</w:t>
            </w:r>
            <w:r w:rsidRPr="00437BE8">
              <w:rPr>
                <w:rFonts w:eastAsia="Calibri"/>
              </w:rPr>
              <w:t xml:space="preserve"> </w:t>
            </w:r>
            <w:r w:rsidRPr="00437BE8">
              <w:rPr>
                <w:rFonts w:eastAsia="Calibri"/>
                <w:b/>
              </w:rPr>
              <w:t>Metodología de trabajo:</w:t>
            </w:r>
          </w:p>
          <w:p w14:paraId="45A12A5B" w14:textId="77777777" w:rsidR="007156E8" w:rsidRPr="00437BE8" w:rsidRDefault="007156E8" w:rsidP="007156E8">
            <w:pPr>
              <w:spacing w:line="240" w:lineRule="auto"/>
              <w:ind w:left="1340" w:hanging="440"/>
              <w:contextualSpacing w:val="0"/>
              <w:jc w:val="both"/>
              <w:rPr>
                <w:rFonts w:eastAsia="Calibri"/>
              </w:rPr>
            </w:pPr>
            <w:r w:rsidRPr="00437BE8">
              <w:rPr>
                <w:rFonts w:eastAsia="Calibri"/>
              </w:rPr>
              <w:t xml:space="preserve"> </w:t>
            </w:r>
          </w:p>
          <w:p w14:paraId="52E2BB13" w14:textId="77777777" w:rsidR="007156E8" w:rsidRPr="00437BE8" w:rsidRDefault="007156E8" w:rsidP="0024391C">
            <w:pPr>
              <w:spacing w:line="240" w:lineRule="auto"/>
              <w:contextualSpacing w:val="0"/>
              <w:jc w:val="both"/>
              <w:rPr>
                <w:rFonts w:eastAsia="Calibri"/>
              </w:rPr>
            </w:pPr>
            <w:r w:rsidRPr="00437BE8">
              <w:rPr>
                <w:rFonts w:eastAsia="Calibri"/>
              </w:rPr>
              <w:t>Los proyectos del Programa Comunidades Conectadas correspondientes a las metas 1, cumplen el ciclo de vida de un proyecto FONATEL, a saber:</w:t>
            </w:r>
          </w:p>
          <w:p w14:paraId="5F2FB5D2" w14:textId="77777777" w:rsidR="007156E8" w:rsidRPr="00437BE8" w:rsidRDefault="007156E8" w:rsidP="007156E8">
            <w:pPr>
              <w:spacing w:line="240" w:lineRule="auto"/>
              <w:ind w:left="1340" w:hanging="440"/>
              <w:contextualSpacing w:val="0"/>
              <w:jc w:val="both"/>
              <w:rPr>
                <w:rFonts w:eastAsia="Calibri"/>
              </w:rPr>
            </w:pPr>
            <w:r w:rsidRPr="00437BE8">
              <w:rPr>
                <w:rFonts w:eastAsia="Calibri"/>
              </w:rPr>
              <w:t xml:space="preserve"> </w:t>
            </w:r>
          </w:p>
          <w:p w14:paraId="445F2509" w14:textId="77777777" w:rsidR="007156E8" w:rsidRPr="00437BE8" w:rsidRDefault="007156E8" w:rsidP="0024391C">
            <w:pPr>
              <w:spacing w:line="240" w:lineRule="auto"/>
              <w:contextualSpacing w:val="0"/>
              <w:rPr>
                <w:rFonts w:eastAsia="Calibri"/>
              </w:rPr>
            </w:pPr>
            <w:r w:rsidRPr="00437BE8">
              <w:rPr>
                <w:rFonts w:eastAsia="Calibri"/>
              </w:rPr>
              <w:t xml:space="preserve">a)  </w:t>
            </w:r>
            <w:r w:rsidRPr="00437BE8">
              <w:rPr>
                <w:rFonts w:eastAsia="Calibri"/>
              </w:rPr>
              <w:tab/>
              <w:t>Iniciación y planificación:</w:t>
            </w:r>
          </w:p>
          <w:p w14:paraId="489C8737" w14:textId="77777777" w:rsidR="006D29FB" w:rsidRDefault="006D29FB" w:rsidP="007745B7">
            <w:pPr>
              <w:spacing w:line="240" w:lineRule="auto"/>
              <w:contextualSpacing w:val="0"/>
              <w:jc w:val="both"/>
            </w:pPr>
          </w:p>
          <w:p w14:paraId="111CABC1" w14:textId="11F21B88" w:rsidR="007156E8" w:rsidRPr="0024391C" w:rsidRDefault="007156E8" w:rsidP="0024391C">
            <w:pPr>
              <w:pStyle w:val="Prrafodelista"/>
              <w:numPr>
                <w:ilvl w:val="0"/>
                <w:numId w:val="16"/>
              </w:numPr>
              <w:spacing w:line="240" w:lineRule="auto"/>
              <w:contextualSpacing w:val="0"/>
              <w:jc w:val="both"/>
              <w:rPr>
                <w:rFonts w:eastAsia="Calibri"/>
              </w:rPr>
            </w:pPr>
            <w:r w:rsidRPr="0024391C">
              <w:rPr>
                <w:rFonts w:eastAsia="Calibri"/>
              </w:rPr>
              <w:t>La cobertura de los proyectos: se realizan diagnósticos y estudios técnicos de las zonas y poblaciones a beneficiar y lo dispuesto en la Ley General de Telecomunicaciones, Ley 8642. Esto, con el objetivo de determinar con precisión que dichas zonas satisfacen los criterios que fundamentan la intervención a través de los recursos del FONATEL. En caso de que algún distrito no cumpla con los criterios previamente establecidos; se excluye del programa.</w:t>
            </w:r>
          </w:p>
          <w:p w14:paraId="51728263" w14:textId="77777777" w:rsidR="006D29FB" w:rsidRDefault="006D29FB" w:rsidP="007745B7">
            <w:pPr>
              <w:spacing w:line="240" w:lineRule="auto"/>
              <w:contextualSpacing w:val="0"/>
              <w:jc w:val="both"/>
            </w:pPr>
          </w:p>
          <w:p w14:paraId="13F5CAA8" w14:textId="1016E29D" w:rsidR="007156E8" w:rsidRPr="0024391C" w:rsidRDefault="007156E8" w:rsidP="0024391C">
            <w:pPr>
              <w:pStyle w:val="Prrafodelista"/>
              <w:numPr>
                <w:ilvl w:val="0"/>
                <w:numId w:val="16"/>
              </w:numPr>
              <w:spacing w:line="240" w:lineRule="auto"/>
              <w:contextualSpacing w:val="0"/>
              <w:jc w:val="both"/>
              <w:rPr>
                <w:rFonts w:eastAsia="Calibri"/>
              </w:rPr>
            </w:pPr>
            <w:r w:rsidRPr="0024391C">
              <w:rPr>
                <w:rFonts w:eastAsia="Calibri"/>
              </w:rPr>
              <w:t>Se elaboran los instrumentos operativos y normativos que regulan la ejecución de los proyectos asociados al programa (cronograma, herramientas para el monitoreo y seguimiento, etc.)</w:t>
            </w:r>
          </w:p>
          <w:p w14:paraId="239E9E49" w14:textId="77777777" w:rsidR="006D29FB" w:rsidRDefault="006D29FB" w:rsidP="007745B7">
            <w:pPr>
              <w:spacing w:line="240" w:lineRule="auto"/>
              <w:contextualSpacing w:val="0"/>
              <w:jc w:val="both"/>
            </w:pPr>
          </w:p>
          <w:p w14:paraId="576C43B4" w14:textId="590048F9" w:rsidR="007156E8" w:rsidRPr="0024391C" w:rsidRDefault="007156E8" w:rsidP="0024391C">
            <w:pPr>
              <w:pStyle w:val="Prrafodelista"/>
              <w:numPr>
                <w:ilvl w:val="0"/>
                <w:numId w:val="16"/>
              </w:numPr>
              <w:spacing w:line="240" w:lineRule="auto"/>
              <w:contextualSpacing w:val="0"/>
              <w:jc w:val="both"/>
              <w:rPr>
                <w:rFonts w:eastAsia="Calibri"/>
              </w:rPr>
            </w:pPr>
            <w:r w:rsidRPr="0024391C">
              <w:rPr>
                <w:rFonts w:eastAsia="Calibri"/>
              </w:rPr>
              <w:t>Se determinan los criterios de selección y esquema de trabajo con el o los operadores.</w:t>
            </w:r>
          </w:p>
          <w:p w14:paraId="69F76420" w14:textId="77777777" w:rsidR="006D29FB" w:rsidRDefault="006D29FB" w:rsidP="007745B7">
            <w:pPr>
              <w:spacing w:line="240" w:lineRule="auto"/>
              <w:contextualSpacing w:val="0"/>
              <w:jc w:val="both"/>
            </w:pPr>
          </w:p>
          <w:p w14:paraId="6F6E44D4" w14:textId="7AFC4B2D" w:rsidR="007156E8" w:rsidRPr="0024391C" w:rsidRDefault="007156E8" w:rsidP="0024391C">
            <w:pPr>
              <w:pStyle w:val="Prrafodelista"/>
              <w:numPr>
                <w:ilvl w:val="0"/>
                <w:numId w:val="16"/>
              </w:numPr>
              <w:spacing w:line="240" w:lineRule="auto"/>
              <w:contextualSpacing w:val="0"/>
              <w:jc w:val="both"/>
              <w:rPr>
                <w:rFonts w:eastAsia="Calibri"/>
              </w:rPr>
            </w:pPr>
            <w:r w:rsidRPr="0024391C">
              <w:rPr>
                <w:rFonts w:eastAsia="Calibri"/>
              </w:rPr>
              <w:t>Se adjudica a los operadores responsables de la ejecución de los proyectos. El método de asignación de recursos del FONATEL será mediante concurso público.</w:t>
            </w:r>
          </w:p>
          <w:p w14:paraId="74535D31" w14:textId="77777777" w:rsidR="007156E8" w:rsidRPr="00437BE8" w:rsidRDefault="007156E8" w:rsidP="007156E8">
            <w:pPr>
              <w:spacing w:line="240" w:lineRule="auto"/>
              <w:ind w:left="1300"/>
              <w:contextualSpacing w:val="0"/>
              <w:jc w:val="both"/>
              <w:rPr>
                <w:rFonts w:eastAsia="Calibri"/>
              </w:rPr>
            </w:pPr>
            <w:r w:rsidRPr="00437BE8">
              <w:rPr>
                <w:rFonts w:eastAsia="Calibri"/>
              </w:rPr>
              <w:t xml:space="preserve"> </w:t>
            </w:r>
          </w:p>
          <w:p w14:paraId="3D2B1B75" w14:textId="77777777" w:rsidR="007156E8" w:rsidRPr="00437BE8" w:rsidRDefault="007156E8" w:rsidP="0024391C">
            <w:pPr>
              <w:spacing w:line="240" w:lineRule="auto"/>
              <w:contextualSpacing w:val="0"/>
              <w:jc w:val="both"/>
              <w:rPr>
                <w:rFonts w:eastAsia="Calibri"/>
              </w:rPr>
            </w:pPr>
            <w:r w:rsidRPr="00437BE8">
              <w:rPr>
                <w:rFonts w:eastAsia="Calibri"/>
              </w:rPr>
              <w:t xml:space="preserve">b)  </w:t>
            </w:r>
            <w:r w:rsidRPr="00437BE8">
              <w:rPr>
                <w:rFonts w:eastAsia="Calibri"/>
              </w:rPr>
              <w:tab/>
              <w:t>Ejecución:</w:t>
            </w:r>
          </w:p>
          <w:p w14:paraId="0294E3AE" w14:textId="77777777" w:rsidR="006D29FB" w:rsidRDefault="006D29FB" w:rsidP="007745B7">
            <w:pPr>
              <w:spacing w:line="240" w:lineRule="auto"/>
              <w:contextualSpacing w:val="0"/>
              <w:jc w:val="both"/>
            </w:pPr>
          </w:p>
          <w:p w14:paraId="39C93EAE" w14:textId="2545FB02" w:rsidR="007156E8" w:rsidRPr="0024391C" w:rsidRDefault="006D29FB" w:rsidP="0024391C">
            <w:pPr>
              <w:pStyle w:val="Prrafodelista"/>
              <w:numPr>
                <w:ilvl w:val="0"/>
                <w:numId w:val="17"/>
              </w:numPr>
              <w:spacing w:line="240" w:lineRule="auto"/>
              <w:contextualSpacing w:val="0"/>
              <w:jc w:val="both"/>
              <w:rPr>
                <w:rFonts w:eastAsia="Calibri"/>
              </w:rPr>
            </w:pPr>
            <w:r w:rsidRPr="0024391C">
              <w:rPr>
                <w:rFonts w:eastAsia="Calibri"/>
              </w:rPr>
              <w:t>L</w:t>
            </w:r>
            <w:r w:rsidR="007156E8" w:rsidRPr="0024391C">
              <w:rPr>
                <w:rFonts w:eastAsia="Calibri"/>
              </w:rPr>
              <w:t>os operadores adjudicados realizan las acciones necesarias para el despliegue de la infraestructura en las zonas seleccionadas.</w:t>
            </w:r>
          </w:p>
          <w:p w14:paraId="49F96B54" w14:textId="77777777" w:rsidR="006D29FB" w:rsidRDefault="006D29FB" w:rsidP="007745B7">
            <w:pPr>
              <w:spacing w:line="240" w:lineRule="auto"/>
              <w:contextualSpacing w:val="0"/>
              <w:jc w:val="both"/>
            </w:pPr>
          </w:p>
          <w:p w14:paraId="7876779E" w14:textId="15869095" w:rsidR="007156E8" w:rsidRPr="0024391C" w:rsidRDefault="006D29FB" w:rsidP="0024391C">
            <w:pPr>
              <w:pStyle w:val="Prrafodelista"/>
              <w:numPr>
                <w:ilvl w:val="0"/>
                <w:numId w:val="17"/>
              </w:numPr>
              <w:spacing w:line="240" w:lineRule="auto"/>
              <w:contextualSpacing w:val="0"/>
              <w:jc w:val="both"/>
              <w:rPr>
                <w:rFonts w:eastAsia="Calibri"/>
              </w:rPr>
            </w:pPr>
            <w:r w:rsidRPr="0024391C">
              <w:rPr>
                <w:rFonts w:eastAsia="Calibri"/>
              </w:rPr>
              <w:t>L</w:t>
            </w:r>
            <w:r w:rsidR="007156E8" w:rsidRPr="0024391C">
              <w:rPr>
                <w:rFonts w:eastAsia="Calibri"/>
              </w:rPr>
              <w:t>os operadores ponen a disposición de la población objetivo las prestaciones contempladas en los proyectos.</w:t>
            </w:r>
          </w:p>
          <w:p w14:paraId="49A67264" w14:textId="77777777" w:rsidR="006D29FB" w:rsidRDefault="006D29FB" w:rsidP="007745B7">
            <w:pPr>
              <w:spacing w:line="240" w:lineRule="auto"/>
              <w:contextualSpacing w:val="0"/>
              <w:jc w:val="both"/>
              <w:rPr>
                <w:rFonts w:eastAsia="Calibri"/>
              </w:rPr>
            </w:pPr>
          </w:p>
          <w:p w14:paraId="098AE6E9" w14:textId="5CBE5A5D" w:rsidR="00171F85" w:rsidRPr="0024391C" w:rsidRDefault="00171F85" w:rsidP="0024391C">
            <w:pPr>
              <w:pStyle w:val="Prrafodelista"/>
              <w:numPr>
                <w:ilvl w:val="0"/>
                <w:numId w:val="17"/>
              </w:numPr>
              <w:spacing w:line="240" w:lineRule="auto"/>
              <w:contextualSpacing w:val="0"/>
              <w:jc w:val="both"/>
              <w:rPr>
                <w:rFonts w:eastAsia="Calibri"/>
              </w:rPr>
            </w:pPr>
            <w:r w:rsidRPr="0024391C">
              <w:rPr>
                <w:rFonts w:eastAsia="Calibri"/>
              </w:rPr>
              <w:t xml:space="preserve">Se </w:t>
            </w:r>
            <w:r w:rsidR="006D29FB" w:rsidRPr="0024391C">
              <w:rPr>
                <w:rFonts w:eastAsia="Calibri"/>
              </w:rPr>
              <w:t>amplían</w:t>
            </w:r>
            <w:r w:rsidRPr="0024391C">
              <w:rPr>
                <w:rFonts w:eastAsia="Calibri"/>
              </w:rPr>
              <w:t xml:space="preserve"> o ajustan los contratos de los operadores, para conectar los centros educativos a las velocidades definidas por el MICITT, en el marco del proyecto de Red Educativa.</w:t>
            </w:r>
          </w:p>
          <w:p w14:paraId="73D7E381" w14:textId="77777777" w:rsidR="007156E8" w:rsidRPr="00437BE8" w:rsidRDefault="007156E8" w:rsidP="007156E8">
            <w:pPr>
              <w:spacing w:line="240" w:lineRule="auto"/>
              <w:ind w:left="460"/>
              <w:contextualSpacing w:val="0"/>
              <w:jc w:val="both"/>
              <w:rPr>
                <w:rFonts w:eastAsia="Calibri"/>
              </w:rPr>
            </w:pPr>
            <w:r w:rsidRPr="00437BE8">
              <w:rPr>
                <w:rFonts w:eastAsia="Calibri"/>
              </w:rPr>
              <w:t xml:space="preserve"> </w:t>
            </w:r>
          </w:p>
          <w:p w14:paraId="3C3FB67D" w14:textId="77777777" w:rsidR="007156E8" w:rsidRPr="00437BE8" w:rsidRDefault="007156E8" w:rsidP="0024391C">
            <w:pPr>
              <w:spacing w:line="240" w:lineRule="auto"/>
              <w:contextualSpacing w:val="0"/>
              <w:jc w:val="both"/>
              <w:rPr>
                <w:rFonts w:eastAsia="Calibri"/>
              </w:rPr>
            </w:pPr>
            <w:r w:rsidRPr="00437BE8">
              <w:rPr>
                <w:rFonts w:eastAsia="Calibri"/>
              </w:rPr>
              <w:t xml:space="preserve">En general, para las metas </w:t>
            </w:r>
            <w:r w:rsidR="009337EA" w:rsidRPr="00437BE8">
              <w:rPr>
                <w:rFonts w:eastAsia="Calibri"/>
              </w:rPr>
              <w:t>de todos los programas y proyectos</w:t>
            </w:r>
            <w:r w:rsidRPr="00437BE8">
              <w:rPr>
                <w:rFonts w:eastAsia="Calibri"/>
              </w:rPr>
              <w:t>, la SUTEL elaboró una metodología transversal a todos los programas y proyectos, la cual incluye monitoreo mensual y evaluación (exante, concurrente: mensual, trimestral y anual y expost o de impacto: periodicidad por definir), a través de la captura, procesamiento y análisis de indicadores operativos, de percepción de demanda y de impacto.</w:t>
            </w:r>
          </w:p>
        </w:tc>
      </w:tr>
      <w:tr w:rsidR="007156E8" w:rsidRPr="00437BE8" w14:paraId="12D1255D" w14:textId="77777777" w:rsidTr="00DC74AF">
        <w:trPr>
          <w:trHeight w:val="4138"/>
        </w:trPr>
        <w:tc>
          <w:tcPr>
            <w:tcW w:w="90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0F1295" w14:textId="77777777" w:rsidR="007156E8" w:rsidRPr="0024391C" w:rsidRDefault="007156E8" w:rsidP="0024391C">
            <w:pPr>
              <w:spacing w:line="240" w:lineRule="auto"/>
              <w:ind w:left="216" w:hanging="216"/>
              <w:contextualSpacing w:val="0"/>
              <w:jc w:val="both"/>
              <w:rPr>
                <w:rFonts w:eastAsia="Calibri"/>
                <w:b/>
                <w:bCs/>
              </w:rPr>
            </w:pPr>
            <w:r w:rsidRPr="0024391C">
              <w:rPr>
                <w:rFonts w:eastAsia="Calibri"/>
                <w:b/>
                <w:bCs/>
              </w:rPr>
              <w:lastRenderedPageBreak/>
              <w:t>3.3. Equipo de trabajo de los participantes o áreas o dependencias del proyecto.</w:t>
            </w:r>
          </w:p>
          <w:p w14:paraId="2CA5B5CA" w14:textId="77777777" w:rsidR="0001399B" w:rsidRPr="0024391C" w:rsidRDefault="0001399B" w:rsidP="0024391C">
            <w:pPr>
              <w:pStyle w:val="Prrafodelista"/>
              <w:spacing w:line="240" w:lineRule="auto"/>
              <w:ind w:left="357"/>
              <w:contextualSpacing w:val="0"/>
              <w:jc w:val="both"/>
              <w:rPr>
                <w:rFonts w:eastAsia="Calibri"/>
              </w:rPr>
            </w:pPr>
          </w:p>
          <w:p w14:paraId="31180EF5" w14:textId="19A366A6" w:rsidR="00901442" w:rsidRDefault="007156E8" w:rsidP="00901442">
            <w:pPr>
              <w:pStyle w:val="Prrafodelista"/>
              <w:numPr>
                <w:ilvl w:val="1"/>
                <w:numId w:val="4"/>
              </w:numPr>
              <w:spacing w:line="240" w:lineRule="auto"/>
              <w:ind w:left="357"/>
              <w:contextualSpacing w:val="0"/>
              <w:jc w:val="both"/>
              <w:rPr>
                <w:rFonts w:eastAsia="Calibri"/>
              </w:rPr>
            </w:pPr>
            <w:r w:rsidRPr="0024391C">
              <w:rPr>
                <w:rFonts w:eastAsia="Calibri"/>
                <w:b/>
                <w:bCs/>
              </w:rPr>
              <w:t>Sutel/Fonatel:</w:t>
            </w:r>
            <w:r w:rsidRPr="0024391C">
              <w:rPr>
                <w:rFonts w:eastAsia="Calibri"/>
              </w:rPr>
              <w:t xml:space="preserve"> </w:t>
            </w:r>
          </w:p>
          <w:p w14:paraId="2B0E3B42" w14:textId="77777777" w:rsidR="00901442" w:rsidRDefault="00901442" w:rsidP="00901442">
            <w:pPr>
              <w:spacing w:line="240" w:lineRule="auto"/>
              <w:ind w:left="-3"/>
              <w:contextualSpacing w:val="0"/>
              <w:jc w:val="both"/>
              <w:rPr>
                <w:rFonts w:eastAsia="Calibri"/>
              </w:rPr>
            </w:pPr>
          </w:p>
          <w:p w14:paraId="00466706" w14:textId="0DAE0E3A" w:rsidR="0078652E" w:rsidRPr="00437BE8" w:rsidRDefault="007156E8" w:rsidP="0024391C">
            <w:pPr>
              <w:pStyle w:val="Prrafodelista"/>
              <w:numPr>
                <w:ilvl w:val="0"/>
                <w:numId w:val="18"/>
              </w:numPr>
              <w:spacing w:line="240" w:lineRule="auto"/>
              <w:contextualSpacing w:val="0"/>
              <w:jc w:val="both"/>
            </w:pPr>
            <w:r w:rsidRPr="0024391C">
              <w:rPr>
                <w:rFonts w:eastAsia="Calibri"/>
              </w:rPr>
              <w:t>Gestión de los proyectos para la extensión d</w:t>
            </w:r>
            <w:r w:rsidR="0000213F" w:rsidRPr="0024391C">
              <w:rPr>
                <w:rFonts w:eastAsia="Calibri"/>
              </w:rPr>
              <w:t xml:space="preserve">e la cobertura de los servicios </w:t>
            </w:r>
            <w:r w:rsidRPr="0024391C">
              <w:rPr>
                <w:rFonts w:eastAsia="Calibri"/>
              </w:rPr>
              <w:t>de telecomunicaciones en los distritos seleccio</w:t>
            </w:r>
            <w:r w:rsidR="0000213F" w:rsidRPr="0024391C">
              <w:rPr>
                <w:rFonts w:eastAsia="Calibri"/>
              </w:rPr>
              <w:t xml:space="preserve">nados, según criterios técnicos </w:t>
            </w:r>
            <w:r w:rsidRPr="0024391C">
              <w:rPr>
                <w:rFonts w:eastAsia="Calibri"/>
              </w:rPr>
              <w:t>predefinidos (numeral 2.1 del presente documento).</w:t>
            </w:r>
            <w:r w:rsidR="009B65F2" w:rsidRPr="00437BE8">
              <w:rPr>
                <w:rFonts w:eastAsia="Calibri"/>
              </w:rPr>
              <w:t xml:space="preserve"> </w:t>
            </w:r>
            <w:r w:rsidR="009B65F2" w:rsidRPr="0078652E">
              <w:t>Diseño, formulación, ejecución, producción, cierre, monitoreo y evaluación, a través del Fiduciario del Fideicomiso y las unidades ejecutoras subcontratadas para esto y bajo la supervisión de FONATEL/SUTEL.</w:t>
            </w:r>
          </w:p>
          <w:p w14:paraId="6F881A2A" w14:textId="77777777" w:rsidR="0078652E" w:rsidRPr="00437BE8" w:rsidRDefault="0078652E" w:rsidP="0024391C">
            <w:pPr>
              <w:pStyle w:val="Prrafodelista"/>
              <w:numPr>
                <w:ilvl w:val="0"/>
                <w:numId w:val="18"/>
              </w:numPr>
              <w:spacing w:line="240" w:lineRule="auto"/>
              <w:contextualSpacing w:val="0"/>
              <w:jc w:val="both"/>
            </w:pPr>
            <w:r w:rsidRPr="00437BE8">
              <w:t>Administrador del Fondo Nacional de Telecomunicaciones, a través del Fiduciario del Fideicomiso.</w:t>
            </w:r>
          </w:p>
          <w:p w14:paraId="666B03A9" w14:textId="77777777" w:rsidR="00901442" w:rsidRPr="0024391C" w:rsidRDefault="00901442" w:rsidP="0024391C">
            <w:pPr>
              <w:pStyle w:val="Prrafodelista"/>
              <w:spacing w:line="240" w:lineRule="auto"/>
              <w:ind w:left="357"/>
              <w:contextualSpacing w:val="0"/>
              <w:jc w:val="both"/>
              <w:rPr>
                <w:rFonts w:eastAsia="Calibri"/>
              </w:rPr>
            </w:pPr>
          </w:p>
          <w:p w14:paraId="64C39057" w14:textId="77777777" w:rsidR="009B65F2" w:rsidRPr="0024391C" w:rsidRDefault="00171F85" w:rsidP="0001399B">
            <w:pPr>
              <w:pStyle w:val="Prrafodelista"/>
              <w:numPr>
                <w:ilvl w:val="1"/>
                <w:numId w:val="4"/>
              </w:numPr>
              <w:spacing w:line="240" w:lineRule="auto"/>
              <w:ind w:left="357"/>
              <w:contextualSpacing w:val="0"/>
              <w:jc w:val="both"/>
              <w:rPr>
                <w:rFonts w:eastAsia="Calibri"/>
                <w:b/>
                <w:bCs/>
              </w:rPr>
            </w:pPr>
            <w:r w:rsidRPr="0024391C">
              <w:rPr>
                <w:rFonts w:eastAsia="Calibri"/>
                <w:b/>
                <w:bCs/>
              </w:rPr>
              <w:t xml:space="preserve">MEP: </w:t>
            </w:r>
          </w:p>
          <w:p w14:paraId="3F26B3A2" w14:textId="77777777" w:rsidR="009B65F2" w:rsidRDefault="00171F85" w:rsidP="009B65F2">
            <w:pPr>
              <w:pStyle w:val="Prrafodelista"/>
              <w:spacing w:line="240" w:lineRule="auto"/>
              <w:ind w:left="357"/>
              <w:contextualSpacing w:val="0"/>
              <w:jc w:val="both"/>
              <w:rPr>
                <w:rFonts w:eastAsia="Calibri"/>
              </w:rPr>
            </w:pPr>
            <w:r w:rsidRPr="00437BE8">
              <w:rPr>
                <w:rFonts w:eastAsia="Calibri"/>
              </w:rPr>
              <w:t xml:space="preserve">Corresponsable del cumplimiento de la Meta. </w:t>
            </w:r>
          </w:p>
          <w:p w14:paraId="217C75C3" w14:textId="3D855550" w:rsidR="00171F85" w:rsidRPr="00437BE8" w:rsidRDefault="00171F85" w:rsidP="0024391C">
            <w:pPr>
              <w:pStyle w:val="Prrafodelista"/>
              <w:spacing w:line="240" w:lineRule="auto"/>
              <w:ind w:left="357"/>
              <w:contextualSpacing w:val="0"/>
              <w:jc w:val="both"/>
              <w:rPr>
                <w:rFonts w:eastAsia="Calibri"/>
              </w:rPr>
            </w:pPr>
            <w:r w:rsidRPr="00437BE8">
              <w:rPr>
                <w:rFonts w:eastAsia="Calibri"/>
              </w:rPr>
              <w:t xml:space="preserve">Establece contrapartidas para el acompañamiento al proyecto, aprovechamiento de las facilidades brindadas y coordinación con los centros educativos. </w:t>
            </w:r>
          </w:p>
          <w:p w14:paraId="15CEA0F2" w14:textId="77777777" w:rsidR="000E7682" w:rsidRDefault="000E7682" w:rsidP="0024391C">
            <w:pPr>
              <w:pStyle w:val="Prrafodelista"/>
              <w:spacing w:line="240" w:lineRule="auto"/>
              <w:ind w:left="357"/>
              <w:contextualSpacing w:val="0"/>
              <w:jc w:val="both"/>
              <w:rPr>
                <w:rFonts w:eastAsia="Calibri"/>
              </w:rPr>
            </w:pPr>
          </w:p>
          <w:p w14:paraId="4C577CBC" w14:textId="56264915" w:rsidR="007156E8" w:rsidRPr="00437BE8" w:rsidRDefault="007156E8" w:rsidP="0024391C">
            <w:pPr>
              <w:pStyle w:val="Prrafodelista"/>
              <w:numPr>
                <w:ilvl w:val="1"/>
                <w:numId w:val="4"/>
              </w:numPr>
              <w:spacing w:line="240" w:lineRule="auto"/>
              <w:ind w:left="357"/>
              <w:contextualSpacing w:val="0"/>
              <w:jc w:val="both"/>
              <w:rPr>
                <w:rFonts w:eastAsia="Calibri"/>
              </w:rPr>
            </w:pPr>
            <w:r w:rsidRPr="0024391C">
              <w:rPr>
                <w:rFonts w:eastAsia="Calibri"/>
                <w:b/>
                <w:bCs/>
              </w:rPr>
              <w:t>Operadores:</w:t>
            </w:r>
            <w:r w:rsidRPr="00437BE8">
              <w:rPr>
                <w:rFonts w:eastAsia="Calibri"/>
              </w:rPr>
              <w:t xml:space="preserve"> ejecución de los proyectos adjudicados (metas 1).</w:t>
            </w:r>
          </w:p>
          <w:p w14:paraId="3E06C207" w14:textId="77777777" w:rsidR="000E7682" w:rsidRDefault="000E7682" w:rsidP="0024391C">
            <w:pPr>
              <w:pStyle w:val="Prrafodelista"/>
              <w:spacing w:line="240" w:lineRule="auto"/>
              <w:ind w:left="357"/>
              <w:contextualSpacing w:val="0"/>
              <w:jc w:val="both"/>
              <w:rPr>
                <w:rFonts w:eastAsia="Calibri"/>
              </w:rPr>
            </w:pPr>
          </w:p>
          <w:p w14:paraId="53590ED7" w14:textId="3DC4B2A9" w:rsidR="007156E8" w:rsidRPr="00437BE8" w:rsidRDefault="007156E8" w:rsidP="0024391C">
            <w:pPr>
              <w:pStyle w:val="Prrafodelista"/>
              <w:numPr>
                <w:ilvl w:val="1"/>
                <w:numId w:val="4"/>
              </w:numPr>
              <w:spacing w:line="240" w:lineRule="auto"/>
              <w:ind w:left="357"/>
              <w:contextualSpacing w:val="0"/>
              <w:jc w:val="both"/>
              <w:rPr>
                <w:rFonts w:eastAsia="Calibri"/>
              </w:rPr>
            </w:pPr>
            <w:r w:rsidRPr="0024391C">
              <w:rPr>
                <w:rFonts w:eastAsia="Calibri"/>
                <w:b/>
                <w:bCs/>
              </w:rPr>
              <w:t>MICITT:</w:t>
            </w:r>
            <w:r w:rsidRPr="00437BE8">
              <w:rPr>
                <w:rFonts w:eastAsia="Calibri"/>
              </w:rPr>
              <w:t xml:space="preserve"> Coordinación interinstitucional</w:t>
            </w:r>
            <w:r w:rsidR="006135A3" w:rsidRPr="00437BE8">
              <w:rPr>
                <w:rFonts w:eastAsia="Calibri"/>
              </w:rPr>
              <w:t>, en la definición del perfil del programa, su formulación y ejecución</w:t>
            </w:r>
            <w:r w:rsidRPr="00437BE8">
              <w:rPr>
                <w:rFonts w:eastAsia="Calibri"/>
              </w:rPr>
              <w:t xml:space="preserve">. </w:t>
            </w:r>
            <w:r w:rsidR="00171F85" w:rsidRPr="00437BE8">
              <w:rPr>
                <w:rFonts w:eastAsia="Calibri"/>
              </w:rPr>
              <w:t>Inclusión de meta en el PNDT.</w:t>
            </w:r>
          </w:p>
          <w:p w14:paraId="7007C7EC" w14:textId="77777777" w:rsidR="000E7682" w:rsidRDefault="000E7682" w:rsidP="0024391C">
            <w:pPr>
              <w:pStyle w:val="Prrafodelista"/>
              <w:spacing w:line="240" w:lineRule="auto"/>
              <w:ind w:left="357"/>
              <w:contextualSpacing w:val="0"/>
              <w:jc w:val="both"/>
              <w:rPr>
                <w:rFonts w:eastAsia="Calibri"/>
              </w:rPr>
            </w:pPr>
          </w:p>
          <w:p w14:paraId="4C2A6E2A" w14:textId="244E6F12" w:rsidR="007156E8" w:rsidRPr="00437BE8" w:rsidRDefault="007156E8" w:rsidP="0024391C">
            <w:pPr>
              <w:pStyle w:val="Prrafodelista"/>
              <w:numPr>
                <w:ilvl w:val="1"/>
                <w:numId w:val="4"/>
              </w:numPr>
              <w:spacing w:line="240" w:lineRule="auto"/>
              <w:ind w:left="357"/>
              <w:contextualSpacing w:val="0"/>
              <w:jc w:val="both"/>
              <w:rPr>
                <w:rFonts w:eastAsia="Calibri"/>
              </w:rPr>
            </w:pPr>
            <w:r w:rsidRPr="0024391C">
              <w:rPr>
                <w:rFonts w:eastAsia="Calibri"/>
                <w:b/>
                <w:bCs/>
              </w:rPr>
              <w:t>Instituciones Públicas (Ministerio de Educación Pública, Ministerio de Salud y Caja Costarricense del Seguro Social</w:t>
            </w:r>
            <w:r w:rsidR="00EF7C2A" w:rsidRPr="0024391C">
              <w:rPr>
                <w:rFonts w:eastAsia="Calibri"/>
                <w:b/>
                <w:bCs/>
              </w:rPr>
              <w:t>, Ministerio de Ciencia, Tecnología y Telecomunicaciones</w:t>
            </w:r>
            <w:r w:rsidRPr="0024391C">
              <w:rPr>
                <w:rFonts w:eastAsia="Calibri"/>
                <w:b/>
                <w:bCs/>
              </w:rPr>
              <w:t>):</w:t>
            </w:r>
            <w:r w:rsidRPr="00437BE8">
              <w:rPr>
                <w:rFonts w:eastAsia="Calibri"/>
              </w:rPr>
              <w:t xml:space="preserve">  </w:t>
            </w:r>
            <w:r w:rsidR="00EF7C2A" w:rsidRPr="00437BE8">
              <w:rPr>
                <w:rFonts w:eastAsia="Calibri"/>
              </w:rPr>
              <w:t>E</w:t>
            </w:r>
            <w:r w:rsidRPr="00437BE8">
              <w:rPr>
                <w:rFonts w:eastAsia="Calibri"/>
              </w:rPr>
              <w:t xml:space="preserve">nvío de los requerimientos </w:t>
            </w:r>
            <w:r w:rsidR="006135A3" w:rsidRPr="00437BE8">
              <w:rPr>
                <w:rFonts w:eastAsia="Calibri"/>
              </w:rPr>
              <w:t xml:space="preserve">para la formulación de los proyectos, específicamente </w:t>
            </w:r>
            <w:r w:rsidRPr="00437BE8">
              <w:rPr>
                <w:rFonts w:eastAsia="Calibri"/>
              </w:rPr>
              <w:t>en el caso de los CPSP</w:t>
            </w:r>
            <w:r w:rsidR="00EF7C2A" w:rsidRPr="00437BE8">
              <w:rPr>
                <w:rFonts w:eastAsia="Calibri"/>
              </w:rPr>
              <w:t xml:space="preserve"> atender</w:t>
            </w:r>
            <w:r w:rsidRPr="00437BE8">
              <w:rPr>
                <w:rFonts w:eastAsia="Calibri"/>
              </w:rPr>
              <w:t>, acompañamiento y orientación a la población objetivo.</w:t>
            </w:r>
          </w:p>
        </w:tc>
      </w:tr>
      <w:tr w:rsidR="007156E8" w:rsidRPr="00437BE8" w14:paraId="72AB7E66" w14:textId="77777777" w:rsidTr="00E04A19">
        <w:trPr>
          <w:trHeight w:val="1094"/>
        </w:trPr>
        <w:tc>
          <w:tcPr>
            <w:tcW w:w="90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D6BD55" w14:textId="77777777" w:rsidR="00DC74AF" w:rsidRPr="00437BE8" w:rsidRDefault="007156E8" w:rsidP="0024391C">
            <w:pPr>
              <w:spacing w:line="240" w:lineRule="auto"/>
              <w:ind w:left="216" w:hanging="216"/>
              <w:contextualSpacing w:val="0"/>
              <w:jc w:val="both"/>
              <w:rPr>
                <w:rFonts w:eastAsia="Calibri"/>
                <w:b/>
                <w:bCs/>
              </w:rPr>
            </w:pPr>
            <w:r w:rsidRPr="00437BE8">
              <w:rPr>
                <w:rFonts w:eastAsia="Calibri"/>
                <w:b/>
                <w:bCs/>
              </w:rPr>
              <w:t>3.4. Indicadores de la meta:</w:t>
            </w:r>
          </w:p>
          <w:p w14:paraId="0FB81B08" w14:textId="77777777" w:rsidR="00DC74AF" w:rsidRPr="00437BE8" w:rsidRDefault="00DC74AF" w:rsidP="00DC74AF">
            <w:pPr>
              <w:spacing w:line="240" w:lineRule="auto"/>
              <w:ind w:left="641" w:hanging="425"/>
              <w:contextualSpacing w:val="0"/>
              <w:jc w:val="both"/>
              <w:rPr>
                <w:rFonts w:eastAsia="Calibri"/>
                <w:b/>
                <w:bCs/>
              </w:rPr>
            </w:pPr>
          </w:p>
          <w:p w14:paraId="56E03704" w14:textId="0B28023D" w:rsidR="00DA7B1B" w:rsidRPr="00437BE8" w:rsidRDefault="00171F85" w:rsidP="0024391C">
            <w:pPr>
              <w:spacing w:line="240" w:lineRule="auto"/>
              <w:contextualSpacing w:val="0"/>
              <w:jc w:val="both"/>
              <w:rPr>
                <w:rFonts w:eastAsia="Calibri"/>
              </w:rPr>
            </w:pPr>
            <w:r w:rsidRPr="00437BE8">
              <w:rPr>
                <w:rFonts w:eastAsia="Calibri"/>
              </w:rPr>
              <w:t xml:space="preserve">Meta 44: </w:t>
            </w:r>
            <w:r w:rsidR="004B1BA5">
              <w:rPr>
                <w:rFonts w:eastAsia="Calibri"/>
              </w:rPr>
              <w:t>C</w:t>
            </w:r>
            <w:r w:rsidRPr="00437BE8">
              <w:rPr>
                <w:rFonts w:eastAsia="Calibri"/>
              </w:rPr>
              <w:t xml:space="preserve">antidad de centros educativos </w:t>
            </w:r>
            <w:r w:rsidR="004B1BA5">
              <w:rPr>
                <w:rFonts w:eastAsia="Calibri"/>
              </w:rPr>
              <w:t>con conectividad dada por el Programa</w:t>
            </w:r>
            <w:r w:rsidRPr="00437BE8">
              <w:rPr>
                <w:rFonts w:eastAsia="Calibri"/>
              </w:rPr>
              <w:t>.</w:t>
            </w:r>
          </w:p>
        </w:tc>
      </w:tr>
      <w:tr w:rsidR="007156E8" w:rsidRPr="00437BE8" w14:paraId="2DE4D128" w14:textId="77777777" w:rsidTr="00E04A19">
        <w:trPr>
          <w:trHeight w:val="479"/>
        </w:trPr>
        <w:tc>
          <w:tcPr>
            <w:tcW w:w="90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1D091D" w14:textId="77777777" w:rsidR="007156E8" w:rsidRPr="00437BE8" w:rsidRDefault="007156E8" w:rsidP="0024391C">
            <w:pPr>
              <w:spacing w:line="240" w:lineRule="auto"/>
              <w:ind w:left="216" w:hanging="216"/>
              <w:contextualSpacing w:val="0"/>
              <w:jc w:val="both"/>
              <w:rPr>
                <w:rFonts w:eastAsia="Calibri"/>
                <w:b/>
                <w:bCs/>
              </w:rPr>
            </w:pPr>
            <w:r w:rsidRPr="00437BE8">
              <w:rPr>
                <w:rFonts w:eastAsia="Calibri"/>
                <w:b/>
                <w:bCs/>
              </w:rPr>
              <w:t>3.5. Ficha del Indicador:</w:t>
            </w:r>
          </w:p>
          <w:p w14:paraId="625C02C4" w14:textId="77777777" w:rsidR="00F71191" w:rsidRDefault="00F71191" w:rsidP="007745B7">
            <w:pPr>
              <w:spacing w:line="240" w:lineRule="auto"/>
              <w:contextualSpacing w:val="0"/>
              <w:jc w:val="both"/>
              <w:rPr>
                <w:rFonts w:eastAsia="Calibri"/>
              </w:rPr>
            </w:pPr>
          </w:p>
          <w:p w14:paraId="4CF37354" w14:textId="79BF6D6F" w:rsidR="007156E8" w:rsidRPr="00437BE8" w:rsidRDefault="007156E8" w:rsidP="0024391C">
            <w:pPr>
              <w:spacing w:line="240" w:lineRule="auto"/>
              <w:contextualSpacing w:val="0"/>
              <w:jc w:val="both"/>
              <w:rPr>
                <w:rFonts w:eastAsia="Calibri"/>
              </w:rPr>
            </w:pPr>
            <w:r w:rsidRPr="00437BE8">
              <w:rPr>
                <w:rFonts w:eastAsia="Calibri"/>
              </w:rPr>
              <w:t>Ver del Anexo N°1</w:t>
            </w:r>
          </w:p>
          <w:p w14:paraId="329C3688" w14:textId="77777777" w:rsidR="007156E8" w:rsidRPr="00437BE8" w:rsidRDefault="007156E8" w:rsidP="0024391C">
            <w:pPr>
              <w:spacing w:line="240" w:lineRule="auto"/>
              <w:contextualSpacing w:val="0"/>
              <w:jc w:val="both"/>
              <w:rPr>
                <w:rFonts w:eastAsia="Calibri"/>
              </w:rPr>
            </w:pPr>
          </w:p>
        </w:tc>
      </w:tr>
      <w:tr w:rsidR="007156E8" w:rsidRPr="00437BE8" w14:paraId="7DDC19D4" w14:textId="77777777" w:rsidTr="000E20C7">
        <w:trPr>
          <w:trHeight w:val="1096"/>
        </w:trPr>
        <w:tc>
          <w:tcPr>
            <w:tcW w:w="90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00CD99" w14:textId="56C69137" w:rsidR="00615153" w:rsidRPr="00437BE8" w:rsidRDefault="007156E8" w:rsidP="0024391C">
            <w:pPr>
              <w:spacing w:line="240" w:lineRule="auto"/>
              <w:ind w:left="216" w:hanging="216"/>
              <w:contextualSpacing w:val="0"/>
              <w:jc w:val="both"/>
            </w:pPr>
            <w:r w:rsidRPr="00437BE8">
              <w:rPr>
                <w:rFonts w:eastAsia="Calibri"/>
                <w:b/>
                <w:bCs/>
              </w:rPr>
              <w:t>3.6. Tiempo estimado de ejecución:</w:t>
            </w:r>
            <w:r w:rsidR="000E20C7" w:rsidRPr="00437BE8">
              <w:rPr>
                <w:rFonts w:eastAsia="Calibri"/>
              </w:rPr>
              <w:t xml:space="preserve"> </w:t>
            </w:r>
            <w:r w:rsidR="00F71191">
              <w:rPr>
                <w:rFonts w:eastAsia="Calibri"/>
              </w:rPr>
              <w:t>9</w:t>
            </w:r>
            <w:r w:rsidR="00E85C58" w:rsidRPr="00437BE8">
              <w:rPr>
                <w:rFonts w:eastAsia="Calibri"/>
              </w:rPr>
              <w:t xml:space="preserve"> años</w:t>
            </w:r>
            <w:r w:rsidR="00F71191">
              <w:rPr>
                <w:rFonts w:eastAsia="Calibri"/>
              </w:rPr>
              <w:t xml:space="preserve"> (4 años de instalación y 5 años de servicio)</w:t>
            </w:r>
            <w:r w:rsidR="009E23F5">
              <w:rPr>
                <w:rFonts w:eastAsia="Calibri"/>
              </w:rPr>
              <w:t>.</w:t>
            </w:r>
          </w:p>
        </w:tc>
      </w:tr>
      <w:tr w:rsidR="007156E8" w:rsidRPr="00437BE8" w14:paraId="14C2CCAF" w14:textId="77777777" w:rsidTr="000E20C7">
        <w:trPr>
          <w:trHeight w:val="1445"/>
        </w:trPr>
        <w:tc>
          <w:tcPr>
            <w:tcW w:w="90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D7E381" w14:textId="1ABDC3EC" w:rsidR="007156E8" w:rsidRPr="00437BE8" w:rsidRDefault="007156E8" w:rsidP="0024391C">
            <w:pPr>
              <w:spacing w:line="240" w:lineRule="auto"/>
              <w:ind w:left="216" w:hanging="216"/>
              <w:contextualSpacing w:val="0"/>
              <w:jc w:val="both"/>
              <w:rPr>
                <w:rFonts w:eastAsia="Calibri"/>
                <w:b/>
                <w:bCs/>
              </w:rPr>
            </w:pPr>
            <w:r w:rsidRPr="00437BE8">
              <w:rPr>
                <w:rFonts w:eastAsia="Calibri"/>
                <w:b/>
                <w:bCs/>
              </w:rPr>
              <w:t>3.7. Cronograma de actividades:</w:t>
            </w:r>
          </w:p>
          <w:p w14:paraId="2408A268" w14:textId="4BB8E31C" w:rsidR="00615153" w:rsidRPr="00437BE8" w:rsidRDefault="00615153" w:rsidP="00615153">
            <w:pPr>
              <w:spacing w:line="240" w:lineRule="auto"/>
              <w:contextualSpacing w:val="0"/>
              <w:jc w:val="both"/>
              <w:rPr>
                <w:rFonts w:eastAsia="Calibri"/>
              </w:rPr>
            </w:pPr>
          </w:p>
          <w:p w14:paraId="3BED7E01" w14:textId="7EE311FC" w:rsidR="00E85C58" w:rsidRPr="00437BE8" w:rsidRDefault="00E85C58" w:rsidP="00E85C58">
            <w:pPr>
              <w:spacing w:before="120" w:after="120"/>
              <w:contextualSpacing w:val="0"/>
              <w:jc w:val="both"/>
              <w:rPr>
                <w:rFonts w:eastAsia="Calibri"/>
              </w:rPr>
            </w:pPr>
            <w:r w:rsidRPr="00437BE8">
              <w:rPr>
                <w:rFonts w:eastAsia="Calibri"/>
              </w:rPr>
              <w:t>Noviembre-Diciembre de 2020: Publicación de nueva meta en el PNDT</w:t>
            </w:r>
            <w:r w:rsidR="00F71191">
              <w:rPr>
                <w:rFonts w:eastAsia="Calibri"/>
              </w:rPr>
              <w:t>.</w:t>
            </w:r>
          </w:p>
          <w:p w14:paraId="2107C169" w14:textId="7D11FF82" w:rsidR="00E85C58" w:rsidRPr="00437BE8" w:rsidRDefault="00E85C58" w:rsidP="00E85C58">
            <w:pPr>
              <w:spacing w:before="120" w:after="120"/>
              <w:contextualSpacing w:val="0"/>
              <w:jc w:val="both"/>
              <w:rPr>
                <w:rFonts w:eastAsia="Calibri"/>
              </w:rPr>
            </w:pPr>
            <w:r w:rsidRPr="00437BE8">
              <w:rPr>
                <w:rFonts w:eastAsia="Calibri"/>
              </w:rPr>
              <w:t>Enero – Abril 2021: Firma de convenio, firma de adendas con los operadores, orden de inicio.</w:t>
            </w:r>
          </w:p>
          <w:p w14:paraId="4586B5A5" w14:textId="12063A99" w:rsidR="007156E8" w:rsidRDefault="00E85C58" w:rsidP="00E85C58">
            <w:pPr>
              <w:spacing w:line="240" w:lineRule="auto"/>
              <w:contextualSpacing w:val="0"/>
              <w:jc w:val="both"/>
              <w:rPr>
                <w:rFonts w:eastAsia="Calibri"/>
              </w:rPr>
            </w:pPr>
            <w:r w:rsidRPr="00437BE8">
              <w:rPr>
                <w:rFonts w:eastAsia="Calibri"/>
              </w:rPr>
              <w:lastRenderedPageBreak/>
              <w:t xml:space="preserve">Mayo-Diciembre 2021: Despliegue e instalación de servicios en los </w:t>
            </w:r>
            <w:r w:rsidR="002B4C7D">
              <w:rPr>
                <w:rFonts w:eastAsia="Calibri"/>
              </w:rPr>
              <w:t xml:space="preserve">298 </w:t>
            </w:r>
            <w:r w:rsidRPr="00437BE8">
              <w:rPr>
                <w:rFonts w:eastAsia="Calibri"/>
              </w:rPr>
              <w:t>centros educativos.</w:t>
            </w:r>
          </w:p>
          <w:p w14:paraId="232795E3" w14:textId="77777777" w:rsidR="00F71191" w:rsidRDefault="00F71191" w:rsidP="00E85C58">
            <w:pPr>
              <w:spacing w:line="240" w:lineRule="auto"/>
              <w:contextualSpacing w:val="0"/>
              <w:jc w:val="both"/>
              <w:rPr>
                <w:rFonts w:eastAsia="Calibri"/>
              </w:rPr>
            </w:pPr>
          </w:p>
          <w:p w14:paraId="00493D56" w14:textId="51F3DDE0" w:rsidR="00F71191" w:rsidRPr="00437BE8" w:rsidRDefault="00F71191" w:rsidP="00E85C58">
            <w:pPr>
              <w:spacing w:line="240" w:lineRule="auto"/>
              <w:contextualSpacing w:val="0"/>
              <w:jc w:val="both"/>
            </w:pPr>
            <w:r>
              <w:rPr>
                <w:rFonts w:eastAsia="Calibri"/>
              </w:rPr>
              <w:t xml:space="preserve">Nota: La proyección del cronograma para atender </w:t>
            </w:r>
            <w:r w:rsidR="002639F7">
              <w:rPr>
                <w:rFonts w:eastAsia="Calibri"/>
              </w:rPr>
              <w:t xml:space="preserve">la conectividad y servicio de los restantes CE deberá ser incluida en el perfil respectivo que se genere para el PNDT nuevo. </w:t>
            </w:r>
          </w:p>
        </w:tc>
      </w:tr>
      <w:tr w:rsidR="007156E8" w:rsidRPr="00437BE8" w14:paraId="122589CC" w14:textId="77777777" w:rsidTr="00905777">
        <w:trPr>
          <w:trHeight w:val="452"/>
        </w:trPr>
        <w:tc>
          <w:tcPr>
            <w:tcW w:w="90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331126" w14:textId="77777777" w:rsidR="007156E8" w:rsidRPr="00437BE8" w:rsidRDefault="007156E8" w:rsidP="0024391C">
            <w:pPr>
              <w:spacing w:line="240" w:lineRule="auto"/>
              <w:contextualSpacing w:val="0"/>
              <w:jc w:val="both"/>
              <w:rPr>
                <w:rFonts w:eastAsia="Calibri"/>
              </w:rPr>
            </w:pPr>
            <w:r w:rsidRPr="0024391C">
              <w:rPr>
                <w:rFonts w:eastAsia="Calibri"/>
                <w:b/>
                <w:bCs/>
              </w:rPr>
              <w:lastRenderedPageBreak/>
              <w:t xml:space="preserve">3.8. </w:t>
            </w:r>
            <w:r w:rsidRPr="00DE51BE">
              <w:rPr>
                <w:rFonts w:eastAsia="Calibri"/>
                <w:b/>
                <w:bCs/>
              </w:rPr>
              <w:t>Origen de los fondos:</w:t>
            </w:r>
            <w:r w:rsidRPr="00437BE8">
              <w:rPr>
                <w:rFonts w:eastAsia="Calibri"/>
              </w:rPr>
              <w:t xml:space="preserve"> Fondo Nacional d</w:t>
            </w:r>
            <w:r w:rsidR="00905777" w:rsidRPr="00437BE8">
              <w:rPr>
                <w:rFonts w:eastAsia="Calibri"/>
              </w:rPr>
              <w:t>e Telecomunicaciones (FONATEL).</w:t>
            </w:r>
          </w:p>
        </w:tc>
      </w:tr>
      <w:tr w:rsidR="007156E8" w:rsidRPr="00437BE8" w14:paraId="2378F385" w14:textId="77777777" w:rsidTr="00E85C58">
        <w:trPr>
          <w:trHeight w:val="3429"/>
        </w:trPr>
        <w:tc>
          <w:tcPr>
            <w:tcW w:w="90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1A42A2" w14:textId="658B7878" w:rsidR="00E75635" w:rsidRDefault="007156E8" w:rsidP="0024391C">
            <w:pPr>
              <w:spacing w:line="240" w:lineRule="auto"/>
              <w:contextualSpacing w:val="0"/>
              <w:jc w:val="both"/>
              <w:rPr>
                <w:rFonts w:eastAsia="Calibri"/>
              </w:rPr>
            </w:pPr>
            <w:r w:rsidRPr="0024391C">
              <w:rPr>
                <w:rFonts w:eastAsia="Calibri"/>
                <w:b/>
                <w:bCs/>
              </w:rPr>
              <w:t>3.9.</w:t>
            </w:r>
            <w:r w:rsidRPr="00437BE8">
              <w:rPr>
                <w:rFonts w:eastAsia="Calibri"/>
              </w:rPr>
              <w:t xml:space="preserve"> </w:t>
            </w:r>
            <w:r w:rsidRPr="00437BE8">
              <w:rPr>
                <w:rFonts w:eastAsia="Calibri"/>
                <w:b/>
              </w:rPr>
              <w:t>Presupuesto requerido:</w:t>
            </w:r>
            <w:r w:rsidR="00B70214" w:rsidRPr="00437BE8">
              <w:rPr>
                <w:rFonts w:eastAsia="Calibri"/>
              </w:rPr>
              <w:t xml:space="preserve"> </w:t>
            </w:r>
          </w:p>
          <w:p w14:paraId="32997527" w14:textId="6ADC5BA7" w:rsidR="0024391C" w:rsidRDefault="0024391C" w:rsidP="0024391C">
            <w:pPr>
              <w:spacing w:line="240" w:lineRule="auto"/>
              <w:contextualSpacing w:val="0"/>
              <w:jc w:val="both"/>
              <w:rPr>
                <w:rFonts w:eastAsia="Calibri"/>
              </w:rPr>
            </w:pPr>
          </w:p>
          <w:p w14:paraId="135AB448" w14:textId="14D6757E" w:rsidR="0024391C" w:rsidRPr="0024391C" w:rsidRDefault="0024391C" w:rsidP="0024391C">
            <w:pPr>
              <w:jc w:val="both"/>
              <w:rPr>
                <w:sz w:val="20"/>
                <w:szCs w:val="20"/>
              </w:rPr>
            </w:pPr>
            <w:r w:rsidRPr="0024391C">
              <w:rPr>
                <w:sz w:val="20"/>
                <w:szCs w:val="20"/>
              </w:rPr>
              <w:t>Para la atención de 1713 centros educativos por medio del Programa Comunidades Conectados (Programa 1), con un proceso de despliegue de 4 años y una vigencia de la subvención al servicio con una vigencia de 5 años, tendrá un costo aproximado de USD$ 119 millones. USD</w:t>
            </w:r>
            <w:r>
              <w:rPr>
                <w:sz w:val="20"/>
                <w:szCs w:val="20"/>
              </w:rPr>
              <w:t>$</w:t>
            </w:r>
            <w:r w:rsidRPr="0024391C">
              <w:rPr>
                <w:sz w:val="20"/>
                <w:szCs w:val="20"/>
              </w:rPr>
              <w:t xml:space="preserve"> 108 millones ya están contemplados como parte de la ejecución del aumento de velocidades instruido por el MICITT  en la política pública para todos los CPSP, los habitantes de las comunidades atendidas y la incorporación de servicios móviles en aquellas zonas en que actualmente no se encuentran disponibles, de los cuales USD$33 millones estarían siendo utilizados durante el 2021 para el despliegue de la infraestructura requerida y el costo de servicios para la atención de 298 centros educativos. </w:t>
            </w:r>
          </w:p>
          <w:p w14:paraId="0384D664" w14:textId="77777777" w:rsidR="002639F7" w:rsidRDefault="002639F7" w:rsidP="00437BE8">
            <w:pPr>
              <w:spacing w:line="240" w:lineRule="auto"/>
              <w:contextualSpacing w:val="0"/>
              <w:jc w:val="both"/>
              <w:rPr>
                <w:sz w:val="20"/>
                <w:szCs w:val="20"/>
              </w:rPr>
            </w:pPr>
          </w:p>
          <w:p w14:paraId="270C71DD" w14:textId="0E6399EE" w:rsidR="00E75635" w:rsidRPr="00437BE8" w:rsidRDefault="00E85C58" w:rsidP="00437BE8">
            <w:pPr>
              <w:spacing w:line="240" w:lineRule="auto"/>
              <w:contextualSpacing w:val="0"/>
              <w:jc w:val="both"/>
              <w:rPr>
                <w:sz w:val="20"/>
                <w:szCs w:val="20"/>
              </w:rPr>
            </w:pPr>
            <w:r w:rsidRPr="00437BE8">
              <w:rPr>
                <w:sz w:val="20"/>
                <w:szCs w:val="20"/>
              </w:rPr>
              <w:t xml:space="preserve">Se debe tomar en cuenta que el servicio será financiado por Sutel por el plazo de ejecución del proyecto que se estima en </w:t>
            </w:r>
            <w:r w:rsidR="002639F7">
              <w:rPr>
                <w:sz w:val="20"/>
                <w:szCs w:val="20"/>
              </w:rPr>
              <w:t>9</w:t>
            </w:r>
            <w:r w:rsidRPr="00437BE8">
              <w:rPr>
                <w:sz w:val="20"/>
                <w:szCs w:val="20"/>
              </w:rPr>
              <w:t xml:space="preserve"> años</w:t>
            </w:r>
            <w:r w:rsidR="002639F7">
              <w:rPr>
                <w:sz w:val="20"/>
                <w:szCs w:val="20"/>
              </w:rPr>
              <w:t xml:space="preserve"> (4 años de implementación y 5 años de servicio). Asimismo, se enfatiza,</w:t>
            </w:r>
            <w:r w:rsidRPr="00437BE8">
              <w:rPr>
                <w:sz w:val="20"/>
                <w:szCs w:val="20"/>
              </w:rPr>
              <w:t xml:space="preserve"> que por medio de este programa se pretende atender </w:t>
            </w:r>
            <w:r w:rsidR="00FD11D9" w:rsidRPr="00437BE8">
              <w:rPr>
                <w:sz w:val="20"/>
                <w:szCs w:val="20"/>
              </w:rPr>
              <w:t xml:space="preserve">1713 </w:t>
            </w:r>
            <w:r w:rsidRPr="00437BE8">
              <w:rPr>
                <w:sz w:val="20"/>
                <w:szCs w:val="20"/>
              </w:rPr>
              <w:t>centros educativos</w:t>
            </w:r>
            <w:r w:rsidR="00FD11D9" w:rsidRPr="00437BE8">
              <w:rPr>
                <w:sz w:val="20"/>
                <w:szCs w:val="20"/>
              </w:rPr>
              <w:t xml:space="preserve">, de los cuales </w:t>
            </w:r>
            <w:r w:rsidR="002639F7">
              <w:rPr>
                <w:sz w:val="20"/>
                <w:szCs w:val="20"/>
              </w:rPr>
              <w:t xml:space="preserve">al año 2021 </w:t>
            </w:r>
            <w:r w:rsidR="00FD11D9" w:rsidRPr="00437BE8">
              <w:rPr>
                <w:sz w:val="20"/>
                <w:szCs w:val="20"/>
              </w:rPr>
              <w:t xml:space="preserve">se </w:t>
            </w:r>
            <w:r w:rsidR="002639F7">
              <w:rPr>
                <w:sz w:val="20"/>
                <w:szCs w:val="20"/>
              </w:rPr>
              <w:t xml:space="preserve">proyectan </w:t>
            </w:r>
            <w:r w:rsidR="00FD11D9" w:rsidRPr="00437BE8">
              <w:rPr>
                <w:sz w:val="20"/>
                <w:szCs w:val="20"/>
              </w:rPr>
              <w:t>atender 298</w:t>
            </w:r>
            <w:r w:rsidR="002639F7">
              <w:rPr>
                <w:sz w:val="20"/>
                <w:szCs w:val="20"/>
              </w:rPr>
              <w:t xml:space="preserve"> CE</w:t>
            </w:r>
            <w:r w:rsidRPr="00437BE8">
              <w:rPr>
                <w:sz w:val="20"/>
                <w:szCs w:val="20"/>
              </w:rPr>
              <w:t xml:space="preserve"> como parte del proyecto de </w:t>
            </w:r>
            <w:r w:rsidR="002639F7">
              <w:rPr>
                <w:sz w:val="20"/>
                <w:szCs w:val="20"/>
              </w:rPr>
              <w:t>R</w:t>
            </w:r>
            <w:r w:rsidRPr="00437BE8">
              <w:rPr>
                <w:sz w:val="20"/>
                <w:szCs w:val="20"/>
              </w:rPr>
              <w:t xml:space="preserve">ed </w:t>
            </w:r>
            <w:r w:rsidR="002639F7">
              <w:rPr>
                <w:sz w:val="20"/>
                <w:szCs w:val="20"/>
              </w:rPr>
              <w:t>E</w:t>
            </w:r>
            <w:r w:rsidRPr="00437BE8">
              <w:rPr>
                <w:sz w:val="20"/>
                <w:szCs w:val="20"/>
              </w:rPr>
              <w:t>ducativa</w:t>
            </w:r>
            <w:r w:rsidR="002639F7">
              <w:rPr>
                <w:sz w:val="20"/>
                <w:szCs w:val="20"/>
              </w:rPr>
              <w:t xml:space="preserve"> del Bicentenario</w:t>
            </w:r>
            <w:r w:rsidRPr="00437BE8">
              <w:rPr>
                <w:sz w:val="20"/>
                <w:szCs w:val="20"/>
              </w:rPr>
              <w:t>,</w:t>
            </w:r>
            <w:r w:rsidR="002639F7">
              <w:rPr>
                <w:sz w:val="20"/>
                <w:szCs w:val="20"/>
              </w:rPr>
              <w:t xml:space="preserve"> ante lo cual, el presupuesto restante para la atención de los 1415 CE pendientes por conectar </w:t>
            </w:r>
            <w:r w:rsidRPr="00437BE8">
              <w:rPr>
                <w:sz w:val="20"/>
                <w:szCs w:val="20"/>
              </w:rPr>
              <w:t xml:space="preserve">deberá </w:t>
            </w:r>
            <w:r w:rsidR="002639F7">
              <w:rPr>
                <w:sz w:val="20"/>
                <w:szCs w:val="20"/>
              </w:rPr>
              <w:t xml:space="preserve">ser </w:t>
            </w:r>
            <w:r w:rsidR="00FD11D9" w:rsidRPr="00437BE8">
              <w:rPr>
                <w:sz w:val="20"/>
                <w:szCs w:val="20"/>
              </w:rPr>
              <w:t>considera</w:t>
            </w:r>
            <w:r w:rsidR="002639F7">
              <w:rPr>
                <w:sz w:val="20"/>
                <w:szCs w:val="20"/>
              </w:rPr>
              <w:t>do</w:t>
            </w:r>
            <w:r w:rsidR="00FD11D9" w:rsidRPr="00437BE8">
              <w:rPr>
                <w:sz w:val="20"/>
                <w:szCs w:val="20"/>
              </w:rPr>
              <w:t xml:space="preserve"> </w:t>
            </w:r>
            <w:r w:rsidRPr="00437BE8">
              <w:rPr>
                <w:sz w:val="20"/>
                <w:szCs w:val="20"/>
              </w:rPr>
              <w:t>en el siguiente PNDT.</w:t>
            </w:r>
          </w:p>
        </w:tc>
      </w:tr>
      <w:tr w:rsidR="007156E8" w:rsidRPr="00437BE8" w14:paraId="7569D400" w14:textId="77777777" w:rsidTr="00905777">
        <w:trPr>
          <w:trHeight w:val="2579"/>
        </w:trPr>
        <w:tc>
          <w:tcPr>
            <w:tcW w:w="90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22ECB0" w14:textId="77777777" w:rsidR="007156E8" w:rsidRPr="00437BE8" w:rsidRDefault="007156E8" w:rsidP="0024391C">
            <w:pPr>
              <w:spacing w:line="240" w:lineRule="auto"/>
              <w:contextualSpacing w:val="0"/>
              <w:jc w:val="both"/>
              <w:rPr>
                <w:rFonts w:eastAsia="Calibri"/>
              </w:rPr>
            </w:pPr>
            <w:r w:rsidRPr="00437BE8">
              <w:rPr>
                <w:rFonts w:eastAsia="Calibri"/>
              </w:rPr>
              <w:t>3.10. Identificación de riesgos asociados y su posibilidad de ocurrencia</w:t>
            </w:r>
          </w:p>
          <w:tbl>
            <w:tblPr>
              <w:tblStyle w:val="a4"/>
              <w:tblW w:w="784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28"/>
              <w:gridCol w:w="1812"/>
              <w:gridCol w:w="1405"/>
            </w:tblGrid>
            <w:tr w:rsidR="00856CBF" w:rsidRPr="00856CBF" w14:paraId="16969C66" w14:textId="77777777" w:rsidTr="00856CBF">
              <w:trPr>
                <w:trHeight w:val="520"/>
              </w:trPr>
              <w:tc>
                <w:tcPr>
                  <w:tcW w:w="4628" w:type="dxa"/>
                  <w:tcBorders>
                    <w:top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40DEFEB1" w14:textId="77777777" w:rsidR="0000213F" w:rsidRPr="00856CBF" w:rsidRDefault="0000213F" w:rsidP="007156E8">
                  <w:pPr>
                    <w:spacing w:line="240" w:lineRule="auto"/>
                    <w:ind w:left="280"/>
                    <w:contextualSpacing w:val="0"/>
                    <w:jc w:val="center"/>
                    <w:rPr>
                      <w:rFonts w:eastAsia="Calibri"/>
                      <w:color w:val="FFFFFF" w:themeColor="background1"/>
                    </w:rPr>
                  </w:pPr>
                  <w:r w:rsidRPr="00856CBF">
                    <w:rPr>
                      <w:rFonts w:eastAsia="Calibri"/>
                      <w:color w:val="FFFFFF" w:themeColor="background1"/>
                    </w:rPr>
                    <w:t>Riesgo</w:t>
                  </w:r>
                </w:p>
              </w:tc>
              <w:tc>
                <w:tcPr>
                  <w:tcW w:w="1812" w:type="dxa"/>
                  <w:tcBorders>
                    <w:top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45DDB5BA" w14:textId="77777777" w:rsidR="0000213F" w:rsidRPr="00856CBF" w:rsidRDefault="0000213F" w:rsidP="007156E8">
                  <w:pPr>
                    <w:spacing w:line="240" w:lineRule="auto"/>
                    <w:ind w:left="280"/>
                    <w:contextualSpacing w:val="0"/>
                    <w:jc w:val="both"/>
                    <w:rPr>
                      <w:rFonts w:eastAsia="Calibri"/>
                      <w:color w:val="FFFFFF" w:themeColor="background1"/>
                    </w:rPr>
                  </w:pPr>
                  <w:r w:rsidRPr="00856CBF">
                    <w:rPr>
                      <w:rFonts w:eastAsia="Calibri"/>
                      <w:color w:val="FFFFFF" w:themeColor="background1"/>
                    </w:rPr>
                    <w:t>Probabilidad</w:t>
                  </w:r>
                </w:p>
              </w:tc>
              <w:tc>
                <w:tcPr>
                  <w:tcW w:w="1405" w:type="dxa"/>
                  <w:tcBorders>
                    <w:top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659169D9" w14:textId="77777777" w:rsidR="0000213F" w:rsidRPr="00856CBF" w:rsidRDefault="0000213F" w:rsidP="007156E8">
                  <w:pPr>
                    <w:spacing w:line="240" w:lineRule="auto"/>
                    <w:ind w:left="280"/>
                    <w:contextualSpacing w:val="0"/>
                    <w:jc w:val="both"/>
                    <w:rPr>
                      <w:rFonts w:eastAsia="Calibri"/>
                      <w:color w:val="FFFFFF" w:themeColor="background1"/>
                    </w:rPr>
                  </w:pPr>
                  <w:r w:rsidRPr="00856CBF">
                    <w:rPr>
                      <w:rFonts w:eastAsia="Calibri"/>
                      <w:color w:val="FFFFFF" w:themeColor="background1"/>
                    </w:rPr>
                    <w:t>Impacto</w:t>
                  </w:r>
                </w:p>
              </w:tc>
            </w:tr>
            <w:tr w:rsidR="0000213F" w:rsidRPr="00437BE8" w14:paraId="1705A20A" w14:textId="77777777" w:rsidTr="00856CBF">
              <w:trPr>
                <w:trHeight w:val="299"/>
              </w:trPr>
              <w:tc>
                <w:tcPr>
                  <w:tcW w:w="4628" w:type="dxa"/>
                  <w:tcBorders>
                    <w:bottom w:val="single" w:sz="8" w:space="0" w:color="000000"/>
                    <w:right w:val="single" w:sz="8" w:space="0" w:color="000000"/>
                  </w:tcBorders>
                  <w:shd w:val="clear" w:color="auto" w:fill="auto"/>
                  <w:tcMar>
                    <w:top w:w="100" w:type="dxa"/>
                    <w:left w:w="100" w:type="dxa"/>
                    <w:bottom w:w="100" w:type="dxa"/>
                    <w:right w:w="100" w:type="dxa"/>
                  </w:tcMar>
                </w:tcPr>
                <w:p w14:paraId="2AFAC47B" w14:textId="1E15036C" w:rsidR="0000213F" w:rsidRPr="00437BE8" w:rsidRDefault="002639F7" w:rsidP="007156E8">
                  <w:pPr>
                    <w:spacing w:line="240" w:lineRule="auto"/>
                    <w:ind w:left="280"/>
                    <w:contextualSpacing w:val="0"/>
                    <w:jc w:val="both"/>
                    <w:rPr>
                      <w:rFonts w:eastAsia="Calibri"/>
                    </w:rPr>
                  </w:pPr>
                  <w:r>
                    <w:rPr>
                      <w:rFonts w:eastAsia="Calibri"/>
                    </w:rPr>
                    <w:t xml:space="preserve">Imprecisiones en el listado de Centros Educativos asignados como alcance para ser atenidos con recursos del FONATEL </w:t>
                  </w:r>
                  <w:r w:rsidR="0000213F" w:rsidRPr="00437BE8">
                    <w:rPr>
                      <w:rFonts w:eastAsia="Calibri"/>
                    </w:rPr>
                    <w:t xml:space="preserve"> por parte </w:t>
                  </w:r>
                  <w:r w:rsidR="005809C1" w:rsidRPr="00437BE8">
                    <w:rPr>
                      <w:rFonts w:eastAsia="Calibri"/>
                    </w:rPr>
                    <w:t>del Ministerio de Educación Pública</w:t>
                  </w:r>
                </w:p>
              </w:tc>
              <w:tc>
                <w:tcPr>
                  <w:tcW w:w="1812" w:type="dxa"/>
                  <w:tcBorders>
                    <w:bottom w:val="single" w:sz="8" w:space="0" w:color="000000"/>
                    <w:right w:val="single" w:sz="8" w:space="0" w:color="000000"/>
                  </w:tcBorders>
                  <w:shd w:val="clear" w:color="auto" w:fill="auto"/>
                  <w:tcMar>
                    <w:top w:w="100" w:type="dxa"/>
                    <w:left w:w="100" w:type="dxa"/>
                    <w:bottom w:w="100" w:type="dxa"/>
                    <w:right w:w="100" w:type="dxa"/>
                  </w:tcMar>
                </w:tcPr>
                <w:p w14:paraId="71506AD6" w14:textId="77777777" w:rsidR="0000213F" w:rsidRPr="00437BE8" w:rsidRDefault="0000213F" w:rsidP="007156E8">
                  <w:pPr>
                    <w:spacing w:line="240" w:lineRule="auto"/>
                    <w:ind w:left="280"/>
                    <w:contextualSpacing w:val="0"/>
                    <w:jc w:val="both"/>
                    <w:rPr>
                      <w:rFonts w:eastAsia="Calibri"/>
                    </w:rPr>
                  </w:pPr>
                  <w:r w:rsidRPr="00437BE8">
                    <w:rPr>
                      <w:rFonts w:eastAsia="Calibri"/>
                    </w:rPr>
                    <w:t>Media</w:t>
                  </w:r>
                </w:p>
              </w:tc>
              <w:tc>
                <w:tcPr>
                  <w:tcW w:w="1405" w:type="dxa"/>
                  <w:tcBorders>
                    <w:bottom w:val="single" w:sz="8" w:space="0" w:color="000000"/>
                    <w:right w:val="single" w:sz="8" w:space="0" w:color="000000"/>
                  </w:tcBorders>
                  <w:shd w:val="clear" w:color="auto" w:fill="auto"/>
                  <w:tcMar>
                    <w:top w:w="100" w:type="dxa"/>
                    <w:left w:w="100" w:type="dxa"/>
                    <w:bottom w:w="100" w:type="dxa"/>
                    <w:right w:w="100" w:type="dxa"/>
                  </w:tcMar>
                </w:tcPr>
                <w:p w14:paraId="351F90E0" w14:textId="77777777" w:rsidR="0000213F" w:rsidRPr="00437BE8" w:rsidRDefault="0000213F" w:rsidP="007156E8">
                  <w:pPr>
                    <w:spacing w:line="240" w:lineRule="auto"/>
                    <w:ind w:left="280"/>
                    <w:contextualSpacing w:val="0"/>
                    <w:jc w:val="both"/>
                    <w:rPr>
                      <w:rFonts w:eastAsia="Calibri"/>
                    </w:rPr>
                  </w:pPr>
                  <w:r w:rsidRPr="00437BE8">
                    <w:rPr>
                      <w:rFonts w:eastAsia="Calibri"/>
                    </w:rPr>
                    <w:t>Alto</w:t>
                  </w:r>
                </w:p>
              </w:tc>
            </w:tr>
            <w:tr w:rsidR="0000213F" w:rsidRPr="00437BE8" w14:paraId="319A9B9E" w14:textId="77777777" w:rsidTr="00856CBF">
              <w:trPr>
                <w:trHeight w:val="677"/>
              </w:trPr>
              <w:tc>
                <w:tcPr>
                  <w:tcW w:w="4628" w:type="dxa"/>
                  <w:tcBorders>
                    <w:bottom w:val="single" w:sz="8" w:space="0" w:color="000000"/>
                    <w:right w:val="single" w:sz="8" w:space="0" w:color="000000"/>
                  </w:tcBorders>
                  <w:shd w:val="clear" w:color="auto" w:fill="auto"/>
                  <w:tcMar>
                    <w:top w:w="100" w:type="dxa"/>
                    <w:left w:w="100" w:type="dxa"/>
                    <w:bottom w:w="100" w:type="dxa"/>
                    <w:right w:w="100" w:type="dxa"/>
                  </w:tcMar>
                </w:tcPr>
                <w:p w14:paraId="4E262A1B" w14:textId="77777777" w:rsidR="0000213F" w:rsidRPr="00437BE8" w:rsidRDefault="0000213F" w:rsidP="007156E8">
                  <w:pPr>
                    <w:spacing w:line="240" w:lineRule="auto"/>
                    <w:ind w:left="280"/>
                    <w:contextualSpacing w:val="0"/>
                    <w:jc w:val="both"/>
                    <w:rPr>
                      <w:rFonts w:eastAsia="Calibri"/>
                    </w:rPr>
                  </w:pPr>
                  <w:r w:rsidRPr="00437BE8">
                    <w:rPr>
                      <w:rFonts w:eastAsia="Calibri"/>
                    </w:rPr>
                    <w:t>Falta de permisos para instalación de infraestructura por parte de las instituciones competentes: ej.: SETENA, Municipalidades.</w:t>
                  </w:r>
                </w:p>
              </w:tc>
              <w:tc>
                <w:tcPr>
                  <w:tcW w:w="1812" w:type="dxa"/>
                  <w:tcBorders>
                    <w:bottom w:val="single" w:sz="8" w:space="0" w:color="000000"/>
                    <w:right w:val="single" w:sz="8" w:space="0" w:color="000000"/>
                  </w:tcBorders>
                  <w:shd w:val="clear" w:color="auto" w:fill="auto"/>
                  <w:tcMar>
                    <w:top w:w="100" w:type="dxa"/>
                    <w:left w:w="100" w:type="dxa"/>
                    <w:bottom w:w="100" w:type="dxa"/>
                    <w:right w:w="100" w:type="dxa"/>
                  </w:tcMar>
                </w:tcPr>
                <w:p w14:paraId="292A2ACC" w14:textId="77777777" w:rsidR="0000213F" w:rsidRPr="00437BE8" w:rsidRDefault="0000213F" w:rsidP="007156E8">
                  <w:pPr>
                    <w:spacing w:line="240" w:lineRule="auto"/>
                    <w:ind w:left="280"/>
                    <w:contextualSpacing w:val="0"/>
                    <w:jc w:val="both"/>
                    <w:rPr>
                      <w:rFonts w:eastAsia="Calibri"/>
                    </w:rPr>
                  </w:pPr>
                  <w:r w:rsidRPr="00437BE8">
                    <w:rPr>
                      <w:rFonts w:eastAsia="Calibri"/>
                    </w:rPr>
                    <w:t>Media</w:t>
                  </w:r>
                </w:p>
              </w:tc>
              <w:tc>
                <w:tcPr>
                  <w:tcW w:w="1405" w:type="dxa"/>
                  <w:tcBorders>
                    <w:bottom w:val="single" w:sz="8" w:space="0" w:color="000000"/>
                    <w:right w:val="single" w:sz="8" w:space="0" w:color="000000"/>
                  </w:tcBorders>
                  <w:shd w:val="clear" w:color="auto" w:fill="auto"/>
                  <w:tcMar>
                    <w:top w:w="100" w:type="dxa"/>
                    <w:left w:w="100" w:type="dxa"/>
                    <w:bottom w:w="100" w:type="dxa"/>
                    <w:right w:w="100" w:type="dxa"/>
                  </w:tcMar>
                </w:tcPr>
                <w:p w14:paraId="51B8978B" w14:textId="27C202C0" w:rsidR="0000213F" w:rsidRPr="00437BE8" w:rsidRDefault="00346101" w:rsidP="007156E8">
                  <w:pPr>
                    <w:spacing w:line="240" w:lineRule="auto"/>
                    <w:ind w:left="280"/>
                    <w:contextualSpacing w:val="0"/>
                    <w:jc w:val="both"/>
                    <w:rPr>
                      <w:rFonts w:eastAsia="Calibri"/>
                    </w:rPr>
                  </w:pPr>
                  <w:r w:rsidRPr="00437BE8">
                    <w:rPr>
                      <w:rFonts w:eastAsia="Calibri"/>
                    </w:rPr>
                    <w:t>Alto</w:t>
                  </w:r>
                </w:p>
              </w:tc>
            </w:tr>
            <w:tr w:rsidR="0000213F" w:rsidRPr="00437BE8" w14:paraId="03CD4DF3" w14:textId="77777777" w:rsidTr="00856CBF">
              <w:trPr>
                <w:trHeight w:val="933"/>
              </w:trPr>
              <w:tc>
                <w:tcPr>
                  <w:tcW w:w="4628" w:type="dxa"/>
                  <w:tcBorders>
                    <w:bottom w:val="single" w:sz="8" w:space="0" w:color="000000"/>
                    <w:right w:val="single" w:sz="8" w:space="0" w:color="000000"/>
                  </w:tcBorders>
                  <w:shd w:val="clear" w:color="auto" w:fill="auto"/>
                  <w:tcMar>
                    <w:top w:w="100" w:type="dxa"/>
                    <w:left w:w="100" w:type="dxa"/>
                    <w:bottom w:w="100" w:type="dxa"/>
                    <w:right w:w="100" w:type="dxa"/>
                  </w:tcMar>
                </w:tcPr>
                <w:p w14:paraId="1350DA5D" w14:textId="4062FB9B" w:rsidR="0000213F" w:rsidRPr="00437BE8" w:rsidRDefault="0000213F" w:rsidP="007156E8">
                  <w:pPr>
                    <w:spacing w:line="240" w:lineRule="auto"/>
                    <w:ind w:left="280"/>
                    <w:contextualSpacing w:val="0"/>
                    <w:jc w:val="both"/>
                    <w:rPr>
                      <w:rFonts w:eastAsia="Calibri"/>
                    </w:rPr>
                  </w:pPr>
                  <w:r w:rsidRPr="00437BE8">
                    <w:rPr>
                      <w:rFonts w:eastAsia="Calibri"/>
                    </w:rPr>
                    <w:t xml:space="preserve">Indisposición de los Proveedores de Servicio para participar en las condiciones definidas para </w:t>
                  </w:r>
                  <w:r w:rsidR="005809C1" w:rsidRPr="00437BE8">
                    <w:rPr>
                      <w:rFonts w:eastAsia="Calibri"/>
                    </w:rPr>
                    <w:t>la meta y el Programa</w:t>
                  </w:r>
                  <w:r w:rsidRPr="00437BE8">
                    <w:rPr>
                      <w:rFonts w:eastAsia="Calibri"/>
                    </w:rPr>
                    <w:t>.</w:t>
                  </w:r>
                </w:p>
              </w:tc>
              <w:tc>
                <w:tcPr>
                  <w:tcW w:w="1812" w:type="dxa"/>
                  <w:tcBorders>
                    <w:bottom w:val="single" w:sz="8" w:space="0" w:color="000000"/>
                    <w:right w:val="single" w:sz="8" w:space="0" w:color="000000"/>
                  </w:tcBorders>
                  <w:shd w:val="clear" w:color="auto" w:fill="auto"/>
                  <w:tcMar>
                    <w:top w:w="100" w:type="dxa"/>
                    <w:left w:w="100" w:type="dxa"/>
                    <w:bottom w:w="100" w:type="dxa"/>
                    <w:right w:w="100" w:type="dxa"/>
                  </w:tcMar>
                </w:tcPr>
                <w:p w14:paraId="1FD5CCB9" w14:textId="77777777" w:rsidR="0000213F" w:rsidRPr="00437BE8" w:rsidRDefault="0000213F" w:rsidP="007156E8">
                  <w:pPr>
                    <w:spacing w:line="240" w:lineRule="auto"/>
                    <w:ind w:left="280"/>
                    <w:contextualSpacing w:val="0"/>
                    <w:jc w:val="both"/>
                    <w:rPr>
                      <w:rFonts w:eastAsia="Calibri"/>
                    </w:rPr>
                  </w:pPr>
                  <w:r w:rsidRPr="00437BE8">
                    <w:rPr>
                      <w:rFonts w:eastAsia="Calibri"/>
                    </w:rPr>
                    <w:t>Baja</w:t>
                  </w:r>
                </w:p>
              </w:tc>
              <w:tc>
                <w:tcPr>
                  <w:tcW w:w="1405" w:type="dxa"/>
                  <w:tcBorders>
                    <w:bottom w:val="single" w:sz="8" w:space="0" w:color="000000"/>
                    <w:right w:val="single" w:sz="8" w:space="0" w:color="000000"/>
                  </w:tcBorders>
                  <w:shd w:val="clear" w:color="auto" w:fill="auto"/>
                  <w:tcMar>
                    <w:top w:w="100" w:type="dxa"/>
                    <w:left w:w="100" w:type="dxa"/>
                    <w:bottom w:w="100" w:type="dxa"/>
                    <w:right w:w="100" w:type="dxa"/>
                  </w:tcMar>
                </w:tcPr>
                <w:p w14:paraId="681B8BC1" w14:textId="77777777" w:rsidR="0000213F" w:rsidRPr="00437BE8" w:rsidRDefault="0000213F" w:rsidP="007156E8">
                  <w:pPr>
                    <w:spacing w:line="240" w:lineRule="auto"/>
                    <w:ind w:left="280"/>
                    <w:contextualSpacing w:val="0"/>
                    <w:jc w:val="both"/>
                    <w:rPr>
                      <w:rFonts w:eastAsia="Calibri"/>
                    </w:rPr>
                  </w:pPr>
                  <w:r w:rsidRPr="00437BE8">
                    <w:rPr>
                      <w:rFonts w:eastAsia="Calibri"/>
                    </w:rPr>
                    <w:t>Alto</w:t>
                  </w:r>
                </w:p>
              </w:tc>
            </w:tr>
            <w:tr w:rsidR="0000213F" w:rsidRPr="00437BE8" w14:paraId="658F9A0D" w14:textId="77777777" w:rsidTr="00856CBF">
              <w:trPr>
                <w:trHeight w:val="1062"/>
              </w:trPr>
              <w:tc>
                <w:tcPr>
                  <w:tcW w:w="4628" w:type="dxa"/>
                  <w:tcBorders>
                    <w:bottom w:val="single" w:sz="8" w:space="0" w:color="000000"/>
                    <w:right w:val="single" w:sz="8" w:space="0" w:color="000000"/>
                  </w:tcBorders>
                  <w:shd w:val="clear" w:color="auto" w:fill="auto"/>
                  <w:tcMar>
                    <w:top w:w="100" w:type="dxa"/>
                    <w:left w:w="100" w:type="dxa"/>
                    <w:bottom w:w="100" w:type="dxa"/>
                    <w:right w:w="100" w:type="dxa"/>
                  </w:tcMar>
                </w:tcPr>
                <w:p w14:paraId="763406CA" w14:textId="77777777" w:rsidR="0000213F" w:rsidRPr="00437BE8" w:rsidRDefault="0000213F" w:rsidP="007156E8">
                  <w:pPr>
                    <w:spacing w:line="240" w:lineRule="auto"/>
                    <w:ind w:left="280"/>
                    <w:contextualSpacing w:val="0"/>
                    <w:jc w:val="both"/>
                    <w:rPr>
                      <w:rFonts w:eastAsia="Calibri"/>
                    </w:rPr>
                  </w:pPr>
                  <w:r w:rsidRPr="00437BE8">
                    <w:rPr>
                      <w:rFonts w:eastAsia="Calibri"/>
                    </w:rPr>
                    <w:lastRenderedPageBreak/>
                    <w:t>Limitaciones en la definición oportuna de las políticas públicas específicas y la toma de decisiones requeridas en el proceso de implementación del Programa.</w:t>
                  </w:r>
                </w:p>
              </w:tc>
              <w:tc>
                <w:tcPr>
                  <w:tcW w:w="1812" w:type="dxa"/>
                  <w:tcBorders>
                    <w:bottom w:val="single" w:sz="8" w:space="0" w:color="000000"/>
                    <w:right w:val="single" w:sz="8" w:space="0" w:color="000000"/>
                  </w:tcBorders>
                  <w:shd w:val="clear" w:color="auto" w:fill="auto"/>
                  <w:tcMar>
                    <w:top w:w="100" w:type="dxa"/>
                    <w:left w:w="100" w:type="dxa"/>
                    <w:bottom w:w="100" w:type="dxa"/>
                    <w:right w:w="100" w:type="dxa"/>
                  </w:tcMar>
                </w:tcPr>
                <w:p w14:paraId="44F57755" w14:textId="77777777" w:rsidR="0000213F" w:rsidRPr="00437BE8" w:rsidRDefault="0000213F" w:rsidP="007156E8">
                  <w:pPr>
                    <w:spacing w:line="240" w:lineRule="auto"/>
                    <w:ind w:left="280"/>
                    <w:contextualSpacing w:val="0"/>
                    <w:jc w:val="both"/>
                    <w:rPr>
                      <w:rFonts w:eastAsia="Calibri"/>
                    </w:rPr>
                  </w:pPr>
                  <w:r w:rsidRPr="00437BE8">
                    <w:rPr>
                      <w:rFonts w:eastAsia="Calibri"/>
                    </w:rPr>
                    <w:t>Media</w:t>
                  </w:r>
                </w:p>
              </w:tc>
              <w:tc>
                <w:tcPr>
                  <w:tcW w:w="1405" w:type="dxa"/>
                  <w:tcBorders>
                    <w:bottom w:val="single" w:sz="8" w:space="0" w:color="000000"/>
                    <w:right w:val="single" w:sz="8" w:space="0" w:color="000000"/>
                  </w:tcBorders>
                  <w:shd w:val="clear" w:color="auto" w:fill="auto"/>
                  <w:tcMar>
                    <w:top w:w="100" w:type="dxa"/>
                    <w:left w:w="100" w:type="dxa"/>
                    <w:bottom w:w="100" w:type="dxa"/>
                    <w:right w:w="100" w:type="dxa"/>
                  </w:tcMar>
                </w:tcPr>
                <w:p w14:paraId="17EFCCC7" w14:textId="243AE2B7" w:rsidR="0000213F" w:rsidRPr="00437BE8" w:rsidRDefault="00346101" w:rsidP="007156E8">
                  <w:pPr>
                    <w:spacing w:line="240" w:lineRule="auto"/>
                    <w:ind w:left="280"/>
                    <w:contextualSpacing w:val="0"/>
                    <w:jc w:val="both"/>
                    <w:rPr>
                      <w:rFonts w:eastAsia="Calibri"/>
                    </w:rPr>
                  </w:pPr>
                  <w:r w:rsidRPr="00437BE8">
                    <w:rPr>
                      <w:rFonts w:eastAsia="Calibri"/>
                    </w:rPr>
                    <w:t>Alto</w:t>
                  </w:r>
                </w:p>
              </w:tc>
            </w:tr>
            <w:tr w:rsidR="0000213F" w:rsidRPr="00437BE8" w14:paraId="3D16FC86" w14:textId="77777777" w:rsidTr="00856CBF">
              <w:trPr>
                <w:trHeight w:val="1335"/>
              </w:trPr>
              <w:tc>
                <w:tcPr>
                  <w:tcW w:w="4628" w:type="dxa"/>
                  <w:tcBorders>
                    <w:bottom w:val="single" w:sz="8" w:space="0" w:color="000000"/>
                    <w:right w:val="single" w:sz="8" w:space="0" w:color="000000"/>
                  </w:tcBorders>
                  <w:shd w:val="clear" w:color="auto" w:fill="auto"/>
                  <w:tcMar>
                    <w:top w:w="100" w:type="dxa"/>
                    <w:left w:w="100" w:type="dxa"/>
                    <w:bottom w:w="100" w:type="dxa"/>
                    <w:right w:w="100" w:type="dxa"/>
                  </w:tcMar>
                </w:tcPr>
                <w:p w14:paraId="5115C18F" w14:textId="77777777" w:rsidR="0000213F" w:rsidRPr="00437BE8" w:rsidRDefault="0000213F" w:rsidP="007156E8">
                  <w:pPr>
                    <w:spacing w:line="240" w:lineRule="auto"/>
                    <w:ind w:left="280"/>
                    <w:contextualSpacing w:val="0"/>
                    <w:jc w:val="both"/>
                    <w:rPr>
                      <w:rFonts w:eastAsia="Calibri"/>
                    </w:rPr>
                  </w:pPr>
                  <w:r w:rsidRPr="00437BE8">
                    <w:rPr>
                      <w:rFonts w:eastAsia="Calibri"/>
                    </w:rPr>
                    <w:t>Las instituciones competentes no cumplan con su rol y las responsabilidades que les corresponden para el acceso, uso y aprovechamiento de las prestaciones del Programa.</w:t>
                  </w:r>
                </w:p>
              </w:tc>
              <w:tc>
                <w:tcPr>
                  <w:tcW w:w="1812" w:type="dxa"/>
                  <w:tcBorders>
                    <w:bottom w:val="single" w:sz="8" w:space="0" w:color="000000"/>
                    <w:right w:val="single" w:sz="8" w:space="0" w:color="000000"/>
                  </w:tcBorders>
                  <w:shd w:val="clear" w:color="auto" w:fill="auto"/>
                  <w:tcMar>
                    <w:top w:w="100" w:type="dxa"/>
                    <w:left w:w="100" w:type="dxa"/>
                    <w:bottom w:w="100" w:type="dxa"/>
                    <w:right w:w="100" w:type="dxa"/>
                  </w:tcMar>
                </w:tcPr>
                <w:p w14:paraId="4AAF66D0" w14:textId="77777777" w:rsidR="0000213F" w:rsidRPr="00437BE8" w:rsidRDefault="0000213F" w:rsidP="007156E8">
                  <w:pPr>
                    <w:spacing w:line="240" w:lineRule="auto"/>
                    <w:ind w:left="280"/>
                    <w:contextualSpacing w:val="0"/>
                    <w:jc w:val="both"/>
                    <w:rPr>
                      <w:rFonts w:eastAsia="Calibri"/>
                    </w:rPr>
                  </w:pPr>
                  <w:r w:rsidRPr="00437BE8">
                    <w:rPr>
                      <w:rFonts w:eastAsia="Calibri"/>
                    </w:rPr>
                    <w:t>Media</w:t>
                  </w:r>
                </w:p>
              </w:tc>
              <w:tc>
                <w:tcPr>
                  <w:tcW w:w="1405" w:type="dxa"/>
                  <w:tcBorders>
                    <w:bottom w:val="single" w:sz="8" w:space="0" w:color="000000"/>
                    <w:right w:val="single" w:sz="8" w:space="0" w:color="000000"/>
                  </w:tcBorders>
                  <w:shd w:val="clear" w:color="auto" w:fill="auto"/>
                  <w:tcMar>
                    <w:top w:w="100" w:type="dxa"/>
                    <w:left w:w="100" w:type="dxa"/>
                    <w:bottom w:w="100" w:type="dxa"/>
                    <w:right w:w="100" w:type="dxa"/>
                  </w:tcMar>
                </w:tcPr>
                <w:p w14:paraId="46080790" w14:textId="77777777" w:rsidR="0000213F" w:rsidRPr="00437BE8" w:rsidRDefault="0000213F" w:rsidP="007156E8">
                  <w:pPr>
                    <w:spacing w:line="240" w:lineRule="auto"/>
                    <w:ind w:left="280"/>
                    <w:contextualSpacing w:val="0"/>
                    <w:jc w:val="both"/>
                    <w:rPr>
                      <w:rFonts w:eastAsia="Calibri"/>
                    </w:rPr>
                  </w:pPr>
                  <w:r w:rsidRPr="00437BE8">
                    <w:rPr>
                      <w:rFonts w:eastAsia="Calibri"/>
                    </w:rPr>
                    <w:t>Alto</w:t>
                  </w:r>
                </w:p>
              </w:tc>
            </w:tr>
            <w:tr w:rsidR="0000213F" w:rsidRPr="00437BE8" w14:paraId="48FA4424" w14:textId="77777777" w:rsidTr="0024391C">
              <w:trPr>
                <w:trHeight w:val="1140"/>
              </w:trPr>
              <w:tc>
                <w:tcPr>
                  <w:tcW w:w="4628" w:type="dxa"/>
                  <w:tcBorders>
                    <w:right w:val="single" w:sz="8" w:space="0" w:color="000000"/>
                  </w:tcBorders>
                  <w:shd w:val="clear" w:color="auto" w:fill="auto"/>
                  <w:tcMar>
                    <w:top w:w="100" w:type="dxa"/>
                    <w:left w:w="100" w:type="dxa"/>
                    <w:bottom w:w="100" w:type="dxa"/>
                    <w:right w:w="100" w:type="dxa"/>
                  </w:tcMar>
                </w:tcPr>
                <w:p w14:paraId="35E27905" w14:textId="77777777" w:rsidR="0000213F" w:rsidRPr="00437BE8" w:rsidRDefault="0000213F" w:rsidP="007156E8">
                  <w:pPr>
                    <w:spacing w:line="240" w:lineRule="auto"/>
                    <w:ind w:left="280"/>
                    <w:contextualSpacing w:val="0"/>
                    <w:jc w:val="both"/>
                    <w:rPr>
                      <w:rFonts w:eastAsia="Calibri"/>
                    </w:rPr>
                  </w:pPr>
                  <w:r w:rsidRPr="00437BE8">
                    <w:rPr>
                      <w:rFonts w:eastAsia="Calibri"/>
                    </w:rPr>
                    <w:t>Problemas de infraestructura física e inseguridad en las instituciones donde se instalará el servicio y los dispositivos de acceso.</w:t>
                  </w:r>
                </w:p>
              </w:tc>
              <w:tc>
                <w:tcPr>
                  <w:tcW w:w="1812" w:type="dxa"/>
                  <w:tcBorders>
                    <w:right w:val="single" w:sz="8" w:space="0" w:color="000000"/>
                  </w:tcBorders>
                  <w:shd w:val="clear" w:color="auto" w:fill="auto"/>
                  <w:tcMar>
                    <w:top w:w="100" w:type="dxa"/>
                    <w:left w:w="100" w:type="dxa"/>
                    <w:bottom w:w="100" w:type="dxa"/>
                    <w:right w:w="100" w:type="dxa"/>
                  </w:tcMar>
                </w:tcPr>
                <w:p w14:paraId="4C499493" w14:textId="77777777" w:rsidR="0000213F" w:rsidRPr="00437BE8" w:rsidRDefault="0000213F" w:rsidP="007156E8">
                  <w:pPr>
                    <w:spacing w:line="240" w:lineRule="auto"/>
                    <w:ind w:left="280"/>
                    <w:contextualSpacing w:val="0"/>
                    <w:jc w:val="both"/>
                    <w:rPr>
                      <w:rFonts w:eastAsia="Calibri"/>
                    </w:rPr>
                  </w:pPr>
                  <w:r w:rsidRPr="00437BE8">
                    <w:rPr>
                      <w:rFonts w:eastAsia="Calibri"/>
                    </w:rPr>
                    <w:t>Media</w:t>
                  </w:r>
                </w:p>
              </w:tc>
              <w:tc>
                <w:tcPr>
                  <w:tcW w:w="1405" w:type="dxa"/>
                  <w:tcBorders>
                    <w:right w:val="single" w:sz="8" w:space="0" w:color="000000"/>
                  </w:tcBorders>
                  <w:shd w:val="clear" w:color="auto" w:fill="auto"/>
                  <w:tcMar>
                    <w:top w:w="100" w:type="dxa"/>
                    <w:left w:w="100" w:type="dxa"/>
                    <w:bottom w:w="100" w:type="dxa"/>
                    <w:right w:w="100" w:type="dxa"/>
                  </w:tcMar>
                </w:tcPr>
                <w:p w14:paraId="3DD5AA7D" w14:textId="77777777" w:rsidR="0000213F" w:rsidRPr="00437BE8" w:rsidRDefault="0000213F" w:rsidP="007156E8">
                  <w:pPr>
                    <w:spacing w:line="240" w:lineRule="auto"/>
                    <w:ind w:left="280"/>
                    <w:contextualSpacing w:val="0"/>
                    <w:jc w:val="both"/>
                    <w:rPr>
                      <w:rFonts w:eastAsia="Calibri"/>
                    </w:rPr>
                  </w:pPr>
                  <w:r w:rsidRPr="00437BE8">
                    <w:rPr>
                      <w:rFonts w:eastAsia="Calibri"/>
                    </w:rPr>
                    <w:t>Alto</w:t>
                  </w:r>
                </w:p>
              </w:tc>
            </w:tr>
            <w:tr w:rsidR="002639F7" w:rsidRPr="00437BE8" w14:paraId="47E647F0" w14:textId="77777777" w:rsidTr="00856CBF">
              <w:trPr>
                <w:trHeight w:val="1140"/>
              </w:trPr>
              <w:tc>
                <w:tcPr>
                  <w:tcW w:w="4628" w:type="dxa"/>
                  <w:tcBorders>
                    <w:bottom w:val="single" w:sz="8" w:space="0" w:color="000000"/>
                    <w:right w:val="single" w:sz="8" w:space="0" w:color="000000"/>
                  </w:tcBorders>
                  <w:shd w:val="clear" w:color="auto" w:fill="auto"/>
                  <w:tcMar>
                    <w:top w:w="100" w:type="dxa"/>
                    <w:left w:w="100" w:type="dxa"/>
                    <w:bottom w:w="100" w:type="dxa"/>
                    <w:right w:w="100" w:type="dxa"/>
                  </w:tcMar>
                </w:tcPr>
                <w:p w14:paraId="07A4A1F3" w14:textId="2E0494F3" w:rsidR="002639F7" w:rsidRPr="00437BE8" w:rsidRDefault="002639F7" w:rsidP="007156E8">
                  <w:pPr>
                    <w:spacing w:line="240" w:lineRule="auto"/>
                    <w:ind w:left="280"/>
                    <w:contextualSpacing w:val="0"/>
                    <w:jc w:val="both"/>
                    <w:rPr>
                      <w:rFonts w:eastAsia="Calibri"/>
                    </w:rPr>
                  </w:pPr>
                  <w:r>
                    <w:rPr>
                      <w:rFonts w:eastAsia="Calibri"/>
                    </w:rPr>
                    <w:t xml:space="preserve">Situaciones del entorno nacional que afecten el tránsito hacia los CE o que impidan el ingreso a los CE para la correcta instalación de los servicios de acceso a internet así como la infraestructura de telecomunicaciones y eléctrica pasiva de la solución. </w:t>
                  </w:r>
                </w:p>
              </w:tc>
              <w:tc>
                <w:tcPr>
                  <w:tcW w:w="1812" w:type="dxa"/>
                  <w:tcBorders>
                    <w:bottom w:val="single" w:sz="8" w:space="0" w:color="000000"/>
                    <w:right w:val="single" w:sz="8" w:space="0" w:color="000000"/>
                  </w:tcBorders>
                  <w:shd w:val="clear" w:color="auto" w:fill="auto"/>
                  <w:tcMar>
                    <w:top w:w="100" w:type="dxa"/>
                    <w:left w:w="100" w:type="dxa"/>
                    <w:bottom w:w="100" w:type="dxa"/>
                    <w:right w:w="100" w:type="dxa"/>
                  </w:tcMar>
                </w:tcPr>
                <w:p w14:paraId="51E594E8" w14:textId="6B31BEF2" w:rsidR="002639F7" w:rsidRPr="00437BE8" w:rsidRDefault="0076236D" w:rsidP="007156E8">
                  <w:pPr>
                    <w:spacing w:line="240" w:lineRule="auto"/>
                    <w:ind w:left="280"/>
                    <w:contextualSpacing w:val="0"/>
                    <w:jc w:val="both"/>
                    <w:rPr>
                      <w:rFonts w:eastAsia="Calibri"/>
                    </w:rPr>
                  </w:pPr>
                  <w:r>
                    <w:rPr>
                      <w:rFonts w:eastAsia="Calibri"/>
                    </w:rPr>
                    <w:t>Media</w:t>
                  </w:r>
                </w:p>
              </w:tc>
              <w:tc>
                <w:tcPr>
                  <w:tcW w:w="1405" w:type="dxa"/>
                  <w:tcBorders>
                    <w:bottom w:val="single" w:sz="8" w:space="0" w:color="000000"/>
                    <w:right w:val="single" w:sz="8" w:space="0" w:color="000000"/>
                  </w:tcBorders>
                  <w:shd w:val="clear" w:color="auto" w:fill="auto"/>
                  <w:tcMar>
                    <w:top w:w="100" w:type="dxa"/>
                    <w:left w:w="100" w:type="dxa"/>
                    <w:bottom w:w="100" w:type="dxa"/>
                    <w:right w:w="100" w:type="dxa"/>
                  </w:tcMar>
                </w:tcPr>
                <w:p w14:paraId="6F8E79DF" w14:textId="79DC7F6A" w:rsidR="002639F7" w:rsidRPr="00437BE8" w:rsidRDefault="0076236D" w:rsidP="007156E8">
                  <w:pPr>
                    <w:spacing w:line="240" w:lineRule="auto"/>
                    <w:ind w:left="280"/>
                    <w:contextualSpacing w:val="0"/>
                    <w:jc w:val="both"/>
                    <w:rPr>
                      <w:rFonts w:eastAsia="Calibri"/>
                    </w:rPr>
                  </w:pPr>
                  <w:r>
                    <w:rPr>
                      <w:rFonts w:eastAsia="Calibri"/>
                    </w:rPr>
                    <w:t>Media</w:t>
                  </w:r>
                </w:p>
              </w:tc>
            </w:tr>
          </w:tbl>
          <w:p w14:paraId="441504E6" w14:textId="77777777" w:rsidR="007156E8" w:rsidRPr="00437BE8" w:rsidRDefault="007156E8" w:rsidP="007156E8">
            <w:pPr>
              <w:spacing w:line="240" w:lineRule="auto"/>
              <w:ind w:left="100"/>
              <w:contextualSpacing w:val="0"/>
            </w:pPr>
          </w:p>
        </w:tc>
      </w:tr>
    </w:tbl>
    <w:p w14:paraId="77F70C24" w14:textId="2E540BAD" w:rsidR="00DB2206" w:rsidRPr="00437BE8" w:rsidRDefault="00712F99">
      <w:pPr>
        <w:contextualSpacing w:val="0"/>
        <w:jc w:val="both"/>
        <w:rPr>
          <w:rFonts w:eastAsia="Calibri"/>
          <w:b/>
        </w:rPr>
      </w:pPr>
      <w:r w:rsidRPr="00437BE8">
        <w:rPr>
          <w:rFonts w:eastAsia="Calibri"/>
          <w:b/>
        </w:rPr>
        <w:t xml:space="preserve"> </w:t>
      </w:r>
    </w:p>
    <w:p w14:paraId="5B99C2ED" w14:textId="27311669" w:rsidR="00DB2206" w:rsidRPr="00437BE8" w:rsidRDefault="00DB2206">
      <w:pPr>
        <w:contextualSpacing w:val="0"/>
        <w:jc w:val="both"/>
        <w:rPr>
          <w:rFonts w:eastAsia="Calibri"/>
          <w:b/>
        </w:rPr>
      </w:pPr>
    </w:p>
    <w:p w14:paraId="38C73735" w14:textId="08EF456D" w:rsidR="00DB2206" w:rsidRPr="00437BE8" w:rsidRDefault="00712F99">
      <w:pPr>
        <w:contextualSpacing w:val="0"/>
        <w:jc w:val="both"/>
        <w:rPr>
          <w:rFonts w:eastAsia="Calibri"/>
          <w:b/>
        </w:rPr>
      </w:pPr>
      <w:r w:rsidRPr="00437BE8">
        <w:rPr>
          <w:rFonts w:eastAsia="Calibri"/>
        </w:rPr>
        <w:t xml:space="preserve"> </w:t>
      </w:r>
      <w:r w:rsidRPr="00437BE8">
        <w:rPr>
          <w:rFonts w:eastAsia="Calibri"/>
          <w:b/>
        </w:rPr>
        <w:t>4.</w:t>
      </w:r>
      <w:r w:rsidRPr="00437BE8">
        <w:rPr>
          <w:rFonts w:eastAsia="Calibri"/>
        </w:rPr>
        <w:t xml:space="preserve"> </w:t>
      </w:r>
      <w:r w:rsidRPr="00437BE8">
        <w:rPr>
          <w:rFonts w:eastAsia="Calibri"/>
          <w:b/>
        </w:rPr>
        <w:t xml:space="preserve">Anexo 1. Ficha del Indicador Meta </w:t>
      </w:r>
      <w:r w:rsidR="00FD11D9" w:rsidRPr="00437BE8">
        <w:rPr>
          <w:rFonts w:eastAsia="Calibri"/>
          <w:b/>
        </w:rPr>
        <w:t>44</w:t>
      </w:r>
    </w:p>
    <w:p w14:paraId="4D9DB2D6" w14:textId="77777777" w:rsidR="00DB2206" w:rsidRPr="00437BE8" w:rsidRDefault="00712F99">
      <w:pPr>
        <w:contextualSpacing w:val="0"/>
        <w:jc w:val="both"/>
        <w:rPr>
          <w:rFonts w:eastAsia="Calibri"/>
        </w:rPr>
      </w:pPr>
      <w:r w:rsidRPr="00437BE8">
        <w:rPr>
          <w:rFonts w:eastAsia="Calibri"/>
        </w:rPr>
        <w:t xml:space="preserve"> </w:t>
      </w:r>
    </w:p>
    <w:tbl>
      <w:tblPr>
        <w:tblStyle w:val="a5"/>
        <w:tblW w:w="8839"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84"/>
        <w:gridCol w:w="2520"/>
        <w:gridCol w:w="3735"/>
      </w:tblGrid>
      <w:tr w:rsidR="00DB2206" w:rsidRPr="00437BE8" w14:paraId="333055F6" w14:textId="77777777" w:rsidTr="00A07A26">
        <w:trPr>
          <w:trHeight w:val="622"/>
        </w:trPr>
        <w:tc>
          <w:tcPr>
            <w:tcW w:w="25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E299A1" w14:textId="77777777" w:rsidR="00DB2206" w:rsidRPr="00437BE8" w:rsidRDefault="00712F99" w:rsidP="0024391C">
            <w:pPr>
              <w:contextualSpacing w:val="0"/>
              <w:jc w:val="both"/>
              <w:rPr>
                <w:rFonts w:eastAsia="Calibri"/>
                <w:b/>
              </w:rPr>
            </w:pPr>
            <w:r w:rsidRPr="00437BE8">
              <w:rPr>
                <w:rFonts w:eastAsia="Calibri"/>
                <w:b/>
              </w:rPr>
              <w:t>1.</w:t>
            </w:r>
            <w:r w:rsidRPr="00437BE8">
              <w:rPr>
                <w:rFonts w:eastAsia="Calibri"/>
              </w:rPr>
              <w:t xml:space="preserve"> </w:t>
            </w:r>
            <w:r w:rsidRPr="00437BE8">
              <w:rPr>
                <w:rFonts w:eastAsia="Calibri"/>
                <w:b/>
              </w:rPr>
              <w:t>Nombre del indicador</w:t>
            </w:r>
          </w:p>
        </w:tc>
        <w:tc>
          <w:tcPr>
            <w:tcW w:w="625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2C7FD1" w14:textId="2FF7ECBB" w:rsidR="00DB2206" w:rsidRPr="00437BE8" w:rsidRDefault="005809C1" w:rsidP="00D047A5">
            <w:pPr>
              <w:ind w:left="100"/>
              <w:contextualSpacing w:val="0"/>
              <w:jc w:val="both"/>
              <w:rPr>
                <w:rFonts w:eastAsia="Calibri"/>
              </w:rPr>
            </w:pPr>
            <w:r w:rsidRPr="00437BE8">
              <w:rPr>
                <w:rFonts w:eastAsia="Calibri"/>
              </w:rPr>
              <w:t>Centros Educativos</w:t>
            </w:r>
            <w:r w:rsidR="00FD11D9" w:rsidRPr="00437BE8">
              <w:rPr>
                <w:rFonts w:eastAsia="Calibri"/>
              </w:rPr>
              <w:t xml:space="preserve"> del MEP</w:t>
            </w:r>
            <w:r w:rsidRPr="00437BE8">
              <w:rPr>
                <w:rFonts w:eastAsia="Calibri"/>
              </w:rPr>
              <w:t xml:space="preserve"> con conectividad provista por el programa </w:t>
            </w:r>
          </w:p>
        </w:tc>
      </w:tr>
      <w:tr w:rsidR="00DB2206" w:rsidRPr="00437BE8" w14:paraId="6BD1F8E4" w14:textId="77777777" w:rsidTr="00A07A26">
        <w:trPr>
          <w:trHeight w:val="781"/>
        </w:trPr>
        <w:tc>
          <w:tcPr>
            <w:tcW w:w="258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5E7A75" w14:textId="77777777" w:rsidR="00DB2206" w:rsidRPr="00437BE8" w:rsidRDefault="00712F99" w:rsidP="0024391C">
            <w:pPr>
              <w:contextualSpacing w:val="0"/>
              <w:jc w:val="both"/>
              <w:rPr>
                <w:rFonts w:eastAsia="Calibri"/>
                <w:b/>
              </w:rPr>
            </w:pPr>
            <w:r w:rsidRPr="00437BE8">
              <w:rPr>
                <w:rFonts w:eastAsia="Calibri"/>
                <w:b/>
              </w:rPr>
              <w:t>2.</w:t>
            </w:r>
            <w:r w:rsidRPr="00437BE8">
              <w:rPr>
                <w:rFonts w:eastAsia="Calibri"/>
              </w:rPr>
              <w:t xml:space="preserve"> </w:t>
            </w:r>
            <w:r w:rsidRPr="00437BE8">
              <w:rPr>
                <w:rFonts w:eastAsia="Calibri"/>
                <w:b/>
              </w:rPr>
              <w:t>Indicador</w:t>
            </w:r>
          </w:p>
        </w:tc>
        <w:tc>
          <w:tcPr>
            <w:tcW w:w="625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38CCE45" w14:textId="15B1BEA4" w:rsidR="00DB2206" w:rsidRPr="00437BE8" w:rsidRDefault="005809C1" w:rsidP="005809C1">
            <w:pPr>
              <w:spacing w:line="240" w:lineRule="auto"/>
              <w:contextualSpacing w:val="0"/>
              <w:jc w:val="both"/>
              <w:rPr>
                <w:rFonts w:eastAsia="Calibri"/>
              </w:rPr>
            </w:pPr>
            <w:r w:rsidRPr="00437BE8">
              <w:rPr>
                <w:rFonts w:eastAsia="Calibri"/>
              </w:rPr>
              <w:t xml:space="preserve">Cantidad de Centros Educativos </w:t>
            </w:r>
            <w:r w:rsidR="00FD11D9" w:rsidRPr="00437BE8">
              <w:rPr>
                <w:rFonts w:eastAsia="Calibri"/>
              </w:rPr>
              <w:t xml:space="preserve">del MEP </w:t>
            </w:r>
            <w:r w:rsidRPr="00437BE8">
              <w:rPr>
                <w:rFonts w:eastAsia="Calibri"/>
              </w:rPr>
              <w:t xml:space="preserve">con conectividad provista por el programa </w:t>
            </w:r>
          </w:p>
        </w:tc>
      </w:tr>
      <w:tr w:rsidR="00DB2206" w:rsidRPr="00437BE8" w14:paraId="2F28E829" w14:textId="77777777" w:rsidTr="00A07A26">
        <w:trPr>
          <w:trHeight w:val="663"/>
        </w:trPr>
        <w:tc>
          <w:tcPr>
            <w:tcW w:w="258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463C22" w14:textId="77777777" w:rsidR="00DB2206" w:rsidRPr="00437BE8" w:rsidRDefault="00712F99" w:rsidP="0024391C">
            <w:pPr>
              <w:contextualSpacing w:val="0"/>
              <w:jc w:val="both"/>
              <w:rPr>
                <w:rFonts w:eastAsia="Calibri"/>
                <w:b/>
              </w:rPr>
            </w:pPr>
            <w:r w:rsidRPr="00437BE8">
              <w:rPr>
                <w:rFonts w:eastAsia="Calibri"/>
                <w:b/>
              </w:rPr>
              <w:t>3.</w:t>
            </w:r>
            <w:r w:rsidRPr="00437BE8">
              <w:rPr>
                <w:rFonts w:eastAsia="Calibri"/>
              </w:rPr>
              <w:t xml:space="preserve"> </w:t>
            </w:r>
            <w:r w:rsidRPr="00437BE8">
              <w:rPr>
                <w:rFonts w:eastAsia="Calibri"/>
                <w:b/>
              </w:rPr>
              <w:t>Definición</w:t>
            </w:r>
          </w:p>
        </w:tc>
        <w:tc>
          <w:tcPr>
            <w:tcW w:w="625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E7DE78D" w14:textId="555042C6" w:rsidR="00DB2206" w:rsidRPr="00437BE8" w:rsidRDefault="005809C1">
            <w:pPr>
              <w:ind w:left="100"/>
              <w:contextualSpacing w:val="0"/>
              <w:jc w:val="both"/>
              <w:rPr>
                <w:rFonts w:eastAsia="Calibri"/>
              </w:rPr>
            </w:pPr>
            <w:r w:rsidRPr="00437BE8">
              <w:rPr>
                <w:rFonts w:eastAsia="Calibri"/>
              </w:rPr>
              <w:t>Centros Educativos del Ministerio de Educación Pública con conectividad provista por Fonatel.</w:t>
            </w:r>
          </w:p>
        </w:tc>
      </w:tr>
      <w:tr w:rsidR="00DB2206" w:rsidRPr="00437BE8" w14:paraId="713EFF96" w14:textId="77777777" w:rsidTr="00A07A26">
        <w:trPr>
          <w:trHeight w:val="1045"/>
        </w:trPr>
        <w:tc>
          <w:tcPr>
            <w:tcW w:w="258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5F41DD" w14:textId="77777777" w:rsidR="00DB2206" w:rsidRPr="00437BE8" w:rsidRDefault="00712F99" w:rsidP="0024391C">
            <w:pPr>
              <w:contextualSpacing w:val="0"/>
              <w:jc w:val="both"/>
              <w:rPr>
                <w:rFonts w:eastAsia="Calibri"/>
                <w:b/>
              </w:rPr>
            </w:pPr>
            <w:r w:rsidRPr="00437BE8">
              <w:rPr>
                <w:rFonts w:eastAsia="Calibri"/>
                <w:b/>
              </w:rPr>
              <w:t>4.</w:t>
            </w:r>
            <w:r w:rsidRPr="00437BE8">
              <w:rPr>
                <w:rFonts w:eastAsia="Calibri"/>
              </w:rPr>
              <w:t xml:space="preserve"> </w:t>
            </w:r>
            <w:r w:rsidRPr="00437BE8">
              <w:rPr>
                <w:rFonts w:eastAsia="Calibri"/>
                <w:b/>
              </w:rPr>
              <w:t>Fórmula para el cálculo del indicador</w:t>
            </w:r>
          </w:p>
        </w:tc>
        <w:tc>
          <w:tcPr>
            <w:tcW w:w="625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46E9461" w14:textId="1BC666E6" w:rsidR="00DB2206" w:rsidRPr="00437BE8" w:rsidRDefault="005809C1" w:rsidP="002672B5">
            <w:pPr>
              <w:ind w:left="100"/>
              <w:contextualSpacing w:val="0"/>
              <w:jc w:val="both"/>
              <w:rPr>
                <w:rFonts w:eastAsia="Calibri"/>
                <w:highlight w:val="yellow"/>
              </w:rPr>
            </w:pPr>
            <w:r w:rsidRPr="00437BE8">
              <w:rPr>
                <w:rFonts w:eastAsia="Calibri"/>
              </w:rPr>
              <w:t xml:space="preserve">Suma de Centros Educativos con conectividad provista por el programa / </w:t>
            </w:r>
            <w:r w:rsidR="00A83512" w:rsidRPr="00437BE8">
              <w:rPr>
                <w:rFonts w:eastAsia="Calibri"/>
              </w:rPr>
              <w:t>2</w:t>
            </w:r>
            <w:r w:rsidR="00A83512">
              <w:rPr>
                <w:rFonts w:eastAsia="Calibri"/>
              </w:rPr>
              <w:t>9</w:t>
            </w:r>
            <w:r w:rsidR="00A83512" w:rsidRPr="00437BE8">
              <w:rPr>
                <w:rFonts w:eastAsia="Calibri"/>
              </w:rPr>
              <w:t>8</w:t>
            </w:r>
            <w:r w:rsidR="00A83512">
              <w:rPr>
                <w:rFonts w:eastAsia="Calibri"/>
              </w:rPr>
              <w:t xml:space="preserve"> </w:t>
            </w:r>
            <w:r w:rsidR="007745B7">
              <w:rPr>
                <w:rFonts w:eastAsia="Calibri"/>
              </w:rPr>
              <w:t>* 100</w:t>
            </w:r>
          </w:p>
        </w:tc>
      </w:tr>
      <w:tr w:rsidR="00DB2206" w:rsidRPr="00437BE8" w14:paraId="13475075" w14:textId="77777777" w:rsidTr="00A07A26">
        <w:trPr>
          <w:trHeight w:val="1094"/>
        </w:trPr>
        <w:tc>
          <w:tcPr>
            <w:tcW w:w="258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E02018" w14:textId="77777777" w:rsidR="00DB2206" w:rsidRPr="00437BE8" w:rsidRDefault="00712F99" w:rsidP="0024391C">
            <w:pPr>
              <w:contextualSpacing w:val="0"/>
              <w:jc w:val="both"/>
              <w:rPr>
                <w:rFonts w:eastAsia="Calibri"/>
                <w:b/>
              </w:rPr>
            </w:pPr>
            <w:r w:rsidRPr="00437BE8">
              <w:rPr>
                <w:rFonts w:eastAsia="Calibri"/>
                <w:b/>
              </w:rPr>
              <w:t>5. Variables que conforman el indicador</w:t>
            </w:r>
          </w:p>
        </w:tc>
        <w:tc>
          <w:tcPr>
            <w:tcW w:w="625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3E566401" w14:textId="5F4ADCC5" w:rsidR="00D047A5" w:rsidRPr="00437BE8" w:rsidRDefault="005809C1" w:rsidP="00E04A19">
            <w:pPr>
              <w:contextualSpacing w:val="0"/>
              <w:jc w:val="both"/>
              <w:rPr>
                <w:rFonts w:eastAsia="Calibri"/>
              </w:rPr>
            </w:pPr>
            <w:r w:rsidRPr="00437BE8">
              <w:rPr>
                <w:rFonts w:eastAsia="Calibri"/>
              </w:rPr>
              <w:t>Cantidad de Centros Educativos con conectividad provista por el programa</w:t>
            </w:r>
          </w:p>
        </w:tc>
      </w:tr>
      <w:tr w:rsidR="00DB2206" w:rsidRPr="00437BE8" w14:paraId="224ED67B" w14:textId="77777777" w:rsidTr="00A07A26">
        <w:trPr>
          <w:trHeight w:val="581"/>
        </w:trPr>
        <w:tc>
          <w:tcPr>
            <w:tcW w:w="258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E66708" w14:textId="77777777" w:rsidR="00DB2206" w:rsidRPr="00437BE8" w:rsidRDefault="00712F99" w:rsidP="0024391C">
            <w:pPr>
              <w:contextualSpacing w:val="0"/>
              <w:jc w:val="both"/>
              <w:rPr>
                <w:rFonts w:eastAsia="Calibri"/>
                <w:b/>
              </w:rPr>
            </w:pPr>
            <w:r w:rsidRPr="00437BE8">
              <w:rPr>
                <w:rFonts w:eastAsia="Calibri"/>
                <w:b/>
              </w:rPr>
              <w:lastRenderedPageBreak/>
              <w:t>6.</w:t>
            </w:r>
            <w:r w:rsidRPr="00437BE8">
              <w:rPr>
                <w:rFonts w:eastAsia="Calibri"/>
              </w:rPr>
              <w:t xml:space="preserve"> </w:t>
            </w:r>
            <w:r w:rsidRPr="00437BE8">
              <w:rPr>
                <w:rFonts w:eastAsia="Calibri"/>
                <w:b/>
              </w:rPr>
              <w:t>Unidad de medida de la variable</w:t>
            </w:r>
          </w:p>
        </w:tc>
        <w:tc>
          <w:tcPr>
            <w:tcW w:w="625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6F0B5F2B" w14:textId="012197FC" w:rsidR="00DB2206" w:rsidRPr="00437BE8" w:rsidRDefault="005809C1">
            <w:pPr>
              <w:ind w:left="100"/>
              <w:contextualSpacing w:val="0"/>
              <w:jc w:val="both"/>
              <w:rPr>
                <w:rFonts w:eastAsia="Calibri"/>
              </w:rPr>
            </w:pPr>
            <w:r w:rsidRPr="00437BE8">
              <w:rPr>
                <w:rFonts w:eastAsia="Calibri"/>
              </w:rPr>
              <w:t>Cantidad de Centros Educativos con conectividad provista por el programa</w:t>
            </w:r>
          </w:p>
        </w:tc>
      </w:tr>
      <w:tr w:rsidR="00DB2206" w:rsidRPr="00437BE8" w14:paraId="03B7CD63" w14:textId="77777777" w:rsidTr="00A07A26">
        <w:trPr>
          <w:trHeight w:val="593"/>
        </w:trPr>
        <w:tc>
          <w:tcPr>
            <w:tcW w:w="258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86E8DA" w14:textId="77777777" w:rsidR="00DB2206" w:rsidRPr="00437BE8" w:rsidRDefault="00712F99" w:rsidP="0024391C">
            <w:pPr>
              <w:contextualSpacing w:val="0"/>
              <w:jc w:val="both"/>
              <w:rPr>
                <w:rFonts w:eastAsia="Calibri"/>
                <w:b/>
              </w:rPr>
            </w:pPr>
            <w:r w:rsidRPr="00437BE8">
              <w:rPr>
                <w:rFonts w:eastAsia="Calibri"/>
                <w:b/>
              </w:rPr>
              <w:t>7. Frecuencia de medición</w:t>
            </w:r>
          </w:p>
        </w:tc>
        <w:tc>
          <w:tcPr>
            <w:tcW w:w="625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639FC790" w14:textId="6904AB85" w:rsidR="00DB2206" w:rsidRPr="00437BE8" w:rsidRDefault="00A07A26">
            <w:pPr>
              <w:ind w:left="100"/>
              <w:contextualSpacing w:val="0"/>
              <w:jc w:val="both"/>
              <w:rPr>
                <w:rFonts w:eastAsia="Calibri"/>
              </w:rPr>
            </w:pPr>
            <w:r w:rsidRPr="00437BE8">
              <w:rPr>
                <w:rFonts w:eastAsia="Calibri"/>
              </w:rPr>
              <w:t>Anual</w:t>
            </w:r>
          </w:p>
        </w:tc>
      </w:tr>
      <w:tr w:rsidR="00DB2206" w:rsidRPr="00437BE8" w14:paraId="5B0BE81C" w14:textId="77777777" w:rsidTr="00A07A26">
        <w:trPr>
          <w:trHeight w:val="520"/>
        </w:trPr>
        <w:tc>
          <w:tcPr>
            <w:tcW w:w="258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4EFBEC" w14:textId="77777777" w:rsidR="00DB2206" w:rsidRPr="00437BE8" w:rsidRDefault="00712F99" w:rsidP="0024391C">
            <w:pPr>
              <w:contextualSpacing w:val="0"/>
              <w:jc w:val="both"/>
              <w:rPr>
                <w:rFonts w:eastAsia="Calibri"/>
                <w:b/>
              </w:rPr>
            </w:pPr>
            <w:r w:rsidRPr="00437BE8">
              <w:rPr>
                <w:rFonts w:eastAsia="Calibri"/>
                <w:b/>
              </w:rPr>
              <w:t>8.</w:t>
            </w:r>
            <w:r w:rsidRPr="00437BE8">
              <w:rPr>
                <w:rFonts w:eastAsia="Calibri"/>
              </w:rPr>
              <w:t xml:space="preserve"> </w:t>
            </w:r>
            <w:r w:rsidRPr="00437BE8">
              <w:rPr>
                <w:rFonts w:eastAsia="Calibri"/>
                <w:b/>
              </w:rPr>
              <w:t>Ponderación o peso</w:t>
            </w:r>
          </w:p>
        </w:tc>
        <w:tc>
          <w:tcPr>
            <w:tcW w:w="625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A2365FA" w14:textId="5D2A8E92" w:rsidR="00DB2206" w:rsidRPr="00437BE8" w:rsidRDefault="00A07A26">
            <w:pPr>
              <w:ind w:left="100"/>
              <w:contextualSpacing w:val="0"/>
              <w:jc w:val="both"/>
              <w:rPr>
                <w:rFonts w:eastAsia="Calibri"/>
              </w:rPr>
            </w:pPr>
            <w:r w:rsidRPr="00437BE8">
              <w:rPr>
                <w:rFonts w:eastAsia="Calibri"/>
              </w:rPr>
              <w:t>100</w:t>
            </w:r>
            <w:r w:rsidR="00FB7B7B" w:rsidRPr="00437BE8">
              <w:rPr>
                <w:rFonts w:eastAsia="Calibri"/>
              </w:rPr>
              <w:t>%</w:t>
            </w:r>
          </w:p>
        </w:tc>
      </w:tr>
      <w:tr w:rsidR="00DB2206" w:rsidRPr="00437BE8" w14:paraId="572DC7D8" w14:textId="77777777" w:rsidTr="00A07A26">
        <w:trPr>
          <w:trHeight w:val="520"/>
        </w:trPr>
        <w:tc>
          <w:tcPr>
            <w:tcW w:w="258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D44E2A" w14:textId="77777777" w:rsidR="00DB2206" w:rsidRPr="00437BE8" w:rsidRDefault="00712F99" w:rsidP="0024391C">
            <w:pPr>
              <w:contextualSpacing w:val="0"/>
              <w:jc w:val="both"/>
              <w:rPr>
                <w:rFonts w:eastAsia="Calibri"/>
                <w:b/>
              </w:rPr>
            </w:pPr>
            <w:r w:rsidRPr="00437BE8">
              <w:rPr>
                <w:rFonts w:eastAsia="Calibri"/>
                <w:b/>
              </w:rPr>
              <w:t>9. Desagregación</w:t>
            </w:r>
          </w:p>
        </w:tc>
        <w:tc>
          <w:tcPr>
            <w:tcW w:w="2520" w:type="dxa"/>
            <w:tcBorders>
              <w:bottom w:val="single" w:sz="8" w:space="0" w:color="000000"/>
              <w:right w:val="single" w:sz="8" w:space="0" w:color="000000"/>
            </w:tcBorders>
            <w:shd w:val="clear" w:color="auto" w:fill="auto"/>
            <w:tcMar>
              <w:top w:w="100" w:type="dxa"/>
              <w:left w:w="100" w:type="dxa"/>
              <w:bottom w:w="100" w:type="dxa"/>
              <w:right w:w="100" w:type="dxa"/>
            </w:tcMar>
          </w:tcPr>
          <w:p w14:paraId="55C792D9" w14:textId="77777777" w:rsidR="00DB2206" w:rsidRPr="00437BE8" w:rsidRDefault="00712F99">
            <w:pPr>
              <w:ind w:left="100"/>
              <w:contextualSpacing w:val="0"/>
              <w:jc w:val="both"/>
              <w:rPr>
                <w:rFonts w:eastAsia="Calibri"/>
              </w:rPr>
            </w:pPr>
            <w:r w:rsidRPr="00437BE8">
              <w:rPr>
                <w:rFonts w:eastAsia="Calibri"/>
              </w:rPr>
              <w:t>( ) Nacional</w:t>
            </w:r>
          </w:p>
        </w:tc>
        <w:tc>
          <w:tcPr>
            <w:tcW w:w="3735" w:type="dxa"/>
            <w:tcBorders>
              <w:bottom w:val="single" w:sz="8" w:space="0" w:color="000000"/>
              <w:right w:val="single" w:sz="8" w:space="0" w:color="000000"/>
            </w:tcBorders>
            <w:shd w:val="clear" w:color="auto" w:fill="auto"/>
            <w:tcMar>
              <w:top w:w="100" w:type="dxa"/>
              <w:left w:w="100" w:type="dxa"/>
              <w:bottom w:w="100" w:type="dxa"/>
              <w:right w:w="100" w:type="dxa"/>
            </w:tcMar>
          </w:tcPr>
          <w:p w14:paraId="645976C1" w14:textId="77777777" w:rsidR="00DB2206" w:rsidRPr="00437BE8" w:rsidRDefault="00712F99">
            <w:pPr>
              <w:ind w:left="100"/>
              <w:contextualSpacing w:val="0"/>
              <w:jc w:val="both"/>
              <w:rPr>
                <w:rFonts w:eastAsia="Calibri"/>
              </w:rPr>
            </w:pPr>
            <w:r w:rsidRPr="00437BE8">
              <w:rPr>
                <w:rFonts w:eastAsia="Calibri"/>
              </w:rPr>
              <w:t>(X) Regional [4]</w:t>
            </w:r>
          </w:p>
        </w:tc>
      </w:tr>
      <w:tr w:rsidR="00DB2206" w:rsidRPr="00437BE8" w14:paraId="69014EA6" w14:textId="77777777" w:rsidTr="00A07A26">
        <w:trPr>
          <w:trHeight w:val="713"/>
        </w:trPr>
        <w:tc>
          <w:tcPr>
            <w:tcW w:w="258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587B5E" w14:textId="77777777" w:rsidR="00DB2206" w:rsidRPr="00437BE8" w:rsidRDefault="00712F99" w:rsidP="0024391C">
            <w:pPr>
              <w:contextualSpacing w:val="0"/>
              <w:jc w:val="both"/>
              <w:rPr>
                <w:rFonts w:eastAsia="Calibri"/>
                <w:b/>
              </w:rPr>
            </w:pPr>
            <w:r w:rsidRPr="00437BE8">
              <w:rPr>
                <w:rFonts w:eastAsia="Calibri"/>
                <w:b/>
              </w:rPr>
              <w:t>10. Fuente de datos</w:t>
            </w:r>
          </w:p>
        </w:tc>
        <w:tc>
          <w:tcPr>
            <w:tcW w:w="625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00E207D" w14:textId="691BB7AF" w:rsidR="004714FB" w:rsidRPr="00437BE8" w:rsidRDefault="00A07A26">
            <w:pPr>
              <w:ind w:left="100"/>
              <w:contextualSpacing w:val="0"/>
              <w:jc w:val="both"/>
              <w:rPr>
                <w:rFonts w:eastAsia="Calibri"/>
              </w:rPr>
            </w:pPr>
            <w:r w:rsidRPr="00437BE8">
              <w:rPr>
                <w:bCs/>
              </w:rPr>
              <w:t>Datos recopilados por el MEP</w:t>
            </w:r>
          </w:p>
        </w:tc>
      </w:tr>
      <w:tr w:rsidR="00DB2206" w:rsidRPr="00437BE8" w14:paraId="73284E84" w14:textId="77777777" w:rsidTr="00A07A26">
        <w:trPr>
          <w:trHeight w:val="520"/>
        </w:trPr>
        <w:tc>
          <w:tcPr>
            <w:tcW w:w="258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331E3A" w14:textId="77777777" w:rsidR="00DB2206" w:rsidRPr="00437BE8" w:rsidRDefault="00712F99" w:rsidP="0024391C">
            <w:pPr>
              <w:contextualSpacing w:val="0"/>
              <w:jc w:val="both"/>
              <w:rPr>
                <w:rFonts w:eastAsia="Calibri"/>
                <w:b/>
              </w:rPr>
            </w:pPr>
            <w:r w:rsidRPr="00437BE8">
              <w:rPr>
                <w:rFonts w:eastAsia="Calibri"/>
                <w:b/>
              </w:rPr>
              <w:t>11. Fechas disponibles</w:t>
            </w:r>
          </w:p>
        </w:tc>
        <w:tc>
          <w:tcPr>
            <w:tcW w:w="625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E1B94CD" w14:textId="4AE961FB" w:rsidR="00DB2206" w:rsidRPr="00437BE8" w:rsidRDefault="005809C1">
            <w:pPr>
              <w:ind w:left="100"/>
              <w:contextualSpacing w:val="0"/>
              <w:jc w:val="both"/>
              <w:rPr>
                <w:rFonts w:eastAsia="Calibri"/>
              </w:rPr>
            </w:pPr>
            <w:r w:rsidRPr="00437BE8">
              <w:rPr>
                <w:rFonts w:eastAsia="Calibri"/>
              </w:rPr>
              <w:t>2021 en adelante</w:t>
            </w:r>
          </w:p>
        </w:tc>
      </w:tr>
      <w:tr w:rsidR="00A07A26" w:rsidRPr="00437BE8" w14:paraId="585BC07A" w14:textId="77777777" w:rsidTr="00A07A26">
        <w:trPr>
          <w:trHeight w:val="520"/>
        </w:trPr>
        <w:tc>
          <w:tcPr>
            <w:tcW w:w="258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1C05A1" w14:textId="32B7542C" w:rsidR="00A07A26" w:rsidRPr="00437BE8" w:rsidRDefault="00A07A26" w:rsidP="0024391C">
            <w:pPr>
              <w:contextualSpacing w:val="0"/>
              <w:jc w:val="both"/>
              <w:rPr>
                <w:rFonts w:eastAsia="Calibri"/>
                <w:b/>
              </w:rPr>
            </w:pPr>
            <w:r w:rsidRPr="00437BE8">
              <w:rPr>
                <w:rFonts w:eastAsia="Calibri"/>
                <w:b/>
              </w:rPr>
              <w:t>12. Escalas Interpretación del Indicador</w:t>
            </w:r>
          </w:p>
        </w:tc>
        <w:tc>
          <w:tcPr>
            <w:tcW w:w="625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1040E95" w14:textId="77777777" w:rsidR="00A07A26" w:rsidRPr="00437BE8" w:rsidRDefault="00A07A26" w:rsidP="00A07A26">
            <w:pPr>
              <w:tabs>
                <w:tab w:val="left" w:pos="3828"/>
              </w:tabs>
              <w:spacing w:before="120" w:after="120"/>
              <w:rPr>
                <w:rFonts w:eastAsia="Calibri"/>
                <w:shd w:val="clear" w:color="auto" w:fill="F2F2F2"/>
              </w:rPr>
            </w:pPr>
            <w:r w:rsidRPr="00437BE8">
              <w:rPr>
                <w:rFonts w:eastAsia="Calibri"/>
                <w:shd w:val="clear" w:color="auto" w:fill="F2F2F2"/>
              </w:rPr>
              <w:t>Sin Avance= 0</w:t>
            </w:r>
          </w:p>
          <w:p w14:paraId="13B02ACC" w14:textId="77777777" w:rsidR="00A07A26" w:rsidRPr="00437BE8" w:rsidRDefault="00A07A26" w:rsidP="00A07A26">
            <w:pPr>
              <w:tabs>
                <w:tab w:val="left" w:pos="3828"/>
              </w:tabs>
              <w:spacing w:before="120" w:after="120"/>
              <w:rPr>
                <w:rFonts w:eastAsia="Calibri"/>
                <w:shd w:val="clear" w:color="auto" w:fill="F2F2F2"/>
              </w:rPr>
            </w:pPr>
          </w:p>
          <w:p w14:paraId="68667E38" w14:textId="77777777" w:rsidR="00A07A26" w:rsidRPr="00437BE8" w:rsidRDefault="00A07A26" w:rsidP="00A07A26">
            <w:pPr>
              <w:tabs>
                <w:tab w:val="left" w:pos="3828"/>
              </w:tabs>
              <w:spacing w:before="120" w:after="120"/>
              <w:rPr>
                <w:rFonts w:eastAsia="Calibri"/>
                <w:shd w:val="clear" w:color="auto" w:fill="F2F2F2"/>
              </w:rPr>
            </w:pPr>
            <w:r w:rsidRPr="00437BE8">
              <w:rPr>
                <w:rFonts w:eastAsia="Calibri"/>
                <w:shd w:val="clear" w:color="auto" w:fill="F2F2F2"/>
              </w:rPr>
              <w:t>Con Avance=</w:t>
            </w:r>
          </w:p>
          <w:p w14:paraId="3F0512D5" w14:textId="77777777" w:rsidR="00A07A26" w:rsidRPr="00437BE8" w:rsidRDefault="00A07A26" w:rsidP="00A07A26">
            <w:pPr>
              <w:tabs>
                <w:tab w:val="left" w:pos="3828"/>
              </w:tabs>
              <w:spacing w:before="120" w:after="120"/>
              <w:rPr>
                <w:rFonts w:eastAsia="Calibri"/>
                <w:shd w:val="clear" w:color="auto" w:fill="F2F2F2"/>
              </w:rPr>
            </w:pPr>
            <w:r w:rsidRPr="00437BE8">
              <w:rPr>
                <w:noProof/>
              </w:rPr>
              <w:drawing>
                <wp:inline distT="0" distB="0" distL="0" distR="0" wp14:anchorId="45B3D656" wp14:editId="1F327D1B">
                  <wp:extent cx="3365012" cy="113157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78837" cy="1136219"/>
                          </a:xfrm>
                          <a:prstGeom prst="rect">
                            <a:avLst/>
                          </a:prstGeom>
                        </pic:spPr>
                      </pic:pic>
                    </a:graphicData>
                  </a:graphic>
                </wp:inline>
              </w:drawing>
            </w:r>
          </w:p>
          <w:p w14:paraId="5610AA22" w14:textId="5321CB5C" w:rsidR="00A07A26" w:rsidRPr="00437BE8" w:rsidRDefault="00A07A26" w:rsidP="00A07A26">
            <w:pPr>
              <w:ind w:left="100"/>
              <w:contextualSpacing w:val="0"/>
              <w:jc w:val="both"/>
              <w:rPr>
                <w:rFonts w:eastAsia="Calibri"/>
              </w:rPr>
            </w:pPr>
            <w:r w:rsidRPr="00437BE8">
              <w:rPr>
                <w:rFonts w:eastAsia="Calibri"/>
                <w:shd w:val="clear" w:color="auto" w:fill="F2F2F2"/>
              </w:rPr>
              <w:t xml:space="preserve">Cumplido= </w:t>
            </w:r>
            <w:r w:rsidRPr="00437BE8">
              <w:rPr>
                <w:rFonts w:eastAsia="Times New Roman"/>
                <w:color w:val="000000"/>
                <w:shd w:val="clear" w:color="auto" w:fill="FFFFFF"/>
                <w:lang w:val="es-MX" w:eastAsia="es-MX"/>
              </w:rPr>
              <w:t>298</w:t>
            </w:r>
          </w:p>
        </w:tc>
      </w:tr>
      <w:tr w:rsidR="00DB2206" w:rsidRPr="00437BE8" w14:paraId="20B55280" w14:textId="77777777" w:rsidTr="00A07A26">
        <w:trPr>
          <w:trHeight w:val="520"/>
        </w:trPr>
        <w:tc>
          <w:tcPr>
            <w:tcW w:w="2584"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946502" w14:textId="77777777" w:rsidR="00DB2206" w:rsidRPr="00437BE8" w:rsidRDefault="00712F99" w:rsidP="0024391C">
            <w:pPr>
              <w:contextualSpacing w:val="0"/>
              <w:jc w:val="both"/>
              <w:rPr>
                <w:rFonts w:eastAsia="Calibri"/>
                <w:b/>
              </w:rPr>
            </w:pPr>
            <w:r w:rsidRPr="00437BE8">
              <w:rPr>
                <w:rFonts w:eastAsia="Calibri"/>
                <w:b/>
              </w:rPr>
              <w:t>13. Clasificación</w:t>
            </w:r>
          </w:p>
        </w:tc>
        <w:tc>
          <w:tcPr>
            <w:tcW w:w="2520" w:type="dxa"/>
            <w:tcBorders>
              <w:bottom w:val="single" w:sz="8" w:space="0" w:color="000000"/>
              <w:right w:val="single" w:sz="8" w:space="0" w:color="000000"/>
            </w:tcBorders>
            <w:shd w:val="clear" w:color="auto" w:fill="auto"/>
            <w:tcMar>
              <w:top w:w="100" w:type="dxa"/>
              <w:left w:w="100" w:type="dxa"/>
              <w:bottom w:w="100" w:type="dxa"/>
              <w:right w:w="100" w:type="dxa"/>
            </w:tcMar>
          </w:tcPr>
          <w:p w14:paraId="4FF3EF04" w14:textId="77777777" w:rsidR="00DB2206" w:rsidRPr="00437BE8" w:rsidRDefault="00712F99">
            <w:pPr>
              <w:ind w:left="100"/>
              <w:contextualSpacing w:val="0"/>
              <w:jc w:val="both"/>
              <w:rPr>
                <w:rFonts w:eastAsia="Calibri"/>
              </w:rPr>
            </w:pPr>
            <w:r w:rsidRPr="00437BE8">
              <w:rPr>
                <w:rFonts w:eastAsia="Calibri"/>
              </w:rPr>
              <w:t>( ) Impacto[5]</w:t>
            </w:r>
          </w:p>
        </w:tc>
        <w:tc>
          <w:tcPr>
            <w:tcW w:w="3735" w:type="dxa"/>
            <w:tcBorders>
              <w:bottom w:val="single" w:sz="8" w:space="0" w:color="000000"/>
              <w:right w:val="single" w:sz="8" w:space="0" w:color="000000"/>
            </w:tcBorders>
            <w:shd w:val="clear" w:color="auto" w:fill="auto"/>
            <w:tcMar>
              <w:top w:w="100" w:type="dxa"/>
              <w:left w:w="100" w:type="dxa"/>
              <w:bottom w:w="100" w:type="dxa"/>
              <w:right w:w="100" w:type="dxa"/>
            </w:tcMar>
          </w:tcPr>
          <w:p w14:paraId="5C255EDE" w14:textId="77777777" w:rsidR="00DB2206" w:rsidRPr="00437BE8" w:rsidRDefault="00712F99">
            <w:pPr>
              <w:ind w:left="100"/>
              <w:contextualSpacing w:val="0"/>
              <w:jc w:val="both"/>
              <w:rPr>
                <w:rFonts w:eastAsia="Calibri"/>
              </w:rPr>
            </w:pPr>
            <w:r w:rsidRPr="00437BE8">
              <w:rPr>
                <w:rFonts w:eastAsia="Calibri"/>
              </w:rPr>
              <w:t>(  ) Efecto[6]</w:t>
            </w:r>
          </w:p>
        </w:tc>
      </w:tr>
      <w:tr w:rsidR="00DB2206" w:rsidRPr="00437BE8" w14:paraId="207CD5D4" w14:textId="77777777" w:rsidTr="00A07A26">
        <w:trPr>
          <w:trHeight w:val="440"/>
        </w:trPr>
        <w:tc>
          <w:tcPr>
            <w:tcW w:w="258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72AC8E5" w14:textId="77777777" w:rsidR="00DB2206" w:rsidRPr="00437BE8" w:rsidRDefault="00DB2206">
            <w:pPr>
              <w:ind w:left="100"/>
              <w:contextualSpacing w:val="0"/>
            </w:pPr>
          </w:p>
        </w:tc>
        <w:tc>
          <w:tcPr>
            <w:tcW w:w="2520" w:type="dxa"/>
            <w:tcBorders>
              <w:bottom w:val="single" w:sz="8" w:space="0" w:color="000000"/>
              <w:right w:val="single" w:sz="8" w:space="0" w:color="000000"/>
            </w:tcBorders>
            <w:shd w:val="clear" w:color="auto" w:fill="auto"/>
            <w:tcMar>
              <w:top w:w="100" w:type="dxa"/>
              <w:left w:w="100" w:type="dxa"/>
              <w:bottom w:w="100" w:type="dxa"/>
              <w:right w:w="100" w:type="dxa"/>
            </w:tcMar>
          </w:tcPr>
          <w:p w14:paraId="6F69F592" w14:textId="77777777" w:rsidR="00DB2206" w:rsidRPr="00437BE8" w:rsidRDefault="00712F99">
            <w:pPr>
              <w:ind w:left="100"/>
              <w:contextualSpacing w:val="0"/>
              <w:jc w:val="both"/>
              <w:rPr>
                <w:rFonts w:eastAsia="Calibri"/>
              </w:rPr>
            </w:pPr>
            <w:r w:rsidRPr="00437BE8">
              <w:rPr>
                <w:rFonts w:eastAsia="Calibri"/>
              </w:rPr>
              <w:t>( ) Actividad[7]</w:t>
            </w:r>
          </w:p>
        </w:tc>
        <w:tc>
          <w:tcPr>
            <w:tcW w:w="3735" w:type="dxa"/>
            <w:tcBorders>
              <w:bottom w:val="single" w:sz="8" w:space="0" w:color="000000"/>
              <w:right w:val="single" w:sz="8" w:space="0" w:color="000000"/>
            </w:tcBorders>
            <w:shd w:val="clear" w:color="auto" w:fill="auto"/>
            <w:tcMar>
              <w:top w:w="100" w:type="dxa"/>
              <w:left w:w="100" w:type="dxa"/>
              <w:bottom w:w="100" w:type="dxa"/>
              <w:right w:w="100" w:type="dxa"/>
            </w:tcMar>
          </w:tcPr>
          <w:p w14:paraId="4EFECFF5" w14:textId="77777777" w:rsidR="00DB2206" w:rsidRPr="00437BE8" w:rsidRDefault="00712F99">
            <w:pPr>
              <w:ind w:left="100"/>
              <w:contextualSpacing w:val="0"/>
              <w:jc w:val="both"/>
              <w:rPr>
                <w:rFonts w:eastAsia="Calibri"/>
              </w:rPr>
            </w:pPr>
            <w:r w:rsidRPr="00437BE8">
              <w:rPr>
                <w:rFonts w:eastAsia="Calibri"/>
              </w:rPr>
              <w:t>( X ) Producto[8]</w:t>
            </w:r>
          </w:p>
        </w:tc>
      </w:tr>
      <w:tr w:rsidR="00DB2206" w:rsidRPr="00437BE8" w14:paraId="36C8E279" w14:textId="77777777" w:rsidTr="00A07A26">
        <w:trPr>
          <w:trHeight w:val="633"/>
        </w:trPr>
        <w:tc>
          <w:tcPr>
            <w:tcW w:w="258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23E81A" w14:textId="77777777" w:rsidR="00DB2206" w:rsidRPr="00437BE8" w:rsidRDefault="00712F99" w:rsidP="0024391C">
            <w:pPr>
              <w:contextualSpacing w:val="0"/>
              <w:jc w:val="both"/>
              <w:rPr>
                <w:rFonts w:eastAsia="Calibri"/>
                <w:b/>
              </w:rPr>
            </w:pPr>
            <w:r w:rsidRPr="00437BE8">
              <w:rPr>
                <w:rFonts w:eastAsia="Calibri"/>
                <w:b/>
              </w:rPr>
              <w:t>14. Fecha de elaboración de la ficha del indicador</w:t>
            </w:r>
          </w:p>
        </w:tc>
        <w:tc>
          <w:tcPr>
            <w:tcW w:w="625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C8C0F3A" w14:textId="0C6544B7" w:rsidR="00DB2206" w:rsidRPr="00437BE8" w:rsidRDefault="005809C1">
            <w:pPr>
              <w:ind w:left="100"/>
              <w:contextualSpacing w:val="0"/>
              <w:jc w:val="both"/>
              <w:rPr>
                <w:rFonts w:eastAsia="Calibri"/>
              </w:rPr>
            </w:pPr>
            <w:r w:rsidRPr="00437BE8">
              <w:rPr>
                <w:rFonts w:eastAsia="Calibri"/>
              </w:rPr>
              <w:t>Octubre de 2020</w:t>
            </w:r>
          </w:p>
          <w:p w14:paraId="1430FF90" w14:textId="77777777" w:rsidR="00DB2206" w:rsidRPr="00437BE8" w:rsidRDefault="00712F99">
            <w:pPr>
              <w:ind w:left="100"/>
              <w:contextualSpacing w:val="0"/>
              <w:jc w:val="both"/>
              <w:rPr>
                <w:rFonts w:eastAsia="Calibri"/>
              </w:rPr>
            </w:pPr>
            <w:r w:rsidRPr="00437BE8">
              <w:rPr>
                <w:rFonts w:eastAsia="Calibri"/>
              </w:rPr>
              <w:t xml:space="preserve"> </w:t>
            </w:r>
          </w:p>
        </w:tc>
      </w:tr>
    </w:tbl>
    <w:p w14:paraId="53A50769" w14:textId="77777777" w:rsidR="00DB2206" w:rsidRPr="00437BE8" w:rsidRDefault="00712F99">
      <w:pPr>
        <w:contextualSpacing w:val="0"/>
        <w:jc w:val="both"/>
        <w:rPr>
          <w:rFonts w:eastAsia="Calibri"/>
        </w:rPr>
      </w:pPr>
      <w:r w:rsidRPr="00437BE8">
        <w:rPr>
          <w:rFonts w:eastAsia="Calibri"/>
        </w:rPr>
        <w:t xml:space="preserve"> [1] Usar la información contenida en el PNDT 2015-2021.</w:t>
      </w:r>
    </w:p>
    <w:p w14:paraId="7D1A1D9C" w14:textId="77777777" w:rsidR="00DB2206" w:rsidRPr="00437BE8" w:rsidRDefault="00712F99">
      <w:pPr>
        <w:contextualSpacing w:val="0"/>
        <w:jc w:val="both"/>
        <w:rPr>
          <w:rFonts w:eastAsia="Calibri"/>
        </w:rPr>
      </w:pPr>
      <w:r w:rsidRPr="00437BE8">
        <w:rPr>
          <w:rFonts w:eastAsia="Calibri"/>
        </w:rPr>
        <w:t>[2] Desarrollar la estructura de todo el apartado 3 para cada una de las metas del programa descrito en el apartado 2.</w:t>
      </w:r>
    </w:p>
    <w:p w14:paraId="6DEEDB09" w14:textId="77777777" w:rsidR="00DB2206" w:rsidRPr="00437BE8" w:rsidRDefault="00712F99">
      <w:pPr>
        <w:contextualSpacing w:val="0"/>
        <w:jc w:val="both"/>
        <w:rPr>
          <w:rFonts w:eastAsia="Calibri"/>
        </w:rPr>
      </w:pPr>
      <w:r w:rsidRPr="00437BE8">
        <w:rPr>
          <w:rFonts w:eastAsia="Calibri"/>
        </w:rPr>
        <w:t>[3] Para efectos explicativos, se tomaron referencias de diferentes instructivos de herramientas de planificación disponibles de origen institucional, de organismos internacionales (CEPAL) y MIDEPLAN. Realizar una ficha por cada indicador, repetir la tabla e indicar en el apartado el número de anexo.</w:t>
      </w:r>
    </w:p>
    <w:p w14:paraId="7F55E1BA" w14:textId="77777777" w:rsidR="00DB2206" w:rsidRPr="00437BE8" w:rsidRDefault="00712F99">
      <w:pPr>
        <w:contextualSpacing w:val="0"/>
        <w:jc w:val="both"/>
        <w:rPr>
          <w:rFonts w:eastAsia="Calibri"/>
        </w:rPr>
      </w:pPr>
      <w:r w:rsidRPr="00437BE8">
        <w:rPr>
          <w:rFonts w:eastAsia="Calibri"/>
        </w:rPr>
        <w:lastRenderedPageBreak/>
        <w:t>[4] Espacio geográfico que posee aspectos físicos, sociales y económicos similares. En Costa Rica se reconocen seis regiones oficiales de planificación: Región Central, Región Chorotega, Región Brunca, Región Huetar Caribe, Región Huetar Norte y Región Pacífico Central.</w:t>
      </w:r>
    </w:p>
    <w:p w14:paraId="1CC18758" w14:textId="77777777" w:rsidR="00DB2206" w:rsidRPr="00437BE8" w:rsidRDefault="00712F99">
      <w:pPr>
        <w:contextualSpacing w:val="0"/>
        <w:jc w:val="both"/>
        <w:rPr>
          <w:rFonts w:eastAsia="Calibri"/>
        </w:rPr>
      </w:pPr>
      <w:r w:rsidRPr="00437BE8">
        <w:rPr>
          <w:rFonts w:eastAsia="Calibri"/>
          <w:vertAlign w:val="superscript"/>
        </w:rPr>
        <w:t>[5]</w:t>
      </w:r>
      <w:r w:rsidRPr="00437BE8">
        <w:rPr>
          <w:rFonts w:eastAsia="Calibri"/>
        </w:rPr>
        <w:t xml:space="preserve"> Miden los cambios que se esperan lograr al final del proyecto, e incluso más allá de su finalización, y que son definidos en su Propósito u Objetivo general.</w:t>
      </w:r>
    </w:p>
    <w:p w14:paraId="47720EAA" w14:textId="77777777" w:rsidR="00DB2206" w:rsidRPr="00437BE8" w:rsidRDefault="00712F99">
      <w:pPr>
        <w:contextualSpacing w:val="0"/>
        <w:jc w:val="both"/>
        <w:rPr>
          <w:rFonts w:eastAsia="Calibri"/>
        </w:rPr>
      </w:pPr>
      <w:r w:rsidRPr="00437BE8">
        <w:rPr>
          <w:rFonts w:eastAsia="Calibri"/>
        </w:rPr>
        <w:t xml:space="preserve">[6] Miden los cambios que se producirán durante la ejecución del proyecto. Se asocian con sus </w:t>
      </w:r>
      <w:r w:rsidRPr="00437BE8">
        <w:rPr>
          <w:rFonts w:eastAsia="Calibri"/>
          <w:i/>
        </w:rPr>
        <w:t>Resultados</w:t>
      </w:r>
      <w:r w:rsidRPr="00437BE8">
        <w:rPr>
          <w:rFonts w:eastAsia="Calibri"/>
        </w:rPr>
        <w:t xml:space="preserve"> u </w:t>
      </w:r>
      <w:r w:rsidRPr="00437BE8">
        <w:rPr>
          <w:rFonts w:eastAsia="Calibri"/>
          <w:i/>
        </w:rPr>
        <w:t>Objetivos específicos</w:t>
      </w:r>
      <w:r w:rsidRPr="00437BE8">
        <w:rPr>
          <w:rFonts w:eastAsia="Calibri"/>
        </w:rPr>
        <w:t>.</w:t>
      </w:r>
    </w:p>
    <w:p w14:paraId="7DA96579" w14:textId="77777777" w:rsidR="00DB2206" w:rsidRPr="00437BE8" w:rsidRDefault="00712F99">
      <w:pPr>
        <w:contextualSpacing w:val="0"/>
        <w:jc w:val="both"/>
        <w:rPr>
          <w:rFonts w:eastAsia="Calibri"/>
        </w:rPr>
      </w:pPr>
      <w:r w:rsidRPr="00437BE8">
        <w:rPr>
          <w:rFonts w:eastAsia="Calibri"/>
        </w:rPr>
        <w:t>[7] Grado de eficiencia con el cual la administración maneja los recursos.</w:t>
      </w:r>
    </w:p>
    <w:p w14:paraId="66A6CB5D" w14:textId="77777777" w:rsidR="00DB2206" w:rsidRPr="00437BE8" w:rsidRDefault="00712F99">
      <w:pPr>
        <w:contextualSpacing w:val="0"/>
        <w:jc w:val="both"/>
        <w:rPr>
          <w:rFonts w:eastAsia="Calibri"/>
        </w:rPr>
      </w:pPr>
      <w:r w:rsidRPr="00437BE8">
        <w:rPr>
          <w:rFonts w:eastAsia="Calibri"/>
        </w:rPr>
        <w:t>[8] Reflejan los resultados concretos de las actividades desarrolladas a partir de insumos disponibles y de los procesos adelantados que contribuyen al cumplimiento de los propósitos establecidos en cada objetivo general o específico.</w:t>
      </w:r>
    </w:p>
    <w:p w14:paraId="27D4AB18" w14:textId="77777777" w:rsidR="00DB2206" w:rsidRPr="00437BE8" w:rsidRDefault="00712F99">
      <w:pPr>
        <w:contextualSpacing w:val="0"/>
        <w:jc w:val="both"/>
        <w:rPr>
          <w:rFonts w:eastAsia="Calibri"/>
        </w:rPr>
      </w:pPr>
      <w:r w:rsidRPr="00437BE8">
        <w:rPr>
          <w:rFonts w:eastAsia="Calibri"/>
        </w:rPr>
        <w:t xml:space="preserve"> </w:t>
      </w:r>
    </w:p>
    <w:sectPr w:rsidR="00DB2206" w:rsidRPr="00437BE8" w:rsidSect="00FD11D9">
      <w:headerReference w:type="default" r:id="rId12"/>
      <w:footerReference w:type="default" r:id="rId13"/>
      <w:pgSz w:w="11909" w:h="16834"/>
      <w:pgMar w:top="1843" w:right="1440" w:bottom="1985"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890D0" w14:textId="77777777" w:rsidR="00282AA5" w:rsidRDefault="00282AA5" w:rsidP="007156E8">
      <w:pPr>
        <w:spacing w:line="240" w:lineRule="auto"/>
      </w:pPr>
      <w:r>
        <w:separator/>
      </w:r>
    </w:p>
  </w:endnote>
  <w:endnote w:type="continuationSeparator" w:id="0">
    <w:p w14:paraId="125DF5AE" w14:textId="77777777" w:rsidR="00282AA5" w:rsidRDefault="00282AA5" w:rsidP="007156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67FEF" w14:textId="121690C5" w:rsidR="00437BE8" w:rsidRDefault="00437BE8">
    <w:pPr>
      <w:pStyle w:val="Piedepgina"/>
    </w:pPr>
    <w:r>
      <w:rPr>
        <w:noProof/>
      </w:rPr>
      <w:drawing>
        <wp:anchor distT="0" distB="0" distL="114300" distR="114300" simplePos="0" relativeHeight="251661312" behindDoc="0" locked="0" layoutInCell="1" allowOverlap="1" wp14:anchorId="06BC903D" wp14:editId="3FB68BC9">
          <wp:simplePos x="0" y="0"/>
          <wp:positionH relativeFrom="margin">
            <wp:align>center</wp:align>
          </wp:positionH>
          <wp:positionV relativeFrom="paragraph">
            <wp:posOffset>-437322</wp:posOffset>
          </wp:positionV>
          <wp:extent cx="5774424" cy="743803"/>
          <wp:effectExtent l="0" t="0" r="0" b="0"/>
          <wp:wrapNone/>
          <wp:docPr id="26" name="12 Imagen" descr="Encabezado-PND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PNDT (10).png"/>
                  <pic:cNvPicPr/>
                </pic:nvPicPr>
                <pic:blipFill>
                  <a:blip r:embed="rId1"/>
                  <a:stretch>
                    <a:fillRect/>
                  </a:stretch>
                </pic:blipFill>
                <pic:spPr>
                  <a:xfrm>
                    <a:off x="0" y="0"/>
                    <a:ext cx="5774424" cy="74380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E4048" w14:textId="77777777" w:rsidR="00282AA5" w:rsidRDefault="00282AA5" w:rsidP="007156E8">
      <w:pPr>
        <w:spacing w:line="240" w:lineRule="auto"/>
      </w:pPr>
      <w:r>
        <w:separator/>
      </w:r>
    </w:p>
  </w:footnote>
  <w:footnote w:type="continuationSeparator" w:id="0">
    <w:p w14:paraId="2EE04C72" w14:textId="77777777" w:rsidR="00282AA5" w:rsidRDefault="00282AA5" w:rsidP="007156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E6D68" w14:textId="4880DE71" w:rsidR="00437BE8" w:rsidRDefault="00437BE8">
    <w:pPr>
      <w:pStyle w:val="Encabezado"/>
    </w:pPr>
    <w:r w:rsidRPr="00157BC1">
      <w:rPr>
        <w:noProof/>
      </w:rPr>
      <w:drawing>
        <wp:anchor distT="0" distB="0" distL="114300" distR="114300" simplePos="0" relativeHeight="251659264" behindDoc="0" locked="0" layoutInCell="1" allowOverlap="1" wp14:anchorId="12E28286" wp14:editId="2FDE9758">
          <wp:simplePos x="0" y="0"/>
          <wp:positionH relativeFrom="column">
            <wp:posOffset>-310101</wp:posOffset>
          </wp:positionH>
          <wp:positionV relativeFrom="paragraph">
            <wp:posOffset>174928</wp:posOffset>
          </wp:positionV>
          <wp:extent cx="1248287" cy="955343"/>
          <wp:effectExtent l="19050" t="0" r="1905" b="0"/>
          <wp:wrapNone/>
          <wp:docPr id="25" name="8 Imagen" descr="Logo PNDT con fond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NDT con fondo CMYK.jpg"/>
                  <pic:cNvPicPr/>
                </pic:nvPicPr>
                <pic:blipFill>
                  <a:blip r:embed="rId1"/>
                  <a:stretch>
                    <a:fillRect/>
                  </a:stretch>
                </pic:blipFill>
                <pic:spPr>
                  <a:xfrm>
                    <a:off x="0" y="0"/>
                    <a:ext cx="1248287" cy="95534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F06DD"/>
    <w:multiLevelType w:val="hybridMultilevel"/>
    <w:tmpl w:val="FE803E02"/>
    <w:lvl w:ilvl="0" w:tplc="140A0001">
      <w:start w:val="1"/>
      <w:numFmt w:val="bullet"/>
      <w:lvlText w:val=""/>
      <w:lvlJc w:val="left"/>
      <w:pPr>
        <w:ind w:left="1361" w:hanging="360"/>
      </w:pPr>
      <w:rPr>
        <w:rFonts w:ascii="Symbol" w:hAnsi="Symbol" w:hint="default"/>
      </w:rPr>
    </w:lvl>
    <w:lvl w:ilvl="1" w:tplc="140A0003" w:tentative="1">
      <w:start w:val="1"/>
      <w:numFmt w:val="bullet"/>
      <w:lvlText w:val="o"/>
      <w:lvlJc w:val="left"/>
      <w:pPr>
        <w:ind w:left="2081" w:hanging="360"/>
      </w:pPr>
      <w:rPr>
        <w:rFonts w:ascii="Courier New" w:hAnsi="Courier New" w:cs="Courier New" w:hint="default"/>
      </w:rPr>
    </w:lvl>
    <w:lvl w:ilvl="2" w:tplc="140A0005" w:tentative="1">
      <w:start w:val="1"/>
      <w:numFmt w:val="bullet"/>
      <w:lvlText w:val=""/>
      <w:lvlJc w:val="left"/>
      <w:pPr>
        <w:ind w:left="2801" w:hanging="360"/>
      </w:pPr>
      <w:rPr>
        <w:rFonts w:ascii="Wingdings" w:hAnsi="Wingdings" w:hint="default"/>
      </w:rPr>
    </w:lvl>
    <w:lvl w:ilvl="3" w:tplc="140A0001" w:tentative="1">
      <w:start w:val="1"/>
      <w:numFmt w:val="bullet"/>
      <w:lvlText w:val=""/>
      <w:lvlJc w:val="left"/>
      <w:pPr>
        <w:ind w:left="3521" w:hanging="360"/>
      </w:pPr>
      <w:rPr>
        <w:rFonts w:ascii="Symbol" w:hAnsi="Symbol" w:hint="default"/>
      </w:rPr>
    </w:lvl>
    <w:lvl w:ilvl="4" w:tplc="140A0003" w:tentative="1">
      <w:start w:val="1"/>
      <w:numFmt w:val="bullet"/>
      <w:lvlText w:val="o"/>
      <w:lvlJc w:val="left"/>
      <w:pPr>
        <w:ind w:left="4241" w:hanging="360"/>
      </w:pPr>
      <w:rPr>
        <w:rFonts w:ascii="Courier New" w:hAnsi="Courier New" w:cs="Courier New" w:hint="default"/>
      </w:rPr>
    </w:lvl>
    <w:lvl w:ilvl="5" w:tplc="140A0005" w:tentative="1">
      <w:start w:val="1"/>
      <w:numFmt w:val="bullet"/>
      <w:lvlText w:val=""/>
      <w:lvlJc w:val="left"/>
      <w:pPr>
        <w:ind w:left="4961" w:hanging="360"/>
      </w:pPr>
      <w:rPr>
        <w:rFonts w:ascii="Wingdings" w:hAnsi="Wingdings" w:hint="default"/>
      </w:rPr>
    </w:lvl>
    <w:lvl w:ilvl="6" w:tplc="140A0001" w:tentative="1">
      <w:start w:val="1"/>
      <w:numFmt w:val="bullet"/>
      <w:lvlText w:val=""/>
      <w:lvlJc w:val="left"/>
      <w:pPr>
        <w:ind w:left="5681" w:hanging="360"/>
      </w:pPr>
      <w:rPr>
        <w:rFonts w:ascii="Symbol" w:hAnsi="Symbol" w:hint="default"/>
      </w:rPr>
    </w:lvl>
    <w:lvl w:ilvl="7" w:tplc="140A0003" w:tentative="1">
      <w:start w:val="1"/>
      <w:numFmt w:val="bullet"/>
      <w:lvlText w:val="o"/>
      <w:lvlJc w:val="left"/>
      <w:pPr>
        <w:ind w:left="6401" w:hanging="360"/>
      </w:pPr>
      <w:rPr>
        <w:rFonts w:ascii="Courier New" w:hAnsi="Courier New" w:cs="Courier New" w:hint="default"/>
      </w:rPr>
    </w:lvl>
    <w:lvl w:ilvl="8" w:tplc="140A0005" w:tentative="1">
      <w:start w:val="1"/>
      <w:numFmt w:val="bullet"/>
      <w:lvlText w:val=""/>
      <w:lvlJc w:val="left"/>
      <w:pPr>
        <w:ind w:left="7121" w:hanging="360"/>
      </w:pPr>
      <w:rPr>
        <w:rFonts w:ascii="Wingdings" w:hAnsi="Wingdings" w:hint="default"/>
      </w:rPr>
    </w:lvl>
  </w:abstractNum>
  <w:abstractNum w:abstractNumId="1" w15:restartNumberingAfterBreak="0">
    <w:nsid w:val="119D5F49"/>
    <w:multiLevelType w:val="hybridMultilevel"/>
    <w:tmpl w:val="4872B4DC"/>
    <w:lvl w:ilvl="0" w:tplc="23C46656">
      <w:start w:val="5"/>
      <w:numFmt w:val="bullet"/>
      <w:lvlText w:val="•"/>
      <w:lvlJc w:val="left"/>
      <w:pPr>
        <w:ind w:left="729" w:hanging="660"/>
      </w:pPr>
      <w:rPr>
        <w:rFonts w:ascii="Calibri" w:eastAsia="Calibri" w:hAnsi="Calibri" w:cs="Calibri" w:hint="default"/>
      </w:rPr>
    </w:lvl>
    <w:lvl w:ilvl="1" w:tplc="140A0003" w:tentative="1">
      <w:start w:val="1"/>
      <w:numFmt w:val="bullet"/>
      <w:lvlText w:val="o"/>
      <w:lvlJc w:val="left"/>
      <w:pPr>
        <w:ind w:left="1149" w:hanging="360"/>
      </w:pPr>
      <w:rPr>
        <w:rFonts w:ascii="Courier New" w:hAnsi="Courier New" w:cs="Courier New" w:hint="default"/>
      </w:rPr>
    </w:lvl>
    <w:lvl w:ilvl="2" w:tplc="140A0005" w:tentative="1">
      <w:start w:val="1"/>
      <w:numFmt w:val="bullet"/>
      <w:lvlText w:val=""/>
      <w:lvlJc w:val="left"/>
      <w:pPr>
        <w:ind w:left="1869" w:hanging="360"/>
      </w:pPr>
      <w:rPr>
        <w:rFonts w:ascii="Wingdings" w:hAnsi="Wingdings" w:hint="default"/>
      </w:rPr>
    </w:lvl>
    <w:lvl w:ilvl="3" w:tplc="140A0001" w:tentative="1">
      <w:start w:val="1"/>
      <w:numFmt w:val="bullet"/>
      <w:lvlText w:val=""/>
      <w:lvlJc w:val="left"/>
      <w:pPr>
        <w:ind w:left="2589" w:hanging="360"/>
      </w:pPr>
      <w:rPr>
        <w:rFonts w:ascii="Symbol" w:hAnsi="Symbol" w:hint="default"/>
      </w:rPr>
    </w:lvl>
    <w:lvl w:ilvl="4" w:tplc="140A0003" w:tentative="1">
      <w:start w:val="1"/>
      <w:numFmt w:val="bullet"/>
      <w:lvlText w:val="o"/>
      <w:lvlJc w:val="left"/>
      <w:pPr>
        <w:ind w:left="3309" w:hanging="360"/>
      </w:pPr>
      <w:rPr>
        <w:rFonts w:ascii="Courier New" w:hAnsi="Courier New" w:cs="Courier New" w:hint="default"/>
      </w:rPr>
    </w:lvl>
    <w:lvl w:ilvl="5" w:tplc="140A0005" w:tentative="1">
      <w:start w:val="1"/>
      <w:numFmt w:val="bullet"/>
      <w:lvlText w:val=""/>
      <w:lvlJc w:val="left"/>
      <w:pPr>
        <w:ind w:left="4029" w:hanging="360"/>
      </w:pPr>
      <w:rPr>
        <w:rFonts w:ascii="Wingdings" w:hAnsi="Wingdings" w:hint="default"/>
      </w:rPr>
    </w:lvl>
    <w:lvl w:ilvl="6" w:tplc="140A0001" w:tentative="1">
      <w:start w:val="1"/>
      <w:numFmt w:val="bullet"/>
      <w:lvlText w:val=""/>
      <w:lvlJc w:val="left"/>
      <w:pPr>
        <w:ind w:left="4749" w:hanging="360"/>
      </w:pPr>
      <w:rPr>
        <w:rFonts w:ascii="Symbol" w:hAnsi="Symbol" w:hint="default"/>
      </w:rPr>
    </w:lvl>
    <w:lvl w:ilvl="7" w:tplc="140A0003" w:tentative="1">
      <w:start w:val="1"/>
      <w:numFmt w:val="bullet"/>
      <w:lvlText w:val="o"/>
      <w:lvlJc w:val="left"/>
      <w:pPr>
        <w:ind w:left="5469" w:hanging="360"/>
      </w:pPr>
      <w:rPr>
        <w:rFonts w:ascii="Courier New" w:hAnsi="Courier New" w:cs="Courier New" w:hint="default"/>
      </w:rPr>
    </w:lvl>
    <w:lvl w:ilvl="8" w:tplc="140A0005" w:tentative="1">
      <w:start w:val="1"/>
      <w:numFmt w:val="bullet"/>
      <w:lvlText w:val=""/>
      <w:lvlJc w:val="left"/>
      <w:pPr>
        <w:ind w:left="6189" w:hanging="360"/>
      </w:pPr>
      <w:rPr>
        <w:rFonts w:ascii="Wingdings" w:hAnsi="Wingdings" w:hint="default"/>
      </w:rPr>
    </w:lvl>
  </w:abstractNum>
  <w:abstractNum w:abstractNumId="2" w15:restartNumberingAfterBreak="0">
    <w:nsid w:val="120B5D78"/>
    <w:multiLevelType w:val="hybridMultilevel"/>
    <w:tmpl w:val="90AA6AD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23A781B"/>
    <w:multiLevelType w:val="hybridMultilevel"/>
    <w:tmpl w:val="2612E7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AA1C67"/>
    <w:multiLevelType w:val="hybridMultilevel"/>
    <w:tmpl w:val="868E7E14"/>
    <w:lvl w:ilvl="0" w:tplc="1E5C0186">
      <w:numFmt w:val="bullet"/>
      <w:lvlText w:val="·"/>
      <w:lvlJc w:val="left"/>
      <w:pPr>
        <w:ind w:left="1391" w:hanging="750"/>
      </w:pPr>
      <w:rPr>
        <w:rFonts w:ascii="Arial" w:eastAsia="Arial"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1112ECD"/>
    <w:multiLevelType w:val="hybridMultilevel"/>
    <w:tmpl w:val="8EB671E6"/>
    <w:lvl w:ilvl="0" w:tplc="1BF61EA2">
      <w:start w:val="1"/>
      <w:numFmt w:val="lowerLetter"/>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3942D97"/>
    <w:multiLevelType w:val="hybridMultilevel"/>
    <w:tmpl w:val="C59C677A"/>
    <w:lvl w:ilvl="0" w:tplc="A1FCF294">
      <w:start w:val="3"/>
      <w:numFmt w:val="bullet"/>
      <w:lvlText w:val="-"/>
      <w:lvlJc w:val="left"/>
      <w:pPr>
        <w:ind w:left="357" w:hanging="360"/>
      </w:pPr>
      <w:rPr>
        <w:rFonts w:ascii="Arial" w:eastAsia="Calibri" w:hAnsi="Arial" w:cs="Arial" w:hint="default"/>
      </w:rPr>
    </w:lvl>
    <w:lvl w:ilvl="1" w:tplc="140A0003" w:tentative="1">
      <w:start w:val="1"/>
      <w:numFmt w:val="bullet"/>
      <w:lvlText w:val="o"/>
      <w:lvlJc w:val="left"/>
      <w:pPr>
        <w:ind w:left="1077" w:hanging="360"/>
      </w:pPr>
      <w:rPr>
        <w:rFonts w:ascii="Courier New" w:hAnsi="Courier New" w:cs="Courier New" w:hint="default"/>
      </w:rPr>
    </w:lvl>
    <w:lvl w:ilvl="2" w:tplc="140A0005" w:tentative="1">
      <w:start w:val="1"/>
      <w:numFmt w:val="bullet"/>
      <w:lvlText w:val=""/>
      <w:lvlJc w:val="left"/>
      <w:pPr>
        <w:ind w:left="1797" w:hanging="360"/>
      </w:pPr>
      <w:rPr>
        <w:rFonts w:ascii="Wingdings" w:hAnsi="Wingdings" w:hint="default"/>
      </w:rPr>
    </w:lvl>
    <w:lvl w:ilvl="3" w:tplc="140A0001" w:tentative="1">
      <w:start w:val="1"/>
      <w:numFmt w:val="bullet"/>
      <w:lvlText w:val=""/>
      <w:lvlJc w:val="left"/>
      <w:pPr>
        <w:ind w:left="2517" w:hanging="360"/>
      </w:pPr>
      <w:rPr>
        <w:rFonts w:ascii="Symbol" w:hAnsi="Symbol" w:hint="default"/>
      </w:rPr>
    </w:lvl>
    <w:lvl w:ilvl="4" w:tplc="140A0003" w:tentative="1">
      <w:start w:val="1"/>
      <w:numFmt w:val="bullet"/>
      <w:lvlText w:val="o"/>
      <w:lvlJc w:val="left"/>
      <w:pPr>
        <w:ind w:left="3237" w:hanging="360"/>
      </w:pPr>
      <w:rPr>
        <w:rFonts w:ascii="Courier New" w:hAnsi="Courier New" w:cs="Courier New" w:hint="default"/>
      </w:rPr>
    </w:lvl>
    <w:lvl w:ilvl="5" w:tplc="140A0005" w:tentative="1">
      <w:start w:val="1"/>
      <w:numFmt w:val="bullet"/>
      <w:lvlText w:val=""/>
      <w:lvlJc w:val="left"/>
      <w:pPr>
        <w:ind w:left="3957" w:hanging="360"/>
      </w:pPr>
      <w:rPr>
        <w:rFonts w:ascii="Wingdings" w:hAnsi="Wingdings" w:hint="default"/>
      </w:rPr>
    </w:lvl>
    <w:lvl w:ilvl="6" w:tplc="140A0001" w:tentative="1">
      <w:start w:val="1"/>
      <w:numFmt w:val="bullet"/>
      <w:lvlText w:val=""/>
      <w:lvlJc w:val="left"/>
      <w:pPr>
        <w:ind w:left="4677" w:hanging="360"/>
      </w:pPr>
      <w:rPr>
        <w:rFonts w:ascii="Symbol" w:hAnsi="Symbol" w:hint="default"/>
      </w:rPr>
    </w:lvl>
    <w:lvl w:ilvl="7" w:tplc="140A0003" w:tentative="1">
      <w:start w:val="1"/>
      <w:numFmt w:val="bullet"/>
      <w:lvlText w:val="o"/>
      <w:lvlJc w:val="left"/>
      <w:pPr>
        <w:ind w:left="5397" w:hanging="360"/>
      </w:pPr>
      <w:rPr>
        <w:rFonts w:ascii="Courier New" w:hAnsi="Courier New" w:cs="Courier New" w:hint="default"/>
      </w:rPr>
    </w:lvl>
    <w:lvl w:ilvl="8" w:tplc="140A0005" w:tentative="1">
      <w:start w:val="1"/>
      <w:numFmt w:val="bullet"/>
      <w:lvlText w:val=""/>
      <w:lvlJc w:val="left"/>
      <w:pPr>
        <w:ind w:left="6117" w:hanging="360"/>
      </w:pPr>
      <w:rPr>
        <w:rFonts w:ascii="Wingdings" w:hAnsi="Wingdings" w:hint="default"/>
      </w:rPr>
    </w:lvl>
  </w:abstractNum>
  <w:abstractNum w:abstractNumId="7" w15:restartNumberingAfterBreak="0">
    <w:nsid w:val="251F4459"/>
    <w:multiLevelType w:val="hybridMultilevel"/>
    <w:tmpl w:val="96EA083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61A7E0D"/>
    <w:multiLevelType w:val="hybridMultilevel"/>
    <w:tmpl w:val="041C16DA"/>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ABC2F1D"/>
    <w:multiLevelType w:val="hybridMultilevel"/>
    <w:tmpl w:val="ECF63638"/>
    <w:lvl w:ilvl="0" w:tplc="1E5C0186">
      <w:numFmt w:val="bullet"/>
      <w:lvlText w:val="·"/>
      <w:lvlJc w:val="left"/>
      <w:pPr>
        <w:ind w:left="1391" w:hanging="750"/>
      </w:pPr>
      <w:rPr>
        <w:rFonts w:ascii="Arial" w:eastAsia="Arial" w:hAnsi="Arial" w:cs="Arial" w:hint="default"/>
      </w:rPr>
    </w:lvl>
    <w:lvl w:ilvl="1" w:tplc="140A0003" w:tentative="1">
      <w:start w:val="1"/>
      <w:numFmt w:val="bullet"/>
      <w:lvlText w:val="o"/>
      <w:lvlJc w:val="left"/>
      <w:pPr>
        <w:ind w:left="1721" w:hanging="360"/>
      </w:pPr>
      <w:rPr>
        <w:rFonts w:ascii="Courier New" w:hAnsi="Courier New" w:cs="Courier New" w:hint="default"/>
      </w:rPr>
    </w:lvl>
    <w:lvl w:ilvl="2" w:tplc="140A0005" w:tentative="1">
      <w:start w:val="1"/>
      <w:numFmt w:val="bullet"/>
      <w:lvlText w:val=""/>
      <w:lvlJc w:val="left"/>
      <w:pPr>
        <w:ind w:left="2441" w:hanging="360"/>
      </w:pPr>
      <w:rPr>
        <w:rFonts w:ascii="Wingdings" w:hAnsi="Wingdings" w:hint="default"/>
      </w:rPr>
    </w:lvl>
    <w:lvl w:ilvl="3" w:tplc="140A0001" w:tentative="1">
      <w:start w:val="1"/>
      <w:numFmt w:val="bullet"/>
      <w:lvlText w:val=""/>
      <w:lvlJc w:val="left"/>
      <w:pPr>
        <w:ind w:left="3161" w:hanging="360"/>
      </w:pPr>
      <w:rPr>
        <w:rFonts w:ascii="Symbol" w:hAnsi="Symbol" w:hint="default"/>
      </w:rPr>
    </w:lvl>
    <w:lvl w:ilvl="4" w:tplc="140A0003" w:tentative="1">
      <w:start w:val="1"/>
      <w:numFmt w:val="bullet"/>
      <w:lvlText w:val="o"/>
      <w:lvlJc w:val="left"/>
      <w:pPr>
        <w:ind w:left="3881" w:hanging="360"/>
      </w:pPr>
      <w:rPr>
        <w:rFonts w:ascii="Courier New" w:hAnsi="Courier New" w:cs="Courier New" w:hint="default"/>
      </w:rPr>
    </w:lvl>
    <w:lvl w:ilvl="5" w:tplc="140A0005" w:tentative="1">
      <w:start w:val="1"/>
      <w:numFmt w:val="bullet"/>
      <w:lvlText w:val=""/>
      <w:lvlJc w:val="left"/>
      <w:pPr>
        <w:ind w:left="4601" w:hanging="360"/>
      </w:pPr>
      <w:rPr>
        <w:rFonts w:ascii="Wingdings" w:hAnsi="Wingdings" w:hint="default"/>
      </w:rPr>
    </w:lvl>
    <w:lvl w:ilvl="6" w:tplc="140A0001" w:tentative="1">
      <w:start w:val="1"/>
      <w:numFmt w:val="bullet"/>
      <w:lvlText w:val=""/>
      <w:lvlJc w:val="left"/>
      <w:pPr>
        <w:ind w:left="5321" w:hanging="360"/>
      </w:pPr>
      <w:rPr>
        <w:rFonts w:ascii="Symbol" w:hAnsi="Symbol" w:hint="default"/>
      </w:rPr>
    </w:lvl>
    <w:lvl w:ilvl="7" w:tplc="140A0003" w:tentative="1">
      <w:start w:val="1"/>
      <w:numFmt w:val="bullet"/>
      <w:lvlText w:val="o"/>
      <w:lvlJc w:val="left"/>
      <w:pPr>
        <w:ind w:left="6041" w:hanging="360"/>
      </w:pPr>
      <w:rPr>
        <w:rFonts w:ascii="Courier New" w:hAnsi="Courier New" w:cs="Courier New" w:hint="default"/>
      </w:rPr>
    </w:lvl>
    <w:lvl w:ilvl="8" w:tplc="140A0005" w:tentative="1">
      <w:start w:val="1"/>
      <w:numFmt w:val="bullet"/>
      <w:lvlText w:val=""/>
      <w:lvlJc w:val="left"/>
      <w:pPr>
        <w:ind w:left="6761" w:hanging="360"/>
      </w:pPr>
      <w:rPr>
        <w:rFonts w:ascii="Wingdings" w:hAnsi="Wingdings" w:hint="default"/>
      </w:rPr>
    </w:lvl>
  </w:abstractNum>
  <w:abstractNum w:abstractNumId="10" w15:restartNumberingAfterBreak="0">
    <w:nsid w:val="35913647"/>
    <w:multiLevelType w:val="hybridMultilevel"/>
    <w:tmpl w:val="8EB671E6"/>
    <w:lvl w:ilvl="0" w:tplc="1BF61EA2">
      <w:start w:val="1"/>
      <w:numFmt w:val="lowerLetter"/>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6434885"/>
    <w:multiLevelType w:val="hybridMultilevel"/>
    <w:tmpl w:val="C278F456"/>
    <w:lvl w:ilvl="0" w:tplc="23C46656">
      <w:start w:val="5"/>
      <w:numFmt w:val="bullet"/>
      <w:lvlText w:val="•"/>
      <w:lvlJc w:val="left"/>
      <w:pPr>
        <w:ind w:left="2051" w:hanging="660"/>
      </w:pPr>
      <w:rPr>
        <w:rFonts w:ascii="Calibri" w:eastAsia="Calibri" w:hAnsi="Calibri" w:cs="Calibri" w:hint="default"/>
      </w:rPr>
    </w:lvl>
    <w:lvl w:ilvl="1" w:tplc="140A0003" w:tentative="1">
      <w:start w:val="1"/>
      <w:numFmt w:val="bullet"/>
      <w:lvlText w:val="o"/>
      <w:lvlJc w:val="left"/>
      <w:pPr>
        <w:ind w:left="2340" w:hanging="360"/>
      </w:pPr>
      <w:rPr>
        <w:rFonts w:ascii="Courier New" w:hAnsi="Courier New" w:cs="Courier New" w:hint="default"/>
      </w:rPr>
    </w:lvl>
    <w:lvl w:ilvl="2" w:tplc="140A0005" w:tentative="1">
      <w:start w:val="1"/>
      <w:numFmt w:val="bullet"/>
      <w:lvlText w:val=""/>
      <w:lvlJc w:val="left"/>
      <w:pPr>
        <w:ind w:left="3060" w:hanging="360"/>
      </w:pPr>
      <w:rPr>
        <w:rFonts w:ascii="Wingdings" w:hAnsi="Wingdings" w:hint="default"/>
      </w:rPr>
    </w:lvl>
    <w:lvl w:ilvl="3" w:tplc="140A0001" w:tentative="1">
      <w:start w:val="1"/>
      <w:numFmt w:val="bullet"/>
      <w:lvlText w:val=""/>
      <w:lvlJc w:val="left"/>
      <w:pPr>
        <w:ind w:left="3780" w:hanging="360"/>
      </w:pPr>
      <w:rPr>
        <w:rFonts w:ascii="Symbol" w:hAnsi="Symbol" w:hint="default"/>
      </w:rPr>
    </w:lvl>
    <w:lvl w:ilvl="4" w:tplc="140A0003" w:tentative="1">
      <w:start w:val="1"/>
      <w:numFmt w:val="bullet"/>
      <w:lvlText w:val="o"/>
      <w:lvlJc w:val="left"/>
      <w:pPr>
        <w:ind w:left="4500" w:hanging="360"/>
      </w:pPr>
      <w:rPr>
        <w:rFonts w:ascii="Courier New" w:hAnsi="Courier New" w:cs="Courier New" w:hint="default"/>
      </w:rPr>
    </w:lvl>
    <w:lvl w:ilvl="5" w:tplc="140A0005" w:tentative="1">
      <w:start w:val="1"/>
      <w:numFmt w:val="bullet"/>
      <w:lvlText w:val=""/>
      <w:lvlJc w:val="left"/>
      <w:pPr>
        <w:ind w:left="5220" w:hanging="360"/>
      </w:pPr>
      <w:rPr>
        <w:rFonts w:ascii="Wingdings" w:hAnsi="Wingdings" w:hint="default"/>
      </w:rPr>
    </w:lvl>
    <w:lvl w:ilvl="6" w:tplc="140A0001" w:tentative="1">
      <w:start w:val="1"/>
      <w:numFmt w:val="bullet"/>
      <w:lvlText w:val=""/>
      <w:lvlJc w:val="left"/>
      <w:pPr>
        <w:ind w:left="5940" w:hanging="360"/>
      </w:pPr>
      <w:rPr>
        <w:rFonts w:ascii="Symbol" w:hAnsi="Symbol" w:hint="default"/>
      </w:rPr>
    </w:lvl>
    <w:lvl w:ilvl="7" w:tplc="140A0003" w:tentative="1">
      <w:start w:val="1"/>
      <w:numFmt w:val="bullet"/>
      <w:lvlText w:val="o"/>
      <w:lvlJc w:val="left"/>
      <w:pPr>
        <w:ind w:left="6660" w:hanging="360"/>
      </w:pPr>
      <w:rPr>
        <w:rFonts w:ascii="Courier New" w:hAnsi="Courier New" w:cs="Courier New" w:hint="default"/>
      </w:rPr>
    </w:lvl>
    <w:lvl w:ilvl="8" w:tplc="140A0005" w:tentative="1">
      <w:start w:val="1"/>
      <w:numFmt w:val="bullet"/>
      <w:lvlText w:val=""/>
      <w:lvlJc w:val="left"/>
      <w:pPr>
        <w:ind w:left="7380" w:hanging="360"/>
      </w:pPr>
      <w:rPr>
        <w:rFonts w:ascii="Wingdings" w:hAnsi="Wingdings" w:hint="default"/>
      </w:rPr>
    </w:lvl>
  </w:abstractNum>
  <w:abstractNum w:abstractNumId="12" w15:restartNumberingAfterBreak="0">
    <w:nsid w:val="620659FE"/>
    <w:multiLevelType w:val="hybridMultilevel"/>
    <w:tmpl w:val="51A46928"/>
    <w:lvl w:ilvl="0" w:tplc="CAA6C994">
      <w:numFmt w:val="bullet"/>
      <w:lvlText w:val="•"/>
      <w:lvlJc w:val="left"/>
      <w:pPr>
        <w:ind w:left="720" w:hanging="360"/>
      </w:pPr>
      <w:rPr>
        <w:rFonts w:ascii="Calibri" w:eastAsia="Calibr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4AA0D5B"/>
    <w:multiLevelType w:val="hybridMultilevel"/>
    <w:tmpl w:val="8EB671E6"/>
    <w:lvl w:ilvl="0" w:tplc="1BF61EA2">
      <w:start w:val="1"/>
      <w:numFmt w:val="lowerLetter"/>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EAF037C"/>
    <w:multiLevelType w:val="hybridMultilevel"/>
    <w:tmpl w:val="90AA6AD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4FD4D64"/>
    <w:multiLevelType w:val="hybridMultilevel"/>
    <w:tmpl w:val="578ADF0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750C29D1"/>
    <w:multiLevelType w:val="hybridMultilevel"/>
    <w:tmpl w:val="C9DED4CC"/>
    <w:lvl w:ilvl="0" w:tplc="140A0001">
      <w:start w:val="1"/>
      <w:numFmt w:val="bullet"/>
      <w:lvlText w:val=""/>
      <w:lvlJc w:val="left"/>
      <w:pPr>
        <w:ind w:left="720" w:hanging="360"/>
      </w:pPr>
      <w:rPr>
        <w:rFonts w:ascii="Symbol" w:hAnsi="Symbol" w:hint="default"/>
      </w:rPr>
    </w:lvl>
    <w:lvl w:ilvl="1" w:tplc="45BA5BEE">
      <w:start w:val="1"/>
      <w:numFmt w:val="decimal"/>
      <w:lvlText w:val="%2)"/>
      <w:lvlJc w:val="left"/>
      <w:pPr>
        <w:ind w:left="1440" w:hanging="360"/>
      </w:pPr>
      <w:rPr>
        <w:rFonts w:ascii="Arial" w:eastAsia="Calibri" w:hAnsi="Arial" w:cs="Arial"/>
        <w:b/>
        <w:bCs/>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76142C67"/>
    <w:multiLevelType w:val="hybridMultilevel"/>
    <w:tmpl w:val="40D80FF0"/>
    <w:lvl w:ilvl="0" w:tplc="140A0001">
      <w:start w:val="1"/>
      <w:numFmt w:val="bullet"/>
      <w:lvlText w:val=""/>
      <w:lvlJc w:val="left"/>
      <w:pPr>
        <w:ind w:left="1008" w:hanging="360"/>
      </w:pPr>
      <w:rPr>
        <w:rFonts w:ascii="Symbol" w:hAnsi="Symbol" w:hint="default"/>
      </w:rPr>
    </w:lvl>
    <w:lvl w:ilvl="1" w:tplc="140A0003" w:tentative="1">
      <w:start w:val="1"/>
      <w:numFmt w:val="bullet"/>
      <w:lvlText w:val="o"/>
      <w:lvlJc w:val="left"/>
      <w:pPr>
        <w:ind w:left="1728" w:hanging="360"/>
      </w:pPr>
      <w:rPr>
        <w:rFonts w:ascii="Courier New" w:hAnsi="Courier New" w:cs="Courier New" w:hint="default"/>
      </w:rPr>
    </w:lvl>
    <w:lvl w:ilvl="2" w:tplc="140A0005" w:tentative="1">
      <w:start w:val="1"/>
      <w:numFmt w:val="bullet"/>
      <w:lvlText w:val=""/>
      <w:lvlJc w:val="left"/>
      <w:pPr>
        <w:ind w:left="2448" w:hanging="360"/>
      </w:pPr>
      <w:rPr>
        <w:rFonts w:ascii="Wingdings" w:hAnsi="Wingdings" w:hint="default"/>
      </w:rPr>
    </w:lvl>
    <w:lvl w:ilvl="3" w:tplc="140A0001" w:tentative="1">
      <w:start w:val="1"/>
      <w:numFmt w:val="bullet"/>
      <w:lvlText w:val=""/>
      <w:lvlJc w:val="left"/>
      <w:pPr>
        <w:ind w:left="3168" w:hanging="360"/>
      </w:pPr>
      <w:rPr>
        <w:rFonts w:ascii="Symbol" w:hAnsi="Symbol" w:hint="default"/>
      </w:rPr>
    </w:lvl>
    <w:lvl w:ilvl="4" w:tplc="140A0003" w:tentative="1">
      <w:start w:val="1"/>
      <w:numFmt w:val="bullet"/>
      <w:lvlText w:val="o"/>
      <w:lvlJc w:val="left"/>
      <w:pPr>
        <w:ind w:left="3888" w:hanging="360"/>
      </w:pPr>
      <w:rPr>
        <w:rFonts w:ascii="Courier New" w:hAnsi="Courier New" w:cs="Courier New" w:hint="default"/>
      </w:rPr>
    </w:lvl>
    <w:lvl w:ilvl="5" w:tplc="140A0005" w:tentative="1">
      <w:start w:val="1"/>
      <w:numFmt w:val="bullet"/>
      <w:lvlText w:val=""/>
      <w:lvlJc w:val="left"/>
      <w:pPr>
        <w:ind w:left="4608" w:hanging="360"/>
      </w:pPr>
      <w:rPr>
        <w:rFonts w:ascii="Wingdings" w:hAnsi="Wingdings" w:hint="default"/>
      </w:rPr>
    </w:lvl>
    <w:lvl w:ilvl="6" w:tplc="140A0001" w:tentative="1">
      <w:start w:val="1"/>
      <w:numFmt w:val="bullet"/>
      <w:lvlText w:val=""/>
      <w:lvlJc w:val="left"/>
      <w:pPr>
        <w:ind w:left="5328" w:hanging="360"/>
      </w:pPr>
      <w:rPr>
        <w:rFonts w:ascii="Symbol" w:hAnsi="Symbol" w:hint="default"/>
      </w:rPr>
    </w:lvl>
    <w:lvl w:ilvl="7" w:tplc="140A0003" w:tentative="1">
      <w:start w:val="1"/>
      <w:numFmt w:val="bullet"/>
      <w:lvlText w:val="o"/>
      <w:lvlJc w:val="left"/>
      <w:pPr>
        <w:ind w:left="6048" w:hanging="360"/>
      </w:pPr>
      <w:rPr>
        <w:rFonts w:ascii="Courier New" w:hAnsi="Courier New" w:cs="Courier New" w:hint="default"/>
      </w:rPr>
    </w:lvl>
    <w:lvl w:ilvl="8" w:tplc="140A0005" w:tentative="1">
      <w:start w:val="1"/>
      <w:numFmt w:val="bullet"/>
      <w:lvlText w:val=""/>
      <w:lvlJc w:val="left"/>
      <w:pPr>
        <w:ind w:left="6768" w:hanging="360"/>
      </w:pPr>
      <w:rPr>
        <w:rFonts w:ascii="Wingdings" w:hAnsi="Wingdings" w:hint="default"/>
      </w:rPr>
    </w:lvl>
  </w:abstractNum>
  <w:num w:numId="1">
    <w:abstractNumId w:val="17"/>
  </w:num>
  <w:num w:numId="2">
    <w:abstractNumId w:val="1"/>
  </w:num>
  <w:num w:numId="3">
    <w:abstractNumId w:val="11"/>
  </w:num>
  <w:num w:numId="4">
    <w:abstractNumId w:val="16"/>
  </w:num>
  <w:num w:numId="5">
    <w:abstractNumId w:val="0"/>
  </w:num>
  <w:num w:numId="6">
    <w:abstractNumId w:val="9"/>
  </w:num>
  <w:num w:numId="7">
    <w:abstractNumId w:val="4"/>
  </w:num>
  <w:num w:numId="8">
    <w:abstractNumId w:val="12"/>
  </w:num>
  <w:num w:numId="9">
    <w:abstractNumId w:val="8"/>
  </w:num>
  <w:num w:numId="10">
    <w:abstractNumId w:val="13"/>
  </w:num>
  <w:num w:numId="11">
    <w:abstractNumId w:val="2"/>
  </w:num>
  <w:num w:numId="12">
    <w:abstractNumId w:val="10"/>
  </w:num>
  <w:num w:numId="13">
    <w:abstractNumId w:val="5"/>
  </w:num>
  <w:num w:numId="14">
    <w:abstractNumId w:val="3"/>
  </w:num>
  <w:num w:numId="15">
    <w:abstractNumId w:val="14"/>
  </w:num>
  <w:num w:numId="16">
    <w:abstractNumId w:val="15"/>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206"/>
    <w:rsid w:val="000018F2"/>
    <w:rsid w:val="0000213F"/>
    <w:rsid w:val="0000370F"/>
    <w:rsid w:val="00006AE7"/>
    <w:rsid w:val="0001399B"/>
    <w:rsid w:val="00061390"/>
    <w:rsid w:val="00062DD4"/>
    <w:rsid w:val="00064787"/>
    <w:rsid w:val="000651B3"/>
    <w:rsid w:val="0007712D"/>
    <w:rsid w:val="00085211"/>
    <w:rsid w:val="00086582"/>
    <w:rsid w:val="000917B3"/>
    <w:rsid w:val="000A72D2"/>
    <w:rsid w:val="000B65F6"/>
    <w:rsid w:val="000E20C7"/>
    <w:rsid w:val="000E4BA7"/>
    <w:rsid w:val="000E7682"/>
    <w:rsid w:val="0011029C"/>
    <w:rsid w:val="00111C07"/>
    <w:rsid w:val="001138AD"/>
    <w:rsid w:val="0011642D"/>
    <w:rsid w:val="00127FED"/>
    <w:rsid w:val="00133015"/>
    <w:rsid w:val="00133E35"/>
    <w:rsid w:val="0013608E"/>
    <w:rsid w:val="0014703F"/>
    <w:rsid w:val="00156B78"/>
    <w:rsid w:val="00171F85"/>
    <w:rsid w:val="00174EF3"/>
    <w:rsid w:val="00187934"/>
    <w:rsid w:val="001962E0"/>
    <w:rsid w:val="001A1DB0"/>
    <w:rsid w:val="001B5BB2"/>
    <w:rsid w:val="001D3BDA"/>
    <w:rsid w:val="001E12DD"/>
    <w:rsid w:val="001E4C70"/>
    <w:rsid w:val="001F0E06"/>
    <w:rsid w:val="00210AAF"/>
    <w:rsid w:val="00221EBC"/>
    <w:rsid w:val="0022417A"/>
    <w:rsid w:val="00243768"/>
    <w:rsid w:val="0024391C"/>
    <w:rsid w:val="00244D33"/>
    <w:rsid w:val="002510B8"/>
    <w:rsid w:val="0025436E"/>
    <w:rsid w:val="00255375"/>
    <w:rsid w:val="002639F7"/>
    <w:rsid w:val="002672B5"/>
    <w:rsid w:val="00282AA5"/>
    <w:rsid w:val="002B4C7D"/>
    <w:rsid w:val="002E52D0"/>
    <w:rsid w:val="0030588C"/>
    <w:rsid w:val="003130CD"/>
    <w:rsid w:val="00317088"/>
    <w:rsid w:val="00325E7A"/>
    <w:rsid w:val="00341C1F"/>
    <w:rsid w:val="00346101"/>
    <w:rsid w:val="0035655A"/>
    <w:rsid w:val="003870D4"/>
    <w:rsid w:val="00387DCD"/>
    <w:rsid w:val="003B4976"/>
    <w:rsid w:val="003B5026"/>
    <w:rsid w:val="003D1569"/>
    <w:rsid w:val="003D7AD9"/>
    <w:rsid w:val="003F3B46"/>
    <w:rsid w:val="003F54BB"/>
    <w:rsid w:val="00416BE0"/>
    <w:rsid w:val="004238F6"/>
    <w:rsid w:val="00437BE8"/>
    <w:rsid w:val="00440485"/>
    <w:rsid w:val="0044642F"/>
    <w:rsid w:val="00447226"/>
    <w:rsid w:val="00451442"/>
    <w:rsid w:val="00466DD7"/>
    <w:rsid w:val="004714FB"/>
    <w:rsid w:val="00493F14"/>
    <w:rsid w:val="00496FDC"/>
    <w:rsid w:val="004A6530"/>
    <w:rsid w:val="004B1BA5"/>
    <w:rsid w:val="004C522B"/>
    <w:rsid w:val="004C63E4"/>
    <w:rsid w:val="004C6C0B"/>
    <w:rsid w:val="004E1549"/>
    <w:rsid w:val="005059D4"/>
    <w:rsid w:val="00520FFC"/>
    <w:rsid w:val="00527CFC"/>
    <w:rsid w:val="0053063C"/>
    <w:rsid w:val="005364C0"/>
    <w:rsid w:val="005404E8"/>
    <w:rsid w:val="005539E8"/>
    <w:rsid w:val="005640CF"/>
    <w:rsid w:val="00575EE8"/>
    <w:rsid w:val="005809C1"/>
    <w:rsid w:val="00580F73"/>
    <w:rsid w:val="00582F5B"/>
    <w:rsid w:val="0058618A"/>
    <w:rsid w:val="005A0F69"/>
    <w:rsid w:val="005A39B2"/>
    <w:rsid w:val="005B2390"/>
    <w:rsid w:val="005B683C"/>
    <w:rsid w:val="005C12A3"/>
    <w:rsid w:val="005C5CFC"/>
    <w:rsid w:val="005E2DF8"/>
    <w:rsid w:val="00600826"/>
    <w:rsid w:val="006135A3"/>
    <w:rsid w:val="00615153"/>
    <w:rsid w:val="006259A7"/>
    <w:rsid w:val="00635D52"/>
    <w:rsid w:val="00643719"/>
    <w:rsid w:val="0066673E"/>
    <w:rsid w:val="00675F8B"/>
    <w:rsid w:val="006B33FF"/>
    <w:rsid w:val="006B5E2F"/>
    <w:rsid w:val="006C6529"/>
    <w:rsid w:val="006C7311"/>
    <w:rsid w:val="006D0FD5"/>
    <w:rsid w:val="006D15BD"/>
    <w:rsid w:val="006D29FB"/>
    <w:rsid w:val="006D3CEC"/>
    <w:rsid w:val="006E23FC"/>
    <w:rsid w:val="00712F99"/>
    <w:rsid w:val="007156E8"/>
    <w:rsid w:val="00724F05"/>
    <w:rsid w:val="007418A2"/>
    <w:rsid w:val="0076236D"/>
    <w:rsid w:val="0076410E"/>
    <w:rsid w:val="007745B7"/>
    <w:rsid w:val="00776A07"/>
    <w:rsid w:val="00781B61"/>
    <w:rsid w:val="00781FE5"/>
    <w:rsid w:val="0078652E"/>
    <w:rsid w:val="00794E0A"/>
    <w:rsid w:val="007F29D7"/>
    <w:rsid w:val="00812508"/>
    <w:rsid w:val="008125F3"/>
    <w:rsid w:val="00813BF4"/>
    <w:rsid w:val="00856CBF"/>
    <w:rsid w:val="00857ED1"/>
    <w:rsid w:val="00866B19"/>
    <w:rsid w:val="00896830"/>
    <w:rsid w:val="00897812"/>
    <w:rsid w:val="008A3469"/>
    <w:rsid w:val="008D370D"/>
    <w:rsid w:val="008D4EA7"/>
    <w:rsid w:val="008E3F28"/>
    <w:rsid w:val="008F268C"/>
    <w:rsid w:val="008F6A6A"/>
    <w:rsid w:val="00901442"/>
    <w:rsid w:val="00904E77"/>
    <w:rsid w:val="00905777"/>
    <w:rsid w:val="00924133"/>
    <w:rsid w:val="009337EA"/>
    <w:rsid w:val="009534F0"/>
    <w:rsid w:val="00955427"/>
    <w:rsid w:val="009765E8"/>
    <w:rsid w:val="00983255"/>
    <w:rsid w:val="009A78AD"/>
    <w:rsid w:val="009B0BED"/>
    <w:rsid w:val="009B6557"/>
    <w:rsid w:val="009B65F2"/>
    <w:rsid w:val="009D34F4"/>
    <w:rsid w:val="009E23F5"/>
    <w:rsid w:val="009E4ADB"/>
    <w:rsid w:val="00A02063"/>
    <w:rsid w:val="00A07A26"/>
    <w:rsid w:val="00A16336"/>
    <w:rsid w:val="00A3779E"/>
    <w:rsid w:val="00A403B7"/>
    <w:rsid w:val="00A76E28"/>
    <w:rsid w:val="00A83512"/>
    <w:rsid w:val="00AD0180"/>
    <w:rsid w:val="00AE64C1"/>
    <w:rsid w:val="00B06A50"/>
    <w:rsid w:val="00B20625"/>
    <w:rsid w:val="00B2186C"/>
    <w:rsid w:val="00B355B6"/>
    <w:rsid w:val="00B5078B"/>
    <w:rsid w:val="00B631A6"/>
    <w:rsid w:val="00B6355A"/>
    <w:rsid w:val="00B701C9"/>
    <w:rsid w:val="00B70214"/>
    <w:rsid w:val="00B86820"/>
    <w:rsid w:val="00BE397D"/>
    <w:rsid w:val="00C00F80"/>
    <w:rsid w:val="00C01927"/>
    <w:rsid w:val="00C167F6"/>
    <w:rsid w:val="00C17BAC"/>
    <w:rsid w:val="00C23E5C"/>
    <w:rsid w:val="00C2573C"/>
    <w:rsid w:val="00C2705D"/>
    <w:rsid w:val="00C55A10"/>
    <w:rsid w:val="00C91BE3"/>
    <w:rsid w:val="00CB1E8B"/>
    <w:rsid w:val="00CB5CEF"/>
    <w:rsid w:val="00CC348F"/>
    <w:rsid w:val="00CC5F86"/>
    <w:rsid w:val="00CD24D3"/>
    <w:rsid w:val="00D047A5"/>
    <w:rsid w:val="00D04C13"/>
    <w:rsid w:val="00D1150B"/>
    <w:rsid w:val="00D15C98"/>
    <w:rsid w:val="00D17C17"/>
    <w:rsid w:val="00D272CB"/>
    <w:rsid w:val="00D301E2"/>
    <w:rsid w:val="00D40DE1"/>
    <w:rsid w:val="00D4435C"/>
    <w:rsid w:val="00D477B0"/>
    <w:rsid w:val="00D50F99"/>
    <w:rsid w:val="00D51F8E"/>
    <w:rsid w:val="00D62B07"/>
    <w:rsid w:val="00D81473"/>
    <w:rsid w:val="00D91A8C"/>
    <w:rsid w:val="00D91BB9"/>
    <w:rsid w:val="00D945C5"/>
    <w:rsid w:val="00DA7686"/>
    <w:rsid w:val="00DA7ACD"/>
    <w:rsid w:val="00DA7B1B"/>
    <w:rsid w:val="00DB0085"/>
    <w:rsid w:val="00DB1D3A"/>
    <w:rsid w:val="00DB2206"/>
    <w:rsid w:val="00DC368B"/>
    <w:rsid w:val="00DC74AF"/>
    <w:rsid w:val="00DE51BE"/>
    <w:rsid w:val="00E019A9"/>
    <w:rsid w:val="00E04A19"/>
    <w:rsid w:val="00E21D4E"/>
    <w:rsid w:val="00E424CE"/>
    <w:rsid w:val="00E61B86"/>
    <w:rsid w:val="00E63661"/>
    <w:rsid w:val="00E72FCD"/>
    <w:rsid w:val="00E75635"/>
    <w:rsid w:val="00E757CF"/>
    <w:rsid w:val="00E8014E"/>
    <w:rsid w:val="00E85C58"/>
    <w:rsid w:val="00E90D16"/>
    <w:rsid w:val="00ED74C6"/>
    <w:rsid w:val="00EE4535"/>
    <w:rsid w:val="00EF4C66"/>
    <w:rsid w:val="00EF6781"/>
    <w:rsid w:val="00EF7C2A"/>
    <w:rsid w:val="00F23A25"/>
    <w:rsid w:val="00F2772A"/>
    <w:rsid w:val="00F35364"/>
    <w:rsid w:val="00F40E85"/>
    <w:rsid w:val="00F452F9"/>
    <w:rsid w:val="00F527AD"/>
    <w:rsid w:val="00F623F9"/>
    <w:rsid w:val="00F71191"/>
    <w:rsid w:val="00F85CF4"/>
    <w:rsid w:val="00FA09A8"/>
    <w:rsid w:val="00FB7B7B"/>
    <w:rsid w:val="00FC676B"/>
    <w:rsid w:val="00FD11D9"/>
    <w:rsid w:val="00FD664E"/>
    <w:rsid w:val="00FE14A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F9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 w:eastAsia="es-CR"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712F9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2F99"/>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D272CB"/>
    <w:rPr>
      <w:b/>
      <w:bCs/>
    </w:rPr>
  </w:style>
  <w:style w:type="character" w:customStyle="1" w:styleId="AsuntodelcomentarioCar">
    <w:name w:val="Asunto del comentario Car"/>
    <w:basedOn w:val="TextocomentarioCar"/>
    <w:link w:val="Asuntodelcomentario"/>
    <w:uiPriority w:val="99"/>
    <w:semiHidden/>
    <w:rsid w:val="00D272CB"/>
    <w:rPr>
      <w:b/>
      <w:bCs/>
      <w:sz w:val="20"/>
      <w:szCs w:val="20"/>
    </w:rPr>
  </w:style>
  <w:style w:type="paragraph" w:styleId="Encabezado">
    <w:name w:val="header"/>
    <w:basedOn w:val="Normal"/>
    <w:link w:val="EncabezadoCar"/>
    <w:uiPriority w:val="99"/>
    <w:unhideWhenUsed/>
    <w:rsid w:val="007156E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156E8"/>
  </w:style>
  <w:style w:type="paragraph" w:styleId="Piedepgina">
    <w:name w:val="footer"/>
    <w:basedOn w:val="Normal"/>
    <w:link w:val="PiedepginaCar"/>
    <w:uiPriority w:val="99"/>
    <w:unhideWhenUsed/>
    <w:rsid w:val="007156E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156E8"/>
  </w:style>
  <w:style w:type="paragraph" w:styleId="Textonotapie">
    <w:name w:val="footnote text"/>
    <w:basedOn w:val="Normal"/>
    <w:link w:val="TextonotapieCar"/>
    <w:uiPriority w:val="99"/>
    <w:semiHidden/>
    <w:unhideWhenUsed/>
    <w:rsid w:val="001962E0"/>
    <w:pPr>
      <w:spacing w:line="240" w:lineRule="auto"/>
    </w:pPr>
    <w:rPr>
      <w:sz w:val="20"/>
      <w:szCs w:val="20"/>
    </w:rPr>
  </w:style>
  <w:style w:type="character" w:customStyle="1" w:styleId="TextonotapieCar">
    <w:name w:val="Texto nota pie Car"/>
    <w:basedOn w:val="Fuentedeprrafopredeter"/>
    <w:link w:val="Textonotapie"/>
    <w:uiPriority w:val="99"/>
    <w:semiHidden/>
    <w:rsid w:val="001962E0"/>
    <w:rPr>
      <w:sz w:val="20"/>
      <w:szCs w:val="20"/>
    </w:rPr>
  </w:style>
  <w:style w:type="character" w:styleId="Refdenotaalpie">
    <w:name w:val="footnote reference"/>
    <w:basedOn w:val="Fuentedeprrafopredeter"/>
    <w:uiPriority w:val="99"/>
    <w:semiHidden/>
    <w:unhideWhenUsed/>
    <w:rsid w:val="001962E0"/>
    <w:rPr>
      <w:vertAlign w:val="superscript"/>
    </w:rPr>
  </w:style>
  <w:style w:type="paragraph" w:styleId="Prrafodelista">
    <w:name w:val="List Paragraph"/>
    <w:basedOn w:val="Normal"/>
    <w:uiPriority w:val="34"/>
    <w:qFormat/>
    <w:rsid w:val="0066673E"/>
    <w:pPr>
      <w:ind w:left="720"/>
    </w:pPr>
  </w:style>
  <w:style w:type="paragraph" w:styleId="Revisin">
    <w:name w:val="Revision"/>
    <w:hidden/>
    <w:uiPriority w:val="99"/>
    <w:semiHidden/>
    <w:rsid w:val="00FB7B7B"/>
    <w:pPr>
      <w:spacing w:line="240" w:lineRule="auto"/>
      <w:contextualSpacing w:val="0"/>
    </w:pPr>
  </w:style>
  <w:style w:type="paragraph" w:styleId="Sinespaciado">
    <w:name w:val="No Spacing"/>
    <w:link w:val="SinespaciadoCar"/>
    <w:uiPriority w:val="1"/>
    <w:qFormat/>
    <w:rsid w:val="00437BE8"/>
    <w:pPr>
      <w:spacing w:line="240" w:lineRule="auto"/>
      <w:contextualSpacing w:val="0"/>
    </w:pPr>
    <w:rPr>
      <w:rFonts w:asciiTheme="minorHAnsi" w:eastAsiaTheme="minorEastAsia" w:hAnsiTheme="minorHAnsi" w:cstheme="minorBidi"/>
      <w:lang w:val="es-ES" w:eastAsia="en-US"/>
    </w:rPr>
  </w:style>
  <w:style w:type="character" w:customStyle="1" w:styleId="SinespaciadoCar">
    <w:name w:val="Sin espaciado Car"/>
    <w:basedOn w:val="Fuentedeprrafopredeter"/>
    <w:link w:val="Sinespaciado"/>
    <w:uiPriority w:val="1"/>
    <w:rsid w:val="00437BE8"/>
    <w:rPr>
      <w:rFonts w:asciiTheme="minorHAnsi" w:eastAsiaTheme="minorEastAsia" w:hAnsiTheme="minorHAnsi" w:cstheme="minorBidi"/>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7202">
      <w:bodyDiv w:val="1"/>
      <w:marLeft w:val="0"/>
      <w:marRight w:val="0"/>
      <w:marTop w:val="0"/>
      <w:marBottom w:val="0"/>
      <w:divBdr>
        <w:top w:val="none" w:sz="0" w:space="0" w:color="auto"/>
        <w:left w:val="none" w:sz="0" w:space="0" w:color="auto"/>
        <w:bottom w:val="none" w:sz="0" w:space="0" w:color="auto"/>
        <w:right w:val="none" w:sz="0" w:space="0" w:color="auto"/>
      </w:divBdr>
    </w:div>
    <w:div w:id="268317880">
      <w:bodyDiv w:val="1"/>
      <w:marLeft w:val="0"/>
      <w:marRight w:val="0"/>
      <w:marTop w:val="0"/>
      <w:marBottom w:val="0"/>
      <w:divBdr>
        <w:top w:val="none" w:sz="0" w:space="0" w:color="auto"/>
        <w:left w:val="none" w:sz="0" w:space="0" w:color="auto"/>
        <w:bottom w:val="none" w:sz="0" w:space="0" w:color="auto"/>
        <w:right w:val="none" w:sz="0" w:space="0" w:color="auto"/>
      </w:divBdr>
    </w:div>
    <w:div w:id="1489783823">
      <w:bodyDiv w:val="1"/>
      <w:marLeft w:val="0"/>
      <w:marRight w:val="0"/>
      <w:marTop w:val="0"/>
      <w:marBottom w:val="0"/>
      <w:divBdr>
        <w:top w:val="none" w:sz="0" w:space="0" w:color="auto"/>
        <w:left w:val="none" w:sz="0" w:space="0" w:color="auto"/>
        <w:bottom w:val="none" w:sz="0" w:space="0" w:color="auto"/>
        <w:right w:val="none" w:sz="0" w:space="0" w:color="auto"/>
      </w:divBdr>
    </w:div>
    <w:div w:id="1942182152">
      <w:bodyDiv w:val="1"/>
      <w:marLeft w:val="0"/>
      <w:marRight w:val="0"/>
      <w:marTop w:val="0"/>
      <w:marBottom w:val="0"/>
      <w:divBdr>
        <w:top w:val="none" w:sz="0" w:space="0" w:color="auto"/>
        <w:left w:val="none" w:sz="0" w:space="0" w:color="auto"/>
        <w:bottom w:val="none" w:sz="0" w:space="0" w:color="auto"/>
        <w:right w:val="none" w:sz="0" w:space="0" w:color="auto"/>
      </w:divBdr>
    </w:div>
    <w:div w:id="2052612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EF27D-D675-4805-8EE7-76BF67F9F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3544</Words>
  <Characters>19498</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2020-10-30T19:54:00Z</dcterms:created>
  <dcterms:modified xsi:type="dcterms:W3CDTF">2020-10-30T20:00:00Z</dcterms:modified>
</cp:coreProperties>
</file>