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11BB" w14:textId="77777777" w:rsidR="001D4F06" w:rsidRPr="005944DC" w:rsidRDefault="001D4F06" w:rsidP="00E15B21">
      <w:pPr>
        <w:jc w:val="center"/>
        <w:rPr>
          <w:b/>
          <w:bCs/>
          <w:sz w:val="28"/>
          <w:szCs w:val="24"/>
        </w:rPr>
      </w:pPr>
      <w:r w:rsidRPr="005944DC">
        <w:rPr>
          <w:b/>
          <w:bCs/>
          <w:sz w:val="28"/>
          <w:szCs w:val="24"/>
        </w:rPr>
        <w:t>Reforma Reglamento General de la Ley Orgánica del Colegio de Profesionales en Informática y Computación</w:t>
      </w:r>
    </w:p>
    <w:p w14:paraId="5FB01D55" w14:textId="77777777" w:rsidR="001D4F06" w:rsidRDefault="001D4F06" w:rsidP="00FB4743">
      <w:pPr>
        <w:jc w:val="both"/>
      </w:pPr>
    </w:p>
    <w:p w14:paraId="02621D06" w14:textId="77777777" w:rsidR="001D4F06" w:rsidRDefault="00CD58FD" w:rsidP="00FB4743">
      <w:pPr>
        <w:jc w:val="both"/>
      </w:pPr>
      <w:r>
        <w:t>EL PRESIDENTE</w:t>
      </w:r>
      <w:r w:rsidR="001D4F06">
        <w:t xml:space="preserve"> DE LA REPUBLICA Y EL MINISTRO DE CIENCIA Y </w:t>
      </w:r>
      <w:r>
        <w:t>TECNOLOGÍA</w:t>
      </w:r>
    </w:p>
    <w:p w14:paraId="09002C2D" w14:textId="77777777" w:rsidR="001D4F06" w:rsidRDefault="001D4F06" w:rsidP="00FB4743">
      <w:pPr>
        <w:jc w:val="both"/>
      </w:pPr>
      <w:r>
        <w:t xml:space="preserve">En uso de las atribuciones que les confieren los incisos 3) y 18) del artículo 140 y el artículo 146 de la Constitución Política; el inciso 1 del artículo 27 e inciso 2.b) del artículo 28, de la Ley General de la Administración Pública, Ley </w:t>
      </w:r>
      <w:proofErr w:type="spellStart"/>
      <w:r>
        <w:t>Nº</w:t>
      </w:r>
      <w:proofErr w:type="spellEnd"/>
      <w:r>
        <w:t xml:space="preserve"> 6227 del 2 de mayo de 1978; y la Ley de Promoción del Desarrollo Científico y Tecnológico, Ley </w:t>
      </w:r>
      <w:proofErr w:type="spellStart"/>
      <w:r>
        <w:t>N°</w:t>
      </w:r>
      <w:proofErr w:type="spellEnd"/>
      <w:r>
        <w:t xml:space="preserve"> 7169 del 26 de junio de 1990; y</w:t>
      </w:r>
    </w:p>
    <w:p w14:paraId="66AB6847" w14:textId="77777777" w:rsidR="001D4F06" w:rsidRDefault="001D4F06" w:rsidP="00FB4743">
      <w:pPr>
        <w:jc w:val="both"/>
      </w:pPr>
      <w:r>
        <w:t>CONSIDERANDO:</w:t>
      </w:r>
    </w:p>
    <w:p w14:paraId="58CC69E3" w14:textId="77777777" w:rsidR="001D4F06" w:rsidRDefault="001D4F06" w:rsidP="00FB4743">
      <w:pPr>
        <w:jc w:val="both"/>
      </w:pPr>
      <w:r>
        <w:t>1°- Que la informática y la computación son actividades enmarcadas dentro de las áreas de la ciencia y la tecnología.</w:t>
      </w:r>
    </w:p>
    <w:p w14:paraId="35070EEB" w14:textId="77777777" w:rsidR="001D4F06" w:rsidRDefault="001D4F06" w:rsidP="00FB4743">
      <w:pPr>
        <w:jc w:val="both"/>
      </w:pPr>
      <w:r>
        <w:t>2°- Que el Colegio de Profesionales en Informática y Computación como ente encargado de colaborar con el desarrollo y promoción de esas actividades, ha planteado la necesidad de modificar su Reglamento a la Ley Orgánica.</w:t>
      </w:r>
    </w:p>
    <w:p w14:paraId="6AD424F6" w14:textId="77777777" w:rsidR="001D4F06" w:rsidRDefault="001D4F06" w:rsidP="00FB4743">
      <w:pPr>
        <w:jc w:val="both"/>
      </w:pPr>
      <w:r>
        <w:t xml:space="preserve">3°- Que la Ley </w:t>
      </w:r>
      <w:proofErr w:type="spellStart"/>
      <w:r>
        <w:t>N°</w:t>
      </w:r>
      <w:proofErr w:type="spellEnd"/>
      <w:r>
        <w:t xml:space="preserve"> 7169, Ley de Promoción del Desarrollo Científico y Tecnológico, en su artículo 3 inciso b), establece como uno de los objetivos de dicho </w:t>
      </w:r>
      <w:r w:rsidR="009847BD">
        <w:t>desarrollo «A</w:t>
      </w:r>
      <w:r>
        <w:t>poyar la actividad científica y tecnológica que realice cualquier entidad privada o pública, nacional o extranjera, que contribuya al intercambio científico y técnico con otros países, o que esté vinculada con los objetivos del desarrollo nacional</w:t>
      </w:r>
      <w:r w:rsidR="009847BD">
        <w:t>»</w:t>
      </w:r>
      <w:r>
        <w:t>.</w:t>
      </w:r>
    </w:p>
    <w:p w14:paraId="679AD82B" w14:textId="77777777" w:rsidR="001D4F06" w:rsidRDefault="001D4F06" w:rsidP="00FB4743">
      <w:pPr>
        <w:jc w:val="both"/>
      </w:pPr>
      <w:r>
        <w:t>4°- Que es deber del Estado costarricense por medio del Ministerio de Ciencia y Tecnología como rector del sector, colaborar con el desarrollo de dichas áreas y por ende del país, por medio de la elaboración de instrumentos jurídicos que aseguren la promoción del desarrollo científico y tecnológico.</w:t>
      </w:r>
    </w:p>
    <w:p w14:paraId="3A63CB8E" w14:textId="77777777" w:rsidR="001D4F06" w:rsidRDefault="001D4F06" w:rsidP="00FB4743">
      <w:pPr>
        <w:jc w:val="both"/>
      </w:pPr>
      <w:r>
        <w:t xml:space="preserve">5°- Que en la actualidad el artículo </w:t>
      </w:r>
      <w:r w:rsidR="00FB4743">
        <w:t>22</w:t>
      </w:r>
      <w:r w:rsidR="00E15B21">
        <w:t>,</w:t>
      </w:r>
      <w:r>
        <w:t xml:space="preserve"> </w:t>
      </w:r>
      <w:r w:rsidR="00FB4743">
        <w:t xml:space="preserve">inciso c) </w:t>
      </w:r>
      <w:r>
        <w:t xml:space="preserve">del Decreto Ejecutivo 35661-MICIT, "Reglamento General de la Ley Orgánica del Colegio de Profesionales en Informática y Computación", establece </w:t>
      </w:r>
      <w:r w:rsidR="00FB4743">
        <w:t>que ante la posibilidad</w:t>
      </w:r>
      <w:r w:rsidR="00A06078">
        <w:t xml:space="preserve"> de la persona que solicite la incorporación al Colegio</w:t>
      </w:r>
      <w:r w:rsidR="00FB4743">
        <w:t xml:space="preserve"> </w:t>
      </w:r>
      <w:r w:rsidR="00E15B21">
        <w:t xml:space="preserve">no cuente aún </w:t>
      </w:r>
      <w:r w:rsidR="00FB4743">
        <w:t>con el título</w:t>
      </w:r>
      <w:r w:rsidR="00E15B21">
        <w:t xml:space="preserve">, pero que </w:t>
      </w:r>
      <w:r w:rsidR="00A06078">
        <w:t>el único</w:t>
      </w:r>
      <w:r w:rsidR="00FB4743">
        <w:t xml:space="preserve"> requisito </w:t>
      </w:r>
      <w:r w:rsidR="00A06078">
        <w:t xml:space="preserve">pendiente sea el </w:t>
      </w:r>
      <w:r w:rsidR="00FB4743">
        <w:t xml:space="preserve">de graduación, el Colegio acepta de forma temporal y provisional, la presentación de una certificación en original de la autoridad competente, en la que se indique la situación mencionada y la fecha </w:t>
      </w:r>
      <w:r w:rsidR="00E15B21">
        <w:t>en la que el solicitante</w:t>
      </w:r>
      <w:r w:rsidR="00FB4743">
        <w:t xml:space="preserve"> recibir</w:t>
      </w:r>
      <w:r w:rsidR="00E15B21">
        <w:t>á</w:t>
      </w:r>
      <w:r w:rsidR="00FB4743">
        <w:t xml:space="preserve"> el título correspondiente.</w:t>
      </w:r>
      <w:r w:rsidR="00A06078">
        <w:t xml:space="preserve"> No obstante, mediante el Criterio C-122-2019 del 8 de mayo del 2019, la Procuraduría General de la República señaló al Colegio </w:t>
      </w:r>
      <w:r w:rsidR="00AB3098">
        <w:t>de Profesionales en Informática y Computación que «… dicho Colegio no puede autorizar la incorporación de agremiados sin contar con el requisito de graduación. Ergo la graduación opera este caso como un requisito extraacadémic</w:t>
      </w:r>
      <w:r w:rsidR="00E15B21">
        <w:t>o</w:t>
      </w:r>
      <w:r w:rsidR="00AB3098">
        <w:t>, que da eficacia a</w:t>
      </w:r>
      <w:r w:rsidR="00E15B21">
        <w:t>l</w:t>
      </w:r>
      <w:r w:rsidR="00AB3098">
        <w:t xml:space="preserve"> acto de titulación, por lo que no basta una </w:t>
      </w:r>
      <w:r w:rsidR="00AB3098">
        <w:lastRenderedPageBreak/>
        <w:t>simple certificación para cumplir con el requisito exigido en la ley para autorizar la incorporación a dicho colegio</w:t>
      </w:r>
      <w:r>
        <w:t>.</w:t>
      </w:r>
      <w:r w:rsidR="00AB3098">
        <w:t>»</w:t>
      </w:r>
      <w:r>
        <w:t xml:space="preserve"> Con la reforma propuesta se pretende </w:t>
      </w:r>
      <w:r w:rsidR="00AB3098">
        <w:t>corregir el error que contiene el Reglamento</w:t>
      </w:r>
      <w:r>
        <w:t>.</w:t>
      </w:r>
    </w:p>
    <w:p w14:paraId="2184C993" w14:textId="77777777" w:rsidR="001D4F06" w:rsidRDefault="00E15B21" w:rsidP="00FB4743">
      <w:pPr>
        <w:jc w:val="both"/>
      </w:pPr>
      <w:r>
        <w:t>6</w:t>
      </w:r>
      <w:r w:rsidR="00AB3098">
        <w:t>°- Que en la actualidad el artículo 51 del Decreto Ejecutivo 35661-MICIT, "Reglamento General de la Ley Orgánica del Colegio de Profesionales en Informática y Computación", establece</w:t>
      </w:r>
      <w:r w:rsidR="00B32A58">
        <w:t xml:space="preserve"> que e</w:t>
      </w:r>
      <w:r w:rsidR="00B32A58" w:rsidRPr="00B32A58">
        <w:t>l año de ejercicio económico del Colegio irá del primero de julio al treinta de junio del año siguiente</w:t>
      </w:r>
      <w:r w:rsidR="00B32A58">
        <w:t xml:space="preserve">, </w:t>
      </w:r>
      <w:r w:rsidR="008F758A">
        <w:t xml:space="preserve">lo que resulta inconveniente dado que la fecha establecida por la </w:t>
      </w:r>
      <w:r>
        <w:t>L</w:t>
      </w:r>
      <w:r w:rsidR="008F758A">
        <w:t xml:space="preserve">ey </w:t>
      </w:r>
      <w:r>
        <w:t xml:space="preserve">Orgánica del Colegio </w:t>
      </w:r>
      <w:r w:rsidR="008F758A">
        <w:t xml:space="preserve">para la aprobación del presupuesto del </w:t>
      </w:r>
      <w:r>
        <w:t>periodo</w:t>
      </w:r>
      <w:r w:rsidR="008F758A">
        <w:t xml:space="preserve"> es la segunda quincena de julio de cada año, causando </w:t>
      </w:r>
      <w:r>
        <w:t>esto</w:t>
      </w:r>
      <w:r w:rsidR="008F758A">
        <w:t xml:space="preserve"> que el mes de julio de nuevo año de ejercicio se curse sin contenido presupuestario. Con la reforma propuesta se pretende corregir el desface entre la ley y el Reglamento de tal forma el presupuesto sea </w:t>
      </w:r>
      <w:r w:rsidR="00C01A83">
        <w:t xml:space="preserve">aprobado </w:t>
      </w:r>
      <w:r>
        <w:t>y ejecutado apropiadamente.</w:t>
      </w:r>
    </w:p>
    <w:p w14:paraId="7E35CEB6" w14:textId="77777777" w:rsidR="001D4F06" w:rsidRDefault="001D4F06" w:rsidP="00FB4743">
      <w:pPr>
        <w:jc w:val="both"/>
      </w:pPr>
      <w:r>
        <w:t>POR TANTO,</w:t>
      </w:r>
    </w:p>
    <w:p w14:paraId="714812CD" w14:textId="77777777" w:rsidR="001D4F06" w:rsidRDefault="001D4F06" w:rsidP="00FB4743">
      <w:pPr>
        <w:jc w:val="both"/>
      </w:pPr>
      <w:r>
        <w:t>DECRETAN:</w:t>
      </w:r>
    </w:p>
    <w:p w14:paraId="750637E2" w14:textId="77777777" w:rsidR="001D4F06" w:rsidRDefault="001D4F06" w:rsidP="00FB4743">
      <w:pPr>
        <w:jc w:val="both"/>
      </w:pPr>
      <w:r>
        <w:t>"Reforma al Decreto Ejecutivo 35661-MICIT, Reglamento General de la Ley Orgánica</w:t>
      </w:r>
      <w:r w:rsidR="0098264D">
        <w:t xml:space="preserve"> </w:t>
      </w:r>
      <w:r>
        <w:t>del Colegio de Profesionales en Informática y Computación".</w:t>
      </w:r>
    </w:p>
    <w:p w14:paraId="0A9ACB39" w14:textId="6AED4F04" w:rsidR="001D4F06" w:rsidRDefault="001D4F06" w:rsidP="00FB4743">
      <w:pPr>
        <w:jc w:val="both"/>
      </w:pPr>
      <w:r>
        <w:t>Artículo 1</w:t>
      </w:r>
      <w:r w:rsidR="00E15B21">
        <w:t xml:space="preserve">°. </w:t>
      </w:r>
      <w:r w:rsidR="007E0BDD">
        <w:t>–</w:t>
      </w:r>
      <w:r>
        <w:t xml:space="preserve"> </w:t>
      </w:r>
      <w:r w:rsidR="007E0BDD">
        <w:t>Refórme</w:t>
      </w:r>
      <w:r w:rsidR="007E0BDD">
        <w:t>n</w:t>
      </w:r>
      <w:r w:rsidR="007E0BDD">
        <w:t>se</w:t>
      </w:r>
      <w:r w:rsidR="007E0BDD">
        <w:t xml:space="preserve"> </w:t>
      </w:r>
      <w:r>
        <w:t xml:space="preserve">el </w:t>
      </w:r>
      <w:r w:rsidR="0002163C">
        <w:t xml:space="preserve">inciso c) del </w:t>
      </w:r>
      <w:r>
        <w:t xml:space="preserve">artículo </w:t>
      </w:r>
      <w:r w:rsidR="007E0BDD">
        <w:t>22 y</w:t>
      </w:r>
      <w:r w:rsidR="0002163C">
        <w:t xml:space="preserve"> </w:t>
      </w:r>
      <w:bookmarkStart w:id="0" w:name="_GoBack"/>
      <w:bookmarkEnd w:id="0"/>
      <w:r w:rsidR="0002163C">
        <w:t xml:space="preserve">el artículo 51 </w:t>
      </w:r>
      <w:r>
        <w:t xml:space="preserve">del Decreto Ejecutivo </w:t>
      </w:r>
      <w:proofErr w:type="spellStart"/>
      <w:r>
        <w:t>N°</w:t>
      </w:r>
      <w:proofErr w:type="spellEnd"/>
      <w:r>
        <w:t xml:space="preserve"> 35661- </w:t>
      </w:r>
      <w:proofErr w:type="spellStart"/>
      <w:r>
        <w:t>MICIT</w:t>
      </w:r>
      <w:proofErr w:type="spellEnd"/>
      <w:r>
        <w:t xml:space="preserve">, publicado en el Diario Oficial La Gaceta </w:t>
      </w:r>
      <w:proofErr w:type="spellStart"/>
      <w:r>
        <w:t>N°</w:t>
      </w:r>
      <w:proofErr w:type="spellEnd"/>
      <w:r>
        <w:t xml:space="preserve"> 1 del 04 de enero de 2010, </w:t>
      </w:r>
      <w:r w:rsidR="0002163C">
        <w:t>para que los mismos se lean de la siguiente manera</w:t>
      </w:r>
      <w:r>
        <w:t>:</w:t>
      </w:r>
    </w:p>
    <w:p w14:paraId="37736D64" w14:textId="0E0C6569" w:rsidR="007D0B30" w:rsidRPr="007D0B30" w:rsidRDefault="00C01A83" w:rsidP="007D0B30">
      <w:pPr>
        <w:jc w:val="both"/>
        <w:rPr>
          <w:vertAlign w:val="superscript"/>
        </w:rPr>
      </w:pPr>
      <w:r>
        <w:t>«</w:t>
      </w:r>
      <w:r w:rsidR="008D31FC">
        <w:t xml:space="preserve">Artículo </w:t>
      </w:r>
      <w:r w:rsidR="0002163C">
        <w:t>22. —</w:t>
      </w:r>
      <w:r w:rsidR="003B6317" w:rsidRPr="007D0B30">
        <w:t xml:space="preserve"> </w:t>
      </w:r>
      <w:r w:rsidR="007D0B30">
        <w:t>[</w:t>
      </w:r>
      <w:r w:rsidR="007D0B30" w:rsidRPr="007D0B30">
        <w:t>…]</w:t>
      </w:r>
    </w:p>
    <w:p w14:paraId="36FFDCC5" w14:textId="77777777" w:rsidR="007D0B30" w:rsidRDefault="007D0B30" w:rsidP="007D0B30">
      <w:pPr>
        <w:jc w:val="both"/>
      </w:pPr>
      <w:r>
        <w:t>c) Presentar el original del título académico que lo acredita y aportar fotocopia de este para verificarla con su original.</w:t>
      </w:r>
    </w:p>
    <w:p w14:paraId="5C21FFF3" w14:textId="5C92473A" w:rsidR="009146AA" w:rsidRDefault="007D0B30" w:rsidP="007D0B30">
      <w:pPr>
        <w:jc w:val="both"/>
      </w:pPr>
      <w:r>
        <w:t>[</w:t>
      </w:r>
      <w:r w:rsidRPr="007D0B30">
        <w:t>…]</w:t>
      </w:r>
      <w:r w:rsidR="00E15B21">
        <w:t>»</w:t>
      </w:r>
    </w:p>
    <w:p w14:paraId="1F64F2F5" w14:textId="77777777" w:rsidR="00FB4743" w:rsidRDefault="00E15B21">
      <w:pPr>
        <w:jc w:val="both"/>
      </w:pPr>
      <w:r>
        <w:t>«</w:t>
      </w:r>
      <w:r w:rsidR="003B6317" w:rsidRPr="003B6317">
        <w:t xml:space="preserve">Artículo 51.-El año de ejercicio económico del Colegio irá del primero de </w:t>
      </w:r>
      <w:r>
        <w:t>agosto</w:t>
      </w:r>
      <w:r w:rsidR="003B6317" w:rsidRPr="003B6317">
        <w:t xml:space="preserve"> al treinta </w:t>
      </w:r>
      <w:r>
        <w:t xml:space="preserve">y uno </w:t>
      </w:r>
      <w:r w:rsidR="003B6317" w:rsidRPr="003B6317">
        <w:t>de ju</w:t>
      </w:r>
      <w:r>
        <w:t>l</w:t>
      </w:r>
      <w:r w:rsidR="003B6317" w:rsidRPr="003B6317">
        <w:t>io del año siguiente.</w:t>
      </w:r>
      <w:r>
        <w:t>»</w:t>
      </w:r>
    </w:p>
    <w:p w14:paraId="7EC96722" w14:textId="77777777" w:rsidR="0002163C" w:rsidRDefault="0002163C">
      <w:pPr>
        <w:jc w:val="both"/>
      </w:pPr>
    </w:p>
    <w:p w14:paraId="0F868428" w14:textId="7D3E9EA2" w:rsidR="0002163C" w:rsidRDefault="0002163C" w:rsidP="0002163C">
      <w:pPr>
        <w:jc w:val="both"/>
      </w:pPr>
      <w:r>
        <w:t>Artículo 2</w:t>
      </w:r>
      <w:r w:rsidR="00E13E55">
        <w:t>°. -</w:t>
      </w:r>
      <w:r>
        <w:t xml:space="preserve"> Rige a partir de su publicación.</w:t>
      </w:r>
    </w:p>
    <w:p w14:paraId="3688AF4D" w14:textId="77777777" w:rsidR="0002163C" w:rsidRDefault="0002163C">
      <w:pPr>
        <w:jc w:val="both"/>
      </w:pPr>
      <w:r>
        <w:t xml:space="preserve">Dado en la Presidencia de la República, a los </w:t>
      </w:r>
      <w:proofErr w:type="spellStart"/>
      <w:r w:rsidR="00E15B21">
        <w:t>xxx</w:t>
      </w:r>
      <w:proofErr w:type="spellEnd"/>
      <w:r>
        <w:t xml:space="preserve"> días del mes de </w:t>
      </w:r>
      <w:proofErr w:type="spellStart"/>
      <w:r w:rsidR="00E15B21">
        <w:t>xx</w:t>
      </w:r>
      <w:proofErr w:type="spellEnd"/>
      <w:r>
        <w:t xml:space="preserve"> del dos mil </w:t>
      </w:r>
      <w:proofErr w:type="spellStart"/>
      <w:r w:rsidR="00E15B21">
        <w:t>xxxxxx</w:t>
      </w:r>
      <w:proofErr w:type="spellEnd"/>
      <w:r>
        <w:t>.</w:t>
      </w:r>
    </w:p>
    <w:sectPr w:rsidR="00021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FC"/>
    <w:rsid w:val="0002163C"/>
    <w:rsid w:val="001D4F06"/>
    <w:rsid w:val="003B6317"/>
    <w:rsid w:val="00426826"/>
    <w:rsid w:val="005944DC"/>
    <w:rsid w:val="007D0B30"/>
    <w:rsid w:val="007E0BDD"/>
    <w:rsid w:val="008D31FC"/>
    <w:rsid w:val="008F758A"/>
    <w:rsid w:val="009146AA"/>
    <w:rsid w:val="0098264D"/>
    <w:rsid w:val="009847BD"/>
    <w:rsid w:val="00A06078"/>
    <w:rsid w:val="00AB3098"/>
    <w:rsid w:val="00B32A58"/>
    <w:rsid w:val="00B50457"/>
    <w:rsid w:val="00C01A83"/>
    <w:rsid w:val="00CD58FD"/>
    <w:rsid w:val="00E13E55"/>
    <w:rsid w:val="00E15B21"/>
    <w:rsid w:val="00F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4AA3"/>
  <w15:chartTrackingRefBased/>
  <w15:docId w15:val="{90A53F5D-611D-4C1D-B893-5F3A3A57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HAnsi" w:hAnsi="Century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BDE7-235D-4556-8952-68855C85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Delgado</dc:creator>
  <cp:keywords/>
  <dc:description/>
  <cp:lastModifiedBy>Hilda Delgado</cp:lastModifiedBy>
  <cp:revision>3</cp:revision>
  <dcterms:created xsi:type="dcterms:W3CDTF">2020-03-06T18:16:00Z</dcterms:created>
  <dcterms:modified xsi:type="dcterms:W3CDTF">2020-03-06T18:20:00Z</dcterms:modified>
</cp:coreProperties>
</file>