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4B4E9" w14:textId="77777777" w:rsidR="00E8320F" w:rsidRPr="00A22D0F" w:rsidRDefault="00E8320F" w:rsidP="005870CE">
      <w:pPr>
        <w:spacing w:line="276" w:lineRule="auto"/>
        <w:jc w:val="center"/>
        <w:rPr>
          <w:rFonts w:cs="Arial"/>
          <w:b/>
          <w:szCs w:val="24"/>
          <w:lang w:val="es-CR"/>
        </w:rPr>
      </w:pPr>
    </w:p>
    <w:p w14:paraId="38FCF225" w14:textId="1E47E709" w:rsidR="000408CF" w:rsidRPr="00A22D0F" w:rsidRDefault="000A3135" w:rsidP="005870CE">
      <w:pPr>
        <w:spacing w:line="276" w:lineRule="auto"/>
        <w:jc w:val="center"/>
        <w:rPr>
          <w:rFonts w:cs="Arial"/>
          <w:b/>
          <w:sz w:val="32"/>
          <w:szCs w:val="24"/>
          <w:lang w:val="es-CR"/>
        </w:rPr>
      </w:pPr>
      <w:r w:rsidRPr="00A22D0F">
        <w:rPr>
          <w:rFonts w:cs="Arial"/>
          <w:b/>
          <w:sz w:val="32"/>
          <w:szCs w:val="24"/>
          <w:lang w:val="es-CR"/>
        </w:rPr>
        <w:t>DAEM-INF-008-2020</w:t>
      </w:r>
    </w:p>
    <w:p w14:paraId="46E2E10A" w14:textId="77777777" w:rsidR="00152F9E" w:rsidRPr="00A22D0F" w:rsidRDefault="00152F9E" w:rsidP="005870CE">
      <w:pPr>
        <w:spacing w:line="276" w:lineRule="auto"/>
        <w:jc w:val="center"/>
        <w:rPr>
          <w:rFonts w:cs="Arial"/>
          <w:b/>
          <w:sz w:val="32"/>
          <w:szCs w:val="24"/>
          <w:lang w:val="es-CR"/>
        </w:rPr>
      </w:pPr>
    </w:p>
    <w:p w14:paraId="08E02563" w14:textId="77777777" w:rsidR="00152F9E" w:rsidRPr="00A22D0F" w:rsidRDefault="00152F9E" w:rsidP="005870CE">
      <w:pPr>
        <w:spacing w:line="276" w:lineRule="auto"/>
        <w:jc w:val="center"/>
        <w:rPr>
          <w:rFonts w:cs="Arial"/>
          <w:b/>
          <w:sz w:val="32"/>
          <w:szCs w:val="24"/>
          <w:lang w:val="es-CR"/>
        </w:rPr>
      </w:pPr>
    </w:p>
    <w:p w14:paraId="1A06F7E5" w14:textId="77777777" w:rsidR="00152F9E" w:rsidRPr="00A22D0F" w:rsidRDefault="00152F9E" w:rsidP="005870CE">
      <w:pPr>
        <w:spacing w:line="276" w:lineRule="auto"/>
        <w:jc w:val="center"/>
        <w:rPr>
          <w:rFonts w:cs="Arial"/>
          <w:b/>
          <w:sz w:val="32"/>
          <w:szCs w:val="24"/>
          <w:lang w:val="es-CR"/>
        </w:rPr>
      </w:pPr>
    </w:p>
    <w:p w14:paraId="3813A2CD" w14:textId="7346EA4F" w:rsidR="000408CF" w:rsidRPr="00A22D0F" w:rsidRDefault="000408CF" w:rsidP="005870CE">
      <w:pPr>
        <w:spacing w:line="276" w:lineRule="auto"/>
        <w:jc w:val="center"/>
        <w:rPr>
          <w:rFonts w:cs="Arial"/>
          <w:b/>
          <w:sz w:val="32"/>
          <w:szCs w:val="24"/>
          <w:lang w:val="es-CR"/>
        </w:rPr>
      </w:pPr>
      <w:r w:rsidRPr="00A22D0F">
        <w:rPr>
          <w:rFonts w:cs="Arial"/>
          <w:b/>
          <w:sz w:val="32"/>
          <w:szCs w:val="24"/>
          <w:lang w:val="es-CR"/>
        </w:rPr>
        <w:t>Dirección de Investigaciones Económicas y Mercado (DIEM)</w:t>
      </w:r>
    </w:p>
    <w:p w14:paraId="2842B1CC" w14:textId="77777777" w:rsidR="000408CF" w:rsidRPr="00A22D0F" w:rsidRDefault="000408CF" w:rsidP="00535640">
      <w:pPr>
        <w:spacing w:line="276" w:lineRule="auto"/>
        <w:rPr>
          <w:rFonts w:cs="Arial"/>
          <w:b/>
          <w:sz w:val="32"/>
          <w:szCs w:val="24"/>
          <w:lang w:val="es-CR"/>
        </w:rPr>
      </w:pPr>
    </w:p>
    <w:p w14:paraId="1860D71F" w14:textId="77777777" w:rsidR="00152F9E" w:rsidRPr="00A22D0F" w:rsidRDefault="00152F9E" w:rsidP="00535640">
      <w:pPr>
        <w:spacing w:line="276" w:lineRule="auto"/>
        <w:rPr>
          <w:rFonts w:cs="Arial"/>
          <w:b/>
          <w:sz w:val="32"/>
          <w:szCs w:val="24"/>
          <w:lang w:val="es-CR"/>
        </w:rPr>
      </w:pPr>
    </w:p>
    <w:p w14:paraId="56298C50" w14:textId="77777777" w:rsidR="00152F9E" w:rsidRPr="00A22D0F" w:rsidRDefault="00152F9E" w:rsidP="00535640">
      <w:pPr>
        <w:spacing w:line="276" w:lineRule="auto"/>
        <w:rPr>
          <w:rFonts w:cs="Arial"/>
          <w:b/>
          <w:sz w:val="32"/>
          <w:szCs w:val="24"/>
          <w:lang w:val="es-CR"/>
        </w:rPr>
      </w:pPr>
    </w:p>
    <w:p w14:paraId="47DCA778" w14:textId="59ACA3A0" w:rsidR="000C14C8" w:rsidRPr="00A22D0F" w:rsidRDefault="00DE3325" w:rsidP="005870CE">
      <w:pPr>
        <w:jc w:val="center"/>
        <w:rPr>
          <w:rFonts w:cs="Arial"/>
          <w:b/>
          <w:sz w:val="32"/>
          <w:szCs w:val="24"/>
          <w:lang w:val="es-CR"/>
        </w:rPr>
      </w:pPr>
      <w:r w:rsidRPr="00A22D0F">
        <w:rPr>
          <w:rFonts w:cs="Arial"/>
          <w:b/>
          <w:sz w:val="32"/>
          <w:szCs w:val="24"/>
          <w:lang w:val="es-CR"/>
        </w:rPr>
        <w:t>“</w:t>
      </w:r>
      <w:r w:rsidR="00EE2775" w:rsidRPr="00A22D0F">
        <w:rPr>
          <w:rFonts w:cs="Arial"/>
          <w:b/>
          <w:sz w:val="32"/>
          <w:szCs w:val="24"/>
          <w:lang w:val="es-CR"/>
        </w:rPr>
        <w:t>Análisis de l</w:t>
      </w:r>
      <w:r w:rsidR="00B37391" w:rsidRPr="00A22D0F">
        <w:rPr>
          <w:rFonts w:cs="Arial"/>
          <w:b/>
          <w:sz w:val="32"/>
          <w:szCs w:val="24"/>
          <w:lang w:val="es-CR"/>
        </w:rPr>
        <w:t>a f</w:t>
      </w:r>
      <w:r w:rsidR="006F4A0B" w:rsidRPr="00A22D0F">
        <w:rPr>
          <w:rFonts w:cs="Arial"/>
          <w:b/>
          <w:sz w:val="32"/>
          <w:szCs w:val="24"/>
          <w:lang w:val="es-CR"/>
        </w:rPr>
        <w:t>ormación de p</w:t>
      </w:r>
      <w:r w:rsidR="00265CEF" w:rsidRPr="00A22D0F">
        <w:rPr>
          <w:rFonts w:cs="Arial"/>
          <w:b/>
          <w:sz w:val="32"/>
          <w:szCs w:val="24"/>
          <w:lang w:val="es-CR"/>
        </w:rPr>
        <w:t>recios en productos agrícolas: e</w:t>
      </w:r>
      <w:r w:rsidR="006F4A0B" w:rsidRPr="00A22D0F">
        <w:rPr>
          <w:rFonts w:cs="Arial"/>
          <w:b/>
          <w:sz w:val="32"/>
          <w:szCs w:val="24"/>
          <w:lang w:val="es-CR"/>
        </w:rPr>
        <w:t xml:space="preserve">l caso de la </w:t>
      </w:r>
      <w:r w:rsidR="00F543C3" w:rsidRPr="00A22D0F">
        <w:rPr>
          <w:rFonts w:cs="Arial"/>
          <w:b/>
          <w:sz w:val="32"/>
          <w:szCs w:val="24"/>
          <w:lang w:val="es-CR"/>
        </w:rPr>
        <w:t>papa</w:t>
      </w:r>
      <w:r w:rsidR="00EE2775" w:rsidRPr="00A22D0F">
        <w:rPr>
          <w:rFonts w:cs="Arial"/>
          <w:b/>
          <w:sz w:val="32"/>
          <w:szCs w:val="24"/>
          <w:lang w:val="es-CR"/>
        </w:rPr>
        <w:t xml:space="preserve"> y</w:t>
      </w:r>
      <w:r w:rsidR="006F4A0B" w:rsidRPr="00A22D0F">
        <w:rPr>
          <w:rFonts w:cs="Arial"/>
          <w:b/>
          <w:sz w:val="32"/>
          <w:szCs w:val="24"/>
          <w:lang w:val="es-CR"/>
        </w:rPr>
        <w:t xml:space="preserve"> </w:t>
      </w:r>
      <w:r w:rsidR="00F543C3" w:rsidRPr="00A22D0F">
        <w:rPr>
          <w:rFonts w:cs="Arial"/>
          <w:b/>
          <w:sz w:val="32"/>
          <w:szCs w:val="24"/>
          <w:lang w:val="es-CR"/>
        </w:rPr>
        <w:t>cebolla</w:t>
      </w:r>
      <w:r w:rsidRPr="00A22D0F">
        <w:rPr>
          <w:rFonts w:cs="Arial"/>
          <w:b/>
          <w:sz w:val="32"/>
          <w:szCs w:val="24"/>
          <w:lang w:val="es-CR"/>
        </w:rPr>
        <w:t>”</w:t>
      </w:r>
    </w:p>
    <w:p w14:paraId="3F465E48" w14:textId="099BB6E4" w:rsidR="000408CF" w:rsidRPr="00A22D0F" w:rsidRDefault="000408CF" w:rsidP="005870CE">
      <w:pPr>
        <w:jc w:val="center"/>
        <w:rPr>
          <w:rFonts w:cs="Arial"/>
          <w:b/>
          <w:sz w:val="32"/>
          <w:szCs w:val="24"/>
          <w:lang w:val="es-CR"/>
        </w:rPr>
      </w:pPr>
    </w:p>
    <w:p w14:paraId="61F5E8CC" w14:textId="77777777" w:rsidR="00152F9E" w:rsidRPr="00A22D0F" w:rsidRDefault="00152F9E" w:rsidP="005870CE">
      <w:pPr>
        <w:jc w:val="center"/>
        <w:rPr>
          <w:rFonts w:cs="Arial"/>
          <w:b/>
          <w:sz w:val="32"/>
          <w:szCs w:val="24"/>
          <w:lang w:val="es-CR"/>
        </w:rPr>
      </w:pPr>
    </w:p>
    <w:p w14:paraId="31F0C808" w14:textId="77777777" w:rsidR="00152F9E" w:rsidRPr="00A22D0F" w:rsidRDefault="00152F9E" w:rsidP="005870CE">
      <w:pPr>
        <w:jc w:val="center"/>
        <w:rPr>
          <w:rFonts w:cs="Arial"/>
          <w:b/>
          <w:sz w:val="32"/>
          <w:szCs w:val="24"/>
          <w:lang w:val="es-CR"/>
        </w:rPr>
      </w:pPr>
    </w:p>
    <w:p w14:paraId="44BC27B5" w14:textId="6354CA54" w:rsidR="00152F9E" w:rsidRPr="00A22D0F" w:rsidRDefault="00152F9E" w:rsidP="00152F9E">
      <w:pPr>
        <w:spacing w:line="276" w:lineRule="auto"/>
        <w:jc w:val="center"/>
        <w:rPr>
          <w:rFonts w:cs="Arial"/>
          <w:b/>
          <w:bCs/>
          <w:sz w:val="32"/>
          <w:szCs w:val="32"/>
          <w:lang w:val="es-CR" w:eastAsia="es-ES"/>
        </w:rPr>
      </w:pPr>
      <w:r w:rsidRPr="00A22D0F">
        <w:rPr>
          <w:rFonts w:cs="Arial"/>
          <w:b/>
          <w:bCs/>
          <w:sz w:val="32"/>
          <w:szCs w:val="32"/>
          <w:lang w:val="es-CR" w:eastAsia="es-ES"/>
        </w:rPr>
        <w:t xml:space="preserve">Elaborado por: </w:t>
      </w:r>
    </w:p>
    <w:p w14:paraId="014C12EA" w14:textId="77777777" w:rsidR="00152F9E" w:rsidRPr="00A22D0F" w:rsidRDefault="00152F9E" w:rsidP="00152F9E">
      <w:pPr>
        <w:spacing w:line="276" w:lineRule="auto"/>
        <w:jc w:val="center"/>
        <w:rPr>
          <w:rFonts w:cs="Arial"/>
          <w:b/>
          <w:bCs/>
          <w:sz w:val="32"/>
          <w:szCs w:val="32"/>
          <w:lang w:val="es-CR" w:eastAsia="es-ES"/>
        </w:rPr>
      </w:pPr>
      <w:r w:rsidRPr="00A22D0F">
        <w:rPr>
          <w:rFonts w:cs="Arial"/>
          <w:b/>
          <w:bCs/>
          <w:sz w:val="32"/>
          <w:szCs w:val="32"/>
          <w:lang w:val="es-CR" w:eastAsia="es-ES"/>
        </w:rPr>
        <w:t>Alexander Sánchez (Coordinador y analista)</w:t>
      </w:r>
    </w:p>
    <w:p w14:paraId="2E1FE206" w14:textId="77777777" w:rsidR="00152F9E" w:rsidRPr="00A22D0F" w:rsidRDefault="00152F9E" w:rsidP="00152F9E">
      <w:pPr>
        <w:spacing w:line="276" w:lineRule="auto"/>
        <w:jc w:val="center"/>
        <w:rPr>
          <w:rFonts w:cs="Arial"/>
          <w:b/>
          <w:bCs/>
          <w:sz w:val="32"/>
          <w:szCs w:val="32"/>
          <w:lang w:val="es-CR" w:eastAsia="es-ES"/>
        </w:rPr>
      </w:pPr>
      <w:r w:rsidRPr="00A22D0F">
        <w:rPr>
          <w:rFonts w:cs="Arial"/>
          <w:b/>
          <w:bCs/>
          <w:sz w:val="32"/>
          <w:szCs w:val="32"/>
          <w:lang w:val="es-CR" w:eastAsia="es-ES"/>
        </w:rPr>
        <w:t>María Alejandra Gutiérrez (Analista)</w:t>
      </w:r>
    </w:p>
    <w:p w14:paraId="182ECE2F" w14:textId="77777777" w:rsidR="00152F9E" w:rsidRPr="00A22D0F" w:rsidRDefault="00152F9E" w:rsidP="00152F9E">
      <w:pPr>
        <w:spacing w:line="276" w:lineRule="auto"/>
        <w:jc w:val="center"/>
        <w:rPr>
          <w:rFonts w:cs="Arial"/>
          <w:b/>
          <w:bCs/>
          <w:sz w:val="32"/>
          <w:szCs w:val="32"/>
          <w:lang w:val="es-CR" w:eastAsia="es-ES"/>
        </w:rPr>
      </w:pPr>
      <w:r w:rsidRPr="00A22D0F">
        <w:rPr>
          <w:rFonts w:cs="Arial"/>
          <w:b/>
          <w:bCs/>
          <w:sz w:val="32"/>
          <w:szCs w:val="32"/>
          <w:lang w:val="es-CR" w:eastAsia="es-ES"/>
        </w:rPr>
        <w:t>Luisiana Porras (Analista)</w:t>
      </w:r>
    </w:p>
    <w:p w14:paraId="56A897EC" w14:textId="77777777" w:rsidR="00152F9E" w:rsidRPr="00A22D0F" w:rsidRDefault="00152F9E" w:rsidP="00152F9E">
      <w:pPr>
        <w:spacing w:line="276" w:lineRule="auto"/>
        <w:jc w:val="center"/>
        <w:rPr>
          <w:rFonts w:cs="Arial"/>
          <w:b/>
          <w:bCs/>
          <w:sz w:val="32"/>
          <w:szCs w:val="32"/>
          <w:lang w:val="es-CR" w:eastAsia="es-ES"/>
        </w:rPr>
      </w:pPr>
    </w:p>
    <w:p w14:paraId="1CD91114" w14:textId="43FF997F" w:rsidR="00152F9E" w:rsidRPr="00A22D0F" w:rsidRDefault="00152F9E" w:rsidP="00152F9E">
      <w:pPr>
        <w:spacing w:line="276" w:lineRule="auto"/>
        <w:jc w:val="center"/>
        <w:rPr>
          <w:rFonts w:cs="Arial"/>
          <w:b/>
          <w:bCs/>
          <w:sz w:val="32"/>
          <w:szCs w:val="32"/>
          <w:lang w:val="es-CR" w:eastAsia="es-ES"/>
        </w:rPr>
      </w:pPr>
    </w:p>
    <w:p w14:paraId="3FB0691D" w14:textId="711F58C1" w:rsidR="000A3135" w:rsidRPr="00A22D0F" w:rsidRDefault="000A3135" w:rsidP="00152F9E">
      <w:pPr>
        <w:spacing w:line="276" w:lineRule="auto"/>
        <w:jc w:val="center"/>
        <w:rPr>
          <w:rFonts w:cs="Arial"/>
          <w:b/>
          <w:bCs/>
          <w:sz w:val="32"/>
          <w:szCs w:val="32"/>
          <w:lang w:val="es-CR" w:eastAsia="es-ES"/>
        </w:rPr>
      </w:pPr>
    </w:p>
    <w:p w14:paraId="14A6BDD1" w14:textId="77777777" w:rsidR="000A3135" w:rsidRPr="00A22D0F" w:rsidRDefault="000A3135" w:rsidP="000A3135">
      <w:pPr>
        <w:spacing w:line="276" w:lineRule="auto"/>
        <w:jc w:val="center"/>
        <w:rPr>
          <w:rFonts w:cs="Arial"/>
          <w:b/>
          <w:bCs/>
          <w:sz w:val="32"/>
          <w:szCs w:val="32"/>
          <w:lang w:val="es-CR" w:eastAsia="es-ES"/>
        </w:rPr>
      </w:pPr>
      <w:r w:rsidRPr="00A22D0F">
        <w:rPr>
          <w:rFonts w:cs="Arial"/>
          <w:b/>
          <w:bCs/>
          <w:sz w:val="32"/>
          <w:szCs w:val="32"/>
          <w:lang w:val="es-CR" w:eastAsia="es-ES"/>
        </w:rPr>
        <w:t>Revisado por:</w:t>
      </w:r>
    </w:p>
    <w:p w14:paraId="5A9CEA15" w14:textId="2FDC0682" w:rsidR="000A3135" w:rsidRPr="00A22D0F" w:rsidRDefault="000A3135" w:rsidP="000A3135">
      <w:pPr>
        <w:spacing w:line="276" w:lineRule="auto"/>
        <w:jc w:val="center"/>
        <w:rPr>
          <w:rFonts w:cs="Arial"/>
          <w:b/>
          <w:bCs/>
          <w:sz w:val="32"/>
          <w:szCs w:val="32"/>
          <w:lang w:val="es-CR" w:eastAsia="es-ES"/>
        </w:rPr>
      </w:pPr>
      <w:r w:rsidRPr="00A22D0F">
        <w:rPr>
          <w:rFonts w:cs="Arial"/>
          <w:b/>
          <w:bCs/>
          <w:sz w:val="32"/>
          <w:szCs w:val="32"/>
          <w:lang w:val="es-CR" w:eastAsia="es-ES"/>
        </w:rPr>
        <w:t>Roberto Vargas</w:t>
      </w:r>
    </w:p>
    <w:p w14:paraId="26F26505" w14:textId="37C871A0" w:rsidR="000A3135" w:rsidRPr="00A22D0F" w:rsidRDefault="000A3135" w:rsidP="000A3135">
      <w:pPr>
        <w:spacing w:line="276" w:lineRule="auto"/>
        <w:jc w:val="center"/>
        <w:rPr>
          <w:rFonts w:cs="Arial"/>
          <w:b/>
          <w:bCs/>
          <w:sz w:val="32"/>
          <w:szCs w:val="32"/>
          <w:lang w:val="es-CR" w:eastAsia="es-ES"/>
        </w:rPr>
      </w:pPr>
    </w:p>
    <w:p w14:paraId="1FBBCB9D" w14:textId="77777777" w:rsidR="000A3135" w:rsidRPr="00A22D0F" w:rsidRDefault="000A3135" w:rsidP="000A3135">
      <w:pPr>
        <w:spacing w:line="276" w:lineRule="auto"/>
        <w:jc w:val="center"/>
        <w:rPr>
          <w:rFonts w:cs="Arial"/>
          <w:b/>
          <w:bCs/>
          <w:sz w:val="32"/>
          <w:szCs w:val="32"/>
          <w:lang w:val="es-CR" w:eastAsia="es-ES"/>
        </w:rPr>
      </w:pPr>
    </w:p>
    <w:p w14:paraId="4E70E5A9" w14:textId="77777777" w:rsidR="00152F9E" w:rsidRPr="00A22D0F" w:rsidRDefault="00152F9E" w:rsidP="00152F9E">
      <w:pPr>
        <w:spacing w:line="276" w:lineRule="auto"/>
        <w:jc w:val="center"/>
        <w:rPr>
          <w:rFonts w:cs="Arial"/>
          <w:b/>
          <w:bCs/>
          <w:sz w:val="32"/>
          <w:szCs w:val="32"/>
          <w:lang w:val="es-CR" w:eastAsia="es-ES"/>
        </w:rPr>
      </w:pPr>
    </w:p>
    <w:p w14:paraId="5C27637A" w14:textId="52C8F5D3" w:rsidR="00152F9E" w:rsidRPr="00A22D0F" w:rsidRDefault="00152F9E" w:rsidP="00152F9E">
      <w:pPr>
        <w:spacing w:line="276" w:lineRule="auto"/>
        <w:jc w:val="center"/>
        <w:rPr>
          <w:rFonts w:cs="Arial"/>
          <w:b/>
          <w:szCs w:val="24"/>
          <w:lang w:val="es-CR"/>
        </w:rPr>
      </w:pPr>
      <w:r w:rsidRPr="00A22D0F">
        <w:rPr>
          <w:rFonts w:cs="Arial"/>
          <w:b/>
          <w:bCs/>
          <w:sz w:val="32"/>
          <w:szCs w:val="32"/>
          <w:lang w:val="es-CR" w:eastAsia="es-ES"/>
        </w:rPr>
        <w:t xml:space="preserve">FECHA: </w:t>
      </w:r>
      <w:r w:rsidR="00C87900" w:rsidRPr="00A22D0F">
        <w:rPr>
          <w:rFonts w:cs="Arial"/>
          <w:b/>
          <w:bCs/>
          <w:szCs w:val="24"/>
          <w:lang w:val="es-CR" w:eastAsia="es-ES"/>
        </w:rPr>
        <w:t>30 de noviembre</w:t>
      </w:r>
      <w:r w:rsidRPr="00A22D0F">
        <w:rPr>
          <w:rFonts w:cs="Arial"/>
          <w:b/>
          <w:szCs w:val="24"/>
          <w:lang w:val="es-CR"/>
        </w:rPr>
        <w:t xml:space="preserve"> 2020</w:t>
      </w:r>
    </w:p>
    <w:p w14:paraId="64438028" w14:textId="62B2377E" w:rsidR="00A12B02" w:rsidRPr="00A22D0F" w:rsidRDefault="00A12B02" w:rsidP="00A12B02">
      <w:pPr>
        <w:tabs>
          <w:tab w:val="left" w:pos="3591"/>
          <w:tab w:val="center" w:pos="4420"/>
        </w:tabs>
        <w:spacing w:line="276" w:lineRule="auto"/>
        <w:jc w:val="left"/>
        <w:rPr>
          <w:rFonts w:cs="Arial"/>
          <w:b/>
          <w:szCs w:val="24"/>
          <w:lang w:val="es-CR"/>
        </w:rPr>
      </w:pPr>
      <w:r w:rsidRPr="00A22D0F">
        <w:rPr>
          <w:rFonts w:cs="Arial"/>
          <w:b/>
          <w:szCs w:val="24"/>
          <w:lang w:val="es-CR"/>
        </w:rPr>
        <w:tab/>
      </w:r>
      <w:r w:rsidRPr="00A22D0F">
        <w:rPr>
          <w:rFonts w:cs="Arial"/>
          <w:b/>
          <w:szCs w:val="24"/>
          <w:lang w:val="es-CR"/>
        </w:rPr>
        <w:tab/>
      </w:r>
    </w:p>
    <w:p w14:paraId="52D386AC" w14:textId="77777777" w:rsidR="00C2396B" w:rsidRPr="00A22D0F" w:rsidRDefault="00C2396B" w:rsidP="00A12B02">
      <w:pPr>
        <w:rPr>
          <w:rFonts w:cs="Arial"/>
          <w:szCs w:val="24"/>
          <w:lang w:val="es-CR"/>
        </w:rPr>
        <w:sectPr w:rsidR="00C2396B" w:rsidRPr="00A22D0F" w:rsidSect="00EC7189">
          <w:headerReference w:type="default" r:id="rId8"/>
          <w:footerReference w:type="default" r:id="rId9"/>
          <w:type w:val="continuous"/>
          <w:pgSz w:w="12242" w:h="15842" w:code="2"/>
          <w:pgMar w:top="1417" w:right="1701" w:bottom="1417" w:left="1701" w:header="709" w:footer="709" w:gutter="0"/>
          <w:pgNumType w:start="0"/>
          <w:cols w:space="708"/>
          <w:titlePg/>
          <w:docGrid w:linePitch="360"/>
        </w:sectPr>
      </w:pPr>
    </w:p>
    <w:sdt>
      <w:sdtPr>
        <w:rPr>
          <w:rFonts w:ascii="Arial" w:eastAsia="Calibri" w:hAnsi="Arial" w:cs="Arial"/>
          <w:b w:val="0"/>
          <w:bCs w:val="0"/>
          <w:color w:val="auto"/>
          <w:sz w:val="24"/>
          <w:szCs w:val="24"/>
          <w:lang w:val="es-CR"/>
        </w:rPr>
        <w:id w:val="10197677"/>
        <w:docPartObj>
          <w:docPartGallery w:val="Table of Contents"/>
          <w:docPartUnique/>
        </w:docPartObj>
      </w:sdtPr>
      <w:sdtEndPr/>
      <w:sdtContent>
        <w:p w14:paraId="7CCCC1D2" w14:textId="51941B1B" w:rsidR="009D4537" w:rsidRPr="00A22D0F" w:rsidRDefault="00C2396B" w:rsidP="00D347D5">
          <w:pPr>
            <w:pStyle w:val="TtuloTDC"/>
            <w:rPr>
              <w:rFonts w:ascii="Arial" w:hAnsi="Arial" w:cs="Arial"/>
              <w:color w:val="auto"/>
              <w:sz w:val="24"/>
              <w:szCs w:val="24"/>
              <w:lang w:val="es-CR"/>
            </w:rPr>
          </w:pPr>
          <w:r w:rsidRPr="00A22D0F">
            <w:rPr>
              <w:rFonts w:ascii="Arial" w:hAnsi="Arial" w:cs="Arial"/>
              <w:bCs w:val="0"/>
              <w:color w:val="auto"/>
              <w:sz w:val="24"/>
              <w:szCs w:val="24"/>
              <w:lang w:val="es-CR"/>
            </w:rPr>
            <w:t xml:space="preserve">ÍNDICE DE </w:t>
          </w:r>
          <w:r w:rsidRPr="00A22D0F">
            <w:rPr>
              <w:rFonts w:ascii="Arial" w:hAnsi="Arial" w:cs="Arial"/>
              <w:color w:val="auto"/>
              <w:sz w:val="24"/>
              <w:szCs w:val="24"/>
              <w:lang w:val="es-CR"/>
            </w:rPr>
            <w:t>CONTENIDO</w:t>
          </w:r>
        </w:p>
        <w:p w14:paraId="63C16E2A" w14:textId="4F284A96" w:rsidR="00C92A5E" w:rsidRPr="00C92A5E" w:rsidRDefault="00887127" w:rsidP="00C92A5E">
          <w:pPr>
            <w:pStyle w:val="TDC1"/>
            <w:tabs>
              <w:tab w:val="right" w:leader="dot" w:pos="8830"/>
            </w:tabs>
            <w:spacing w:line="276" w:lineRule="auto"/>
            <w:rPr>
              <w:rFonts w:asciiTheme="minorHAnsi" w:eastAsiaTheme="minorEastAsia" w:hAnsiTheme="minorHAnsi" w:cstheme="minorBidi"/>
              <w:noProof/>
              <w:sz w:val="23"/>
              <w:szCs w:val="23"/>
              <w:lang w:val="es-CR" w:eastAsia="es-CR"/>
            </w:rPr>
          </w:pPr>
          <w:r w:rsidRPr="00C92A5E">
            <w:rPr>
              <w:rFonts w:cs="Arial"/>
              <w:sz w:val="23"/>
              <w:szCs w:val="23"/>
              <w:lang w:val="es-CR"/>
            </w:rPr>
            <w:fldChar w:fldCharType="begin"/>
          </w:r>
          <w:r w:rsidR="009D4537" w:rsidRPr="00C92A5E">
            <w:rPr>
              <w:rFonts w:cs="Arial"/>
              <w:sz w:val="23"/>
              <w:szCs w:val="23"/>
              <w:lang w:val="es-CR"/>
            </w:rPr>
            <w:instrText xml:space="preserve"> TOC \o "1-3" \h \z \u </w:instrText>
          </w:r>
          <w:r w:rsidRPr="00C92A5E">
            <w:rPr>
              <w:rFonts w:cs="Arial"/>
              <w:sz w:val="23"/>
              <w:szCs w:val="23"/>
              <w:lang w:val="es-CR"/>
            </w:rPr>
            <w:fldChar w:fldCharType="separate"/>
          </w:r>
          <w:hyperlink w:anchor="_Toc62667575" w:history="1">
            <w:r w:rsidR="00C92A5E" w:rsidRPr="00C92A5E">
              <w:rPr>
                <w:rStyle w:val="Hipervnculo"/>
                <w:b/>
                <w:noProof/>
                <w:sz w:val="23"/>
                <w:szCs w:val="23"/>
                <w:lang w:val="es-CR"/>
              </w:rPr>
              <w:t>CAPÍTULO 1. Introducción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_Toc62667575 \h </w:instrText>
            </w:r>
            <w:r w:rsidR="00C92A5E" w:rsidRPr="00C92A5E">
              <w:rPr>
                <w:noProof/>
                <w:webHidden/>
                <w:sz w:val="23"/>
                <w:szCs w:val="23"/>
              </w:rPr>
            </w:r>
            <w:r w:rsidR="00C92A5E" w:rsidRPr="00C92A5E">
              <w:rPr>
                <w:noProof/>
                <w:webHidden/>
                <w:sz w:val="23"/>
                <w:szCs w:val="23"/>
              </w:rPr>
              <w:fldChar w:fldCharType="separate"/>
            </w:r>
            <w:r w:rsidR="00DE2432">
              <w:rPr>
                <w:noProof/>
                <w:webHidden/>
                <w:sz w:val="23"/>
                <w:szCs w:val="23"/>
              </w:rPr>
              <w:t>1</w:t>
            </w:r>
            <w:r w:rsidR="00C92A5E" w:rsidRPr="00C92A5E">
              <w:rPr>
                <w:noProof/>
                <w:webHidden/>
                <w:sz w:val="23"/>
                <w:szCs w:val="23"/>
              </w:rPr>
              <w:fldChar w:fldCharType="end"/>
            </w:r>
          </w:hyperlink>
        </w:p>
        <w:p w14:paraId="0EAC35C6" w14:textId="493D0501"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76" w:history="1">
            <w:r w:rsidR="00C92A5E" w:rsidRPr="00C92A5E">
              <w:rPr>
                <w:rStyle w:val="Hipervnculo"/>
                <w:noProof/>
                <w:sz w:val="23"/>
                <w:szCs w:val="23"/>
                <w:lang w:val="es-CR"/>
              </w:rPr>
              <w:t>Introducción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_Toc62667576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w:t>
            </w:r>
            <w:r w:rsidR="00C92A5E" w:rsidRPr="00C92A5E">
              <w:rPr>
                <w:noProof/>
                <w:webHidden/>
                <w:sz w:val="23"/>
                <w:szCs w:val="23"/>
              </w:rPr>
              <w:fldChar w:fldCharType="end"/>
            </w:r>
          </w:hyperlink>
        </w:p>
        <w:p w14:paraId="7F97B1B6" w14:textId="28476875"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77" w:history="1">
            <w:r w:rsidR="00C92A5E" w:rsidRPr="00C92A5E">
              <w:rPr>
                <w:rStyle w:val="Hipervnculo"/>
                <w:noProof/>
                <w:sz w:val="23"/>
                <w:szCs w:val="23"/>
                <w:lang w:val="es-CR"/>
              </w:rPr>
              <w:t>Justificación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_Toc62667577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w:t>
            </w:r>
            <w:r w:rsidR="00C92A5E" w:rsidRPr="00C92A5E">
              <w:rPr>
                <w:noProof/>
                <w:webHidden/>
                <w:sz w:val="23"/>
                <w:szCs w:val="23"/>
              </w:rPr>
              <w:fldChar w:fldCharType="end"/>
            </w:r>
          </w:hyperlink>
        </w:p>
        <w:p w14:paraId="79898993" w14:textId="64972586"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78" w:history="1">
            <w:r w:rsidR="00C92A5E" w:rsidRPr="00C92A5E">
              <w:rPr>
                <w:rStyle w:val="Hipervnculo"/>
                <w:noProof/>
                <w:sz w:val="23"/>
                <w:szCs w:val="23"/>
                <w:lang w:val="es-CR"/>
              </w:rPr>
              <w:t>El problema y su importancia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_Toc62667578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w:t>
            </w:r>
            <w:r w:rsidR="00C92A5E" w:rsidRPr="00C92A5E">
              <w:rPr>
                <w:noProof/>
                <w:webHidden/>
                <w:sz w:val="23"/>
                <w:szCs w:val="23"/>
              </w:rPr>
              <w:fldChar w:fldCharType="end"/>
            </w:r>
          </w:hyperlink>
        </w:p>
        <w:p w14:paraId="2C6FD35A" w14:textId="062BBA33"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79" w:history="1">
            <w:r w:rsidR="00C92A5E" w:rsidRPr="00C92A5E">
              <w:rPr>
                <w:rStyle w:val="Hipervnculo"/>
                <w:noProof/>
                <w:sz w:val="23"/>
                <w:szCs w:val="23"/>
                <w:lang w:val="es-CR"/>
              </w:rPr>
              <w:t>Objetivo General</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_Toc62667579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4</w:t>
            </w:r>
            <w:r w:rsidR="00C92A5E" w:rsidRPr="00C92A5E">
              <w:rPr>
                <w:noProof/>
                <w:webHidden/>
                <w:sz w:val="23"/>
                <w:szCs w:val="23"/>
              </w:rPr>
              <w:fldChar w:fldCharType="end"/>
            </w:r>
          </w:hyperlink>
        </w:p>
        <w:p w14:paraId="590BDC6A" w14:textId="5B564EFC"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80" w:history="1">
            <w:r w:rsidR="00C92A5E" w:rsidRPr="00C92A5E">
              <w:rPr>
                <w:rStyle w:val="Hipervnculo"/>
                <w:noProof/>
                <w:sz w:val="23"/>
                <w:szCs w:val="23"/>
                <w:lang w:val="es-CR"/>
              </w:rPr>
              <w:t>Objetivos Específicos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_Toc62667580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4</w:t>
            </w:r>
            <w:r w:rsidR="00C92A5E" w:rsidRPr="00C92A5E">
              <w:rPr>
                <w:noProof/>
                <w:webHidden/>
                <w:sz w:val="23"/>
                <w:szCs w:val="23"/>
              </w:rPr>
              <w:fldChar w:fldCharType="end"/>
            </w:r>
          </w:hyperlink>
        </w:p>
        <w:p w14:paraId="3713BB9B" w14:textId="2264D4C6"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81" w:history="1">
            <w:r w:rsidR="00C92A5E" w:rsidRPr="00C92A5E">
              <w:rPr>
                <w:rStyle w:val="Hipervnculo"/>
                <w:noProof/>
                <w:sz w:val="23"/>
                <w:szCs w:val="23"/>
                <w:lang w:val="es-CR"/>
              </w:rPr>
              <w:t>Marco Normativo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_Toc62667581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w:t>
            </w:r>
            <w:r w:rsidR="00C92A5E" w:rsidRPr="00C92A5E">
              <w:rPr>
                <w:noProof/>
                <w:webHidden/>
                <w:sz w:val="23"/>
                <w:szCs w:val="23"/>
              </w:rPr>
              <w:fldChar w:fldCharType="end"/>
            </w:r>
          </w:hyperlink>
        </w:p>
        <w:p w14:paraId="0B10EEC5" w14:textId="642EFD16" w:rsidR="00C92A5E" w:rsidRPr="00C92A5E" w:rsidRDefault="00DE2432" w:rsidP="00C92A5E">
          <w:pPr>
            <w:pStyle w:val="TDC1"/>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82" w:history="1">
            <w:r w:rsidR="00C92A5E" w:rsidRPr="00C92A5E">
              <w:rPr>
                <w:rStyle w:val="Hipervnculo"/>
                <w:b/>
                <w:noProof/>
                <w:sz w:val="23"/>
                <w:szCs w:val="23"/>
                <w:lang w:val="es-CR"/>
              </w:rPr>
              <w:t>CAPÍTULO2. Marco teórico y Metodológico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_Toc62667582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8</w:t>
            </w:r>
            <w:r w:rsidR="00C92A5E" w:rsidRPr="00C92A5E">
              <w:rPr>
                <w:noProof/>
                <w:webHidden/>
                <w:sz w:val="23"/>
                <w:szCs w:val="23"/>
              </w:rPr>
              <w:fldChar w:fldCharType="end"/>
            </w:r>
          </w:hyperlink>
        </w:p>
        <w:p w14:paraId="23A4BDA8" w14:textId="73C840F1"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83" w:history="1">
            <w:r w:rsidR="00C92A5E" w:rsidRPr="00C92A5E">
              <w:rPr>
                <w:rStyle w:val="Hipervnculo"/>
                <w:noProof/>
                <w:sz w:val="23"/>
                <w:szCs w:val="23"/>
                <w:lang w:val="es-CR"/>
              </w:rPr>
              <w:t>Marco teórico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_Toc62667583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8</w:t>
            </w:r>
            <w:r w:rsidR="00C92A5E" w:rsidRPr="00C92A5E">
              <w:rPr>
                <w:noProof/>
                <w:webHidden/>
                <w:sz w:val="23"/>
                <w:szCs w:val="23"/>
              </w:rPr>
              <w:fldChar w:fldCharType="end"/>
            </w:r>
          </w:hyperlink>
        </w:p>
        <w:p w14:paraId="020C9174" w14:textId="458489F7"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84" w:history="1">
            <w:r w:rsidR="00C92A5E" w:rsidRPr="00C92A5E">
              <w:rPr>
                <w:rStyle w:val="Hipervnculo"/>
                <w:noProof/>
                <w:sz w:val="23"/>
                <w:szCs w:val="23"/>
                <w:lang w:val="es-CR"/>
              </w:rPr>
              <w:t>Marco Metodológico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_Toc62667584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10</w:t>
            </w:r>
            <w:r w:rsidR="00C92A5E" w:rsidRPr="00C92A5E">
              <w:rPr>
                <w:noProof/>
                <w:webHidden/>
                <w:sz w:val="23"/>
                <w:szCs w:val="23"/>
              </w:rPr>
              <w:fldChar w:fldCharType="end"/>
            </w:r>
          </w:hyperlink>
        </w:p>
        <w:p w14:paraId="3734C431" w14:textId="06CFBD66"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85" w:history="1">
            <w:r w:rsidR="00C92A5E" w:rsidRPr="00C92A5E">
              <w:rPr>
                <w:rStyle w:val="Hipervnculo"/>
                <w:noProof/>
                <w:sz w:val="23"/>
                <w:szCs w:val="23"/>
                <w:lang w:val="es-CR"/>
              </w:rPr>
              <w:t>Enfoque de la investigación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_Toc62667585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10</w:t>
            </w:r>
            <w:r w:rsidR="00C92A5E" w:rsidRPr="00C92A5E">
              <w:rPr>
                <w:noProof/>
                <w:webHidden/>
                <w:sz w:val="23"/>
                <w:szCs w:val="23"/>
              </w:rPr>
              <w:fldChar w:fldCharType="end"/>
            </w:r>
          </w:hyperlink>
        </w:p>
        <w:p w14:paraId="7E57565A" w14:textId="55750E4B"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86" w:history="1">
            <w:r w:rsidR="00C92A5E" w:rsidRPr="00C92A5E">
              <w:rPr>
                <w:rStyle w:val="Hipervnculo"/>
                <w:noProof/>
                <w:sz w:val="23"/>
                <w:szCs w:val="23"/>
                <w:lang w:val="es-CR"/>
              </w:rPr>
              <w:t>Recopilación de información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_Toc62667586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11</w:t>
            </w:r>
            <w:r w:rsidR="00C92A5E" w:rsidRPr="00C92A5E">
              <w:rPr>
                <w:noProof/>
                <w:webHidden/>
                <w:sz w:val="23"/>
                <w:szCs w:val="23"/>
              </w:rPr>
              <w:fldChar w:fldCharType="end"/>
            </w:r>
          </w:hyperlink>
        </w:p>
        <w:p w14:paraId="7798C7A2" w14:textId="7F32F73C"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87" w:history="1">
            <w:r w:rsidR="00C92A5E" w:rsidRPr="00C92A5E">
              <w:rPr>
                <w:rStyle w:val="Hipervnculo"/>
                <w:noProof/>
                <w:sz w:val="23"/>
                <w:szCs w:val="23"/>
                <w:lang w:val="es-CR"/>
              </w:rPr>
              <w:t>Sujetos y fuentes de información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_Toc62667587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11</w:t>
            </w:r>
            <w:r w:rsidR="00C92A5E" w:rsidRPr="00C92A5E">
              <w:rPr>
                <w:noProof/>
                <w:webHidden/>
                <w:sz w:val="23"/>
                <w:szCs w:val="23"/>
              </w:rPr>
              <w:fldChar w:fldCharType="end"/>
            </w:r>
          </w:hyperlink>
        </w:p>
        <w:p w14:paraId="3B2F8551" w14:textId="7D736E4C"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88" w:history="1">
            <w:r w:rsidR="00C92A5E" w:rsidRPr="00C92A5E">
              <w:rPr>
                <w:rStyle w:val="Hipervnculo"/>
                <w:noProof/>
                <w:sz w:val="23"/>
                <w:szCs w:val="23"/>
                <w:lang w:val="es-CR"/>
              </w:rPr>
              <w:t>Sistematización y análisis de información: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_Toc62667588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12</w:t>
            </w:r>
            <w:r w:rsidR="00C92A5E" w:rsidRPr="00C92A5E">
              <w:rPr>
                <w:noProof/>
                <w:webHidden/>
                <w:sz w:val="23"/>
                <w:szCs w:val="23"/>
              </w:rPr>
              <w:fldChar w:fldCharType="end"/>
            </w:r>
          </w:hyperlink>
        </w:p>
        <w:p w14:paraId="291A4AD2" w14:textId="5D715CC9"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89" w:history="1">
            <w:r w:rsidR="00C92A5E" w:rsidRPr="00C92A5E">
              <w:rPr>
                <w:rStyle w:val="Hipervnculo"/>
                <w:noProof/>
                <w:sz w:val="23"/>
                <w:szCs w:val="23"/>
                <w:lang w:val="es-CR"/>
              </w:rPr>
              <w:t>Elaboración del informe.</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_Toc62667589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12</w:t>
            </w:r>
            <w:r w:rsidR="00C92A5E" w:rsidRPr="00C92A5E">
              <w:rPr>
                <w:noProof/>
                <w:webHidden/>
                <w:sz w:val="23"/>
                <w:szCs w:val="23"/>
              </w:rPr>
              <w:fldChar w:fldCharType="end"/>
            </w:r>
          </w:hyperlink>
        </w:p>
        <w:p w14:paraId="70B51E52" w14:textId="0FE5A24F"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90" w:history="1">
            <w:r w:rsidR="00C92A5E" w:rsidRPr="00C92A5E">
              <w:rPr>
                <w:rStyle w:val="Hipervnculo"/>
                <w:noProof/>
                <w:sz w:val="23"/>
                <w:szCs w:val="23"/>
                <w:lang w:val="es-CR"/>
              </w:rPr>
              <w:t>Alcances del estudio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_Toc62667590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12</w:t>
            </w:r>
            <w:r w:rsidR="00C92A5E" w:rsidRPr="00C92A5E">
              <w:rPr>
                <w:noProof/>
                <w:webHidden/>
                <w:sz w:val="23"/>
                <w:szCs w:val="23"/>
              </w:rPr>
              <w:fldChar w:fldCharType="end"/>
            </w:r>
          </w:hyperlink>
        </w:p>
        <w:p w14:paraId="6F592D4B" w14:textId="7B3A2EAD"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91" w:history="1">
            <w:r w:rsidR="00C92A5E" w:rsidRPr="00C92A5E">
              <w:rPr>
                <w:rStyle w:val="Hipervnculo"/>
                <w:noProof/>
                <w:sz w:val="23"/>
                <w:szCs w:val="23"/>
                <w:lang w:val="es-CR"/>
              </w:rPr>
              <w:t>Limitaciones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_Toc62667591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12</w:t>
            </w:r>
            <w:r w:rsidR="00C92A5E" w:rsidRPr="00C92A5E">
              <w:rPr>
                <w:noProof/>
                <w:webHidden/>
                <w:sz w:val="23"/>
                <w:szCs w:val="23"/>
              </w:rPr>
              <w:fldChar w:fldCharType="end"/>
            </w:r>
          </w:hyperlink>
        </w:p>
        <w:p w14:paraId="4B2B79AD" w14:textId="478BE9E2" w:rsidR="00C92A5E" w:rsidRPr="00C92A5E" w:rsidRDefault="00DE2432" w:rsidP="00C92A5E">
          <w:pPr>
            <w:pStyle w:val="TDC1"/>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2" w:history="1">
            <w:r w:rsidR="00C92A5E" w:rsidRPr="00C92A5E">
              <w:rPr>
                <w:rStyle w:val="Hipervnculo"/>
                <w:b/>
                <w:noProof/>
                <w:sz w:val="23"/>
                <w:szCs w:val="23"/>
                <w:lang w:val="es-CR"/>
              </w:rPr>
              <w:t>CAPÍTULO 3. Resultados del estudio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_Toc62667592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13</w:t>
            </w:r>
            <w:r w:rsidR="00C92A5E" w:rsidRPr="00C92A5E">
              <w:rPr>
                <w:noProof/>
                <w:webHidden/>
                <w:sz w:val="23"/>
                <w:szCs w:val="23"/>
              </w:rPr>
              <w:fldChar w:fldCharType="end"/>
            </w:r>
          </w:hyperlink>
        </w:p>
        <w:p w14:paraId="5DE7BD2F" w14:textId="36ABAF53"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3" w:history="1">
            <w:r w:rsidR="00C92A5E" w:rsidRPr="00C92A5E">
              <w:rPr>
                <w:rStyle w:val="Hipervnculo"/>
                <w:noProof/>
                <w:sz w:val="23"/>
                <w:szCs w:val="23"/>
                <w:lang w:val="es-CR"/>
              </w:rPr>
              <w:t>Generalidades de la cebolla y la papa en Costa Rica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_Toc62667593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13</w:t>
            </w:r>
            <w:r w:rsidR="00C92A5E" w:rsidRPr="00C92A5E">
              <w:rPr>
                <w:noProof/>
                <w:webHidden/>
                <w:sz w:val="23"/>
                <w:szCs w:val="23"/>
              </w:rPr>
              <w:fldChar w:fldCharType="end"/>
            </w:r>
          </w:hyperlink>
        </w:p>
        <w:p w14:paraId="1E519E06" w14:textId="71C4D31E"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4" w:history="1">
            <w:r w:rsidR="00C92A5E" w:rsidRPr="00C92A5E">
              <w:rPr>
                <w:rStyle w:val="Hipervnculo"/>
                <w:noProof/>
                <w:sz w:val="23"/>
                <w:szCs w:val="23"/>
                <w:lang w:val="es-CR"/>
              </w:rPr>
              <w:t>Producción total de papa y cebolla en Costa Rica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_Toc62667594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13</w:t>
            </w:r>
            <w:r w:rsidR="00C92A5E" w:rsidRPr="00C92A5E">
              <w:rPr>
                <w:noProof/>
                <w:webHidden/>
                <w:sz w:val="23"/>
                <w:szCs w:val="23"/>
              </w:rPr>
              <w:fldChar w:fldCharType="end"/>
            </w:r>
          </w:hyperlink>
        </w:p>
        <w:p w14:paraId="3C281FE0" w14:textId="15803445"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5" w:history="1">
            <w:r w:rsidR="00C92A5E" w:rsidRPr="00C92A5E">
              <w:rPr>
                <w:rStyle w:val="Hipervnculo"/>
                <w:noProof/>
                <w:sz w:val="23"/>
                <w:szCs w:val="23"/>
                <w:lang w:val="es-CR"/>
              </w:rPr>
              <w:t>Área cultivada en papa y cebolla en Costa Rica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_Toc62667595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16</w:t>
            </w:r>
            <w:r w:rsidR="00C92A5E" w:rsidRPr="00C92A5E">
              <w:rPr>
                <w:noProof/>
                <w:webHidden/>
                <w:sz w:val="23"/>
                <w:szCs w:val="23"/>
              </w:rPr>
              <w:fldChar w:fldCharType="end"/>
            </w:r>
          </w:hyperlink>
        </w:p>
        <w:p w14:paraId="6A5BAA17" w14:textId="3398AA31"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6" w:history="1">
            <w:r w:rsidR="00C92A5E" w:rsidRPr="00C92A5E">
              <w:rPr>
                <w:rStyle w:val="Hipervnculo"/>
                <w:noProof/>
                <w:sz w:val="23"/>
                <w:szCs w:val="23"/>
                <w:lang w:val="es-CR"/>
              </w:rPr>
              <w:t>Productividad por Ha de cebolla y papa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_Toc62667596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19</w:t>
            </w:r>
            <w:r w:rsidR="00C92A5E" w:rsidRPr="00C92A5E">
              <w:rPr>
                <w:noProof/>
                <w:webHidden/>
                <w:sz w:val="23"/>
                <w:szCs w:val="23"/>
              </w:rPr>
              <w:fldChar w:fldCharType="end"/>
            </w:r>
          </w:hyperlink>
        </w:p>
        <w:p w14:paraId="59992CC4" w14:textId="7F76E85E"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7" w:history="1">
            <w:r w:rsidR="00C92A5E" w:rsidRPr="00C92A5E">
              <w:rPr>
                <w:rStyle w:val="Hipervnculo"/>
                <w:noProof/>
                <w:sz w:val="23"/>
                <w:szCs w:val="23"/>
                <w:lang w:val="es-CR"/>
              </w:rPr>
              <w:t>Tamaño de las unidades productivas en papa y cebolla en CR.</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_Toc62667597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22</w:t>
            </w:r>
            <w:r w:rsidR="00C92A5E" w:rsidRPr="00C92A5E">
              <w:rPr>
                <w:noProof/>
                <w:webHidden/>
                <w:sz w:val="23"/>
                <w:szCs w:val="23"/>
              </w:rPr>
              <w:fldChar w:fldCharType="end"/>
            </w:r>
          </w:hyperlink>
        </w:p>
        <w:p w14:paraId="64573112" w14:textId="6D809AE3"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598" w:history="1">
            <w:r w:rsidR="00C92A5E" w:rsidRPr="00C92A5E">
              <w:rPr>
                <w:rStyle w:val="Hipervnculo"/>
                <w:noProof/>
                <w:sz w:val="23"/>
                <w:szCs w:val="23"/>
                <w:lang w:val="es-CR"/>
              </w:rPr>
              <w:t>Costos de producción de papa y cebolla por Ha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_Toc62667598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25</w:t>
            </w:r>
            <w:r w:rsidR="00C92A5E" w:rsidRPr="00C92A5E">
              <w:rPr>
                <w:noProof/>
                <w:webHidden/>
                <w:sz w:val="23"/>
                <w:szCs w:val="23"/>
              </w:rPr>
              <w:fldChar w:fldCharType="end"/>
            </w:r>
          </w:hyperlink>
        </w:p>
        <w:p w14:paraId="00025F87" w14:textId="456FC776"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599" w:history="1">
            <w:r w:rsidR="00C92A5E" w:rsidRPr="00C92A5E">
              <w:rPr>
                <w:rStyle w:val="Hipervnculo"/>
                <w:noProof/>
                <w:sz w:val="23"/>
                <w:szCs w:val="23"/>
                <w:lang w:val="es-CR"/>
              </w:rPr>
              <w:t>Costos de producción por Ha de papa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_Toc62667599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25</w:t>
            </w:r>
            <w:r w:rsidR="00C92A5E" w:rsidRPr="00C92A5E">
              <w:rPr>
                <w:noProof/>
                <w:webHidden/>
                <w:sz w:val="23"/>
                <w:szCs w:val="23"/>
              </w:rPr>
              <w:fldChar w:fldCharType="end"/>
            </w:r>
          </w:hyperlink>
        </w:p>
        <w:p w14:paraId="7617654D" w14:textId="7F182FB3"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0" w:history="1">
            <w:r w:rsidR="00C92A5E" w:rsidRPr="00C92A5E">
              <w:rPr>
                <w:rStyle w:val="Hipervnculo"/>
                <w:noProof/>
                <w:sz w:val="23"/>
                <w:szCs w:val="23"/>
                <w:lang w:val="es-CR"/>
              </w:rPr>
              <w:t>Costos de producción por Ha de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_Toc62667600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26</w:t>
            </w:r>
            <w:r w:rsidR="00C92A5E" w:rsidRPr="00C92A5E">
              <w:rPr>
                <w:noProof/>
                <w:webHidden/>
                <w:sz w:val="23"/>
                <w:szCs w:val="23"/>
              </w:rPr>
              <w:fldChar w:fldCharType="end"/>
            </w:r>
          </w:hyperlink>
        </w:p>
        <w:p w14:paraId="7A964211" w14:textId="19722175"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01" w:history="1">
            <w:r w:rsidR="00C92A5E" w:rsidRPr="00C92A5E">
              <w:rPr>
                <w:rStyle w:val="Hipervnculo"/>
                <w:noProof/>
                <w:sz w:val="23"/>
                <w:szCs w:val="23"/>
                <w:lang w:val="es-CR"/>
              </w:rPr>
              <w:t>Aspectos relacionados con la comercialización internacional en Costa Rica de papa y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_Toc62667601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27</w:t>
            </w:r>
            <w:r w:rsidR="00C92A5E" w:rsidRPr="00C92A5E">
              <w:rPr>
                <w:noProof/>
                <w:webHidden/>
                <w:sz w:val="23"/>
                <w:szCs w:val="23"/>
              </w:rPr>
              <w:fldChar w:fldCharType="end"/>
            </w:r>
          </w:hyperlink>
        </w:p>
        <w:p w14:paraId="717180FB" w14:textId="4E9DDEB5"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02" w:history="1">
            <w:r w:rsidR="00C92A5E" w:rsidRPr="00C92A5E">
              <w:rPr>
                <w:rStyle w:val="Hipervnculo"/>
                <w:noProof/>
                <w:sz w:val="23"/>
                <w:szCs w:val="23"/>
                <w:lang w:val="es-CR"/>
              </w:rPr>
              <w:t>Funcionamiento de la cadena de valor de la papa y la cebolla en Costa Rica.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_Toc62667602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30</w:t>
            </w:r>
            <w:r w:rsidR="00C92A5E" w:rsidRPr="00C92A5E">
              <w:rPr>
                <w:noProof/>
                <w:webHidden/>
                <w:sz w:val="23"/>
                <w:szCs w:val="23"/>
              </w:rPr>
              <w:fldChar w:fldCharType="end"/>
            </w:r>
          </w:hyperlink>
        </w:p>
        <w:p w14:paraId="2A6E124C" w14:textId="51BD2D47"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03" w:history="1">
            <w:r w:rsidR="00C92A5E" w:rsidRPr="00C92A5E">
              <w:rPr>
                <w:rStyle w:val="Hipervnculo"/>
                <w:noProof/>
                <w:sz w:val="23"/>
                <w:szCs w:val="23"/>
                <w:lang w:val="es-CR"/>
              </w:rPr>
              <w:t>Los mercados de papa y cebolla en Costa Rica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_Toc62667603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34</w:t>
            </w:r>
            <w:r w:rsidR="00C92A5E" w:rsidRPr="00C92A5E">
              <w:rPr>
                <w:noProof/>
                <w:webHidden/>
                <w:sz w:val="23"/>
                <w:szCs w:val="23"/>
              </w:rPr>
              <w:fldChar w:fldCharType="end"/>
            </w:r>
          </w:hyperlink>
        </w:p>
        <w:p w14:paraId="5BC0C3DA" w14:textId="591F807B"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4" w:history="1">
            <w:r w:rsidR="00C92A5E" w:rsidRPr="00C92A5E">
              <w:rPr>
                <w:rStyle w:val="Hipervnculo"/>
                <w:noProof/>
                <w:sz w:val="23"/>
                <w:szCs w:val="23"/>
                <w:lang w:val="es-CR"/>
              </w:rPr>
              <w:t>Estructura del primer mercado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_Toc62667604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34</w:t>
            </w:r>
            <w:r w:rsidR="00C92A5E" w:rsidRPr="00C92A5E">
              <w:rPr>
                <w:noProof/>
                <w:webHidden/>
                <w:sz w:val="23"/>
                <w:szCs w:val="23"/>
              </w:rPr>
              <w:fldChar w:fldCharType="end"/>
            </w:r>
          </w:hyperlink>
        </w:p>
        <w:p w14:paraId="0D265EA9" w14:textId="56E7DD26"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5" w:history="1">
            <w:r w:rsidR="00C92A5E" w:rsidRPr="00C92A5E">
              <w:rPr>
                <w:rStyle w:val="Hipervnculo"/>
                <w:noProof/>
                <w:sz w:val="23"/>
                <w:szCs w:val="23"/>
                <w:lang w:val="es-CR"/>
              </w:rPr>
              <w:t>Estructura del segundo mercado</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_Toc62667605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35</w:t>
            </w:r>
            <w:r w:rsidR="00C92A5E" w:rsidRPr="00C92A5E">
              <w:rPr>
                <w:noProof/>
                <w:webHidden/>
                <w:sz w:val="23"/>
                <w:szCs w:val="23"/>
              </w:rPr>
              <w:fldChar w:fldCharType="end"/>
            </w:r>
          </w:hyperlink>
        </w:p>
        <w:p w14:paraId="140A326B" w14:textId="02C18130"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06" w:history="1">
            <w:r w:rsidR="00C92A5E" w:rsidRPr="00C92A5E">
              <w:rPr>
                <w:rStyle w:val="Hipervnculo"/>
                <w:noProof/>
                <w:sz w:val="23"/>
                <w:szCs w:val="23"/>
                <w:lang w:val="es-CR"/>
              </w:rPr>
              <w:t>La comercialización de la papa y cebolla en CR</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_Toc62667606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36</w:t>
            </w:r>
            <w:r w:rsidR="00C92A5E" w:rsidRPr="00C92A5E">
              <w:rPr>
                <w:noProof/>
                <w:webHidden/>
                <w:sz w:val="23"/>
                <w:szCs w:val="23"/>
              </w:rPr>
              <w:fldChar w:fldCharType="end"/>
            </w:r>
          </w:hyperlink>
        </w:p>
        <w:p w14:paraId="663CEF1D" w14:textId="2CDCC39F"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7" w:history="1">
            <w:r w:rsidR="00C92A5E" w:rsidRPr="00C92A5E">
              <w:rPr>
                <w:rStyle w:val="Hipervnculo"/>
                <w:noProof/>
                <w:sz w:val="23"/>
                <w:szCs w:val="23"/>
                <w:lang w:val="es-CR"/>
              </w:rPr>
              <w:t>La comercialización en finca.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_Toc62667607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36</w:t>
            </w:r>
            <w:r w:rsidR="00C92A5E" w:rsidRPr="00C92A5E">
              <w:rPr>
                <w:noProof/>
                <w:webHidden/>
                <w:sz w:val="23"/>
                <w:szCs w:val="23"/>
              </w:rPr>
              <w:fldChar w:fldCharType="end"/>
            </w:r>
          </w:hyperlink>
        </w:p>
        <w:p w14:paraId="4AAE06DF" w14:textId="17494978"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8" w:history="1">
            <w:r w:rsidR="00C92A5E" w:rsidRPr="00C92A5E">
              <w:rPr>
                <w:rStyle w:val="Hipervnculo"/>
                <w:noProof/>
                <w:sz w:val="23"/>
                <w:szCs w:val="23"/>
                <w:lang w:val="es-CR"/>
              </w:rPr>
              <w:t>La participación de intermediarios para que la papa y la cebolla lleguen al consumidor final.</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_Toc62667608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38</w:t>
            </w:r>
            <w:r w:rsidR="00C92A5E" w:rsidRPr="00C92A5E">
              <w:rPr>
                <w:noProof/>
                <w:webHidden/>
                <w:sz w:val="23"/>
                <w:szCs w:val="23"/>
              </w:rPr>
              <w:fldChar w:fldCharType="end"/>
            </w:r>
          </w:hyperlink>
        </w:p>
        <w:p w14:paraId="114A82F7" w14:textId="61D73795"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09" w:history="1">
            <w:r w:rsidR="00C92A5E" w:rsidRPr="00C92A5E">
              <w:rPr>
                <w:rStyle w:val="Hipervnculo"/>
                <w:noProof/>
                <w:sz w:val="23"/>
                <w:szCs w:val="23"/>
                <w:lang w:val="es-CR"/>
              </w:rPr>
              <w:t>Mecanismos para que el productor venda directamente su producto al consumidor final.</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_Toc62667609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39</w:t>
            </w:r>
            <w:r w:rsidR="00C92A5E" w:rsidRPr="00C92A5E">
              <w:rPr>
                <w:noProof/>
                <w:webHidden/>
                <w:sz w:val="23"/>
                <w:szCs w:val="23"/>
              </w:rPr>
              <w:fldChar w:fldCharType="end"/>
            </w:r>
          </w:hyperlink>
        </w:p>
        <w:p w14:paraId="728EEB0F" w14:textId="71B1DBEE"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0" w:history="1">
            <w:r w:rsidR="00C92A5E" w:rsidRPr="00C92A5E">
              <w:rPr>
                <w:rStyle w:val="Hipervnculo"/>
                <w:noProof/>
                <w:sz w:val="23"/>
                <w:szCs w:val="23"/>
                <w:lang w:val="es-CR"/>
              </w:rPr>
              <w:t>Comercialización mayorista de la papa y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_Toc62667610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40</w:t>
            </w:r>
            <w:r w:rsidR="00C92A5E" w:rsidRPr="00C92A5E">
              <w:rPr>
                <w:noProof/>
                <w:webHidden/>
                <w:sz w:val="23"/>
                <w:szCs w:val="23"/>
              </w:rPr>
              <w:fldChar w:fldCharType="end"/>
            </w:r>
          </w:hyperlink>
        </w:p>
        <w:p w14:paraId="6FDC9A87" w14:textId="2CD446F9"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1" w:history="1">
            <w:r w:rsidR="00C92A5E" w:rsidRPr="00C92A5E">
              <w:rPr>
                <w:rStyle w:val="Hipervnculo"/>
                <w:noProof/>
                <w:sz w:val="23"/>
                <w:szCs w:val="23"/>
                <w:lang w:val="es-CR"/>
              </w:rPr>
              <w:t>Los gastos de la comercialización en que incurren los intermediarios en el proceso comercial.</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_Toc62667611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44</w:t>
            </w:r>
            <w:r w:rsidR="00C92A5E" w:rsidRPr="00C92A5E">
              <w:rPr>
                <w:noProof/>
                <w:webHidden/>
                <w:sz w:val="23"/>
                <w:szCs w:val="23"/>
              </w:rPr>
              <w:fldChar w:fldCharType="end"/>
            </w:r>
          </w:hyperlink>
        </w:p>
        <w:p w14:paraId="7D212573" w14:textId="1042EBAD"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12" w:history="1">
            <w:r w:rsidR="00C92A5E" w:rsidRPr="00C92A5E">
              <w:rPr>
                <w:rStyle w:val="Hipervnculo"/>
                <w:noProof/>
                <w:sz w:val="23"/>
                <w:szCs w:val="23"/>
                <w:lang w:val="es-CR"/>
              </w:rPr>
              <w:t>La vida útil de los productos de origen agrícola y su relación con la intermediación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_Toc62667612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50</w:t>
            </w:r>
            <w:r w:rsidR="00C92A5E" w:rsidRPr="00C92A5E">
              <w:rPr>
                <w:noProof/>
                <w:webHidden/>
                <w:sz w:val="23"/>
                <w:szCs w:val="23"/>
              </w:rPr>
              <w:fldChar w:fldCharType="end"/>
            </w:r>
          </w:hyperlink>
        </w:p>
        <w:p w14:paraId="7BA6A914" w14:textId="3640F56F"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3" w:history="1">
            <w:r w:rsidR="00C92A5E" w:rsidRPr="00C92A5E">
              <w:rPr>
                <w:rStyle w:val="Hipervnculo"/>
                <w:noProof/>
                <w:sz w:val="23"/>
                <w:szCs w:val="23"/>
                <w:lang w:val="es-CR"/>
              </w:rPr>
              <w:t>Vida útil de la papa y la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_Toc62667613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51</w:t>
            </w:r>
            <w:r w:rsidR="00C92A5E" w:rsidRPr="00C92A5E">
              <w:rPr>
                <w:noProof/>
                <w:webHidden/>
                <w:sz w:val="23"/>
                <w:szCs w:val="23"/>
              </w:rPr>
              <w:fldChar w:fldCharType="end"/>
            </w:r>
          </w:hyperlink>
        </w:p>
        <w:p w14:paraId="43B171A8" w14:textId="2F433839"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14" w:history="1">
            <w:r w:rsidR="00C92A5E" w:rsidRPr="00C92A5E">
              <w:rPr>
                <w:rStyle w:val="Hipervnculo"/>
                <w:noProof/>
                <w:sz w:val="23"/>
                <w:szCs w:val="23"/>
                <w:lang w:val="es-CR"/>
              </w:rPr>
              <w:t>La intermediación comercial en los mercados de papa y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_Toc62667614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51</w:t>
            </w:r>
            <w:r w:rsidR="00C92A5E" w:rsidRPr="00C92A5E">
              <w:rPr>
                <w:noProof/>
                <w:webHidden/>
                <w:sz w:val="23"/>
                <w:szCs w:val="23"/>
              </w:rPr>
              <w:fldChar w:fldCharType="end"/>
            </w:r>
          </w:hyperlink>
        </w:p>
        <w:p w14:paraId="09620A95" w14:textId="2093B2EA"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5" w:history="1">
            <w:r w:rsidR="00C92A5E" w:rsidRPr="00C92A5E">
              <w:rPr>
                <w:rStyle w:val="Hipervnculo"/>
                <w:noProof/>
                <w:sz w:val="23"/>
                <w:szCs w:val="23"/>
                <w:lang w:val="es-CR"/>
              </w:rPr>
              <w:t>Margen de intermediación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_Toc62667615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51</w:t>
            </w:r>
            <w:r w:rsidR="00C92A5E" w:rsidRPr="00C92A5E">
              <w:rPr>
                <w:noProof/>
                <w:webHidden/>
                <w:sz w:val="23"/>
                <w:szCs w:val="23"/>
              </w:rPr>
              <w:fldChar w:fldCharType="end"/>
            </w:r>
          </w:hyperlink>
        </w:p>
        <w:p w14:paraId="113CB3B9" w14:textId="042260F9"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6" w:history="1">
            <w:r w:rsidR="00C92A5E" w:rsidRPr="00C92A5E">
              <w:rPr>
                <w:rStyle w:val="Hipervnculo"/>
                <w:noProof/>
                <w:sz w:val="23"/>
                <w:szCs w:val="23"/>
                <w:lang w:val="es-CR"/>
              </w:rPr>
              <w:t>Intermediación comercial de la papa.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_Toc62667616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52</w:t>
            </w:r>
            <w:r w:rsidR="00C92A5E" w:rsidRPr="00C92A5E">
              <w:rPr>
                <w:noProof/>
                <w:webHidden/>
                <w:sz w:val="23"/>
                <w:szCs w:val="23"/>
              </w:rPr>
              <w:fldChar w:fldCharType="end"/>
            </w:r>
          </w:hyperlink>
        </w:p>
        <w:p w14:paraId="60C77F85" w14:textId="2ABC01B4" w:rsidR="00C92A5E" w:rsidRPr="00C92A5E" w:rsidRDefault="00DE2432" w:rsidP="00C92A5E">
          <w:pPr>
            <w:pStyle w:val="TDC3"/>
            <w:rPr>
              <w:rFonts w:asciiTheme="minorHAnsi" w:eastAsiaTheme="minorEastAsia" w:hAnsiTheme="minorHAnsi" w:cstheme="minorBidi"/>
              <w:noProof/>
              <w:sz w:val="23"/>
              <w:szCs w:val="23"/>
              <w:lang w:val="es-CR" w:eastAsia="es-CR"/>
            </w:rPr>
          </w:pPr>
          <w:hyperlink w:anchor="_Toc62667617" w:history="1">
            <w:r w:rsidR="00C92A5E" w:rsidRPr="00C92A5E">
              <w:rPr>
                <w:rStyle w:val="Hipervnculo"/>
                <w:noProof/>
                <w:sz w:val="23"/>
                <w:szCs w:val="23"/>
                <w:lang w:val="es-CR"/>
              </w:rPr>
              <w:t>Intermediación comercial de la cebolla.</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_Toc62667617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55</w:t>
            </w:r>
            <w:r w:rsidR="00C92A5E" w:rsidRPr="00C92A5E">
              <w:rPr>
                <w:noProof/>
                <w:webHidden/>
                <w:sz w:val="23"/>
                <w:szCs w:val="23"/>
              </w:rPr>
              <w:fldChar w:fldCharType="end"/>
            </w:r>
          </w:hyperlink>
        </w:p>
        <w:p w14:paraId="6073FDD0" w14:textId="76C10C93"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18" w:history="1">
            <w:r w:rsidR="00C92A5E" w:rsidRPr="00C92A5E">
              <w:rPr>
                <w:rStyle w:val="Hipervnculo"/>
                <w:noProof/>
                <w:sz w:val="23"/>
                <w:szCs w:val="23"/>
                <w:lang w:val="es-CR"/>
              </w:rPr>
              <w:t>El uso de intermediarios por parte de los agricultores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_Toc62667618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57</w:t>
            </w:r>
            <w:r w:rsidR="00C92A5E" w:rsidRPr="00C92A5E">
              <w:rPr>
                <w:noProof/>
                <w:webHidden/>
                <w:sz w:val="23"/>
                <w:szCs w:val="23"/>
              </w:rPr>
              <w:fldChar w:fldCharType="end"/>
            </w:r>
          </w:hyperlink>
        </w:p>
        <w:p w14:paraId="5CDCEF00" w14:textId="5FDA9420"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19" w:history="1">
            <w:r w:rsidR="00C92A5E" w:rsidRPr="00C92A5E">
              <w:rPr>
                <w:rStyle w:val="Hipervnculo"/>
                <w:noProof/>
                <w:sz w:val="23"/>
                <w:szCs w:val="23"/>
                <w:lang w:val="es-CR"/>
              </w:rPr>
              <w:t>Análisis actual de elementos del productor que influyen en la intermediación</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_Toc62667619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65</w:t>
            </w:r>
            <w:r w:rsidR="00C92A5E" w:rsidRPr="00C92A5E">
              <w:rPr>
                <w:noProof/>
                <w:webHidden/>
                <w:sz w:val="23"/>
                <w:szCs w:val="23"/>
              </w:rPr>
              <w:fldChar w:fldCharType="end"/>
            </w:r>
          </w:hyperlink>
        </w:p>
        <w:p w14:paraId="22C9B60F" w14:textId="1EEA54C1" w:rsidR="00C92A5E" w:rsidRPr="00C92A5E" w:rsidRDefault="00DE2432" w:rsidP="00C92A5E">
          <w:pPr>
            <w:pStyle w:val="TDC1"/>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20" w:history="1">
            <w:r w:rsidR="00C92A5E" w:rsidRPr="00C92A5E">
              <w:rPr>
                <w:rStyle w:val="Hipervnculo"/>
                <w:b/>
                <w:noProof/>
                <w:sz w:val="23"/>
                <w:szCs w:val="23"/>
                <w:lang w:val="es-CR"/>
              </w:rPr>
              <w:t>CAPÍTULO 4. Conclusiones y recomendaciones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_Toc62667620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71</w:t>
            </w:r>
            <w:r w:rsidR="00C92A5E" w:rsidRPr="00C92A5E">
              <w:rPr>
                <w:noProof/>
                <w:webHidden/>
                <w:sz w:val="23"/>
                <w:szCs w:val="23"/>
              </w:rPr>
              <w:fldChar w:fldCharType="end"/>
            </w:r>
          </w:hyperlink>
        </w:p>
        <w:p w14:paraId="2F5A15DF" w14:textId="1D3A5739"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21" w:history="1">
            <w:r w:rsidR="00C92A5E" w:rsidRPr="00C92A5E">
              <w:rPr>
                <w:rStyle w:val="Hipervnculo"/>
                <w:noProof/>
                <w:sz w:val="23"/>
                <w:szCs w:val="23"/>
                <w:lang w:val="es-CR"/>
              </w:rPr>
              <w:t>Conclusiones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_Toc62667621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71</w:t>
            </w:r>
            <w:r w:rsidR="00C92A5E" w:rsidRPr="00C92A5E">
              <w:rPr>
                <w:noProof/>
                <w:webHidden/>
                <w:sz w:val="23"/>
                <w:szCs w:val="23"/>
              </w:rPr>
              <w:fldChar w:fldCharType="end"/>
            </w:r>
          </w:hyperlink>
        </w:p>
        <w:p w14:paraId="2E05DD3C" w14:textId="0830C46E" w:rsidR="00C92A5E" w:rsidRPr="00C92A5E" w:rsidRDefault="00DE2432" w:rsidP="00C92A5E">
          <w:pPr>
            <w:pStyle w:val="TDC2"/>
            <w:tabs>
              <w:tab w:val="right" w:leader="dot" w:pos="8830"/>
            </w:tabs>
            <w:spacing w:line="276" w:lineRule="auto"/>
            <w:rPr>
              <w:rFonts w:asciiTheme="minorHAnsi" w:eastAsiaTheme="minorEastAsia" w:hAnsiTheme="minorHAnsi" w:cstheme="minorBidi"/>
              <w:noProof/>
              <w:sz w:val="23"/>
              <w:szCs w:val="23"/>
              <w:lang w:val="es-CR" w:eastAsia="es-CR"/>
            </w:rPr>
          </w:pPr>
          <w:hyperlink w:anchor="_Toc62667622" w:history="1">
            <w:r w:rsidR="00C92A5E" w:rsidRPr="00C92A5E">
              <w:rPr>
                <w:rStyle w:val="Hipervnculo"/>
                <w:noProof/>
                <w:sz w:val="23"/>
                <w:szCs w:val="23"/>
                <w:lang w:val="es-CR"/>
              </w:rPr>
              <w:t>Recomendaciones.</w:t>
            </w:r>
            <w:r w:rsidR="00C92A5E" w:rsidRPr="00C92A5E">
              <w:rPr>
                <w:noProof/>
                <w:webHidden/>
                <w:sz w:val="23"/>
                <w:szCs w:val="23"/>
              </w:rPr>
              <w:tab/>
            </w:r>
            <w:r w:rsidR="00C92A5E" w:rsidRPr="00C92A5E">
              <w:rPr>
                <w:noProof/>
                <w:webHidden/>
                <w:sz w:val="23"/>
                <w:szCs w:val="23"/>
              </w:rPr>
              <w:fldChar w:fldCharType="begin"/>
            </w:r>
            <w:r w:rsidR="00C92A5E" w:rsidRPr="00C92A5E">
              <w:rPr>
                <w:noProof/>
                <w:webHidden/>
                <w:sz w:val="23"/>
                <w:szCs w:val="23"/>
              </w:rPr>
              <w:instrText xml:space="preserve"> PAGEREF _Toc62667622 \h </w:instrText>
            </w:r>
            <w:r w:rsidR="00C92A5E" w:rsidRPr="00C92A5E">
              <w:rPr>
                <w:noProof/>
                <w:webHidden/>
                <w:sz w:val="23"/>
                <w:szCs w:val="23"/>
              </w:rPr>
            </w:r>
            <w:r w:rsidR="00C92A5E" w:rsidRPr="00C92A5E">
              <w:rPr>
                <w:noProof/>
                <w:webHidden/>
                <w:sz w:val="23"/>
                <w:szCs w:val="23"/>
              </w:rPr>
              <w:fldChar w:fldCharType="separate"/>
            </w:r>
            <w:r>
              <w:rPr>
                <w:noProof/>
                <w:webHidden/>
                <w:sz w:val="23"/>
                <w:szCs w:val="23"/>
              </w:rPr>
              <w:t>74</w:t>
            </w:r>
            <w:r w:rsidR="00C92A5E" w:rsidRPr="00C92A5E">
              <w:rPr>
                <w:noProof/>
                <w:webHidden/>
                <w:sz w:val="23"/>
                <w:szCs w:val="23"/>
              </w:rPr>
              <w:fldChar w:fldCharType="end"/>
            </w:r>
          </w:hyperlink>
        </w:p>
        <w:p w14:paraId="4332317B" w14:textId="77777777" w:rsidR="009D4537" w:rsidRPr="00A22D0F" w:rsidRDefault="00887127" w:rsidP="00D347D5">
          <w:pPr>
            <w:tabs>
              <w:tab w:val="left" w:pos="2595"/>
            </w:tabs>
            <w:spacing w:line="276" w:lineRule="auto"/>
            <w:rPr>
              <w:rFonts w:cs="Arial"/>
              <w:szCs w:val="24"/>
              <w:lang w:val="es-CR"/>
            </w:rPr>
          </w:pPr>
          <w:r w:rsidRPr="00C92A5E">
            <w:rPr>
              <w:rFonts w:cs="Arial"/>
              <w:sz w:val="23"/>
              <w:szCs w:val="23"/>
              <w:lang w:val="es-CR"/>
            </w:rPr>
            <w:fldChar w:fldCharType="end"/>
          </w:r>
          <w:r w:rsidR="001B049E" w:rsidRPr="00A22D0F">
            <w:rPr>
              <w:rFonts w:cs="Arial"/>
              <w:szCs w:val="24"/>
              <w:lang w:val="es-CR"/>
            </w:rPr>
            <w:tab/>
          </w:r>
        </w:p>
      </w:sdtContent>
    </w:sdt>
    <w:p w14:paraId="5592633C" w14:textId="77777777" w:rsidR="00576747" w:rsidRPr="00A22D0F" w:rsidRDefault="00576747" w:rsidP="00576747">
      <w:pPr>
        <w:rPr>
          <w:lang w:val="es-CR"/>
        </w:rPr>
      </w:pPr>
    </w:p>
    <w:p w14:paraId="19F7C4F9" w14:textId="77777777" w:rsidR="00152F9E" w:rsidRDefault="00152F9E" w:rsidP="00576747">
      <w:pPr>
        <w:rPr>
          <w:lang w:val="es-CR"/>
        </w:rPr>
      </w:pPr>
    </w:p>
    <w:p w14:paraId="3AC8D84D" w14:textId="77777777" w:rsidR="00D347D5" w:rsidRDefault="00D347D5" w:rsidP="00576747">
      <w:pPr>
        <w:rPr>
          <w:lang w:val="es-CR"/>
        </w:rPr>
      </w:pPr>
    </w:p>
    <w:p w14:paraId="6B31F126" w14:textId="77777777" w:rsidR="00C92A5E" w:rsidRDefault="00C92A5E" w:rsidP="00576747">
      <w:pPr>
        <w:rPr>
          <w:lang w:val="es-CR"/>
        </w:rPr>
      </w:pPr>
    </w:p>
    <w:p w14:paraId="461EE614" w14:textId="77777777" w:rsidR="00D347D5" w:rsidRDefault="00D347D5" w:rsidP="00576747">
      <w:pPr>
        <w:rPr>
          <w:lang w:val="es-CR"/>
        </w:rPr>
      </w:pPr>
    </w:p>
    <w:p w14:paraId="2A6D5A85" w14:textId="77777777" w:rsidR="00D347D5" w:rsidRDefault="00D347D5" w:rsidP="00576747">
      <w:pPr>
        <w:rPr>
          <w:lang w:val="es-CR"/>
        </w:rPr>
      </w:pPr>
    </w:p>
    <w:p w14:paraId="40365E35" w14:textId="77777777" w:rsidR="00D347D5" w:rsidRPr="00A22D0F" w:rsidRDefault="00D347D5" w:rsidP="00576747">
      <w:pPr>
        <w:rPr>
          <w:lang w:val="es-CR"/>
        </w:rPr>
      </w:pPr>
    </w:p>
    <w:p w14:paraId="6D9A197E" w14:textId="77777777" w:rsidR="009B6E0A" w:rsidRPr="00A22D0F" w:rsidRDefault="009B6E0A" w:rsidP="00A12B02">
      <w:pPr>
        <w:pStyle w:val="TtuloTDC"/>
        <w:spacing w:line="360" w:lineRule="auto"/>
        <w:rPr>
          <w:rFonts w:ascii="Arial" w:hAnsi="Arial" w:cs="Arial"/>
          <w:color w:val="auto"/>
          <w:sz w:val="24"/>
          <w:szCs w:val="24"/>
          <w:lang w:val="es-CR"/>
        </w:rPr>
      </w:pPr>
      <w:r w:rsidRPr="00A22D0F">
        <w:rPr>
          <w:rFonts w:ascii="Arial" w:hAnsi="Arial" w:cs="Arial"/>
          <w:bCs w:val="0"/>
          <w:color w:val="auto"/>
          <w:sz w:val="24"/>
          <w:szCs w:val="24"/>
          <w:lang w:val="es-CR"/>
        </w:rPr>
        <w:lastRenderedPageBreak/>
        <w:t xml:space="preserve">ÍNDICE DE </w:t>
      </w:r>
      <w:r w:rsidRPr="00A22D0F">
        <w:rPr>
          <w:rFonts w:ascii="Arial" w:hAnsi="Arial" w:cs="Arial"/>
          <w:color w:val="auto"/>
          <w:sz w:val="24"/>
          <w:szCs w:val="24"/>
          <w:lang w:val="es-CR"/>
        </w:rPr>
        <w:t>GRÁFICOS</w:t>
      </w:r>
    </w:p>
    <w:p w14:paraId="77A035D1" w14:textId="2952E620" w:rsidR="00C92A5E" w:rsidRPr="00C92A5E" w:rsidRDefault="00756E39"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r w:rsidRPr="00D347D5">
        <w:rPr>
          <w:rFonts w:ascii="Arial" w:hAnsi="Arial" w:cs="Arial"/>
          <w:i w:val="0"/>
          <w:sz w:val="24"/>
          <w:lang w:val="es-CR"/>
        </w:rPr>
        <w:fldChar w:fldCharType="begin"/>
      </w:r>
      <w:r w:rsidRPr="00D347D5">
        <w:rPr>
          <w:rFonts w:ascii="Arial" w:hAnsi="Arial" w:cs="Arial"/>
          <w:i w:val="0"/>
          <w:sz w:val="24"/>
          <w:lang w:val="es-CR"/>
        </w:rPr>
        <w:instrText xml:space="preserve"> TOC \h \z \c "Gráfico" </w:instrText>
      </w:r>
      <w:r w:rsidRPr="00D347D5">
        <w:rPr>
          <w:rFonts w:ascii="Arial" w:hAnsi="Arial" w:cs="Arial"/>
          <w:i w:val="0"/>
          <w:sz w:val="24"/>
          <w:lang w:val="es-CR"/>
        </w:rPr>
        <w:fldChar w:fldCharType="separate"/>
      </w:r>
      <w:hyperlink w:anchor="_Toc62667623" w:history="1">
        <w:r w:rsidR="00C92A5E" w:rsidRPr="00C92A5E">
          <w:rPr>
            <w:rStyle w:val="Hipervnculo"/>
            <w:rFonts w:ascii="Arial" w:eastAsia="Calibri" w:hAnsi="Arial" w:cs="Arial"/>
            <w:i w:val="0"/>
            <w:noProof/>
            <w:sz w:val="23"/>
            <w:szCs w:val="23"/>
            <w:lang w:val="es-CR"/>
          </w:rPr>
          <w:t>Gráfico 1: Producción de papa en Costa Rica en TM,</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_Toc62667623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sidR="00DE2432">
          <w:rPr>
            <w:rFonts w:ascii="Arial" w:hAnsi="Arial" w:cs="Arial"/>
            <w:i w:val="0"/>
            <w:noProof/>
            <w:webHidden/>
            <w:sz w:val="23"/>
            <w:szCs w:val="23"/>
          </w:rPr>
          <w:t>14</w:t>
        </w:r>
        <w:r w:rsidR="00C92A5E" w:rsidRPr="00C92A5E">
          <w:rPr>
            <w:rFonts w:ascii="Arial" w:hAnsi="Arial" w:cs="Arial"/>
            <w:i w:val="0"/>
            <w:noProof/>
            <w:webHidden/>
            <w:sz w:val="23"/>
            <w:szCs w:val="23"/>
          </w:rPr>
          <w:fldChar w:fldCharType="end"/>
        </w:r>
      </w:hyperlink>
    </w:p>
    <w:p w14:paraId="583D7F7F" w14:textId="4AE23C54"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4" w:history="1">
        <w:r w:rsidR="00C92A5E" w:rsidRPr="00C92A5E">
          <w:rPr>
            <w:rStyle w:val="Hipervnculo"/>
            <w:rFonts w:ascii="Arial" w:eastAsia="Calibri" w:hAnsi="Arial" w:cs="Arial"/>
            <w:i w:val="0"/>
            <w:noProof/>
            <w:sz w:val="23"/>
            <w:szCs w:val="23"/>
            <w:lang w:val="es-CR"/>
          </w:rPr>
          <w:t>Gráfico 2: Producción de papa en Costa Rica en TM, según provincia,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_Toc62667624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15</w:t>
        </w:r>
        <w:r w:rsidR="00C92A5E" w:rsidRPr="00C92A5E">
          <w:rPr>
            <w:rFonts w:ascii="Arial" w:hAnsi="Arial" w:cs="Arial"/>
            <w:i w:val="0"/>
            <w:noProof/>
            <w:webHidden/>
            <w:sz w:val="23"/>
            <w:szCs w:val="23"/>
          </w:rPr>
          <w:fldChar w:fldCharType="end"/>
        </w:r>
      </w:hyperlink>
    </w:p>
    <w:p w14:paraId="4A510C9E" w14:textId="53159C00"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5" w:history="1">
        <w:r w:rsidR="00C92A5E" w:rsidRPr="00C92A5E">
          <w:rPr>
            <w:rStyle w:val="Hipervnculo"/>
            <w:rFonts w:ascii="Arial" w:eastAsia="Calibri" w:hAnsi="Arial" w:cs="Arial"/>
            <w:i w:val="0"/>
            <w:noProof/>
            <w:sz w:val="23"/>
            <w:szCs w:val="23"/>
            <w:lang w:val="es-CR"/>
          </w:rPr>
          <w:t>Gráfico 3: Producción de cebolla en Costa Rica en TM,</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_Toc62667625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15</w:t>
        </w:r>
        <w:r w:rsidR="00C92A5E" w:rsidRPr="00C92A5E">
          <w:rPr>
            <w:rFonts w:ascii="Arial" w:hAnsi="Arial" w:cs="Arial"/>
            <w:i w:val="0"/>
            <w:noProof/>
            <w:webHidden/>
            <w:sz w:val="23"/>
            <w:szCs w:val="23"/>
          </w:rPr>
          <w:fldChar w:fldCharType="end"/>
        </w:r>
      </w:hyperlink>
    </w:p>
    <w:p w14:paraId="225DEF4E" w14:textId="6DF47AF6"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6" w:history="1">
        <w:r w:rsidR="00C92A5E" w:rsidRPr="00C92A5E">
          <w:rPr>
            <w:rStyle w:val="Hipervnculo"/>
            <w:rFonts w:ascii="Arial" w:eastAsia="Calibri" w:hAnsi="Arial" w:cs="Arial"/>
            <w:i w:val="0"/>
            <w:noProof/>
            <w:sz w:val="23"/>
            <w:szCs w:val="23"/>
            <w:lang w:val="es-CR"/>
          </w:rPr>
          <w:t>Gráfico 4: Producción de cebolla en Costa Rica en TM según provincia,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_Toc62667626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16</w:t>
        </w:r>
        <w:r w:rsidR="00C92A5E" w:rsidRPr="00C92A5E">
          <w:rPr>
            <w:rFonts w:ascii="Arial" w:hAnsi="Arial" w:cs="Arial"/>
            <w:i w:val="0"/>
            <w:noProof/>
            <w:webHidden/>
            <w:sz w:val="23"/>
            <w:szCs w:val="23"/>
          </w:rPr>
          <w:fldChar w:fldCharType="end"/>
        </w:r>
      </w:hyperlink>
    </w:p>
    <w:p w14:paraId="08B23804" w14:textId="398FE2C1"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7" w:history="1">
        <w:r w:rsidR="00C92A5E" w:rsidRPr="00C92A5E">
          <w:rPr>
            <w:rStyle w:val="Hipervnculo"/>
            <w:rFonts w:ascii="Arial" w:eastAsia="Calibri" w:hAnsi="Arial" w:cs="Arial"/>
            <w:i w:val="0"/>
            <w:noProof/>
            <w:sz w:val="23"/>
            <w:szCs w:val="23"/>
            <w:lang w:val="es-CR"/>
          </w:rPr>
          <w:t>Gráfico 5: Costa Rica, Área total cultivada de papa,</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_Toc62667627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17</w:t>
        </w:r>
        <w:r w:rsidR="00C92A5E" w:rsidRPr="00C92A5E">
          <w:rPr>
            <w:rFonts w:ascii="Arial" w:hAnsi="Arial" w:cs="Arial"/>
            <w:i w:val="0"/>
            <w:noProof/>
            <w:webHidden/>
            <w:sz w:val="23"/>
            <w:szCs w:val="23"/>
          </w:rPr>
          <w:fldChar w:fldCharType="end"/>
        </w:r>
      </w:hyperlink>
    </w:p>
    <w:p w14:paraId="381B992A" w14:textId="37C475EC"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8" w:history="1">
        <w:r w:rsidR="00C92A5E" w:rsidRPr="00C92A5E">
          <w:rPr>
            <w:rStyle w:val="Hipervnculo"/>
            <w:rFonts w:ascii="Arial" w:eastAsia="Calibri" w:hAnsi="Arial" w:cs="Arial"/>
            <w:i w:val="0"/>
            <w:noProof/>
            <w:sz w:val="23"/>
            <w:szCs w:val="23"/>
            <w:lang w:val="es-CR"/>
          </w:rPr>
          <w:t>Gráfico 6: Área cultivada de papa por provincia,</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_Toc62667628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18</w:t>
        </w:r>
        <w:r w:rsidR="00C92A5E" w:rsidRPr="00C92A5E">
          <w:rPr>
            <w:rFonts w:ascii="Arial" w:hAnsi="Arial" w:cs="Arial"/>
            <w:i w:val="0"/>
            <w:noProof/>
            <w:webHidden/>
            <w:sz w:val="23"/>
            <w:szCs w:val="23"/>
          </w:rPr>
          <w:fldChar w:fldCharType="end"/>
        </w:r>
      </w:hyperlink>
    </w:p>
    <w:p w14:paraId="15CFC471" w14:textId="439F837F"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29" w:history="1">
        <w:r w:rsidR="00C92A5E" w:rsidRPr="00C92A5E">
          <w:rPr>
            <w:rStyle w:val="Hipervnculo"/>
            <w:rFonts w:ascii="Arial" w:eastAsia="Calibri" w:hAnsi="Arial" w:cs="Arial"/>
            <w:i w:val="0"/>
            <w:noProof/>
            <w:sz w:val="23"/>
            <w:szCs w:val="23"/>
            <w:lang w:val="es-CR"/>
          </w:rPr>
          <w:t>Gráfico 7: Costa Rica, Área total cultivada de cebolla,</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_Toc62667629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18</w:t>
        </w:r>
        <w:r w:rsidR="00C92A5E" w:rsidRPr="00C92A5E">
          <w:rPr>
            <w:rFonts w:ascii="Arial" w:hAnsi="Arial" w:cs="Arial"/>
            <w:i w:val="0"/>
            <w:noProof/>
            <w:webHidden/>
            <w:sz w:val="23"/>
            <w:szCs w:val="23"/>
          </w:rPr>
          <w:fldChar w:fldCharType="end"/>
        </w:r>
      </w:hyperlink>
    </w:p>
    <w:p w14:paraId="5EAFD0E8" w14:textId="487593C3"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0" w:history="1">
        <w:r w:rsidR="00C92A5E" w:rsidRPr="00C92A5E">
          <w:rPr>
            <w:rStyle w:val="Hipervnculo"/>
            <w:rFonts w:ascii="Arial" w:eastAsia="Calibri" w:hAnsi="Arial" w:cs="Arial"/>
            <w:i w:val="0"/>
            <w:noProof/>
            <w:sz w:val="23"/>
            <w:szCs w:val="23"/>
            <w:lang w:val="es-CR"/>
          </w:rPr>
          <w:t>Gráfico 8: Área cultivada de cebolla por provincia,</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_Toc62667630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19</w:t>
        </w:r>
        <w:r w:rsidR="00C92A5E" w:rsidRPr="00C92A5E">
          <w:rPr>
            <w:rFonts w:ascii="Arial" w:hAnsi="Arial" w:cs="Arial"/>
            <w:i w:val="0"/>
            <w:noProof/>
            <w:webHidden/>
            <w:sz w:val="23"/>
            <w:szCs w:val="23"/>
          </w:rPr>
          <w:fldChar w:fldCharType="end"/>
        </w:r>
      </w:hyperlink>
    </w:p>
    <w:p w14:paraId="19EE346B" w14:textId="16EA3A46"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1" w:history="1">
        <w:r w:rsidR="00C92A5E" w:rsidRPr="00C92A5E">
          <w:rPr>
            <w:rStyle w:val="Hipervnculo"/>
            <w:rFonts w:ascii="Arial" w:eastAsia="Calibri" w:hAnsi="Arial" w:cs="Arial"/>
            <w:i w:val="0"/>
            <w:noProof/>
            <w:sz w:val="23"/>
            <w:szCs w:val="23"/>
            <w:lang w:val="es-CR"/>
          </w:rPr>
          <w:t>Gráfico 9: Productividad en TM/Ha de papa,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_Toc62667631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20</w:t>
        </w:r>
        <w:r w:rsidR="00C92A5E" w:rsidRPr="00C92A5E">
          <w:rPr>
            <w:rFonts w:ascii="Arial" w:hAnsi="Arial" w:cs="Arial"/>
            <w:i w:val="0"/>
            <w:noProof/>
            <w:webHidden/>
            <w:sz w:val="23"/>
            <w:szCs w:val="23"/>
          </w:rPr>
          <w:fldChar w:fldCharType="end"/>
        </w:r>
      </w:hyperlink>
    </w:p>
    <w:p w14:paraId="625DA212" w14:textId="163E9B65"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2" w:history="1">
        <w:r w:rsidR="00C92A5E" w:rsidRPr="00C92A5E">
          <w:rPr>
            <w:rStyle w:val="Hipervnculo"/>
            <w:rFonts w:ascii="Arial" w:eastAsia="Calibri" w:hAnsi="Arial" w:cs="Arial"/>
            <w:i w:val="0"/>
            <w:noProof/>
            <w:sz w:val="23"/>
            <w:szCs w:val="23"/>
            <w:lang w:val="es-CR"/>
          </w:rPr>
          <w:t>Gráfico 10: Productividad en TM/Ha de Papa, según provincia,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_Toc62667632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20</w:t>
        </w:r>
        <w:r w:rsidR="00C92A5E" w:rsidRPr="00C92A5E">
          <w:rPr>
            <w:rFonts w:ascii="Arial" w:hAnsi="Arial" w:cs="Arial"/>
            <w:i w:val="0"/>
            <w:noProof/>
            <w:webHidden/>
            <w:sz w:val="23"/>
            <w:szCs w:val="23"/>
          </w:rPr>
          <w:fldChar w:fldCharType="end"/>
        </w:r>
      </w:hyperlink>
    </w:p>
    <w:p w14:paraId="3D1F6508" w14:textId="6A039A5E"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3" w:history="1">
        <w:r w:rsidR="00C92A5E" w:rsidRPr="00C92A5E">
          <w:rPr>
            <w:rStyle w:val="Hipervnculo"/>
            <w:rFonts w:ascii="Arial" w:eastAsia="Calibri" w:hAnsi="Arial" w:cs="Arial"/>
            <w:i w:val="0"/>
            <w:noProof/>
            <w:sz w:val="23"/>
            <w:szCs w:val="23"/>
            <w:lang w:val="es-CR"/>
          </w:rPr>
          <w:t>Gráfico 11: Productividad nacional en TM/Ha de cebolla,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_Toc62667633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21</w:t>
        </w:r>
        <w:r w:rsidR="00C92A5E" w:rsidRPr="00C92A5E">
          <w:rPr>
            <w:rFonts w:ascii="Arial" w:hAnsi="Arial" w:cs="Arial"/>
            <w:i w:val="0"/>
            <w:noProof/>
            <w:webHidden/>
            <w:sz w:val="23"/>
            <w:szCs w:val="23"/>
          </w:rPr>
          <w:fldChar w:fldCharType="end"/>
        </w:r>
      </w:hyperlink>
    </w:p>
    <w:p w14:paraId="7873AB3C" w14:textId="44F4B3C8"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4" w:history="1">
        <w:r w:rsidR="00C92A5E" w:rsidRPr="00C92A5E">
          <w:rPr>
            <w:rStyle w:val="Hipervnculo"/>
            <w:rFonts w:ascii="Arial" w:eastAsia="Calibri" w:hAnsi="Arial" w:cs="Arial"/>
            <w:i w:val="0"/>
            <w:noProof/>
            <w:sz w:val="23"/>
            <w:szCs w:val="23"/>
            <w:lang w:val="es-CR"/>
          </w:rPr>
          <w:t>Gráfico 12: Productividad en TM/Ha de cebolla, según provincia periodo 2010-2019.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_Toc62667634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22</w:t>
        </w:r>
        <w:r w:rsidR="00C92A5E" w:rsidRPr="00C92A5E">
          <w:rPr>
            <w:rFonts w:ascii="Arial" w:hAnsi="Arial" w:cs="Arial"/>
            <w:i w:val="0"/>
            <w:noProof/>
            <w:webHidden/>
            <w:sz w:val="23"/>
            <w:szCs w:val="23"/>
          </w:rPr>
          <w:fldChar w:fldCharType="end"/>
        </w:r>
      </w:hyperlink>
    </w:p>
    <w:p w14:paraId="087D1A01" w14:textId="2D35F96A"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5" w:history="1">
        <w:r w:rsidR="00C92A5E" w:rsidRPr="00C92A5E">
          <w:rPr>
            <w:rStyle w:val="Hipervnculo"/>
            <w:rFonts w:ascii="Arial" w:eastAsia="Calibri" w:hAnsi="Arial" w:cs="Arial"/>
            <w:i w:val="0"/>
            <w:noProof/>
            <w:sz w:val="23"/>
            <w:szCs w:val="23"/>
            <w:lang w:val="es-CR"/>
          </w:rPr>
          <w:t>Gráfico 13: Índice estacional de oferta en TM y precios en colones Maya de 45 Kg. de la Papa Amarilla en CENADA, periodo 2014-2019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_Toc62667635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42</w:t>
        </w:r>
        <w:r w:rsidR="00C92A5E" w:rsidRPr="00C92A5E">
          <w:rPr>
            <w:rFonts w:ascii="Arial" w:hAnsi="Arial" w:cs="Arial"/>
            <w:i w:val="0"/>
            <w:noProof/>
            <w:webHidden/>
            <w:sz w:val="23"/>
            <w:szCs w:val="23"/>
          </w:rPr>
          <w:fldChar w:fldCharType="end"/>
        </w:r>
      </w:hyperlink>
    </w:p>
    <w:p w14:paraId="425B5FEC" w14:textId="567D0274"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6" w:history="1">
        <w:r w:rsidR="00C92A5E" w:rsidRPr="00C92A5E">
          <w:rPr>
            <w:rStyle w:val="Hipervnculo"/>
            <w:rFonts w:ascii="Arial" w:eastAsia="Calibri" w:hAnsi="Arial" w:cs="Arial"/>
            <w:i w:val="0"/>
            <w:noProof/>
            <w:sz w:val="23"/>
            <w:szCs w:val="23"/>
            <w:lang w:val="es-CR"/>
          </w:rPr>
          <w:t>Gráfico 14: Índice estacional de oferta en TM y precios en colones por maya de 45Kg. de la Papa Blanca en CENADA, periodo 2014-2019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_Toc62667636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42</w:t>
        </w:r>
        <w:r w:rsidR="00C92A5E" w:rsidRPr="00C92A5E">
          <w:rPr>
            <w:rFonts w:ascii="Arial" w:hAnsi="Arial" w:cs="Arial"/>
            <w:i w:val="0"/>
            <w:noProof/>
            <w:webHidden/>
            <w:sz w:val="23"/>
            <w:szCs w:val="23"/>
          </w:rPr>
          <w:fldChar w:fldCharType="end"/>
        </w:r>
      </w:hyperlink>
    </w:p>
    <w:p w14:paraId="467BA61E" w14:textId="237C2541"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7" w:history="1">
        <w:r w:rsidR="00C92A5E" w:rsidRPr="00C92A5E">
          <w:rPr>
            <w:rStyle w:val="Hipervnculo"/>
            <w:rFonts w:ascii="Arial" w:eastAsia="Calibri" w:hAnsi="Arial" w:cs="Arial"/>
            <w:i w:val="0"/>
            <w:noProof/>
            <w:sz w:val="23"/>
            <w:szCs w:val="23"/>
            <w:lang w:val="es-CR"/>
          </w:rPr>
          <w:t>Gráfico 15: Índice estacional de oferta en TM y precios en colones por Kg. de la Cebolla seca amarilla en CENADA, periodo 2000-2019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_Toc62667637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43</w:t>
        </w:r>
        <w:r w:rsidR="00C92A5E" w:rsidRPr="00C92A5E">
          <w:rPr>
            <w:rFonts w:ascii="Arial" w:hAnsi="Arial" w:cs="Arial"/>
            <w:i w:val="0"/>
            <w:noProof/>
            <w:webHidden/>
            <w:sz w:val="23"/>
            <w:szCs w:val="23"/>
          </w:rPr>
          <w:fldChar w:fldCharType="end"/>
        </w:r>
      </w:hyperlink>
    </w:p>
    <w:p w14:paraId="10A0AE62" w14:textId="66CFD221"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8" w:history="1">
        <w:r w:rsidR="00C92A5E" w:rsidRPr="00C92A5E">
          <w:rPr>
            <w:rStyle w:val="Hipervnculo"/>
            <w:rFonts w:ascii="Arial" w:eastAsia="Calibri" w:hAnsi="Arial" w:cs="Arial"/>
            <w:i w:val="0"/>
            <w:noProof/>
            <w:sz w:val="23"/>
            <w:szCs w:val="23"/>
            <w:lang w:val="es-CR"/>
          </w:rPr>
          <w:t>Gráfico 16: Índice estacional de oferta en TM y precios en colones por Kg. de la Cebolla seca trenza en CENADA, periodo 2011-2018</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_Toc62667638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44</w:t>
        </w:r>
        <w:r w:rsidR="00C92A5E" w:rsidRPr="00C92A5E">
          <w:rPr>
            <w:rFonts w:ascii="Arial" w:hAnsi="Arial" w:cs="Arial"/>
            <w:i w:val="0"/>
            <w:noProof/>
            <w:webHidden/>
            <w:sz w:val="23"/>
            <w:szCs w:val="23"/>
          </w:rPr>
          <w:fldChar w:fldCharType="end"/>
        </w:r>
      </w:hyperlink>
    </w:p>
    <w:p w14:paraId="7F4EA523" w14:textId="6A9C3071"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39" w:history="1">
        <w:r w:rsidR="00C92A5E" w:rsidRPr="00C92A5E">
          <w:rPr>
            <w:rStyle w:val="Hipervnculo"/>
            <w:rFonts w:ascii="Arial" w:eastAsia="Calibri" w:hAnsi="Arial" w:cs="Arial"/>
            <w:bCs/>
            <w:i w:val="0"/>
            <w:noProof/>
            <w:sz w:val="23"/>
            <w:szCs w:val="23"/>
            <w:lang w:val="es-CR"/>
          </w:rPr>
          <w:t>Gráfico 17: Comportamiento del precio en colones por litro en plantel de los principales combustibles derivados del petróleo en C R, periodo 2000-2006</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_Toc62667639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48</w:t>
        </w:r>
        <w:r w:rsidR="00C92A5E" w:rsidRPr="00C92A5E">
          <w:rPr>
            <w:rFonts w:ascii="Arial" w:hAnsi="Arial" w:cs="Arial"/>
            <w:i w:val="0"/>
            <w:noProof/>
            <w:webHidden/>
            <w:sz w:val="23"/>
            <w:szCs w:val="23"/>
          </w:rPr>
          <w:fldChar w:fldCharType="end"/>
        </w:r>
      </w:hyperlink>
    </w:p>
    <w:p w14:paraId="0722311F" w14:textId="3A59D419"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0" w:history="1">
        <w:r w:rsidR="00C92A5E" w:rsidRPr="00C92A5E">
          <w:rPr>
            <w:rStyle w:val="Hipervnculo"/>
            <w:rFonts w:ascii="Arial" w:eastAsia="Calibri" w:hAnsi="Arial" w:cs="Arial"/>
            <w:i w:val="0"/>
            <w:noProof/>
            <w:sz w:val="23"/>
            <w:szCs w:val="23"/>
            <w:lang w:val="es-CR"/>
          </w:rPr>
          <w:t>Gráfico 18: Precios mensuales por Kg de Papa en los mercados nacionales,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_Toc62667640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53</w:t>
        </w:r>
        <w:r w:rsidR="00C92A5E" w:rsidRPr="00C92A5E">
          <w:rPr>
            <w:rFonts w:ascii="Arial" w:hAnsi="Arial" w:cs="Arial"/>
            <w:i w:val="0"/>
            <w:noProof/>
            <w:webHidden/>
            <w:sz w:val="23"/>
            <w:szCs w:val="23"/>
          </w:rPr>
          <w:fldChar w:fldCharType="end"/>
        </w:r>
      </w:hyperlink>
    </w:p>
    <w:p w14:paraId="45C31A0C" w14:textId="31E77D08"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1" w:history="1">
        <w:r w:rsidR="00C92A5E" w:rsidRPr="00C92A5E">
          <w:rPr>
            <w:rStyle w:val="Hipervnculo"/>
            <w:rFonts w:ascii="Arial" w:eastAsia="Calibri" w:hAnsi="Arial" w:cs="Arial"/>
            <w:i w:val="0"/>
            <w:noProof/>
            <w:sz w:val="23"/>
            <w:szCs w:val="23"/>
            <w:lang w:val="es-CR"/>
          </w:rPr>
          <w:t>Gráfico 19:</w:t>
        </w:r>
        <w:r w:rsidR="00C92A5E" w:rsidRPr="00C92A5E">
          <w:rPr>
            <w:rStyle w:val="Hipervnculo"/>
            <w:rFonts w:ascii="Arial" w:eastAsia="Calibri" w:hAnsi="Arial" w:cs="Arial"/>
            <w:bCs/>
            <w:i w:val="0"/>
            <w:noProof/>
            <w:sz w:val="23"/>
            <w:szCs w:val="23"/>
            <w:lang w:val="es-CR"/>
          </w:rPr>
          <w:t xml:space="preserve"> Margen de intermediación en Papa de la Finca con en otros mercados,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_Toc62667641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54</w:t>
        </w:r>
        <w:r w:rsidR="00C92A5E" w:rsidRPr="00C92A5E">
          <w:rPr>
            <w:rFonts w:ascii="Arial" w:hAnsi="Arial" w:cs="Arial"/>
            <w:i w:val="0"/>
            <w:noProof/>
            <w:webHidden/>
            <w:sz w:val="23"/>
            <w:szCs w:val="23"/>
          </w:rPr>
          <w:fldChar w:fldCharType="end"/>
        </w:r>
      </w:hyperlink>
    </w:p>
    <w:p w14:paraId="68CB2981" w14:textId="5D9D377D"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2" w:history="1">
        <w:r w:rsidR="00C92A5E" w:rsidRPr="00C92A5E">
          <w:rPr>
            <w:rStyle w:val="Hipervnculo"/>
            <w:rFonts w:ascii="Arial" w:eastAsia="Calibri" w:hAnsi="Arial" w:cs="Arial"/>
            <w:i w:val="0"/>
            <w:noProof/>
            <w:sz w:val="23"/>
            <w:szCs w:val="23"/>
            <w:lang w:val="es-CR"/>
          </w:rPr>
          <w:t>Gráfico 20:</w:t>
        </w:r>
        <w:r w:rsidR="00C92A5E" w:rsidRPr="00C92A5E">
          <w:rPr>
            <w:rStyle w:val="Hipervnculo"/>
            <w:rFonts w:ascii="Arial" w:eastAsia="Calibri" w:hAnsi="Arial" w:cs="Arial"/>
            <w:bCs/>
            <w:i w:val="0"/>
            <w:noProof/>
            <w:sz w:val="23"/>
            <w:szCs w:val="23"/>
            <w:lang w:val="es-CR"/>
          </w:rPr>
          <w:t xml:space="preserve"> Margen de intermediación en papa en los mercados Finca –CENADA y CENADA-Supermercados,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_Toc62667642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54</w:t>
        </w:r>
        <w:r w:rsidR="00C92A5E" w:rsidRPr="00C92A5E">
          <w:rPr>
            <w:rFonts w:ascii="Arial" w:hAnsi="Arial" w:cs="Arial"/>
            <w:i w:val="0"/>
            <w:noProof/>
            <w:webHidden/>
            <w:sz w:val="23"/>
            <w:szCs w:val="23"/>
          </w:rPr>
          <w:fldChar w:fldCharType="end"/>
        </w:r>
      </w:hyperlink>
    </w:p>
    <w:p w14:paraId="55043053" w14:textId="439897D1"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3" w:history="1">
        <w:r w:rsidR="00C92A5E" w:rsidRPr="00C92A5E">
          <w:rPr>
            <w:rStyle w:val="Hipervnculo"/>
            <w:rFonts w:ascii="Arial" w:eastAsia="Calibri" w:hAnsi="Arial" w:cs="Arial"/>
            <w:i w:val="0"/>
            <w:noProof/>
            <w:sz w:val="23"/>
            <w:szCs w:val="23"/>
            <w:lang w:val="es-CR"/>
          </w:rPr>
          <w:t>Gráfico 21: Precios mensuales por Kg de cebolla en los mercados nacionales,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_Toc62667643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55</w:t>
        </w:r>
        <w:r w:rsidR="00C92A5E" w:rsidRPr="00C92A5E">
          <w:rPr>
            <w:rFonts w:ascii="Arial" w:hAnsi="Arial" w:cs="Arial"/>
            <w:i w:val="0"/>
            <w:noProof/>
            <w:webHidden/>
            <w:sz w:val="23"/>
            <w:szCs w:val="23"/>
          </w:rPr>
          <w:fldChar w:fldCharType="end"/>
        </w:r>
      </w:hyperlink>
    </w:p>
    <w:p w14:paraId="1CBEC0AA" w14:textId="68F6007F"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4" w:history="1">
        <w:r w:rsidR="00C92A5E" w:rsidRPr="00C92A5E">
          <w:rPr>
            <w:rStyle w:val="Hipervnculo"/>
            <w:rFonts w:ascii="Arial" w:eastAsia="Calibri" w:hAnsi="Arial" w:cs="Arial"/>
            <w:i w:val="0"/>
            <w:noProof/>
            <w:sz w:val="23"/>
            <w:szCs w:val="23"/>
            <w:lang w:val="es-CR"/>
          </w:rPr>
          <w:t>Gráfico 22:</w:t>
        </w:r>
        <w:r w:rsidR="00C92A5E" w:rsidRPr="00C92A5E">
          <w:rPr>
            <w:rStyle w:val="Hipervnculo"/>
            <w:rFonts w:ascii="Arial" w:eastAsia="Calibri" w:hAnsi="Arial" w:cs="Arial"/>
            <w:bCs/>
            <w:i w:val="0"/>
            <w:noProof/>
            <w:sz w:val="23"/>
            <w:szCs w:val="23"/>
            <w:lang w:val="es-CR"/>
          </w:rPr>
          <w:t xml:space="preserve"> Margen de intermediación en cebolla de la Finca con otros mercados,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_Toc62667644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56</w:t>
        </w:r>
        <w:r w:rsidR="00C92A5E" w:rsidRPr="00C92A5E">
          <w:rPr>
            <w:rFonts w:ascii="Arial" w:hAnsi="Arial" w:cs="Arial"/>
            <w:i w:val="0"/>
            <w:noProof/>
            <w:webHidden/>
            <w:sz w:val="23"/>
            <w:szCs w:val="23"/>
          </w:rPr>
          <w:fldChar w:fldCharType="end"/>
        </w:r>
      </w:hyperlink>
    </w:p>
    <w:p w14:paraId="5CF1EB6F" w14:textId="3D9A08B6"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5" w:history="1">
        <w:r w:rsidR="00C92A5E" w:rsidRPr="00C92A5E">
          <w:rPr>
            <w:rStyle w:val="Hipervnculo"/>
            <w:rFonts w:ascii="Arial" w:eastAsia="Calibri" w:hAnsi="Arial" w:cs="Arial"/>
            <w:i w:val="0"/>
            <w:noProof/>
            <w:sz w:val="23"/>
            <w:szCs w:val="23"/>
            <w:lang w:val="es-CR"/>
          </w:rPr>
          <w:t>Gráfico 23:</w:t>
        </w:r>
        <w:r w:rsidR="00C92A5E" w:rsidRPr="00C92A5E">
          <w:rPr>
            <w:rStyle w:val="Hipervnculo"/>
            <w:rFonts w:ascii="Arial" w:eastAsia="Calibri" w:hAnsi="Arial" w:cs="Arial"/>
            <w:bCs/>
            <w:i w:val="0"/>
            <w:noProof/>
            <w:sz w:val="23"/>
            <w:szCs w:val="23"/>
            <w:lang w:val="es-CR"/>
          </w:rPr>
          <w:t xml:space="preserve"> Margen de intermediación en cebolla en los mercados Finca –CENADA y CENADA-Supermercados, periodo 2012-2019</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_Toc62667645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57</w:t>
        </w:r>
        <w:r w:rsidR="00C92A5E" w:rsidRPr="00C92A5E">
          <w:rPr>
            <w:rFonts w:ascii="Arial" w:hAnsi="Arial" w:cs="Arial"/>
            <w:i w:val="0"/>
            <w:noProof/>
            <w:webHidden/>
            <w:sz w:val="23"/>
            <w:szCs w:val="23"/>
          </w:rPr>
          <w:fldChar w:fldCharType="end"/>
        </w:r>
      </w:hyperlink>
    </w:p>
    <w:p w14:paraId="47E1EB93" w14:textId="785734C8"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6" w:history="1">
        <w:r w:rsidR="00C92A5E" w:rsidRPr="00C92A5E">
          <w:rPr>
            <w:rStyle w:val="Hipervnculo"/>
            <w:rFonts w:ascii="Arial" w:eastAsia="Calibri" w:hAnsi="Arial" w:cs="Arial"/>
            <w:i w:val="0"/>
            <w:noProof/>
            <w:sz w:val="23"/>
            <w:szCs w:val="23"/>
            <w:lang w:val="es-CR"/>
          </w:rPr>
          <w:t>Gráfico 24. Razones por las que se planifica la producción</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_Toc62667646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67</w:t>
        </w:r>
        <w:r w:rsidR="00C92A5E" w:rsidRPr="00C92A5E">
          <w:rPr>
            <w:rFonts w:ascii="Arial" w:hAnsi="Arial" w:cs="Arial"/>
            <w:i w:val="0"/>
            <w:noProof/>
            <w:webHidden/>
            <w:sz w:val="23"/>
            <w:szCs w:val="23"/>
          </w:rPr>
          <w:fldChar w:fldCharType="end"/>
        </w:r>
      </w:hyperlink>
    </w:p>
    <w:p w14:paraId="41172F9C" w14:textId="0184978E"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7" w:history="1">
        <w:r w:rsidR="00C92A5E" w:rsidRPr="00C92A5E">
          <w:rPr>
            <w:rStyle w:val="Hipervnculo"/>
            <w:rFonts w:ascii="Arial" w:eastAsia="Calibri" w:hAnsi="Arial" w:cs="Arial"/>
            <w:i w:val="0"/>
            <w:noProof/>
            <w:sz w:val="23"/>
            <w:szCs w:val="23"/>
            <w:lang w:val="es-CR"/>
          </w:rPr>
          <w:t>Gráfico 25: Mercados donde comercializa el productor de papa y cebolla</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_Toc62667647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67</w:t>
        </w:r>
        <w:r w:rsidR="00C92A5E" w:rsidRPr="00C92A5E">
          <w:rPr>
            <w:rFonts w:ascii="Arial" w:hAnsi="Arial" w:cs="Arial"/>
            <w:i w:val="0"/>
            <w:noProof/>
            <w:webHidden/>
            <w:sz w:val="23"/>
            <w:szCs w:val="23"/>
          </w:rPr>
          <w:fldChar w:fldCharType="end"/>
        </w:r>
      </w:hyperlink>
    </w:p>
    <w:p w14:paraId="318A38E8" w14:textId="410DC0AA"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8" w:history="1">
        <w:r w:rsidR="00C92A5E" w:rsidRPr="00C92A5E">
          <w:rPr>
            <w:rStyle w:val="Hipervnculo"/>
            <w:rFonts w:ascii="Arial" w:eastAsia="Calibri" w:hAnsi="Arial" w:cs="Arial"/>
            <w:i w:val="0"/>
            <w:noProof/>
            <w:sz w:val="23"/>
            <w:szCs w:val="23"/>
            <w:lang w:val="es-CR"/>
          </w:rPr>
          <w:t>Gráfico 26: Razones por la que el productor utiliza intermediario</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_Toc62667648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68</w:t>
        </w:r>
        <w:r w:rsidR="00C92A5E" w:rsidRPr="00C92A5E">
          <w:rPr>
            <w:rFonts w:ascii="Arial" w:hAnsi="Arial" w:cs="Arial"/>
            <w:i w:val="0"/>
            <w:noProof/>
            <w:webHidden/>
            <w:sz w:val="23"/>
            <w:szCs w:val="23"/>
          </w:rPr>
          <w:fldChar w:fldCharType="end"/>
        </w:r>
      </w:hyperlink>
    </w:p>
    <w:p w14:paraId="1EB5EFD4" w14:textId="22E226C6" w:rsidR="00C92A5E" w:rsidRPr="00C92A5E" w:rsidRDefault="00DE2432" w:rsidP="00C92A5E">
      <w:pPr>
        <w:pStyle w:val="Tabladeilustraciones"/>
        <w:tabs>
          <w:tab w:val="right" w:leader="dot" w:pos="8830"/>
        </w:tabs>
        <w:spacing w:line="276" w:lineRule="auto"/>
        <w:rPr>
          <w:rFonts w:ascii="Arial" w:eastAsiaTheme="minorEastAsia" w:hAnsi="Arial" w:cs="Arial"/>
          <w:i w:val="0"/>
          <w:iCs w:val="0"/>
          <w:noProof/>
          <w:sz w:val="23"/>
          <w:szCs w:val="23"/>
          <w:lang w:val="es-CR" w:eastAsia="es-CR"/>
        </w:rPr>
      </w:pPr>
      <w:hyperlink w:anchor="_Toc62667649" w:history="1">
        <w:r w:rsidR="00C92A5E" w:rsidRPr="00C92A5E">
          <w:rPr>
            <w:rStyle w:val="Hipervnculo"/>
            <w:rFonts w:ascii="Arial" w:eastAsia="Calibri" w:hAnsi="Arial" w:cs="Arial"/>
            <w:i w:val="0"/>
            <w:noProof/>
            <w:sz w:val="23"/>
            <w:szCs w:val="23"/>
            <w:lang w:val="es-CR"/>
          </w:rPr>
          <w:t>Gráfico 27: Forma en que se define el precio del producto</w:t>
        </w:r>
        <w:r w:rsidR="00C92A5E" w:rsidRPr="00C92A5E">
          <w:rPr>
            <w:rFonts w:ascii="Arial" w:hAnsi="Arial" w:cs="Arial"/>
            <w:i w:val="0"/>
            <w:noProof/>
            <w:webHidden/>
            <w:sz w:val="23"/>
            <w:szCs w:val="23"/>
          </w:rPr>
          <w:tab/>
        </w:r>
        <w:r w:rsidR="00C92A5E" w:rsidRPr="00C92A5E">
          <w:rPr>
            <w:rFonts w:ascii="Arial" w:hAnsi="Arial" w:cs="Arial"/>
            <w:i w:val="0"/>
            <w:noProof/>
            <w:webHidden/>
            <w:sz w:val="23"/>
            <w:szCs w:val="23"/>
          </w:rPr>
          <w:fldChar w:fldCharType="begin"/>
        </w:r>
        <w:r w:rsidR="00C92A5E" w:rsidRPr="00C92A5E">
          <w:rPr>
            <w:rFonts w:ascii="Arial" w:hAnsi="Arial" w:cs="Arial"/>
            <w:i w:val="0"/>
            <w:noProof/>
            <w:webHidden/>
            <w:sz w:val="23"/>
            <w:szCs w:val="23"/>
          </w:rPr>
          <w:instrText xml:space="preserve"> PAGEREF _Toc62667649 \h </w:instrText>
        </w:r>
        <w:r w:rsidR="00C92A5E" w:rsidRPr="00C92A5E">
          <w:rPr>
            <w:rFonts w:ascii="Arial" w:hAnsi="Arial" w:cs="Arial"/>
            <w:i w:val="0"/>
            <w:noProof/>
            <w:webHidden/>
            <w:sz w:val="23"/>
            <w:szCs w:val="23"/>
          </w:rPr>
        </w:r>
        <w:r w:rsidR="00C92A5E" w:rsidRPr="00C92A5E">
          <w:rPr>
            <w:rFonts w:ascii="Arial" w:hAnsi="Arial" w:cs="Arial"/>
            <w:i w:val="0"/>
            <w:noProof/>
            <w:webHidden/>
            <w:sz w:val="23"/>
            <w:szCs w:val="23"/>
          </w:rPr>
          <w:fldChar w:fldCharType="separate"/>
        </w:r>
        <w:r>
          <w:rPr>
            <w:rFonts w:ascii="Arial" w:hAnsi="Arial" w:cs="Arial"/>
            <w:i w:val="0"/>
            <w:noProof/>
            <w:webHidden/>
            <w:sz w:val="23"/>
            <w:szCs w:val="23"/>
          </w:rPr>
          <w:t>70</w:t>
        </w:r>
        <w:r w:rsidR="00C92A5E" w:rsidRPr="00C92A5E">
          <w:rPr>
            <w:rFonts w:ascii="Arial" w:hAnsi="Arial" w:cs="Arial"/>
            <w:i w:val="0"/>
            <w:noProof/>
            <w:webHidden/>
            <w:sz w:val="23"/>
            <w:szCs w:val="23"/>
          </w:rPr>
          <w:fldChar w:fldCharType="end"/>
        </w:r>
      </w:hyperlink>
    </w:p>
    <w:p w14:paraId="316FC775" w14:textId="77777777" w:rsidR="009B6E0A" w:rsidRPr="00A22D0F" w:rsidRDefault="00756E39" w:rsidP="00D347D5">
      <w:pPr>
        <w:rPr>
          <w:rFonts w:cs="Arial"/>
          <w:sz w:val="22"/>
          <w:lang w:val="es-CR"/>
        </w:rPr>
      </w:pPr>
      <w:r w:rsidRPr="00D347D5">
        <w:rPr>
          <w:rFonts w:cs="Arial"/>
          <w:szCs w:val="24"/>
          <w:lang w:val="es-CR"/>
        </w:rPr>
        <w:fldChar w:fldCharType="end"/>
      </w:r>
    </w:p>
    <w:p w14:paraId="6EB8A3D5" w14:textId="2843A866" w:rsidR="00A227C0" w:rsidRDefault="00C2396B" w:rsidP="00A12B02">
      <w:pPr>
        <w:pStyle w:val="TtuloTDC"/>
        <w:spacing w:line="360" w:lineRule="auto"/>
        <w:rPr>
          <w:rFonts w:ascii="Arial" w:hAnsi="Arial" w:cs="Arial"/>
          <w:bCs w:val="0"/>
          <w:color w:val="auto"/>
          <w:sz w:val="24"/>
          <w:szCs w:val="24"/>
          <w:lang w:val="es-CR"/>
        </w:rPr>
      </w:pPr>
      <w:r w:rsidRPr="00A22D0F">
        <w:rPr>
          <w:rFonts w:ascii="Arial" w:hAnsi="Arial" w:cs="Arial"/>
          <w:bCs w:val="0"/>
          <w:color w:val="auto"/>
          <w:sz w:val="24"/>
          <w:szCs w:val="24"/>
          <w:lang w:val="es-CR"/>
        </w:rPr>
        <w:lastRenderedPageBreak/>
        <w:t xml:space="preserve">ÍNDICE DE </w:t>
      </w:r>
      <w:r w:rsidR="004E1C38" w:rsidRPr="00A22D0F">
        <w:rPr>
          <w:rFonts w:ascii="Arial" w:hAnsi="Arial" w:cs="Arial"/>
          <w:bCs w:val="0"/>
          <w:color w:val="auto"/>
          <w:sz w:val="24"/>
          <w:szCs w:val="24"/>
          <w:lang w:val="es-CR"/>
        </w:rPr>
        <w:t>CUADRO</w:t>
      </w:r>
      <w:r w:rsidRPr="00A22D0F">
        <w:rPr>
          <w:rFonts w:ascii="Arial" w:hAnsi="Arial" w:cs="Arial"/>
          <w:bCs w:val="0"/>
          <w:color w:val="auto"/>
          <w:sz w:val="24"/>
          <w:szCs w:val="24"/>
          <w:lang w:val="es-CR"/>
        </w:rPr>
        <w:t>S Y FIGURAS</w:t>
      </w:r>
    </w:p>
    <w:p w14:paraId="13F226F0" w14:textId="799FE4C6" w:rsidR="001F26C8" w:rsidRPr="001F26C8" w:rsidRDefault="00C92A5E">
      <w:pPr>
        <w:pStyle w:val="Tabladeilustraciones"/>
        <w:tabs>
          <w:tab w:val="right" w:leader="dot" w:pos="8830"/>
        </w:tabs>
        <w:rPr>
          <w:rFonts w:ascii="Arial" w:eastAsiaTheme="minorEastAsia" w:hAnsi="Arial" w:cs="Arial"/>
          <w:i w:val="0"/>
          <w:iCs w:val="0"/>
          <w:noProof/>
          <w:sz w:val="23"/>
          <w:szCs w:val="23"/>
          <w:lang w:val="es-CR" w:eastAsia="es-CR"/>
        </w:rPr>
      </w:pPr>
      <w:r w:rsidRPr="001F26C8">
        <w:rPr>
          <w:rFonts w:ascii="Arial" w:hAnsi="Arial" w:cs="Arial"/>
          <w:i w:val="0"/>
          <w:sz w:val="23"/>
          <w:szCs w:val="23"/>
          <w:lang w:val="es-CR"/>
        </w:rPr>
        <w:fldChar w:fldCharType="begin"/>
      </w:r>
      <w:r w:rsidRPr="001F26C8">
        <w:rPr>
          <w:rFonts w:ascii="Arial" w:hAnsi="Arial" w:cs="Arial"/>
          <w:i w:val="0"/>
          <w:sz w:val="23"/>
          <w:szCs w:val="23"/>
          <w:lang w:val="es-CR"/>
        </w:rPr>
        <w:instrText xml:space="preserve"> TOC \h \z \c "Cuadro" </w:instrText>
      </w:r>
      <w:r w:rsidRPr="001F26C8">
        <w:rPr>
          <w:rFonts w:ascii="Arial" w:hAnsi="Arial" w:cs="Arial"/>
          <w:i w:val="0"/>
          <w:sz w:val="23"/>
          <w:szCs w:val="23"/>
          <w:lang w:val="es-CR"/>
        </w:rPr>
        <w:fldChar w:fldCharType="separate"/>
      </w:r>
      <w:hyperlink w:anchor="_Toc63197600" w:history="1">
        <w:r w:rsidR="001F26C8" w:rsidRPr="001F26C8">
          <w:rPr>
            <w:rStyle w:val="Hipervnculo"/>
            <w:rFonts w:ascii="Arial" w:eastAsia="Calibri" w:hAnsi="Arial" w:cs="Arial"/>
            <w:i w:val="0"/>
            <w:noProof/>
            <w:sz w:val="23"/>
            <w:szCs w:val="23"/>
          </w:rPr>
          <w:t>Cuadro 1</w:t>
        </w:r>
        <w:r w:rsidR="001F26C8" w:rsidRPr="001F26C8">
          <w:rPr>
            <w:rStyle w:val="Hipervnculo"/>
            <w:rFonts w:ascii="Arial" w:eastAsia="Calibri" w:hAnsi="Arial" w:cs="Arial"/>
            <w:i w:val="0"/>
            <w:noProof/>
            <w:sz w:val="23"/>
            <w:szCs w:val="23"/>
            <w:lang w:val="es-CR"/>
          </w:rPr>
          <w:t>: Tamaño de las unidades productivas de papa, 2020</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_Toc63197600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sidR="00DE2432">
          <w:rPr>
            <w:rFonts w:ascii="Arial" w:hAnsi="Arial" w:cs="Arial"/>
            <w:i w:val="0"/>
            <w:noProof/>
            <w:webHidden/>
            <w:sz w:val="23"/>
            <w:szCs w:val="23"/>
          </w:rPr>
          <w:t>23</w:t>
        </w:r>
        <w:r w:rsidR="001F26C8" w:rsidRPr="001F26C8">
          <w:rPr>
            <w:rFonts w:ascii="Arial" w:hAnsi="Arial" w:cs="Arial"/>
            <w:i w:val="0"/>
            <w:noProof/>
            <w:webHidden/>
            <w:sz w:val="23"/>
            <w:szCs w:val="23"/>
          </w:rPr>
          <w:fldChar w:fldCharType="end"/>
        </w:r>
      </w:hyperlink>
    </w:p>
    <w:p w14:paraId="4BCC83AD" w14:textId="74F86A18"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1" w:history="1">
        <w:r w:rsidR="001F26C8" w:rsidRPr="001F26C8">
          <w:rPr>
            <w:rStyle w:val="Hipervnculo"/>
            <w:rFonts w:ascii="Arial" w:eastAsia="Calibri" w:hAnsi="Arial" w:cs="Arial"/>
            <w:i w:val="0"/>
            <w:noProof/>
            <w:sz w:val="23"/>
            <w:szCs w:val="23"/>
          </w:rPr>
          <w:t>Cuadro 2</w:t>
        </w:r>
        <w:r w:rsidR="001F26C8" w:rsidRPr="001F26C8">
          <w:rPr>
            <w:rStyle w:val="Hipervnculo"/>
            <w:rFonts w:ascii="Arial" w:eastAsia="Calibri" w:hAnsi="Arial" w:cs="Arial"/>
            <w:i w:val="0"/>
            <w:noProof/>
            <w:sz w:val="23"/>
            <w:szCs w:val="23"/>
            <w:lang w:val="es-CR"/>
          </w:rPr>
          <w:t>: Tamaño de las unidades productivas de cebolla, 2020</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_Toc63197601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24</w:t>
        </w:r>
        <w:r w:rsidR="001F26C8" w:rsidRPr="001F26C8">
          <w:rPr>
            <w:rFonts w:ascii="Arial" w:hAnsi="Arial" w:cs="Arial"/>
            <w:i w:val="0"/>
            <w:noProof/>
            <w:webHidden/>
            <w:sz w:val="23"/>
            <w:szCs w:val="23"/>
          </w:rPr>
          <w:fldChar w:fldCharType="end"/>
        </w:r>
      </w:hyperlink>
    </w:p>
    <w:p w14:paraId="7FE4706A" w14:textId="3B0EB64E"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2" w:history="1">
        <w:r w:rsidR="001F26C8" w:rsidRPr="001F26C8">
          <w:rPr>
            <w:rStyle w:val="Hipervnculo"/>
            <w:rFonts w:ascii="Arial" w:eastAsia="Calibri" w:hAnsi="Arial" w:cs="Arial"/>
            <w:i w:val="0"/>
            <w:noProof/>
            <w:sz w:val="23"/>
            <w:szCs w:val="23"/>
          </w:rPr>
          <w:t>Cuadro 3</w:t>
        </w:r>
        <w:r w:rsidR="001F26C8" w:rsidRPr="001F26C8">
          <w:rPr>
            <w:rStyle w:val="Hipervnculo"/>
            <w:rFonts w:ascii="Arial" w:hAnsi="Arial" w:cs="Arial"/>
            <w:i w:val="0"/>
            <w:noProof/>
            <w:sz w:val="23"/>
            <w:szCs w:val="23"/>
            <w:lang w:val="es-CR" w:eastAsia="es-CR"/>
          </w:rPr>
          <w:t>: Costos de producción de papa (Solanum tuberosum) por hectárea.</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_Toc63197602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26</w:t>
        </w:r>
        <w:r w:rsidR="001F26C8" w:rsidRPr="001F26C8">
          <w:rPr>
            <w:rFonts w:ascii="Arial" w:hAnsi="Arial" w:cs="Arial"/>
            <w:i w:val="0"/>
            <w:noProof/>
            <w:webHidden/>
            <w:sz w:val="23"/>
            <w:szCs w:val="23"/>
          </w:rPr>
          <w:fldChar w:fldCharType="end"/>
        </w:r>
      </w:hyperlink>
    </w:p>
    <w:p w14:paraId="79B99A46" w14:textId="1C701781"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3" w:history="1">
        <w:r w:rsidR="001F26C8" w:rsidRPr="001F26C8">
          <w:rPr>
            <w:rStyle w:val="Hipervnculo"/>
            <w:rFonts w:ascii="Arial" w:eastAsia="Calibri" w:hAnsi="Arial" w:cs="Arial"/>
            <w:i w:val="0"/>
            <w:noProof/>
            <w:sz w:val="23"/>
            <w:szCs w:val="23"/>
          </w:rPr>
          <w:t>Cuadro 4</w:t>
        </w:r>
        <w:r w:rsidR="001F26C8" w:rsidRPr="001F26C8">
          <w:rPr>
            <w:rStyle w:val="Hipervnculo"/>
            <w:rFonts w:ascii="Arial" w:eastAsia="Calibri" w:hAnsi="Arial" w:cs="Arial"/>
            <w:i w:val="0"/>
            <w:noProof/>
            <w:sz w:val="23"/>
            <w:szCs w:val="23"/>
            <w:lang w:val="es-CR"/>
          </w:rPr>
          <w:t xml:space="preserve">: </w:t>
        </w:r>
        <w:r w:rsidR="001F26C8" w:rsidRPr="001F26C8">
          <w:rPr>
            <w:rStyle w:val="Hipervnculo"/>
            <w:rFonts w:ascii="Arial" w:hAnsi="Arial" w:cs="Arial"/>
            <w:i w:val="0"/>
            <w:noProof/>
            <w:sz w:val="23"/>
            <w:szCs w:val="23"/>
            <w:lang w:val="es-CR" w:eastAsia="es-CR"/>
          </w:rPr>
          <w:t>Costos de producción de cebolla por hectárea, almácigo y campo.</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_Toc63197603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27</w:t>
        </w:r>
        <w:r w:rsidR="001F26C8" w:rsidRPr="001F26C8">
          <w:rPr>
            <w:rFonts w:ascii="Arial" w:hAnsi="Arial" w:cs="Arial"/>
            <w:i w:val="0"/>
            <w:noProof/>
            <w:webHidden/>
            <w:sz w:val="23"/>
            <w:szCs w:val="23"/>
          </w:rPr>
          <w:fldChar w:fldCharType="end"/>
        </w:r>
      </w:hyperlink>
    </w:p>
    <w:p w14:paraId="606074BA" w14:textId="781FED49"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4" w:history="1">
        <w:r w:rsidR="001F26C8" w:rsidRPr="001F26C8">
          <w:rPr>
            <w:rStyle w:val="Hipervnculo"/>
            <w:rFonts w:ascii="Arial" w:eastAsia="Calibri" w:hAnsi="Arial" w:cs="Arial"/>
            <w:i w:val="0"/>
            <w:noProof/>
            <w:sz w:val="23"/>
            <w:szCs w:val="23"/>
          </w:rPr>
          <w:t>Cuadro 5: Costa Rica, Importaciones de papa, periodo 2015-2019, según país de origen</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_Toc63197604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28</w:t>
        </w:r>
        <w:r w:rsidR="001F26C8" w:rsidRPr="001F26C8">
          <w:rPr>
            <w:rFonts w:ascii="Arial" w:hAnsi="Arial" w:cs="Arial"/>
            <w:i w:val="0"/>
            <w:noProof/>
            <w:webHidden/>
            <w:sz w:val="23"/>
            <w:szCs w:val="23"/>
          </w:rPr>
          <w:fldChar w:fldCharType="end"/>
        </w:r>
      </w:hyperlink>
    </w:p>
    <w:p w14:paraId="6F6AE2CD" w14:textId="380BBE5E"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5" w:history="1">
        <w:r w:rsidR="001F26C8" w:rsidRPr="001F26C8">
          <w:rPr>
            <w:rStyle w:val="Hipervnculo"/>
            <w:rFonts w:ascii="Arial" w:eastAsia="Calibri" w:hAnsi="Arial" w:cs="Arial"/>
            <w:i w:val="0"/>
            <w:noProof/>
            <w:sz w:val="23"/>
            <w:szCs w:val="23"/>
          </w:rPr>
          <w:t>Cuadro 6: Costa Rica, Importaciones de cebolla, periodo 2015-2019, según país de origen</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_Toc63197605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29</w:t>
        </w:r>
        <w:r w:rsidR="001F26C8" w:rsidRPr="001F26C8">
          <w:rPr>
            <w:rFonts w:ascii="Arial" w:hAnsi="Arial" w:cs="Arial"/>
            <w:i w:val="0"/>
            <w:noProof/>
            <w:webHidden/>
            <w:sz w:val="23"/>
            <w:szCs w:val="23"/>
          </w:rPr>
          <w:fldChar w:fldCharType="end"/>
        </w:r>
      </w:hyperlink>
    </w:p>
    <w:p w14:paraId="728BCD81" w14:textId="5F6FD98D"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6" w:history="1">
        <w:r w:rsidR="001F26C8" w:rsidRPr="001F26C8">
          <w:rPr>
            <w:rStyle w:val="Hipervnculo"/>
            <w:rFonts w:ascii="Arial" w:eastAsia="Calibri" w:hAnsi="Arial" w:cs="Arial"/>
            <w:i w:val="0"/>
            <w:noProof/>
            <w:sz w:val="23"/>
            <w:szCs w:val="23"/>
          </w:rPr>
          <w:t>Cuadro 7</w:t>
        </w:r>
        <w:r w:rsidR="001F26C8" w:rsidRPr="001F26C8">
          <w:rPr>
            <w:rStyle w:val="Hipervnculo"/>
            <w:rFonts w:ascii="Arial" w:eastAsia="Calibri" w:hAnsi="Arial" w:cs="Arial"/>
            <w:i w:val="0"/>
            <w:noProof/>
            <w:sz w:val="23"/>
            <w:szCs w:val="23"/>
            <w:lang w:val="es-CR"/>
          </w:rPr>
          <w:t>: Ferias del Agricultor según provincia</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_Toc63197606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40</w:t>
        </w:r>
        <w:r w:rsidR="001F26C8" w:rsidRPr="001F26C8">
          <w:rPr>
            <w:rFonts w:ascii="Arial" w:hAnsi="Arial" w:cs="Arial"/>
            <w:i w:val="0"/>
            <w:noProof/>
            <w:webHidden/>
            <w:sz w:val="23"/>
            <w:szCs w:val="23"/>
          </w:rPr>
          <w:fldChar w:fldCharType="end"/>
        </w:r>
      </w:hyperlink>
    </w:p>
    <w:p w14:paraId="7857B197" w14:textId="6AFA841F"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7" w:history="1">
        <w:r w:rsidR="001F26C8" w:rsidRPr="001F26C8">
          <w:rPr>
            <w:rStyle w:val="Hipervnculo"/>
            <w:rFonts w:ascii="Arial" w:eastAsia="Calibri" w:hAnsi="Arial" w:cs="Arial"/>
            <w:i w:val="0"/>
            <w:noProof/>
            <w:sz w:val="23"/>
            <w:szCs w:val="23"/>
          </w:rPr>
          <w:t>Cuadro 8</w:t>
        </w:r>
        <w:r w:rsidR="001F26C8" w:rsidRPr="001F26C8">
          <w:rPr>
            <w:rStyle w:val="Hipervnculo"/>
            <w:rFonts w:ascii="Arial" w:eastAsia="Calibri" w:hAnsi="Arial" w:cs="Arial"/>
            <w:bCs/>
            <w:i w:val="0"/>
            <w:noProof/>
            <w:sz w:val="23"/>
            <w:szCs w:val="23"/>
            <w:lang w:val="es-CR"/>
          </w:rPr>
          <w:t>: Durabilidad máxima de la Papa y Cebolla bajo ciertas condiciones</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_Toc63197607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51</w:t>
        </w:r>
        <w:r w:rsidR="001F26C8" w:rsidRPr="001F26C8">
          <w:rPr>
            <w:rFonts w:ascii="Arial" w:hAnsi="Arial" w:cs="Arial"/>
            <w:i w:val="0"/>
            <w:noProof/>
            <w:webHidden/>
            <w:sz w:val="23"/>
            <w:szCs w:val="23"/>
          </w:rPr>
          <w:fldChar w:fldCharType="end"/>
        </w:r>
      </w:hyperlink>
    </w:p>
    <w:p w14:paraId="5744E511" w14:textId="788AF142"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8" w:history="1">
        <w:r w:rsidR="001F26C8" w:rsidRPr="001F26C8">
          <w:rPr>
            <w:rStyle w:val="Hipervnculo"/>
            <w:rFonts w:ascii="Arial" w:eastAsia="Calibri" w:hAnsi="Arial" w:cs="Arial"/>
            <w:i w:val="0"/>
            <w:noProof/>
            <w:sz w:val="23"/>
            <w:szCs w:val="23"/>
          </w:rPr>
          <w:t>Cuadro 9</w:t>
        </w:r>
        <w:r w:rsidR="001F26C8" w:rsidRPr="001F26C8">
          <w:rPr>
            <w:rStyle w:val="Hipervnculo"/>
            <w:rFonts w:ascii="Arial" w:eastAsia="Calibri" w:hAnsi="Arial" w:cs="Arial"/>
            <w:i w:val="0"/>
            <w:noProof/>
            <w:sz w:val="23"/>
            <w:szCs w:val="23"/>
            <w:lang w:val="es-CR"/>
          </w:rPr>
          <w:t>: Utilización de intermediaros y mercados utilizados por los agricultores de papa y cebolla por provincia</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_Toc63197608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58</w:t>
        </w:r>
        <w:r w:rsidR="001F26C8" w:rsidRPr="001F26C8">
          <w:rPr>
            <w:rFonts w:ascii="Arial" w:hAnsi="Arial" w:cs="Arial"/>
            <w:i w:val="0"/>
            <w:noProof/>
            <w:webHidden/>
            <w:sz w:val="23"/>
            <w:szCs w:val="23"/>
          </w:rPr>
          <w:fldChar w:fldCharType="end"/>
        </w:r>
      </w:hyperlink>
    </w:p>
    <w:p w14:paraId="091496B8" w14:textId="5CF6896C"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09" w:history="1">
        <w:r w:rsidR="001F26C8" w:rsidRPr="001F26C8">
          <w:rPr>
            <w:rStyle w:val="Hipervnculo"/>
            <w:rFonts w:ascii="Arial" w:eastAsia="Calibri" w:hAnsi="Arial" w:cs="Arial"/>
            <w:i w:val="0"/>
            <w:noProof/>
            <w:sz w:val="23"/>
            <w:szCs w:val="23"/>
          </w:rPr>
          <w:t>Cuadro 10</w:t>
        </w:r>
        <w:r w:rsidR="001F26C8" w:rsidRPr="001F26C8">
          <w:rPr>
            <w:rStyle w:val="Hipervnculo"/>
            <w:rFonts w:ascii="Arial" w:eastAsia="Calibri" w:hAnsi="Arial" w:cs="Arial"/>
            <w:i w:val="0"/>
            <w:noProof/>
            <w:sz w:val="23"/>
            <w:szCs w:val="23"/>
            <w:lang w:val="es-CR"/>
          </w:rPr>
          <w:t>: Cantidad de vehículos propiedad de agricultores por provincia y</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_Toc63197609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59</w:t>
        </w:r>
        <w:r w:rsidR="001F26C8" w:rsidRPr="001F26C8">
          <w:rPr>
            <w:rFonts w:ascii="Arial" w:hAnsi="Arial" w:cs="Arial"/>
            <w:i w:val="0"/>
            <w:noProof/>
            <w:webHidden/>
            <w:sz w:val="23"/>
            <w:szCs w:val="23"/>
          </w:rPr>
          <w:fldChar w:fldCharType="end"/>
        </w:r>
      </w:hyperlink>
    </w:p>
    <w:p w14:paraId="75E6C6A4" w14:textId="006869E0"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10" w:history="1">
        <w:r w:rsidR="001F26C8" w:rsidRPr="001F26C8">
          <w:rPr>
            <w:rStyle w:val="Hipervnculo"/>
            <w:rFonts w:ascii="Arial" w:eastAsia="Calibri" w:hAnsi="Arial" w:cs="Arial"/>
            <w:i w:val="0"/>
            <w:noProof/>
            <w:sz w:val="23"/>
            <w:szCs w:val="23"/>
          </w:rPr>
          <w:t>Cuadro 11</w:t>
        </w:r>
        <w:r w:rsidR="001F26C8" w:rsidRPr="001F26C8">
          <w:rPr>
            <w:rStyle w:val="Hipervnculo"/>
            <w:rFonts w:ascii="Arial" w:eastAsia="Calibri" w:hAnsi="Arial" w:cs="Arial"/>
            <w:i w:val="0"/>
            <w:noProof/>
            <w:sz w:val="23"/>
            <w:szCs w:val="23"/>
            <w:lang w:val="es-CR"/>
          </w:rPr>
          <w:t>: Motivos por los cuales los agricultores utilizan a los intermediarios para vender sus productos</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_Toc63197610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61</w:t>
        </w:r>
        <w:r w:rsidR="001F26C8" w:rsidRPr="001F26C8">
          <w:rPr>
            <w:rFonts w:ascii="Arial" w:hAnsi="Arial" w:cs="Arial"/>
            <w:i w:val="0"/>
            <w:noProof/>
            <w:webHidden/>
            <w:sz w:val="23"/>
            <w:szCs w:val="23"/>
          </w:rPr>
          <w:fldChar w:fldCharType="end"/>
        </w:r>
      </w:hyperlink>
    </w:p>
    <w:p w14:paraId="315F6B74" w14:textId="14FE7F9E"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11" w:history="1">
        <w:r w:rsidR="001F26C8" w:rsidRPr="001F26C8">
          <w:rPr>
            <w:rStyle w:val="Hipervnculo"/>
            <w:rFonts w:ascii="Arial" w:eastAsia="Calibri" w:hAnsi="Arial" w:cs="Arial"/>
            <w:i w:val="0"/>
            <w:noProof/>
            <w:sz w:val="23"/>
            <w:szCs w:val="23"/>
          </w:rPr>
          <w:t>Cuadro 12</w:t>
        </w:r>
        <w:r w:rsidR="001F26C8" w:rsidRPr="001F26C8">
          <w:rPr>
            <w:rStyle w:val="Hipervnculo"/>
            <w:rFonts w:ascii="Arial" w:eastAsia="Calibri" w:hAnsi="Arial" w:cs="Arial"/>
            <w:bCs/>
            <w:i w:val="0"/>
            <w:noProof/>
            <w:sz w:val="23"/>
            <w:szCs w:val="23"/>
            <w:lang w:val="es-CR"/>
          </w:rPr>
          <w:t>: Condiciones comerciales bajo las cuales se relaciona el agricultor con el intermediario</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_Toc63197611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62</w:t>
        </w:r>
        <w:r w:rsidR="001F26C8" w:rsidRPr="001F26C8">
          <w:rPr>
            <w:rFonts w:ascii="Arial" w:hAnsi="Arial" w:cs="Arial"/>
            <w:i w:val="0"/>
            <w:noProof/>
            <w:webHidden/>
            <w:sz w:val="23"/>
            <w:szCs w:val="23"/>
          </w:rPr>
          <w:fldChar w:fldCharType="end"/>
        </w:r>
      </w:hyperlink>
    </w:p>
    <w:p w14:paraId="34AA0DF1" w14:textId="7EA17563"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12" w:history="1">
        <w:r w:rsidR="001F26C8" w:rsidRPr="001F26C8">
          <w:rPr>
            <w:rStyle w:val="Hipervnculo"/>
            <w:rFonts w:ascii="Arial" w:eastAsia="Calibri" w:hAnsi="Arial" w:cs="Arial"/>
            <w:i w:val="0"/>
            <w:noProof/>
            <w:sz w:val="23"/>
            <w:szCs w:val="23"/>
          </w:rPr>
          <w:t>Cuadro 13</w:t>
        </w:r>
        <w:r w:rsidR="001F26C8" w:rsidRPr="001F26C8">
          <w:rPr>
            <w:rStyle w:val="Hipervnculo"/>
            <w:rFonts w:ascii="Arial" w:eastAsia="Calibri" w:hAnsi="Arial" w:cs="Arial"/>
            <w:i w:val="0"/>
            <w:noProof/>
            <w:sz w:val="23"/>
            <w:szCs w:val="23"/>
            <w:lang w:val="es-CR"/>
          </w:rPr>
          <w:t>: Cantidad de agricultores pertenecientes a alguna organización y motivo de afiliación</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_Toc63197612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64</w:t>
        </w:r>
        <w:r w:rsidR="001F26C8" w:rsidRPr="001F26C8">
          <w:rPr>
            <w:rFonts w:ascii="Arial" w:hAnsi="Arial" w:cs="Arial"/>
            <w:i w:val="0"/>
            <w:noProof/>
            <w:webHidden/>
            <w:sz w:val="23"/>
            <w:szCs w:val="23"/>
          </w:rPr>
          <w:fldChar w:fldCharType="end"/>
        </w:r>
      </w:hyperlink>
    </w:p>
    <w:p w14:paraId="7AE5B75B" w14:textId="01CC2D48" w:rsidR="001F26C8" w:rsidRPr="001F26C8" w:rsidRDefault="00DE2432">
      <w:pPr>
        <w:pStyle w:val="Tabladeilustraciones"/>
        <w:tabs>
          <w:tab w:val="right" w:leader="dot" w:pos="8830"/>
        </w:tabs>
        <w:rPr>
          <w:rFonts w:ascii="Arial" w:eastAsiaTheme="minorEastAsia" w:hAnsi="Arial" w:cs="Arial"/>
          <w:i w:val="0"/>
          <w:iCs w:val="0"/>
          <w:noProof/>
          <w:sz w:val="23"/>
          <w:szCs w:val="23"/>
          <w:lang w:val="es-CR" w:eastAsia="es-CR"/>
        </w:rPr>
      </w:pPr>
      <w:hyperlink w:anchor="_Toc63197613" w:history="1">
        <w:r w:rsidR="001F26C8" w:rsidRPr="001F26C8">
          <w:rPr>
            <w:rStyle w:val="Hipervnculo"/>
            <w:rFonts w:ascii="Arial" w:eastAsia="Calibri" w:hAnsi="Arial" w:cs="Arial"/>
            <w:i w:val="0"/>
            <w:noProof/>
            <w:sz w:val="23"/>
            <w:szCs w:val="23"/>
          </w:rPr>
          <w:t>Cuadro 14</w:t>
        </w:r>
        <w:r w:rsidR="001F26C8" w:rsidRPr="001F26C8">
          <w:rPr>
            <w:rStyle w:val="Hipervnculo"/>
            <w:rFonts w:ascii="Arial" w:eastAsia="Calibri" w:hAnsi="Arial" w:cs="Arial"/>
            <w:i w:val="0"/>
            <w:noProof/>
            <w:sz w:val="23"/>
            <w:szCs w:val="23"/>
            <w:lang w:val="es-CR"/>
          </w:rPr>
          <w:t>: Beneficios de pertenecer a una organización</w:t>
        </w:r>
        <w:r w:rsidR="001F26C8" w:rsidRPr="001F26C8">
          <w:rPr>
            <w:rFonts w:ascii="Arial" w:hAnsi="Arial" w:cs="Arial"/>
            <w:i w:val="0"/>
            <w:noProof/>
            <w:webHidden/>
            <w:sz w:val="23"/>
            <w:szCs w:val="23"/>
          </w:rPr>
          <w:tab/>
        </w:r>
        <w:r w:rsidR="001F26C8" w:rsidRPr="001F26C8">
          <w:rPr>
            <w:rFonts w:ascii="Arial" w:hAnsi="Arial" w:cs="Arial"/>
            <w:i w:val="0"/>
            <w:noProof/>
            <w:webHidden/>
            <w:sz w:val="23"/>
            <w:szCs w:val="23"/>
          </w:rPr>
          <w:fldChar w:fldCharType="begin"/>
        </w:r>
        <w:r w:rsidR="001F26C8" w:rsidRPr="001F26C8">
          <w:rPr>
            <w:rFonts w:ascii="Arial" w:hAnsi="Arial" w:cs="Arial"/>
            <w:i w:val="0"/>
            <w:noProof/>
            <w:webHidden/>
            <w:sz w:val="23"/>
            <w:szCs w:val="23"/>
          </w:rPr>
          <w:instrText xml:space="preserve"> PAGEREF _Toc63197613 \h </w:instrText>
        </w:r>
        <w:r w:rsidR="001F26C8" w:rsidRPr="001F26C8">
          <w:rPr>
            <w:rFonts w:ascii="Arial" w:hAnsi="Arial" w:cs="Arial"/>
            <w:i w:val="0"/>
            <w:noProof/>
            <w:webHidden/>
            <w:sz w:val="23"/>
            <w:szCs w:val="23"/>
          </w:rPr>
        </w:r>
        <w:r w:rsidR="001F26C8" w:rsidRPr="001F26C8">
          <w:rPr>
            <w:rFonts w:ascii="Arial" w:hAnsi="Arial" w:cs="Arial"/>
            <w:i w:val="0"/>
            <w:noProof/>
            <w:webHidden/>
            <w:sz w:val="23"/>
            <w:szCs w:val="23"/>
          </w:rPr>
          <w:fldChar w:fldCharType="separate"/>
        </w:r>
        <w:r>
          <w:rPr>
            <w:rFonts w:ascii="Arial" w:hAnsi="Arial" w:cs="Arial"/>
            <w:i w:val="0"/>
            <w:noProof/>
            <w:webHidden/>
            <w:sz w:val="23"/>
            <w:szCs w:val="23"/>
          </w:rPr>
          <w:t>69</w:t>
        </w:r>
        <w:r w:rsidR="001F26C8" w:rsidRPr="001F26C8">
          <w:rPr>
            <w:rFonts w:ascii="Arial" w:hAnsi="Arial" w:cs="Arial"/>
            <w:i w:val="0"/>
            <w:noProof/>
            <w:webHidden/>
            <w:sz w:val="23"/>
            <w:szCs w:val="23"/>
          </w:rPr>
          <w:fldChar w:fldCharType="end"/>
        </w:r>
      </w:hyperlink>
    </w:p>
    <w:p w14:paraId="12F9A4C6" w14:textId="294AF073" w:rsidR="00D347D5" w:rsidRPr="00C92A5E" w:rsidRDefault="00C92A5E" w:rsidP="00C92A5E">
      <w:pPr>
        <w:spacing w:line="276" w:lineRule="auto"/>
        <w:rPr>
          <w:rFonts w:eastAsiaTheme="minorEastAsia" w:cs="Arial"/>
          <w:iCs/>
          <w:noProof/>
          <w:sz w:val="23"/>
          <w:szCs w:val="23"/>
          <w:lang w:val="es-CR" w:eastAsia="es-CR"/>
        </w:rPr>
      </w:pPr>
      <w:r w:rsidRPr="001F26C8">
        <w:rPr>
          <w:rFonts w:cs="Arial"/>
          <w:sz w:val="23"/>
          <w:szCs w:val="23"/>
          <w:lang w:val="es-CR"/>
        </w:rPr>
        <w:fldChar w:fldCharType="end"/>
      </w:r>
      <w:r w:rsidR="00756E39" w:rsidRPr="00C92A5E">
        <w:rPr>
          <w:rFonts w:cs="Arial"/>
          <w:sz w:val="23"/>
          <w:szCs w:val="23"/>
          <w:lang w:val="es-CR"/>
        </w:rPr>
        <w:fldChar w:fldCharType="begin"/>
      </w:r>
      <w:r w:rsidR="00756E39" w:rsidRPr="00C92A5E">
        <w:rPr>
          <w:rFonts w:cs="Arial"/>
          <w:sz w:val="23"/>
          <w:szCs w:val="23"/>
          <w:lang w:val="es-CR"/>
        </w:rPr>
        <w:instrText xml:space="preserve"> TOC \h \z \c "Figura" </w:instrText>
      </w:r>
      <w:r w:rsidR="00756E39" w:rsidRPr="00C92A5E">
        <w:rPr>
          <w:rFonts w:cs="Arial"/>
          <w:sz w:val="23"/>
          <w:szCs w:val="23"/>
          <w:lang w:val="es-CR"/>
        </w:rPr>
        <w:fldChar w:fldCharType="separate"/>
      </w:r>
      <w:hyperlink w:anchor="_Toc58223414" w:history="1">
        <w:r w:rsidR="00D347D5" w:rsidRPr="00C92A5E">
          <w:rPr>
            <w:rStyle w:val="Hipervnculo"/>
            <w:rFonts w:cs="Arial"/>
            <w:noProof/>
            <w:sz w:val="23"/>
            <w:szCs w:val="23"/>
            <w:lang w:val="es-CR"/>
          </w:rPr>
          <w:t>Figura 1: Proceso de comercialización y distribución de productos agrícolas</w:t>
        </w:r>
        <w:r w:rsidR="00D347D5" w:rsidRPr="00C92A5E">
          <w:rPr>
            <w:rFonts w:cs="Arial"/>
            <w:noProof/>
            <w:webHidden/>
            <w:sz w:val="23"/>
            <w:szCs w:val="23"/>
          </w:rPr>
          <w:tab/>
        </w:r>
        <w:r w:rsidR="00D347D5" w:rsidRPr="00C92A5E">
          <w:rPr>
            <w:rFonts w:cs="Arial"/>
            <w:noProof/>
            <w:webHidden/>
            <w:sz w:val="23"/>
            <w:szCs w:val="23"/>
          </w:rPr>
          <w:fldChar w:fldCharType="begin"/>
        </w:r>
        <w:r w:rsidR="00D347D5" w:rsidRPr="00C92A5E">
          <w:rPr>
            <w:rFonts w:cs="Arial"/>
            <w:noProof/>
            <w:webHidden/>
            <w:sz w:val="23"/>
            <w:szCs w:val="23"/>
          </w:rPr>
          <w:instrText xml:space="preserve"> PAGEREF _Toc58223414 \h </w:instrText>
        </w:r>
        <w:r w:rsidR="00D347D5" w:rsidRPr="00C92A5E">
          <w:rPr>
            <w:rFonts w:cs="Arial"/>
            <w:noProof/>
            <w:webHidden/>
            <w:sz w:val="23"/>
            <w:szCs w:val="23"/>
          </w:rPr>
        </w:r>
        <w:r w:rsidR="00D347D5" w:rsidRPr="00C92A5E">
          <w:rPr>
            <w:rFonts w:cs="Arial"/>
            <w:noProof/>
            <w:webHidden/>
            <w:sz w:val="23"/>
            <w:szCs w:val="23"/>
          </w:rPr>
          <w:fldChar w:fldCharType="separate"/>
        </w:r>
        <w:r w:rsidR="00DE2432">
          <w:rPr>
            <w:rFonts w:cs="Arial"/>
            <w:noProof/>
            <w:webHidden/>
            <w:sz w:val="23"/>
            <w:szCs w:val="23"/>
          </w:rPr>
          <w:t>2</w:t>
        </w:r>
        <w:r w:rsidR="00D347D5" w:rsidRPr="00C92A5E">
          <w:rPr>
            <w:rFonts w:cs="Arial"/>
            <w:noProof/>
            <w:webHidden/>
            <w:sz w:val="23"/>
            <w:szCs w:val="23"/>
          </w:rPr>
          <w:fldChar w:fldCharType="end"/>
        </w:r>
      </w:hyperlink>
    </w:p>
    <w:p w14:paraId="0E330D2F" w14:textId="38902E98"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15" w:history="1">
        <w:r w:rsidR="00D347D5" w:rsidRPr="00C92A5E">
          <w:rPr>
            <w:rStyle w:val="Hipervnculo"/>
            <w:rFonts w:ascii="Arial" w:eastAsia="Calibri" w:hAnsi="Arial" w:cs="Arial"/>
            <w:i w:val="0"/>
            <w:noProof/>
            <w:sz w:val="23"/>
            <w:szCs w:val="23"/>
            <w:lang w:val="es-CR"/>
          </w:rPr>
          <w:t>Figura 2: Cadena de valor simplificada de la papa y la cebolla en Costa Rica</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_Toc58223415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30</w:t>
        </w:r>
        <w:r w:rsidR="00D347D5" w:rsidRPr="00C92A5E">
          <w:rPr>
            <w:rFonts w:ascii="Arial" w:hAnsi="Arial" w:cs="Arial"/>
            <w:i w:val="0"/>
            <w:noProof/>
            <w:webHidden/>
            <w:sz w:val="23"/>
            <w:szCs w:val="23"/>
          </w:rPr>
          <w:fldChar w:fldCharType="end"/>
        </w:r>
      </w:hyperlink>
    </w:p>
    <w:p w14:paraId="578D81F7" w14:textId="6A4517D5"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16" w:history="1">
        <w:r w:rsidR="00D347D5" w:rsidRPr="00C92A5E">
          <w:rPr>
            <w:rStyle w:val="Hipervnculo"/>
            <w:rFonts w:ascii="Arial" w:eastAsia="Calibri" w:hAnsi="Arial" w:cs="Arial"/>
            <w:i w:val="0"/>
            <w:noProof/>
            <w:sz w:val="23"/>
            <w:szCs w:val="23"/>
            <w:lang w:val="es-CR"/>
          </w:rPr>
          <w:t>Figura 3: Cadena de valor de la papa en CR</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_Toc58223416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31</w:t>
        </w:r>
        <w:r w:rsidR="00D347D5" w:rsidRPr="00C92A5E">
          <w:rPr>
            <w:rFonts w:ascii="Arial" w:hAnsi="Arial" w:cs="Arial"/>
            <w:i w:val="0"/>
            <w:noProof/>
            <w:webHidden/>
            <w:sz w:val="23"/>
            <w:szCs w:val="23"/>
          </w:rPr>
          <w:fldChar w:fldCharType="end"/>
        </w:r>
      </w:hyperlink>
    </w:p>
    <w:p w14:paraId="6ABFBBEA" w14:textId="3C85C25C"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17" w:history="1">
        <w:r w:rsidR="00D347D5" w:rsidRPr="00C92A5E">
          <w:rPr>
            <w:rStyle w:val="Hipervnculo"/>
            <w:rFonts w:ascii="Arial" w:eastAsia="Calibri" w:hAnsi="Arial" w:cs="Arial"/>
            <w:i w:val="0"/>
            <w:noProof/>
            <w:sz w:val="23"/>
            <w:szCs w:val="23"/>
            <w:lang w:val="es-CR"/>
          </w:rPr>
          <w:t>Figura 4: Cadena de valor de la cebolla en CR</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_Toc58223417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32</w:t>
        </w:r>
        <w:r w:rsidR="00D347D5" w:rsidRPr="00C92A5E">
          <w:rPr>
            <w:rFonts w:ascii="Arial" w:hAnsi="Arial" w:cs="Arial"/>
            <w:i w:val="0"/>
            <w:noProof/>
            <w:webHidden/>
            <w:sz w:val="23"/>
            <w:szCs w:val="23"/>
          </w:rPr>
          <w:fldChar w:fldCharType="end"/>
        </w:r>
      </w:hyperlink>
    </w:p>
    <w:p w14:paraId="58990262" w14:textId="6946FB41"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18" w:history="1">
        <w:r w:rsidR="00D347D5" w:rsidRPr="00C92A5E">
          <w:rPr>
            <w:rStyle w:val="Hipervnculo"/>
            <w:rFonts w:ascii="Arial" w:eastAsia="Calibri" w:hAnsi="Arial" w:cs="Arial"/>
            <w:i w:val="0"/>
            <w:noProof/>
            <w:sz w:val="23"/>
            <w:szCs w:val="23"/>
            <w:lang w:val="es-CR"/>
          </w:rPr>
          <w:t>Figura 5: Comportamiento de los mercados de papa y cebolla en Costa Rica</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_Toc58223418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35</w:t>
        </w:r>
        <w:r w:rsidR="00D347D5" w:rsidRPr="00C92A5E">
          <w:rPr>
            <w:rFonts w:ascii="Arial" w:hAnsi="Arial" w:cs="Arial"/>
            <w:i w:val="0"/>
            <w:noProof/>
            <w:webHidden/>
            <w:sz w:val="23"/>
            <w:szCs w:val="23"/>
          </w:rPr>
          <w:fldChar w:fldCharType="end"/>
        </w:r>
      </w:hyperlink>
    </w:p>
    <w:p w14:paraId="00FD458B" w14:textId="247902C7"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19" w:history="1">
        <w:r w:rsidR="00D347D5" w:rsidRPr="00C92A5E">
          <w:rPr>
            <w:rStyle w:val="Hipervnculo"/>
            <w:rFonts w:ascii="Arial" w:eastAsia="Calibri" w:hAnsi="Arial" w:cs="Arial"/>
            <w:i w:val="0"/>
            <w:noProof/>
            <w:sz w:val="23"/>
            <w:szCs w:val="23"/>
            <w:lang w:val="es-CR"/>
          </w:rPr>
          <w:t>Figura 6</w:t>
        </w:r>
        <w:r w:rsidR="00D347D5" w:rsidRPr="00C92A5E">
          <w:rPr>
            <w:rStyle w:val="Hipervnculo"/>
            <w:rFonts w:ascii="Arial" w:eastAsia="Calibri" w:hAnsi="Arial" w:cs="Arial"/>
            <w:bCs/>
            <w:i w:val="0"/>
            <w:noProof/>
            <w:sz w:val="23"/>
            <w:szCs w:val="23"/>
            <w:lang w:val="es-CR"/>
          </w:rPr>
          <w:t>: Maquinaria utilizada para lavar papas</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_Toc58223419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37</w:t>
        </w:r>
        <w:r w:rsidR="00D347D5" w:rsidRPr="00C92A5E">
          <w:rPr>
            <w:rFonts w:ascii="Arial" w:hAnsi="Arial" w:cs="Arial"/>
            <w:i w:val="0"/>
            <w:noProof/>
            <w:webHidden/>
            <w:sz w:val="23"/>
            <w:szCs w:val="23"/>
          </w:rPr>
          <w:fldChar w:fldCharType="end"/>
        </w:r>
      </w:hyperlink>
    </w:p>
    <w:p w14:paraId="0F61941B" w14:textId="4207EC88"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20" w:history="1">
        <w:r w:rsidR="00D347D5" w:rsidRPr="00C92A5E">
          <w:rPr>
            <w:rStyle w:val="Hipervnculo"/>
            <w:rFonts w:ascii="Arial" w:eastAsia="Calibri" w:hAnsi="Arial" w:cs="Arial"/>
            <w:i w:val="0"/>
            <w:noProof/>
            <w:sz w:val="23"/>
            <w:szCs w:val="23"/>
            <w:lang w:val="es-CR"/>
          </w:rPr>
          <w:t>Figura 7: Intermediarios de Cebolla en el CENADA</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_Toc58223420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38</w:t>
        </w:r>
        <w:r w:rsidR="00D347D5" w:rsidRPr="00C92A5E">
          <w:rPr>
            <w:rFonts w:ascii="Arial" w:hAnsi="Arial" w:cs="Arial"/>
            <w:i w:val="0"/>
            <w:noProof/>
            <w:webHidden/>
            <w:sz w:val="23"/>
            <w:szCs w:val="23"/>
          </w:rPr>
          <w:fldChar w:fldCharType="end"/>
        </w:r>
      </w:hyperlink>
    </w:p>
    <w:p w14:paraId="2D7B828A" w14:textId="281497F1" w:rsidR="00D347D5" w:rsidRPr="00C92A5E" w:rsidRDefault="00DE2432" w:rsidP="00D347D5">
      <w:pPr>
        <w:pStyle w:val="Tabladeilustraciones"/>
        <w:tabs>
          <w:tab w:val="right" w:leader="dot" w:pos="8830"/>
        </w:tabs>
        <w:spacing w:line="360" w:lineRule="auto"/>
        <w:rPr>
          <w:rFonts w:ascii="Arial" w:eastAsiaTheme="minorEastAsia" w:hAnsi="Arial" w:cs="Arial"/>
          <w:i w:val="0"/>
          <w:iCs w:val="0"/>
          <w:noProof/>
          <w:sz w:val="23"/>
          <w:szCs w:val="23"/>
          <w:lang w:val="es-CR" w:eastAsia="es-CR"/>
        </w:rPr>
      </w:pPr>
      <w:hyperlink w:anchor="_Toc58223421" w:history="1">
        <w:r w:rsidR="00D347D5" w:rsidRPr="00C92A5E">
          <w:rPr>
            <w:rStyle w:val="Hipervnculo"/>
            <w:rFonts w:ascii="Arial" w:eastAsia="Calibri" w:hAnsi="Arial" w:cs="Arial"/>
            <w:i w:val="0"/>
            <w:noProof/>
            <w:sz w:val="23"/>
            <w:szCs w:val="23"/>
            <w:lang w:val="es-CR"/>
          </w:rPr>
          <w:t>Figura 8: Almacenamiento de Papa luego de ser lavada y seleccionada</w:t>
        </w:r>
        <w:r w:rsidR="00D347D5" w:rsidRPr="00C92A5E">
          <w:rPr>
            <w:rFonts w:ascii="Arial" w:hAnsi="Arial" w:cs="Arial"/>
            <w:i w:val="0"/>
            <w:noProof/>
            <w:webHidden/>
            <w:sz w:val="23"/>
            <w:szCs w:val="23"/>
          </w:rPr>
          <w:tab/>
        </w:r>
        <w:r w:rsidR="00D347D5" w:rsidRPr="00C92A5E">
          <w:rPr>
            <w:rFonts w:ascii="Arial" w:hAnsi="Arial" w:cs="Arial"/>
            <w:i w:val="0"/>
            <w:noProof/>
            <w:webHidden/>
            <w:sz w:val="23"/>
            <w:szCs w:val="23"/>
          </w:rPr>
          <w:fldChar w:fldCharType="begin"/>
        </w:r>
        <w:r w:rsidR="00D347D5" w:rsidRPr="00C92A5E">
          <w:rPr>
            <w:rFonts w:ascii="Arial" w:hAnsi="Arial" w:cs="Arial"/>
            <w:i w:val="0"/>
            <w:noProof/>
            <w:webHidden/>
            <w:sz w:val="23"/>
            <w:szCs w:val="23"/>
          </w:rPr>
          <w:instrText xml:space="preserve"> PAGEREF _Toc58223421 \h </w:instrText>
        </w:r>
        <w:r w:rsidR="00D347D5" w:rsidRPr="00C92A5E">
          <w:rPr>
            <w:rFonts w:ascii="Arial" w:hAnsi="Arial" w:cs="Arial"/>
            <w:i w:val="0"/>
            <w:noProof/>
            <w:webHidden/>
            <w:sz w:val="23"/>
            <w:szCs w:val="23"/>
          </w:rPr>
        </w:r>
        <w:r w:rsidR="00D347D5" w:rsidRPr="00C92A5E">
          <w:rPr>
            <w:rFonts w:ascii="Arial" w:hAnsi="Arial" w:cs="Arial"/>
            <w:i w:val="0"/>
            <w:noProof/>
            <w:webHidden/>
            <w:sz w:val="23"/>
            <w:szCs w:val="23"/>
          </w:rPr>
          <w:fldChar w:fldCharType="separate"/>
        </w:r>
        <w:r>
          <w:rPr>
            <w:rFonts w:ascii="Arial" w:hAnsi="Arial" w:cs="Arial"/>
            <w:i w:val="0"/>
            <w:noProof/>
            <w:webHidden/>
            <w:sz w:val="23"/>
            <w:szCs w:val="23"/>
          </w:rPr>
          <w:t>46</w:t>
        </w:r>
        <w:r w:rsidR="00D347D5" w:rsidRPr="00C92A5E">
          <w:rPr>
            <w:rFonts w:ascii="Arial" w:hAnsi="Arial" w:cs="Arial"/>
            <w:i w:val="0"/>
            <w:noProof/>
            <w:webHidden/>
            <w:sz w:val="23"/>
            <w:szCs w:val="23"/>
          </w:rPr>
          <w:fldChar w:fldCharType="end"/>
        </w:r>
      </w:hyperlink>
    </w:p>
    <w:p w14:paraId="5D63E259" w14:textId="77777777" w:rsidR="00756E39" w:rsidRDefault="00756E39" w:rsidP="00D347D5">
      <w:pPr>
        <w:rPr>
          <w:rFonts w:cs="Arial"/>
          <w:sz w:val="23"/>
          <w:szCs w:val="23"/>
          <w:lang w:val="es-CR"/>
        </w:rPr>
      </w:pPr>
      <w:r w:rsidRPr="00C92A5E">
        <w:rPr>
          <w:rFonts w:cs="Arial"/>
          <w:sz w:val="23"/>
          <w:szCs w:val="23"/>
          <w:lang w:val="es-CR"/>
        </w:rPr>
        <w:fldChar w:fldCharType="end"/>
      </w:r>
    </w:p>
    <w:p w14:paraId="6E6C8653" w14:textId="77777777" w:rsidR="00C92A5E" w:rsidRDefault="00C92A5E" w:rsidP="00D347D5">
      <w:pPr>
        <w:rPr>
          <w:rFonts w:cs="Arial"/>
          <w:sz w:val="23"/>
          <w:szCs w:val="23"/>
          <w:lang w:val="es-CR"/>
        </w:rPr>
      </w:pPr>
    </w:p>
    <w:p w14:paraId="546A1390" w14:textId="77777777" w:rsidR="00C92A5E" w:rsidRDefault="00C92A5E" w:rsidP="00D347D5">
      <w:pPr>
        <w:rPr>
          <w:rFonts w:cs="Arial"/>
          <w:sz w:val="23"/>
          <w:szCs w:val="23"/>
          <w:lang w:val="es-CR"/>
        </w:rPr>
      </w:pPr>
    </w:p>
    <w:p w14:paraId="047D6D6F" w14:textId="77777777" w:rsidR="00C92A5E" w:rsidRDefault="00C92A5E" w:rsidP="00D347D5">
      <w:pPr>
        <w:rPr>
          <w:rFonts w:cs="Arial"/>
          <w:sz w:val="23"/>
          <w:szCs w:val="23"/>
          <w:lang w:val="es-CR"/>
        </w:rPr>
      </w:pPr>
    </w:p>
    <w:p w14:paraId="5ADBE0F0" w14:textId="77777777" w:rsidR="00C92A5E" w:rsidRDefault="00C92A5E" w:rsidP="00D347D5">
      <w:pPr>
        <w:rPr>
          <w:rFonts w:cs="Arial"/>
          <w:sz w:val="23"/>
          <w:szCs w:val="23"/>
          <w:lang w:val="es-CR"/>
        </w:rPr>
      </w:pPr>
    </w:p>
    <w:p w14:paraId="40513812" w14:textId="77777777" w:rsidR="00C92A5E" w:rsidRDefault="00C92A5E" w:rsidP="00D347D5">
      <w:pPr>
        <w:rPr>
          <w:lang w:val="es-CR"/>
        </w:rPr>
      </w:pPr>
    </w:p>
    <w:p w14:paraId="0CD6A204" w14:textId="77777777" w:rsidR="001F26C8" w:rsidRDefault="001F26C8" w:rsidP="00D347D5">
      <w:pPr>
        <w:rPr>
          <w:lang w:val="es-CR"/>
        </w:rPr>
      </w:pPr>
    </w:p>
    <w:p w14:paraId="21121998" w14:textId="77777777" w:rsidR="001F26C8" w:rsidRDefault="001F26C8" w:rsidP="00D347D5">
      <w:pPr>
        <w:rPr>
          <w:lang w:val="es-CR"/>
        </w:rPr>
      </w:pPr>
    </w:p>
    <w:p w14:paraId="4E6CA127" w14:textId="77777777" w:rsidR="001F26C8" w:rsidRPr="00A22D0F" w:rsidRDefault="001F26C8" w:rsidP="00D347D5">
      <w:pPr>
        <w:rPr>
          <w:lang w:val="es-CR"/>
        </w:rPr>
      </w:pPr>
    </w:p>
    <w:p w14:paraId="53AB4ADB" w14:textId="77777777" w:rsidR="00576747" w:rsidRPr="00A22D0F" w:rsidRDefault="00576747" w:rsidP="00576747">
      <w:pPr>
        <w:rPr>
          <w:lang w:val="es-CR"/>
        </w:rPr>
      </w:pPr>
    </w:p>
    <w:p w14:paraId="6AF4FF4D" w14:textId="71C6E53D" w:rsidR="008377E5" w:rsidRPr="00A22D0F" w:rsidRDefault="008377E5" w:rsidP="00576747">
      <w:pPr>
        <w:rPr>
          <w:b/>
          <w:lang w:val="es-CR"/>
        </w:rPr>
      </w:pPr>
      <w:r w:rsidRPr="00A22D0F">
        <w:rPr>
          <w:b/>
          <w:lang w:val="es-CR"/>
        </w:rPr>
        <w:lastRenderedPageBreak/>
        <w:t>Lista de Abreviaturas</w:t>
      </w:r>
    </w:p>
    <w:p w14:paraId="77B0C043" w14:textId="77777777" w:rsidR="00945E36" w:rsidRPr="00A22D0F" w:rsidRDefault="00945E36" w:rsidP="00945E36">
      <w:pPr>
        <w:rPr>
          <w:rFonts w:cs="Arial"/>
          <w:szCs w:val="24"/>
          <w:shd w:val="clear" w:color="auto" w:fill="FFFFFF"/>
          <w:lang w:val="es-CR"/>
        </w:rPr>
      </w:pPr>
      <w:r w:rsidRPr="00A22D0F">
        <w:rPr>
          <w:rFonts w:eastAsiaTheme="minorHAnsi" w:cs="Arial"/>
          <w:szCs w:val="24"/>
          <w:lang w:val="es-CR"/>
        </w:rPr>
        <w:t xml:space="preserve">CENADA: </w:t>
      </w:r>
      <w:r w:rsidRPr="00A22D0F">
        <w:rPr>
          <w:rFonts w:cs="Arial"/>
          <w:szCs w:val="24"/>
          <w:shd w:val="clear" w:color="auto" w:fill="FFFFFF"/>
          <w:lang w:val="es-CR"/>
        </w:rPr>
        <w:t>Centro Nacional de Abastecimiento y Distribución de Alimentos</w:t>
      </w:r>
    </w:p>
    <w:p w14:paraId="6193D0CB" w14:textId="77777777" w:rsidR="00945E36" w:rsidRPr="00A22D0F" w:rsidRDefault="00945E36" w:rsidP="00945E36">
      <w:pPr>
        <w:rPr>
          <w:szCs w:val="24"/>
          <w:lang w:val="es-CR"/>
        </w:rPr>
      </w:pPr>
      <w:r>
        <w:rPr>
          <w:rFonts w:cs="Arial"/>
          <w:szCs w:val="24"/>
          <w:shd w:val="clear" w:color="auto" w:fill="FFFFFF"/>
          <w:lang w:val="es-CR"/>
        </w:rPr>
        <w:t>CHN: Corporación Hortícola Nacional</w:t>
      </w:r>
    </w:p>
    <w:p w14:paraId="55EB13D1" w14:textId="77777777" w:rsidR="00945E36" w:rsidRDefault="00945E36" w:rsidP="00945E36">
      <w:pPr>
        <w:rPr>
          <w:rFonts w:cs="Arial"/>
          <w:szCs w:val="24"/>
          <w:shd w:val="clear" w:color="auto" w:fill="FFFFFF"/>
          <w:lang w:val="es-CR"/>
        </w:rPr>
      </w:pPr>
      <w:r w:rsidRPr="00A22D0F">
        <w:rPr>
          <w:rFonts w:cs="Arial"/>
          <w:szCs w:val="24"/>
          <w:shd w:val="clear" w:color="auto" w:fill="FFFFFF"/>
          <w:lang w:val="es-CR"/>
        </w:rPr>
        <w:t>CNP: Consejo Nacional de Producción</w:t>
      </w:r>
    </w:p>
    <w:p w14:paraId="618F325D" w14:textId="5B2C7FB1" w:rsidR="002D6480" w:rsidRDefault="002D6480" w:rsidP="00945E36">
      <w:pPr>
        <w:rPr>
          <w:rFonts w:cs="Arial"/>
          <w:szCs w:val="24"/>
          <w:shd w:val="clear" w:color="auto" w:fill="FFFFFF"/>
          <w:lang w:val="es-CR"/>
        </w:rPr>
      </w:pPr>
      <w:r>
        <w:rPr>
          <w:rFonts w:cs="Arial"/>
          <w:szCs w:val="24"/>
          <w:shd w:val="clear" w:color="auto" w:fill="FFFFFF"/>
          <w:lang w:val="es-CR"/>
        </w:rPr>
        <w:t>COMEX: Ministerio de Comercio Exterior</w:t>
      </w:r>
    </w:p>
    <w:p w14:paraId="4DD85C93" w14:textId="60D835A7" w:rsidR="002D6480" w:rsidRDefault="002D6480" w:rsidP="00945E36">
      <w:pPr>
        <w:rPr>
          <w:rFonts w:cs="Arial"/>
          <w:szCs w:val="24"/>
          <w:shd w:val="clear" w:color="auto" w:fill="FFFFFF"/>
          <w:lang w:val="es-CR"/>
        </w:rPr>
      </w:pPr>
      <w:r>
        <w:rPr>
          <w:rFonts w:cs="Arial"/>
          <w:szCs w:val="24"/>
          <w:shd w:val="clear" w:color="auto" w:fill="FFFFFF"/>
          <w:lang w:val="es-CR"/>
        </w:rPr>
        <w:t>DGA: Dirección General de Aduanas.</w:t>
      </w:r>
    </w:p>
    <w:p w14:paraId="2E38E774" w14:textId="58141871" w:rsidR="00945E36" w:rsidRDefault="00945E36" w:rsidP="00945E36">
      <w:pPr>
        <w:rPr>
          <w:rFonts w:cs="Arial"/>
          <w:szCs w:val="24"/>
          <w:shd w:val="clear" w:color="auto" w:fill="FFFFFF"/>
          <w:lang w:val="es-CR"/>
        </w:rPr>
      </w:pPr>
      <w:r w:rsidRPr="00A22D0F">
        <w:rPr>
          <w:rFonts w:eastAsiaTheme="minorHAnsi" w:cs="Arial"/>
          <w:szCs w:val="24"/>
          <w:lang w:val="es-CR"/>
        </w:rPr>
        <w:t>DIEM: Dirección de Investigaciones Económicas y de Mercados</w:t>
      </w:r>
    </w:p>
    <w:p w14:paraId="454E4EA4" w14:textId="77777777" w:rsidR="008377E5" w:rsidRDefault="008377E5" w:rsidP="00576747">
      <w:pPr>
        <w:rPr>
          <w:rFonts w:cs="Arial"/>
          <w:szCs w:val="24"/>
          <w:lang w:val="es-CR"/>
        </w:rPr>
      </w:pPr>
      <w:r w:rsidRPr="00A22D0F">
        <w:rPr>
          <w:rFonts w:cs="Arial"/>
          <w:szCs w:val="24"/>
          <w:lang w:val="es-CR"/>
        </w:rPr>
        <w:t>FAO: Organización de las Naciones Unidas para la Alimentación y la Agricultura</w:t>
      </w:r>
    </w:p>
    <w:p w14:paraId="4F77EB80" w14:textId="77777777" w:rsidR="00945E36" w:rsidRPr="00A22D0F" w:rsidRDefault="00945E36" w:rsidP="00945E36">
      <w:pPr>
        <w:rPr>
          <w:lang w:val="es-CR"/>
        </w:rPr>
      </w:pPr>
      <w:r w:rsidRPr="00A22D0F">
        <w:rPr>
          <w:lang w:val="es-CR"/>
        </w:rPr>
        <w:t>Ha: Hectárea.</w:t>
      </w:r>
    </w:p>
    <w:p w14:paraId="46927101" w14:textId="77777777" w:rsidR="00945E36" w:rsidRPr="00A22D0F" w:rsidRDefault="00945E36" w:rsidP="00945E36">
      <w:pPr>
        <w:rPr>
          <w:lang w:val="es-CR"/>
        </w:rPr>
      </w:pPr>
      <w:r w:rsidRPr="00A22D0F">
        <w:rPr>
          <w:lang w:val="es-CR"/>
        </w:rPr>
        <w:t>Has: Hectáreas.</w:t>
      </w:r>
    </w:p>
    <w:p w14:paraId="0F765ED8" w14:textId="77777777" w:rsidR="008377E5" w:rsidRPr="00A22D0F" w:rsidRDefault="008377E5" w:rsidP="00576747">
      <w:pPr>
        <w:rPr>
          <w:rFonts w:eastAsiaTheme="minorHAnsi" w:cs="Arial"/>
          <w:szCs w:val="24"/>
          <w:lang w:val="es-CR"/>
        </w:rPr>
      </w:pPr>
      <w:r w:rsidRPr="00A22D0F">
        <w:rPr>
          <w:rFonts w:cs="Arial"/>
          <w:szCs w:val="24"/>
          <w:lang w:val="es-CR"/>
        </w:rPr>
        <w:t xml:space="preserve">IICA: </w:t>
      </w:r>
      <w:r w:rsidRPr="00A22D0F">
        <w:rPr>
          <w:rFonts w:eastAsiaTheme="minorHAnsi" w:cs="Arial"/>
          <w:szCs w:val="24"/>
          <w:lang w:val="es-CR"/>
        </w:rPr>
        <w:t>Instituto Interamericano de Cooperación para la Agricultura</w:t>
      </w:r>
    </w:p>
    <w:p w14:paraId="0373E909" w14:textId="77777777" w:rsidR="00945E36" w:rsidRPr="00A22D0F" w:rsidRDefault="00945E36" w:rsidP="00945E36">
      <w:pPr>
        <w:rPr>
          <w:lang w:val="es-CR"/>
        </w:rPr>
      </w:pPr>
      <w:r w:rsidRPr="00A22D0F">
        <w:rPr>
          <w:lang w:val="es-CR"/>
        </w:rPr>
        <w:t xml:space="preserve">MAG: </w:t>
      </w:r>
      <w:r w:rsidRPr="00A22D0F">
        <w:rPr>
          <w:rFonts w:cs="Arial"/>
          <w:szCs w:val="24"/>
          <w:lang w:val="es-CR"/>
        </w:rPr>
        <w:t>Ministerio de Agricultura y Ganadería</w:t>
      </w:r>
    </w:p>
    <w:p w14:paraId="06868364" w14:textId="77777777" w:rsidR="008377E5" w:rsidRPr="00A22D0F" w:rsidRDefault="008377E5" w:rsidP="00576747">
      <w:pPr>
        <w:rPr>
          <w:rFonts w:eastAsiaTheme="minorHAnsi" w:cs="Arial"/>
          <w:szCs w:val="24"/>
          <w:lang w:val="es-CR"/>
        </w:rPr>
      </w:pPr>
      <w:r w:rsidRPr="00A22D0F">
        <w:rPr>
          <w:rFonts w:eastAsiaTheme="minorHAnsi" w:cs="Arial"/>
          <w:szCs w:val="24"/>
          <w:lang w:val="es-CR"/>
        </w:rPr>
        <w:t>MEIC: Ministerio de Economía, Industria y Comercio.</w:t>
      </w:r>
    </w:p>
    <w:p w14:paraId="42827F83" w14:textId="7C819A8C" w:rsidR="008377E5" w:rsidRDefault="008377E5" w:rsidP="00576747">
      <w:pPr>
        <w:rPr>
          <w:rFonts w:cs="Arial"/>
          <w:szCs w:val="24"/>
          <w:shd w:val="clear" w:color="auto" w:fill="FFFFFF"/>
          <w:lang w:val="es-CR"/>
        </w:rPr>
      </w:pPr>
      <w:r w:rsidRPr="00A22D0F">
        <w:rPr>
          <w:rFonts w:cs="Arial"/>
          <w:szCs w:val="24"/>
          <w:shd w:val="clear" w:color="auto" w:fill="FFFFFF"/>
          <w:lang w:val="es-CR"/>
        </w:rPr>
        <w:t>PIMA: Programa Integral de Mercadeo Agropecuario</w:t>
      </w:r>
    </w:p>
    <w:p w14:paraId="552B981E" w14:textId="12809A53" w:rsidR="002D6480" w:rsidRPr="00A22D0F" w:rsidRDefault="002D6480" w:rsidP="00576747">
      <w:pPr>
        <w:rPr>
          <w:rFonts w:cs="Arial"/>
          <w:szCs w:val="24"/>
          <w:shd w:val="clear" w:color="auto" w:fill="FFFFFF"/>
          <w:lang w:val="es-CR"/>
        </w:rPr>
      </w:pPr>
      <w:r>
        <w:rPr>
          <w:rFonts w:cs="Arial"/>
          <w:szCs w:val="24"/>
          <w:shd w:val="clear" w:color="auto" w:fill="FFFFFF"/>
          <w:lang w:val="es-CR"/>
        </w:rPr>
        <w:t xml:space="preserve">PROCOMER: </w:t>
      </w:r>
      <w:r w:rsidRPr="002D6480">
        <w:rPr>
          <w:rFonts w:cs="Arial"/>
          <w:szCs w:val="24"/>
          <w:shd w:val="clear" w:color="auto" w:fill="FFFFFF"/>
          <w:lang w:val="es-CR"/>
        </w:rPr>
        <w:t>Promotora del Comercio Exterior de Costa Rica </w:t>
      </w:r>
    </w:p>
    <w:p w14:paraId="01EEA29C" w14:textId="77777777" w:rsidR="00945E36" w:rsidRPr="00A22D0F" w:rsidRDefault="00945E36" w:rsidP="00945E36">
      <w:pPr>
        <w:rPr>
          <w:lang w:val="es-CR"/>
        </w:rPr>
      </w:pPr>
      <w:r w:rsidRPr="00A22D0F">
        <w:rPr>
          <w:lang w:val="es-CR"/>
        </w:rPr>
        <w:t>Kg: Kilogramo.</w:t>
      </w:r>
    </w:p>
    <w:p w14:paraId="43EC65D5" w14:textId="00ECAA45" w:rsidR="00863D5A" w:rsidRPr="00A22D0F" w:rsidRDefault="00863D5A" w:rsidP="00576747">
      <w:pPr>
        <w:rPr>
          <w:lang w:val="es-CR"/>
        </w:rPr>
      </w:pPr>
      <w:r w:rsidRPr="00A22D0F">
        <w:rPr>
          <w:lang w:val="es-CR"/>
        </w:rPr>
        <w:t>TM: Tonelada Métrica.</w:t>
      </w:r>
    </w:p>
    <w:p w14:paraId="51ED43A9" w14:textId="77777777" w:rsidR="00576747" w:rsidRPr="00A22D0F" w:rsidRDefault="00576747" w:rsidP="00576747">
      <w:pPr>
        <w:rPr>
          <w:lang w:val="es-CR"/>
        </w:rPr>
      </w:pPr>
    </w:p>
    <w:p w14:paraId="1F4DFFC6" w14:textId="77777777" w:rsidR="00152F9E" w:rsidRPr="00A22D0F" w:rsidRDefault="00152F9E" w:rsidP="00576747">
      <w:pPr>
        <w:rPr>
          <w:lang w:val="es-CR"/>
        </w:rPr>
      </w:pPr>
    </w:p>
    <w:p w14:paraId="0E5A1F1B" w14:textId="77777777" w:rsidR="00152F9E" w:rsidRPr="00A22D0F" w:rsidRDefault="00152F9E" w:rsidP="00576747">
      <w:pPr>
        <w:rPr>
          <w:lang w:val="es-CR"/>
        </w:rPr>
      </w:pPr>
    </w:p>
    <w:p w14:paraId="33476189" w14:textId="77777777" w:rsidR="00C2396B" w:rsidRPr="00A22D0F" w:rsidRDefault="00C2396B" w:rsidP="00576747">
      <w:pPr>
        <w:rPr>
          <w:lang w:val="es-CR"/>
        </w:rPr>
        <w:sectPr w:rsidR="00C2396B" w:rsidRPr="00A22D0F" w:rsidSect="00C2396B">
          <w:pgSz w:w="12242" w:h="15842" w:code="2"/>
          <w:pgMar w:top="1417" w:right="1701" w:bottom="1417" w:left="1701" w:header="709" w:footer="709" w:gutter="0"/>
          <w:pgNumType w:fmt="lowerRoman" w:start="1"/>
          <w:cols w:space="708"/>
          <w:docGrid w:linePitch="360"/>
        </w:sectPr>
      </w:pPr>
    </w:p>
    <w:p w14:paraId="06554BB2" w14:textId="64E0CE0F" w:rsidR="00152F9E" w:rsidRPr="00A22D0F" w:rsidRDefault="00152F9E" w:rsidP="00576747">
      <w:pPr>
        <w:pStyle w:val="Ttulo1"/>
        <w:spacing w:line="276" w:lineRule="auto"/>
        <w:rPr>
          <w:b/>
          <w:color w:val="auto"/>
          <w:sz w:val="28"/>
          <w:lang w:val="es-CR"/>
        </w:rPr>
      </w:pPr>
      <w:bookmarkStart w:id="0" w:name="_Toc62667575"/>
      <w:r w:rsidRPr="00A22D0F">
        <w:rPr>
          <w:b/>
          <w:color w:val="auto"/>
          <w:sz w:val="28"/>
          <w:lang w:val="es-CR"/>
        </w:rPr>
        <w:lastRenderedPageBreak/>
        <w:t>CAPÍTULO 1. Introducción</w:t>
      </w:r>
      <w:bookmarkEnd w:id="0"/>
    </w:p>
    <w:p w14:paraId="3218CDF3" w14:textId="77777777" w:rsidR="00152F9E" w:rsidRPr="00A22D0F" w:rsidRDefault="00152F9E" w:rsidP="00152F9E">
      <w:pPr>
        <w:rPr>
          <w:lang w:val="es-CR"/>
        </w:rPr>
      </w:pPr>
    </w:p>
    <w:p w14:paraId="4D181822" w14:textId="77777777" w:rsidR="00576747" w:rsidRPr="00A22D0F" w:rsidRDefault="00576747" w:rsidP="00152F9E">
      <w:pPr>
        <w:pStyle w:val="Ttulo2"/>
        <w:rPr>
          <w:i w:val="0"/>
          <w:sz w:val="28"/>
          <w:lang w:val="es-CR"/>
        </w:rPr>
      </w:pPr>
      <w:bookmarkStart w:id="1" w:name="_Toc62667576"/>
      <w:r w:rsidRPr="00A22D0F">
        <w:rPr>
          <w:i w:val="0"/>
          <w:sz w:val="28"/>
          <w:lang w:val="es-CR"/>
        </w:rPr>
        <w:t>Introducción</w:t>
      </w:r>
      <w:bookmarkEnd w:id="1"/>
    </w:p>
    <w:p w14:paraId="2AA2C2E7" w14:textId="3C15F11E" w:rsidR="004A2C50" w:rsidRPr="00A22D0F" w:rsidRDefault="004E1807" w:rsidP="00E32053">
      <w:pPr>
        <w:rPr>
          <w:rFonts w:cs="Arial"/>
          <w:szCs w:val="24"/>
          <w:lang w:val="es-CR"/>
        </w:rPr>
      </w:pPr>
      <w:r w:rsidRPr="00A22D0F">
        <w:rPr>
          <w:rFonts w:cs="Arial"/>
          <w:szCs w:val="24"/>
          <w:lang w:val="es-CR"/>
        </w:rPr>
        <w:t xml:space="preserve">En una economía de </w:t>
      </w:r>
      <w:r w:rsidR="00F404FC" w:rsidRPr="00A22D0F">
        <w:rPr>
          <w:rFonts w:cs="Arial"/>
          <w:szCs w:val="24"/>
          <w:lang w:val="es-CR"/>
        </w:rPr>
        <w:t>mercado</w:t>
      </w:r>
      <w:r w:rsidR="004A2C50" w:rsidRPr="00A22D0F">
        <w:rPr>
          <w:rFonts w:cs="Arial"/>
          <w:szCs w:val="24"/>
          <w:lang w:val="es-CR"/>
        </w:rPr>
        <w:t xml:space="preserve">, </w:t>
      </w:r>
      <w:r w:rsidRPr="00A22D0F">
        <w:rPr>
          <w:rFonts w:cs="Arial"/>
          <w:szCs w:val="24"/>
          <w:lang w:val="es-CR"/>
        </w:rPr>
        <w:t>la interacción entre oferentes y demandantes</w:t>
      </w:r>
      <w:r w:rsidR="004A2C50" w:rsidRPr="00A22D0F">
        <w:rPr>
          <w:rFonts w:cs="Arial"/>
          <w:szCs w:val="24"/>
          <w:lang w:val="es-CR"/>
        </w:rPr>
        <w:t xml:space="preserve"> es el mecanismo mediante el cual se</w:t>
      </w:r>
      <w:r w:rsidR="003A668E" w:rsidRPr="00A22D0F">
        <w:rPr>
          <w:rFonts w:cs="Arial"/>
          <w:szCs w:val="24"/>
          <w:lang w:val="es-CR"/>
        </w:rPr>
        <w:t xml:space="preserve"> </w:t>
      </w:r>
      <w:r w:rsidR="00233092" w:rsidRPr="00A22D0F">
        <w:rPr>
          <w:rFonts w:cs="Arial"/>
          <w:szCs w:val="24"/>
          <w:lang w:val="es-CR"/>
        </w:rPr>
        <w:t>define</w:t>
      </w:r>
      <w:r w:rsidR="00F404FC" w:rsidRPr="00A22D0F">
        <w:rPr>
          <w:rFonts w:cs="Arial"/>
          <w:szCs w:val="24"/>
          <w:lang w:val="es-CR"/>
        </w:rPr>
        <w:t xml:space="preserve"> </w:t>
      </w:r>
      <w:r w:rsidR="00233092">
        <w:rPr>
          <w:rFonts w:cs="Arial"/>
          <w:szCs w:val="24"/>
          <w:lang w:val="es-CR"/>
        </w:rPr>
        <w:t>el precio</w:t>
      </w:r>
      <w:r w:rsidR="00F404FC" w:rsidRPr="00A22D0F">
        <w:rPr>
          <w:rFonts w:cs="Arial"/>
          <w:szCs w:val="24"/>
          <w:lang w:val="es-CR"/>
        </w:rPr>
        <w:t xml:space="preserve"> </w:t>
      </w:r>
      <w:r w:rsidRPr="00A22D0F">
        <w:rPr>
          <w:rFonts w:cs="Arial"/>
          <w:szCs w:val="24"/>
          <w:lang w:val="es-CR"/>
        </w:rPr>
        <w:t>de lo</w:t>
      </w:r>
      <w:r w:rsidR="004A2C50" w:rsidRPr="00A22D0F">
        <w:rPr>
          <w:rFonts w:cs="Arial"/>
          <w:szCs w:val="24"/>
          <w:lang w:val="es-CR"/>
        </w:rPr>
        <w:t>s diferentes bienes y servicios</w:t>
      </w:r>
      <w:r w:rsidR="00233092">
        <w:rPr>
          <w:rFonts w:cs="Arial"/>
          <w:szCs w:val="24"/>
          <w:lang w:val="es-CR"/>
        </w:rPr>
        <w:t>, sean éstos intermedios o finales</w:t>
      </w:r>
      <w:r w:rsidR="004A2C50" w:rsidRPr="00A22D0F">
        <w:rPr>
          <w:rFonts w:cs="Arial"/>
          <w:szCs w:val="24"/>
          <w:lang w:val="es-CR"/>
        </w:rPr>
        <w:t>.</w:t>
      </w:r>
    </w:p>
    <w:p w14:paraId="515E440B" w14:textId="77777777" w:rsidR="00B14C08" w:rsidRPr="00A22D0F" w:rsidRDefault="00B14C08" w:rsidP="00E32053">
      <w:pPr>
        <w:rPr>
          <w:rFonts w:cs="Arial"/>
          <w:szCs w:val="24"/>
          <w:lang w:val="es-CR"/>
        </w:rPr>
      </w:pPr>
    </w:p>
    <w:p w14:paraId="66B7C0ED" w14:textId="7500CE0B" w:rsidR="000E7025" w:rsidRPr="00A22D0F" w:rsidRDefault="0030508D" w:rsidP="00E32053">
      <w:pPr>
        <w:rPr>
          <w:rFonts w:cs="Arial"/>
          <w:szCs w:val="24"/>
          <w:lang w:val="es-CR"/>
        </w:rPr>
      </w:pPr>
      <w:r w:rsidRPr="00A22D0F">
        <w:rPr>
          <w:rFonts w:cs="Arial"/>
          <w:szCs w:val="24"/>
          <w:lang w:val="es-CR"/>
        </w:rPr>
        <w:t>No obstante</w:t>
      </w:r>
      <w:r w:rsidR="00B01DC6" w:rsidRPr="00A22D0F">
        <w:rPr>
          <w:rFonts w:cs="Arial"/>
          <w:szCs w:val="24"/>
          <w:lang w:val="es-CR"/>
        </w:rPr>
        <w:t>,</w:t>
      </w:r>
      <w:r w:rsidR="004E1807" w:rsidRPr="00A22D0F">
        <w:rPr>
          <w:rFonts w:cs="Arial"/>
          <w:szCs w:val="24"/>
          <w:lang w:val="es-CR"/>
        </w:rPr>
        <w:t xml:space="preserve"> existen ocasiones en las </w:t>
      </w:r>
      <w:r w:rsidR="00B77052" w:rsidRPr="00A22D0F">
        <w:rPr>
          <w:rFonts w:cs="Arial"/>
          <w:szCs w:val="24"/>
          <w:lang w:val="es-CR"/>
        </w:rPr>
        <w:t>que</w:t>
      </w:r>
      <w:r w:rsidR="004E1807" w:rsidRPr="00A22D0F">
        <w:rPr>
          <w:rFonts w:cs="Arial"/>
          <w:szCs w:val="24"/>
          <w:lang w:val="es-CR"/>
        </w:rPr>
        <w:t xml:space="preserve"> </w:t>
      </w:r>
      <w:r w:rsidR="00F14EF3" w:rsidRPr="00A22D0F">
        <w:rPr>
          <w:rFonts w:cs="Arial"/>
          <w:szCs w:val="24"/>
          <w:lang w:val="es-CR"/>
        </w:rPr>
        <w:t>los mercados</w:t>
      </w:r>
      <w:r w:rsidR="004E1807" w:rsidRPr="00A22D0F">
        <w:rPr>
          <w:rFonts w:cs="Arial"/>
          <w:szCs w:val="24"/>
          <w:lang w:val="es-CR"/>
        </w:rPr>
        <w:t xml:space="preserve"> presenta</w:t>
      </w:r>
      <w:r w:rsidR="004A2C50" w:rsidRPr="00A22D0F">
        <w:rPr>
          <w:rFonts w:cs="Arial"/>
          <w:szCs w:val="24"/>
          <w:lang w:val="es-CR"/>
        </w:rPr>
        <w:t>n</w:t>
      </w:r>
      <w:r w:rsidR="004E1807" w:rsidRPr="00A22D0F">
        <w:rPr>
          <w:rFonts w:cs="Arial"/>
          <w:szCs w:val="24"/>
          <w:lang w:val="es-CR"/>
        </w:rPr>
        <w:t xml:space="preserve"> fallos</w:t>
      </w:r>
      <w:r w:rsidR="00B77052" w:rsidRPr="00A22D0F">
        <w:rPr>
          <w:rStyle w:val="Refdenotaalpie"/>
          <w:rFonts w:cs="Arial"/>
          <w:szCs w:val="24"/>
          <w:lang w:val="es-CR"/>
        </w:rPr>
        <w:footnoteReference w:id="1"/>
      </w:r>
      <w:r w:rsidR="004E1807" w:rsidRPr="00A22D0F">
        <w:rPr>
          <w:rFonts w:cs="Arial"/>
          <w:szCs w:val="24"/>
          <w:lang w:val="es-CR"/>
        </w:rPr>
        <w:t xml:space="preserve">, </w:t>
      </w:r>
      <w:r w:rsidRPr="00A22D0F">
        <w:rPr>
          <w:rFonts w:cs="Arial"/>
          <w:szCs w:val="24"/>
          <w:lang w:val="es-CR"/>
        </w:rPr>
        <w:t xml:space="preserve">mismos que afectan su funcionamiento, </w:t>
      </w:r>
      <w:r w:rsidR="00091804" w:rsidRPr="00A22D0F">
        <w:rPr>
          <w:rFonts w:cs="Arial"/>
          <w:szCs w:val="24"/>
          <w:lang w:val="es-CR"/>
        </w:rPr>
        <w:t>y</w:t>
      </w:r>
      <w:r w:rsidR="004E1807" w:rsidRPr="00A22D0F">
        <w:rPr>
          <w:rFonts w:cs="Arial"/>
          <w:szCs w:val="24"/>
          <w:lang w:val="es-CR"/>
        </w:rPr>
        <w:t xml:space="preserve"> no permite</w:t>
      </w:r>
      <w:r w:rsidR="000E7025" w:rsidRPr="00A22D0F">
        <w:rPr>
          <w:rFonts w:cs="Arial"/>
          <w:szCs w:val="24"/>
          <w:lang w:val="es-CR"/>
        </w:rPr>
        <w:t xml:space="preserve"> que </w:t>
      </w:r>
      <w:r w:rsidR="00F14EF3" w:rsidRPr="00A22D0F">
        <w:rPr>
          <w:rFonts w:cs="Arial"/>
          <w:szCs w:val="24"/>
          <w:lang w:val="es-CR"/>
        </w:rPr>
        <w:t>se genere</w:t>
      </w:r>
      <w:r w:rsidR="000E7025" w:rsidRPr="00A22D0F">
        <w:rPr>
          <w:rFonts w:cs="Arial"/>
          <w:szCs w:val="24"/>
          <w:lang w:val="es-CR"/>
        </w:rPr>
        <w:t xml:space="preserve"> </w:t>
      </w:r>
      <w:r w:rsidR="00A95526" w:rsidRPr="00A22D0F">
        <w:rPr>
          <w:rFonts w:cs="Arial"/>
          <w:szCs w:val="24"/>
          <w:lang w:val="es-CR"/>
        </w:rPr>
        <w:t xml:space="preserve">el máximo nivel de </w:t>
      </w:r>
      <w:r w:rsidR="000E7025" w:rsidRPr="00A22D0F">
        <w:rPr>
          <w:rFonts w:cs="Arial"/>
          <w:szCs w:val="24"/>
          <w:lang w:val="es-CR"/>
        </w:rPr>
        <w:t>bienestar para todos sus participantes</w:t>
      </w:r>
      <w:r w:rsidR="00B77052" w:rsidRPr="00A22D0F">
        <w:rPr>
          <w:rFonts w:cs="Arial"/>
          <w:szCs w:val="24"/>
          <w:lang w:val="es-CR"/>
        </w:rPr>
        <w:t>.</w:t>
      </w:r>
    </w:p>
    <w:p w14:paraId="286535C9" w14:textId="77777777" w:rsidR="00B14C08" w:rsidRPr="00A22D0F" w:rsidRDefault="00B14C08" w:rsidP="00E32053">
      <w:pPr>
        <w:rPr>
          <w:rFonts w:cs="Arial"/>
          <w:szCs w:val="24"/>
          <w:lang w:val="es-CR"/>
        </w:rPr>
      </w:pPr>
    </w:p>
    <w:p w14:paraId="39204BA7" w14:textId="1B8AEE6C" w:rsidR="00063181" w:rsidRPr="00A22D0F" w:rsidRDefault="00B77052" w:rsidP="00E32053">
      <w:pPr>
        <w:rPr>
          <w:rFonts w:cs="Arial"/>
          <w:szCs w:val="24"/>
          <w:lang w:val="es-CR"/>
        </w:rPr>
      </w:pPr>
      <w:r w:rsidRPr="00A22D0F">
        <w:rPr>
          <w:rFonts w:cs="Arial"/>
          <w:szCs w:val="24"/>
          <w:lang w:val="es-CR"/>
        </w:rPr>
        <w:t>Un sector de la economía costarricense en que e</w:t>
      </w:r>
      <w:r w:rsidR="001B2999" w:rsidRPr="00A22D0F">
        <w:rPr>
          <w:rFonts w:cs="Arial"/>
          <w:szCs w:val="24"/>
          <w:lang w:val="es-CR"/>
        </w:rPr>
        <w:t>l funcionamiento</w:t>
      </w:r>
      <w:r w:rsidR="00233092">
        <w:rPr>
          <w:rFonts w:cs="Arial"/>
          <w:szCs w:val="24"/>
          <w:lang w:val="es-CR"/>
        </w:rPr>
        <w:t xml:space="preserve"> de</w:t>
      </w:r>
      <w:r w:rsidRPr="00A22D0F">
        <w:rPr>
          <w:rFonts w:cs="Arial"/>
          <w:szCs w:val="24"/>
          <w:lang w:val="es-CR"/>
        </w:rPr>
        <w:t xml:space="preserve"> </w:t>
      </w:r>
      <w:r w:rsidR="006576AC">
        <w:rPr>
          <w:rFonts w:cs="Arial"/>
          <w:szCs w:val="24"/>
          <w:lang w:val="es-CR"/>
        </w:rPr>
        <w:t xml:space="preserve">los </w:t>
      </w:r>
      <w:r w:rsidRPr="00A22D0F">
        <w:rPr>
          <w:rFonts w:cs="Arial"/>
          <w:szCs w:val="24"/>
          <w:lang w:val="es-CR"/>
        </w:rPr>
        <w:t>mercados</w:t>
      </w:r>
      <w:r w:rsidR="00233092">
        <w:rPr>
          <w:rFonts w:cs="Arial"/>
          <w:szCs w:val="24"/>
          <w:lang w:val="es-CR"/>
        </w:rPr>
        <w:t xml:space="preserve"> que </w:t>
      </w:r>
      <w:r w:rsidR="006576AC">
        <w:rPr>
          <w:rFonts w:cs="Arial"/>
          <w:szCs w:val="24"/>
          <w:lang w:val="es-CR"/>
        </w:rPr>
        <w:t xml:space="preserve">operan </w:t>
      </w:r>
      <w:r w:rsidR="00233092">
        <w:rPr>
          <w:rFonts w:cs="Arial"/>
          <w:szCs w:val="24"/>
          <w:lang w:val="es-CR"/>
        </w:rPr>
        <w:t>dentro de sus agro cadenas</w:t>
      </w:r>
      <w:r w:rsidRPr="00A22D0F">
        <w:rPr>
          <w:rFonts w:cs="Arial"/>
          <w:szCs w:val="24"/>
          <w:lang w:val="es-CR"/>
        </w:rPr>
        <w:t xml:space="preserve"> presenta</w:t>
      </w:r>
      <w:r w:rsidR="00233092">
        <w:rPr>
          <w:rFonts w:cs="Arial"/>
          <w:szCs w:val="24"/>
          <w:lang w:val="es-CR"/>
        </w:rPr>
        <w:t>n</w:t>
      </w:r>
      <w:r w:rsidRPr="00A22D0F">
        <w:rPr>
          <w:rFonts w:cs="Arial"/>
          <w:szCs w:val="24"/>
          <w:lang w:val="es-CR"/>
        </w:rPr>
        <w:t xml:space="preserve"> fallos, es </w:t>
      </w:r>
      <w:r w:rsidR="001B2999" w:rsidRPr="00A22D0F">
        <w:rPr>
          <w:rFonts w:cs="Arial"/>
          <w:szCs w:val="24"/>
          <w:lang w:val="es-CR"/>
        </w:rPr>
        <w:t>el sector</w:t>
      </w:r>
      <w:r w:rsidR="00063181" w:rsidRPr="00A22D0F">
        <w:rPr>
          <w:rFonts w:cs="Arial"/>
          <w:szCs w:val="24"/>
          <w:lang w:val="es-CR"/>
        </w:rPr>
        <w:t xml:space="preserve"> agrícola</w:t>
      </w:r>
      <w:r w:rsidRPr="00A22D0F">
        <w:rPr>
          <w:rFonts w:cs="Arial"/>
          <w:szCs w:val="24"/>
          <w:lang w:val="es-CR"/>
        </w:rPr>
        <w:t>,</w:t>
      </w:r>
      <w:r w:rsidR="00150AC7" w:rsidRPr="00A22D0F">
        <w:rPr>
          <w:rFonts w:cs="Arial"/>
          <w:szCs w:val="24"/>
          <w:lang w:val="es-CR"/>
        </w:rPr>
        <w:t xml:space="preserve"> </w:t>
      </w:r>
      <w:r w:rsidR="000408CF" w:rsidRPr="00A22D0F">
        <w:rPr>
          <w:rFonts w:cs="Arial"/>
          <w:szCs w:val="24"/>
          <w:lang w:val="es-CR"/>
        </w:rPr>
        <w:t xml:space="preserve">el </w:t>
      </w:r>
      <w:r w:rsidR="00F46408" w:rsidRPr="00A22D0F">
        <w:rPr>
          <w:rFonts w:cs="Arial"/>
          <w:szCs w:val="24"/>
          <w:lang w:val="es-CR"/>
        </w:rPr>
        <w:t>cual es</w:t>
      </w:r>
      <w:r w:rsidR="00091804" w:rsidRPr="00A22D0F">
        <w:rPr>
          <w:rFonts w:cs="Arial"/>
          <w:szCs w:val="24"/>
          <w:lang w:val="es-CR"/>
        </w:rPr>
        <w:t xml:space="preserve"> </w:t>
      </w:r>
      <w:r w:rsidRPr="00A22D0F">
        <w:rPr>
          <w:rFonts w:cs="Arial"/>
          <w:szCs w:val="24"/>
          <w:lang w:val="es-CR"/>
        </w:rPr>
        <w:t>fundamental para el desarrollo del país</w:t>
      </w:r>
      <w:r w:rsidR="00063181" w:rsidRPr="00A22D0F">
        <w:rPr>
          <w:rFonts w:cs="Arial"/>
          <w:szCs w:val="24"/>
          <w:lang w:val="es-CR"/>
        </w:rPr>
        <w:t xml:space="preserve">, por </w:t>
      </w:r>
      <w:r w:rsidR="001B2999" w:rsidRPr="00A22D0F">
        <w:rPr>
          <w:rFonts w:cs="Arial"/>
          <w:szCs w:val="24"/>
          <w:lang w:val="es-CR"/>
        </w:rPr>
        <w:t>su</w:t>
      </w:r>
      <w:r w:rsidR="00FD52E9" w:rsidRPr="00A22D0F">
        <w:rPr>
          <w:rFonts w:cs="Arial"/>
          <w:szCs w:val="24"/>
          <w:lang w:val="es-CR"/>
        </w:rPr>
        <w:t xml:space="preserve"> impacto</w:t>
      </w:r>
      <w:r w:rsidR="001B2999" w:rsidRPr="00A22D0F">
        <w:rPr>
          <w:rFonts w:cs="Arial"/>
          <w:szCs w:val="24"/>
          <w:lang w:val="es-CR"/>
        </w:rPr>
        <w:t xml:space="preserve"> en el</w:t>
      </w:r>
      <w:r w:rsidR="00FD52E9" w:rsidRPr="00A22D0F">
        <w:rPr>
          <w:rFonts w:cs="Arial"/>
          <w:szCs w:val="24"/>
          <w:lang w:val="es-CR"/>
        </w:rPr>
        <w:t xml:space="preserve"> empleo</w:t>
      </w:r>
      <w:r w:rsidR="000E7025" w:rsidRPr="00A22D0F">
        <w:rPr>
          <w:rFonts w:cs="Arial"/>
          <w:szCs w:val="24"/>
          <w:lang w:val="es-CR"/>
        </w:rPr>
        <w:t xml:space="preserve"> e ingresos</w:t>
      </w:r>
      <w:r w:rsidR="00063181" w:rsidRPr="00A22D0F">
        <w:rPr>
          <w:rFonts w:cs="Arial"/>
          <w:szCs w:val="24"/>
          <w:lang w:val="es-CR"/>
        </w:rPr>
        <w:t xml:space="preserve">, </w:t>
      </w:r>
      <w:r w:rsidR="001B2999" w:rsidRPr="00A22D0F">
        <w:rPr>
          <w:rFonts w:cs="Arial"/>
          <w:szCs w:val="24"/>
          <w:lang w:val="es-CR"/>
        </w:rPr>
        <w:t xml:space="preserve">especialmente de </w:t>
      </w:r>
      <w:r w:rsidR="00063181" w:rsidRPr="00A22D0F">
        <w:rPr>
          <w:rFonts w:cs="Arial"/>
          <w:szCs w:val="24"/>
          <w:lang w:val="es-CR"/>
        </w:rPr>
        <w:t>las</w:t>
      </w:r>
      <w:r w:rsidR="00FD52E9" w:rsidRPr="00A22D0F">
        <w:rPr>
          <w:rFonts w:cs="Arial"/>
          <w:szCs w:val="24"/>
          <w:lang w:val="es-CR"/>
        </w:rPr>
        <w:t xml:space="preserve"> poblaciones</w:t>
      </w:r>
      <w:r w:rsidR="00063181" w:rsidRPr="00A22D0F">
        <w:rPr>
          <w:rFonts w:cs="Arial"/>
          <w:szCs w:val="24"/>
          <w:lang w:val="es-CR"/>
        </w:rPr>
        <w:t xml:space="preserve"> rurales, su</w:t>
      </w:r>
      <w:r w:rsidR="0024069C" w:rsidRPr="00A22D0F">
        <w:rPr>
          <w:rFonts w:cs="Arial"/>
          <w:szCs w:val="24"/>
          <w:lang w:val="es-CR"/>
        </w:rPr>
        <w:t xml:space="preserve"> aporte </w:t>
      </w:r>
      <w:r w:rsidR="001B2999" w:rsidRPr="00A22D0F">
        <w:rPr>
          <w:rFonts w:cs="Arial"/>
          <w:szCs w:val="24"/>
          <w:lang w:val="es-CR"/>
        </w:rPr>
        <w:t>a</w:t>
      </w:r>
      <w:r w:rsidR="0024069C" w:rsidRPr="00A22D0F">
        <w:rPr>
          <w:rFonts w:cs="Arial"/>
          <w:szCs w:val="24"/>
          <w:lang w:val="es-CR"/>
        </w:rPr>
        <w:t xml:space="preserve"> otras actividades productivas</w:t>
      </w:r>
      <w:r w:rsidR="00091804" w:rsidRPr="00A22D0F">
        <w:rPr>
          <w:rFonts w:cs="Arial"/>
          <w:szCs w:val="24"/>
          <w:lang w:val="es-CR"/>
        </w:rPr>
        <w:t>,</w:t>
      </w:r>
      <w:r w:rsidR="001B2999" w:rsidRPr="00A22D0F">
        <w:rPr>
          <w:rFonts w:cs="Arial"/>
          <w:szCs w:val="24"/>
          <w:lang w:val="es-CR"/>
        </w:rPr>
        <w:t xml:space="preserve"> </w:t>
      </w:r>
      <w:r w:rsidR="0024069C" w:rsidRPr="00A22D0F">
        <w:rPr>
          <w:rFonts w:cs="Arial"/>
          <w:szCs w:val="24"/>
          <w:lang w:val="es-CR"/>
        </w:rPr>
        <w:t xml:space="preserve">así como </w:t>
      </w:r>
      <w:r w:rsidR="001B2999" w:rsidRPr="00A22D0F">
        <w:rPr>
          <w:rFonts w:cs="Arial"/>
          <w:szCs w:val="24"/>
          <w:lang w:val="es-CR"/>
        </w:rPr>
        <w:t xml:space="preserve">también </w:t>
      </w:r>
      <w:r w:rsidR="0024069C" w:rsidRPr="00A22D0F">
        <w:rPr>
          <w:rFonts w:cs="Arial"/>
          <w:szCs w:val="24"/>
          <w:lang w:val="es-CR"/>
        </w:rPr>
        <w:t xml:space="preserve">por </w:t>
      </w:r>
      <w:r w:rsidR="00DB5D7C" w:rsidRPr="00A22D0F">
        <w:rPr>
          <w:rFonts w:cs="Arial"/>
          <w:szCs w:val="24"/>
          <w:lang w:val="es-CR"/>
        </w:rPr>
        <w:t>ser clave para garantizar</w:t>
      </w:r>
      <w:r w:rsidR="00063181" w:rsidRPr="00A22D0F">
        <w:rPr>
          <w:rFonts w:cs="Arial"/>
          <w:szCs w:val="24"/>
          <w:lang w:val="es-CR"/>
        </w:rPr>
        <w:t xml:space="preserve"> la </w:t>
      </w:r>
      <w:r w:rsidR="00BD70E6" w:rsidRPr="00A22D0F">
        <w:rPr>
          <w:rFonts w:cs="Arial"/>
          <w:szCs w:val="24"/>
          <w:lang w:val="es-CR"/>
        </w:rPr>
        <w:t xml:space="preserve">seguridad </w:t>
      </w:r>
      <w:r w:rsidR="00063181" w:rsidRPr="00A22D0F">
        <w:rPr>
          <w:rFonts w:cs="Arial"/>
          <w:szCs w:val="24"/>
          <w:lang w:val="es-CR"/>
        </w:rPr>
        <w:t>alimentaria</w:t>
      </w:r>
      <w:r w:rsidR="00DB5D7C" w:rsidRPr="00A22D0F">
        <w:rPr>
          <w:rFonts w:cs="Arial"/>
          <w:szCs w:val="24"/>
          <w:lang w:val="es-CR"/>
        </w:rPr>
        <w:t xml:space="preserve"> del</w:t>
      </w:r>
      <w:r w:rsidR="00063181" w:rsidRPr="00A22D0F">
        <w:rPr>
          <w:rFonts w:cs="Arial"/>
          <w:szCs w:val="24"/>
          <w:lang w:val="es-CR"/>
        </w:rPr>
        <w:t xml:space="preserve"> </w:t>
      </w:r>
      <w:r w:rsidR="00036218" w:rsidRPr="00A22D0F">
        <w:rPr>
          <w:rFonts w:cs="Arial"/>
          <w:szCs w:val="24"/>
          <w:lang w:val="es-CR"/>
        </w:rPr>
        <w:t>país</w:t>
      </w:r>
      <w:r w:rsidR="00063181" w:rsidRPr="00A22D0F">
        <w:rPr>
          <w:rFonts w:cs="Arial"/>
          <w:szCs w:val="24"/>
          <w:lang w:val="es-CR"/>
        </w:rPr>
        <w:t>.</w:t>
      </w:r>
    </w:p>
    <w:p w14:paraId="1BE1E753" w14:textId="77777777" w:rsidR="00B14C08" w:rsidRPr="00A22D0F" w:rsidRDefault="00B14C08" w:rsidP="00E32053">
      <w:pPr>
        <w:rPr>
          <w:rFonts w:cs="Arial"/>
          <w:szCs w:val="24"/>
          <w:lang w:val="es-CR"/>
        </w:rPr>
      </w:pPr>
    </w:p>
    <w:p w14:paraId="3CE55B05" w14:textId="6592B045" w:rsidR="000E7025" w:rsidRPr="00A22D0F" w:rsidRDefault="000408CF" w:rsidP="00E32053">
      <w:pPr>
        <w:rPr>
          <w:rFonts w:cs="Arial"/>
          <w:szCs w:val="24"/>
          <w:lang w:val="es-CR"/>
        </w:rPr>
      </w:pPr>
      <w:r w:rsidRPr="00A22D0F">
        <w:rPr>
          <w:rFonts w:cs="Arial"/>
          <w:szCs w:val="24"/>
          <w:lang w:val="es-CR"/>
        </w:rPr>
        <w:t xml:space="preserve">Por </w:t>
      </w:r>
      <w:r w:rsidR="00DB5D7C" w:rsidRPr="00A22D0F">
        <w:rPr>
          <w:rFonts w:cs="Arial"/>
          <w:szCs w:val="24"/>
          <w:lang w:val="es-CR"/>
        </w:rPr>
        <w:t xml:space="preserve">muchos años se han </w:t>
      </w:r>
      <w:r w:rsidR="008A5D0C" w:rsidRPr="00A22D0F">
        <w:rPr>
          <w:rFonts w:cs="Arial"/>
          <w:szCs w:val="24"/>
          <w:lang w:val="es-CR"/>
        </w:rPr>
        <w:t xml:space="preserve">hecho esfuerzos </w:t>
      </w:r>
      <w:r w:rsidR="00DB5D7C" w:rsidRPr="00A22D0F">
        <w:rPr>
          <w:rFonts w:cs="Arial"/>
          <w:szCs w:val="24"/>
          <w:lang w:val="es-CR"/>
        </w:rPr>
        <w:t xml:space="preserve">buscando </w:t>
      </w:r>
      <w:r w:rsidR="00233092">
        <w:rPr>
          <w:rFonts w:cs="Arial"/>
          <w:szCs w:val="24"/>
          <w:lang w:val="es-CR"/>
        </w:rPr>
        <w:t>corregir</w:t>
      </w:r>
      <w:r w:rsidR="001054B3" w:rsidRPr="00A22D0F">
        <w:rPr>
          <w:rFonts w:cs="Arial"/>
          <w:szCs w:val="24"/>
          <w:lang w:val="es-CR"/>
        </w:rPr>
        <w:t xml:space="preserve"> </w:t>
      </w:r>
      <w:r w:rsidR="0024069C" w:rsidRPr="00A22D0F">
        <w:rPr>
          <w:rFonts w:cs="Arial"/>
          <w:szCs w:val="24"/>
          <w:lang w:val="es-CR"/>
        </w:rPr>
        <w:t>el funcionamiento</w:t>
      </w:r>
      <w:r w:rsidR="008A6ACB" w:rsidRPr="00A22D0F">
        <w:rPr>
          <w:rFonts w:cs="Arial"/>
          <w:szCs w:val="24"/>
          <w:lang w:val="es-CR"/>
        </w:rPr>
        <w:t xml:space="preserve"> de los mercados</w:t>
      </w:r>
      <w:r w:rsidR="008A5D0C" w:rsidRPr="00A22D0F">
        <w:rPr>
          <w:rFonts w:cs="Arial"/>
          <w:szCs w:val="24"/>
          <w:lang w:val="es-CR"/>
        </w:rPr>
        <w:t xml:space="preserve"> agrícolas</w:t>
      </w:r>
      <w:r w:rsidR="0024069C" w:rsidRPr="00A22D0F">
        <w:rPr>
          <w:rFonts w:cs="Arial"/>
          <w:szCs w:val="24"/>
          <w:lang w:val="es-CR"/>
        </w:rPr>
        <w:t xml:space="preserve">, </w:t>
      </w:r>
      <w:r w:rsidR="00DB5D7C" w:rsidRPr="00A22D0F">
        <w:rPr>
          <w:rFonts w:cs="Arial"/>
          <w:szCs w:val="24"/>
          <w:lang w:val="es-CR"/>
        </w:rPr>
        <w:t xml:space="preserve">especialmente </w:t>
      </w:r>
      <w:r w:rsidR="00AD2679" w:rsidRPr="00A22D0F">
        <w:rPr>
          <w:rFonts w:cs="Arial"/>
          <w:szCs w:val="24"/>
          <w:lang w:val="es-CR"/>
        </w:rPr>
        <w:t xml:space="preserve">con el fin de </w:t>
      </w:r>
      <w:r w:rsidR="00DB5D7C" w:rsidRPr="00A22D0F">
        <w:rPr>
          <w:rFonts w:cs="Arial"/>
          <w:szCs w:val="24"/>
          <w:lang w:val="es-CR"/>
        </w:rPr>
        <w:t xml:space="preserve">mejorar la condición de los </w:t>
      </w:r>
      <w:r w:rsidR="00AD2679" w:rsidRPr="00A22D0F">
        <w:rPr>
          <w:rFonts w:cs="Arial"/>
          <w:szCs w:val="24"/>
          <w:lang w:val="es-CR"/>
        </w:rPr>
        <w:t>productores</w:t>
      </w:r>
      <w:r w:rsidR="008A5D0C" w:rsidRPr="00A22D0F">
        <w:rPr>
          <w:rFonts w:cs="Arial"/>
          <w:szCs w:val="24"/>
          <w:lang w:val="es-CR"/>
        </w:rPr>
        <w:t xml:space="preserve">, </w:t>
      </w:r>
      <w:r w:rsidR="00774090" w:rsidRPr="00A22D0F">
        <w:rPr>
          <w:rFonts w:cs="Arial"/>
          <w:szCs w:val="24"/>
          <w:lang w:val="es-CR"/>
        </w:rPr>
        <w:t xml:space="preserve">quienes </w:t>
      </w:r>
      <w:r w:rsidR="008A6ACB" w:rsidRPr="00A22D0F">
        <w:rPr>
          <w:rFonts w:cs="Arial"/>
          <w:szCs w:val="24"/>
          <w:lang w:val="es-CR"/>
        </w:rPr>
        <w:t>representan</w:t>
      </w:r>
      <w:r w:rsidR="0024069C" w:rsidRPr="00A22D0F">
        <w:rPr>
          <w:rFonts w:cs="Arial"/>
          <w:szCs w:val="24"/>
          <w:lang w:val="es-CR"/>
        </w:rPr>
        <w:t xml:space="preserve"> </w:t>
      </w:r>
      <w:r w:rsidR="00A37356" w:rsidRPr="00A22D0F">
        <w:rPr>
          <w:rFonts w:cs="Arial"/>
          <w:szCs w:val="24"/>
          <w:lang w:val="es-CR"/>
        </w:rPr>
        <w:t>el</w:t>
      </w:r>
      <w:r w:rsidR="008A5D0C" w:rsidRPr="00A22D0F">
        <w:rPr>
          <w:rFonts w:cs="Arial"/>
          <w:szCs w:val="24"/>
          <w:lang w:val="es-CR"/>
        </w:rPr>
        <w:t xml:space="preserve"> eslab</w:t>
      </w:r>
      <w:r w:rsidR="00A37356" w:rsidRPr="00A22D0F">
        <w:rPr>
          <w:rFonts w:cs="Arial"/>
          <w:szCs w:val="24"/>
          <w:lang w:val="es-CR"/>
        </w:rPr>
        <w:t>ón más débil</w:t>
      </w:r>
      <w:r w:rsidR="00736199" w:rsidRPr="00A22D0F">
        <w:rPr>
          <w:rFonts w:cs="Arial"/>
          <w:szCs w:val="24"/>
          <w:lang w:val="es-CR"/>
        </w:rPr>
        <w:t xml:space="preserve"> </w:t>
      </w:r>
      <w:r w:rsidR="00BA718A" w:rsidRPr="00A22D0F">
        <w:rPr>
          <w:rFonts w:cs="Arial"/>
          <w:szCs w:val="24"/>
          <w:lang w:val="es-CR"/>
        </w:rPr>
        <w:t>de</w:t>
      </w:r>
      <w:r w:rsidR="00A37356" w:rsidRPr="00A22D0F">
        <w:rPr>
          <w:rFonts w:cs="Arial"/>
          <w:szCs w:val="24"/>
          <w:lang w:val="es-CR"/>
        </w:rPr>
        <w:t xml:space="preserve"> toda</w:t>
      </w:r>
      <w:r w:rsidR="00BA718A" w:rsidRPr="00A22D0F">
        <w:rPr>
          <w:rFonts w:cs="Arial"/>
          <w:szCs w:val="24"/>
          <w:lang w:val="es-CR"/>
        </w:rPr>
        <w:t xml:space="preserve"> la </w:t>
      </w:r>
      <w:r w:rsidR="00BB759C">
        <w:rPr>
          <w:rFonts w:cs="Arial"/>
          <w:szCs w:val="24"/>
          <w:lang w:val="es-CR"/>
        </w:rPr>
        <w:t>agro</w:t>
      </w:r>
      <w:r w:rsidR="00BB759C" w:rsidRPr="00A22D0F">
        <w:rPr>
          <w:rFonts w:cs="Arial"/>
          <w:szCs w:val="24"/>
          <w:lang w:val="es-CR"/>
        </w:rPr>
        <w:t>cadena</w:t>
      </w:r>
      <w:r w:rsidR="00233092">
        <w:rPr>
          <w:rFonts w:cs="Arial"/>
          <w:szCs w:val="24"/>
          <w:lang w:val="es-CR"/>
        </w:rPr>
        <w:t>.</w:t>
      </w:r>
    </w:p>
    <w:p w14:paraId="4474221C" w14:textId="77777777" w:rsidR="00B14C08" w:rsidRPr="00A22D0F" w:rsidRDefault="00B14C08" w:rsidP="00E32053">
      <w:pPr>
        <w:rPr>
          <w:rFonts w:cs="Arial"/>
          <w:szCs w:val="24"/>
          <w:lang w:val="es-CR"/>
        </w:rPr>
      </w:pPr>
    </w:p>
    <w:p w14:paraId="7E5D77B3" w14:textId="383A0F6C" w:rsidR="000E7025" w:rsidRPr="00A22D0F" w:rsidRDefault="000E7025" w:rsidP="00E32053">
      <w:pPr>
        <w:rPr>
          <w:rFonts w:cs="Arial"/>
          <w:szCs w:val="24"/>
          <w:lang w:val="es-CR"/>
        </w:rPr>
      </w:pPr>
      <w:r w:rsidRPr="00A22D0F">
        <w:rPr>
          <w:rFonts w:cs="Arial"/>
          <w:szCs w:val="24"/>
          <w:lang w:val="es-CR"/>
        </w:rPr>
        <w:t>Com</w:t>
      </w:r>
      <w:r w:rsidR="00E96A88">
        <w:rPr>
          <w:rFonts w:cs="Arial"/>
          <w:szCs w:val="24"/>
          <w:lang w:val="es-CR"/>
        </w:rPr>
        <w:t>o se muestra en la F</w:t>
      </w:r>
      <w:r w:rsidR="008377E5" w:rsidRPr="00A22D0F">
        <w:rPr>
          <w:rFonts w:cs="Arial"/>
          <w:szCs w:val="24"/>
          <w:lang w:val="es-CR"/>
        </w:rPr>
        <w:t xml:space="preserve">igura 1, los procesos de </w:t>
      </w:r>
      <w:r w:rsidRPr="00A22D0F">
        <w:rPr>
          <w:rFonts w:cs="Arial"/>
          <w:szCs w:val="24"/>
          <w:lang w:val="es-CR"/>
        </w:rPr>
        <w:t xml:space="preserve">comercialización </w:t>
      </w:r>
      <w:r w:rsidR="008377E5" w:rsidRPr="00A22D0F">
        <w:rPr>
          <w:rFonts w:cs="Arial"/>
          <w:szCs w:val="24"/>
          <w:lang w:val="es-CR"/>
        </w:rPr>
        <w:t xml:space="preserve">y distribución </w:t>
      </w:r>
      <w:r w:rsidRPr="00A22D0F">
        <w:rPr>
          <w:rFonts w:cs="Arial"/>
          <w:szCs w:val="24"/>
          <w:lang w:val="es-CR"/>
        </w:rPr>
        <w:t xml:space="preserve">de productos agrícolas </w:t>
      </w:r>
      <w:r w:rsidR="008377E5" w:rsidRPr="00A22D0F">
        <w:rPr>
          <w:rFonts w:cs="Arial"/>
          <w:szCs w:val="24"/>
          <w:lang w:val="es-CR"/>
        </w:rPr>
        <w:t>los componen</w:t>
      </w:r>
      <w:r w:rsidRPr="00A22D0F">
        <w:rPr>
          <w:rFonts w:cs="Arial"/>
          <w:szCs w:val="24"/>
          <w:lang w:val="es-CR"/>
        </w:rPr>
        <w:t xml:space="preserve"> una serie de actores entre los que se encuentran</w:t>
      </w:r>
      <w:r w:rsidR="00A37356" w:rsidRPr="00A22D0F">
        <w:rPr>
          <w:rFonts w:cs="Arial"/>
          <w:szCs w:val="24"/>
          <w:lang w:val="es-CR"/>
        </w:rPr>
        <w:t xml:space="preserve">: </w:t>
      </w:r>
      <w:r w:rsidRPr="00A22D0F">
        <w:rPr>
          <w:rFonts w:cs="Arial"/>
          <w:szCs w:val="24"/>
          <w:lang w:val="es-CR"/>
        </w:rPr>
        <w:t xml:space="preserve">el </w:t>
      </w:r>
      <w:r w:rsidR="008A5D0C" w:rsidRPr="00A22D0F">
        <w:rPr>
          <w:rFonts w:cs="Arial"/>
          <w:szCs w:val="24"/>
          <w:lang w:val="es-CR"/>
        </w:rPr>
        <w:t xml:space="preserve">agricultor, </w:t>
      </w:r>
      <w:r w:rsidRPr="00A22D0F">
        <w:rPr>
          <w:rFonts w:cs="Arial"/>
          <w:szCs w:val="24"/>
          <w:lang w:val="es-CR"/>
        </w:rPr>
        <w:t>los intermediarios</w:t>
      </w:r>
      <w:r w:rsidR="00BB759C">
        <w:rPr>
          <w:rFonts w:cs="Arial"/>
          <w:szCs w:val="24"/>
          <w:lang w:val="es-CR"/>
        </w:rPr>
        <w:t xml:space="preserve"> mayoristas, </w:t>
      </w:r>
      <w:r w:rsidR="00B91365" w:rsidRPr="00A22D0F">
        <w:rPr>
          <w:rFonts w:cs="Arial"/>
          <w:szCs w:val="24"/>
          <w:lang w:val="es-CR"/>
        </w:rPr>
        <w:t>minoristas</w:t>
      </w:r>
      <w:r w:rsidR="008A5D0C" w:rsidRPr="00A22D0F">
        <w:rPr>
          <w:rFonts w:cs="Arial"/>
          <w:szCs w:val="24"/>
          <w:lang w:val="es-CR"/>
        </w:rPr>
        <w:t xml:space="preserve"> y finalmente los consumidores.</w:t>
      </w:r>
    </w:p>
    <w:p w14:paraId="62C5FC18" w14:textId="77777777" w:rsidR="000E7025" w:rsidRPr="00A22D0F" w:rsidRDefault="000E7025" w:rsidP="005870CE">
      <w:pPr>
        <w:spacing w:line="276" w:lineRule="auto"/>
        <w:rPr>
          <w:rFonts w:cs="Arial"/>
          <w:szCs w:val="24"/>
          <w:lang w:val="es-CR"/>
        </w:rPr>
      </w:pPr>
    </w:p>
    <w:p w14:paraId="60651E7A" w14:textId="7C961FB9" w:rsidR="000E7025" w:rsidRPr="00A22D0F" w:rsidRDefault="000E7025" w:rsidP="005870CE">
      <w:pPr>
        <w:pStyle w:val="Descripcin"/>
        <w:keepNext/>
        <w:spacing w:line="276" w:lineRule="auto"/>
        <w:jc w:val="center"/>
        <w:rPr>
          <w:rFonts w:cs="Arial"/>
          <w:i w:val="0"/>
          <w:color w:val="auto"/>
          <w:sz w:val="24"/>
          <w:szCs w:val="24"/>
          <w:lang w:val="es-CR"/>
        </w:rPr>
      </w:pPr>
      <w:bookmarkStart w:id="2" w:name="_Toc267258461"/>
      <w:bookmarkStart w:id="3" w:name="_Toc58223414"/>
      <w:r w:rsidRPr="00A22D0F">
        <w:rPr>
          <w:rFonts w:cs="Arial"/>
          <w:i w:val="0"/>
          <w:color w:val="auto"/>
          <w:sz w:val="24"/>
          <w:szCs w:val="24"/>
          <w:lang w:val="es-CR"/>
        </w:rPr>
        <w:lastRenderedPageBreak/>
        <w:t xml:space="preserve">Figura </w:t>
      </w:r>
      <w:r w:rsidR="00437922" w:rsidRPr="00A22D0F">
        <w:rPr>
          <w:rFonts w:cs="Arial"/>
          <w:i w:val="0"/>
          <w:color w:val="auto"/>
          <w:sz w:val="24"/>
          <w:szCs w:val="24"/>
          <w:lang w:val="es-CR"/>
        </w:rPr>
        <w:fldChar w:fldCharType="begin"/>
      </w:r>
      <w:r w:rsidR="00437922" w:rsidRPr="00A22D0F">
        <w:rPr>
          <w:rFonts w:cs="Arial"/>
          <w:i w:val="0"/>
          <w:color w:val="auto"/>
          <w:sz w:val="24"/>
          <w:szCs w:val="24"/>
          <w:lang w:val="es-CR"/>
        </w:rPr>
        <w:instrText xml:space="preserve"> SEQ Figura \* ARABIC </w:instrText>
      </w:r>
      <w:r w:rsidR="00437922" w:rsidRPr="00A22D0F">
        <w:rPr>
          <w:rFonts w:cs="Arial"/>
          <w:i w:val="0"/>
          <w:color w:val="auto"/>
          <w:sz w:val="24"/>
          <w:szCs w:val="24"/>
          <w:lang w:val="es-CR"/>
        </w:rPr>
        <w:fldChar w:fldCharType="separate"/>
      </w:r>
      <w:r w:rsidR="00DE2432">
        <w:rPr>
          <w:rFonts w:cs="Arial"/>
          <w:i w:val="0"/>
          <w:noProof/>
          <w:color w:val="auto"/>
          <w:sz w:val="24"/>
          <w:szCs w:val="24"/>
          <w:lang w:val="es-CR"/>
        </w:rPr>
        <w:t>1</w:t>
      </w:r>
      <w:r w:rsidR="00437922" w:rsidRPr="00A22D0F">
        <w:rPr>
          <w:rFonts w:cs="Arial"/>
          <w:i w:val="0"/>
          <w:color w:val="auto"/>
          <w:sz w:val="24"/>
          <w:szCs w:val="24"/>
          <w:lang w:val="es-CR"/>
        </w:rPr>
        <w:fldChar w:fldCharType="end"/>
      </w:r>
      <w:r w:rsidRPr="00A22D0F">
        <w:rPr>
          <w:rFonts w:cs="Arial"/>
          <w:i w:val="0"/>
          <w:color w:val="auto"/>
          <w:sz w:val="24"/>
          <w:szCs w:val="24"/>
          <w:lang w:val="es-CR"/>
        </w:rPr>
        <w:t xml:space="preserve">: Proceso de comercialización </w:t>
      </w:r>
      <w:r w:rsidR="008377E5" w:rsidRPr="00A22D0F">
        <w:rPr>
          <w:rFonts w:cs="Arial"/>
          <w:i w:val="0"/>
          <w:color w:val="auto"/>
          <w:sz w:val="24"/>
          <w:szCs w:val="24"/>
          <w:lang w:val="es-CR"/>
        </w:rPr>
        <w:t xml:space="preserve">y distribución </w:t>
      </w:r>
      <w:r w:rsidRPr="00A22D0F">
        <w:rPr>
          <w:rFonts w:cs="Arial"/>
          <w:i w:val="0"/>
          <w:color w:val="auto"/>
          <w:sz w:val="24"/>
          <w:szCs w:val="24"/>
          <w:lang w:val="es-CR"/>
        </w:rPr>
        <w:t>de productos agrícolas</w:t>
      </w:r>
      <w:bookmarkEnd w:id="2"/>
      <w:bookmarkEnd w:id="3"/>
    </w:p>
    <w:p w14:paraId="224F0E88" w14:textId="1338FB37" w:rsidR="000E7025" w:rsidRPr="00A22D0F" w:rsidRDefault="008377E5" w:rsidP="005870CE">
      <w:pPr>
        <w:spacing w:line="276" w:lineRule="auto"/>
        <w:ind w:firstLine="284"/>
        <w:jc w:val="center"/>
        <w:rPr>
          <w:rFonts w:cs="Arial"/>
          <w:szCs w:val="24"/>
          <w:lang w:val="es-CR"/>
        </w:rPr>
      </w:pPr>
      <w:r w:rsidRPr="00A22D0F">
        <w:rPr>
          <w:rFonts w:cs="Arial"/>
          <w:noProof/>
          <w:szCs w:val="24"/>
          <w:lang w:val="es-CR" w:eastAsia="es-CR"/>
        </w:rPr>
        <w:drawing>
          <wp:inline distT="0" distB="0" distL="0" distR="0" wp14:anchorId="342CC498" wp14:editId="454F6DED">
            <wp:extent cx="5252720" cy="280162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720" cy="2801620"/>
                    </a:xfrm>
                    <a:prstGeom prst="rect">
                      <a:avLst/>
                    </a:prstGeom>
                    <a:noFill/>
                    <a:ln>
                      <a:noFill/>
                    </a:ln>
                  </pic:spPr>
                </pic:pic>
              </a:graphicData>
            </a:graphic>
          </wp:inline>
        </w:drawing>
      </w:r>
    </w:p>
    <w:p w14:paraId="4DED3393" w14:textId="79746647" w:rsidR="000E7025" w:rsidRPr="00A22D0F" w:rsidRDefault="00B91365" w:rsidP="00576747">
      <w:pPr>
        <w:spacing w:line="276" w:lineRule="auto"/>
        <w:jc w:val="center"/>
        <w:rPr>
          <w:rFonts w:cs="Arial"/>
          <w:szCs w:val="24"/>
          <w:lang w:val="es-CR"/>
        </w:rPr>
      </w:pPr>
      <w:r w:rsidRPr="00A22D0F">
        <w:rPr>
          <w:rFonts w:cs="Arial"/>
          <w:szCs w:val="24"/>
          <w:lang w:val="es-CR"/>
        </w:rPr>
        <w:t xml:space="preserve">Fuente: </w:t>
      </w:r>
      <w:r w:rsidR="008377E5" w:rsidRPr="00A22D0F">
        <w:rPr>
          <w:rFonts w:cs="Arial"/>
          <w:szCs w:val="24"/>
          <w:lang w:val="es-CR"/>
        </w:rPr>
        <w:t xml:space="preserve">Elaboración propia basado en </w:t>
      </w:r>
      <w:r w:rsidRPr="00A22D0F">
        <w:rPr>
          <w:rFonts w:cs="Arial"/>
          <w:szCs w:val="24"/>
          <w:lang w:val="es-CR"/>
        </w:rPr>
        <w:t>Sánchez 2010</w:t>
      </w:r>
    </w:p>
    <w:p w14:paraId="1FE062C6" w14:textId="77777777" w:rsidR="00B91365" w:rsidRPr="00A22D0F" w:rsidRDefault="00B91365" w:rsidP="005870CE">
      <w:pPr>
        <w:spacing w:line="276" w:lineRule="auto"/>
        <w:rPr>
          <w:rFonts w:cs="Arial"/>
          <w:szCs w:val="24"/>
          <w:lang w:val="es-CR"/>
        </w:rPr>
      </w:pPr>
    </w:p>
    <w:p w14:paraId="7E3A0DA2" w14:textId="3565F978" w:rsidR="008A5D0C" w:rsidRPr="00A22D0F" w:rsidRDefault="001D76AE" w:rsidP="00E32053">
      <w:pPr>
        <w:rPr>
          <w:rFonts w:cs="Arial"/>
          <w:szCs w:val="24"/>
          <w:lang w:val="es-CR"/>
        </w:rPr>
      </w:pPr>
      <w:r w:rsidRPr="00A22D0F">
        <w:rPr>
          <w:rFonts w:cs="Arial"/>
          <w:szCs w:val="24"/>
          <w:lang w:val="es-CR"/>
        </w:rPr>
        <w:t>A</w:t>
      </w:r>
      <w:r w:rsidR="00BA718A" w:rsidRPr="00A22D0F">
        <w:rPr>
          <w:rFonts w:cs="Arial"/>
          <w:szCs w:val="24"/>
          <w:lang w:val="es-CR"/>
        </w:rPr>
        <w:t xml:space="preserve"> lo largo de toda la </w:t>
      </w:r>
      <w:r w:rsidR="005B2B40">
        <w:rPr>
          <w:rFonts w:cs="Arial"/>
          <w:szCs w:val="24"/>
          <w:lang w:val="es-CR"/>
        </w:rPr>
        <w:t>agrocadena</w:t>
      </w:r>
      <w:r w:rsidR="00C83CF1" w:rsidRPr="00A22D0F">
        <w:rPr>
          <w:rFonts w:cs="Arial"/>
          <w:szCs w:val="24"/>
          <w:lang w:val="es-CR"/>
        </w:rPr>
        <w:t xml:space="preserve"> de bienes agrícolas se desarrollan diferentes </w:t>
      </w:r>
      <w:r w:rsidR="009041E7" w:rsidRPr="00A22D0F">
        <w:rPr>
          <w:rFonts w:cs="Arial"/>
          <w:szCs w:val="24"/>
          <w:lang w:val="es-CR"/>
        </w:rPr>
        <w:t>mercados, en</w:t>
      </w:r>
      <w:r w:rsidR="00C83CF1" w:rsidRPr="00A22D0F">
        <w:rPr>
          <w:rFonts w:cs="Arial"/>
          <w:szCs w:val="24"/>
          <w:lang w:val="es-CR"/>
        </w:rPr>
        <w:t xml:space="preserve"> cada uno de </w:t>
      </w:r>
      <w:r w:rsidR="009041E7" w:rsidRPr="00A22D0F">
        <w:rPr>
          <w:rFonts w:cs="Arial"/>
          <w:szCs w:val="24"/>
          <w:lang w:val="es-CR"/>
        </w:rPr>
        <w:t>los cuales</w:t>
      </w:r>
      <w:r w:rsidR="00C83CF1" w:rsidRPr="00A22D0F">
        <w:rPr>
          <w:rFonts w:cs="Arial"/>
          <w:szCs w:val="24"/>
          <w:lang w:val="es-CR"/>
        </w:rPr>
        <w:t xml:space="preserve"> </w:t>
      </w:r>
      <w:r w:rsidR="00C460E7" w:rsidRPr="00A22D0F">
        <w:rPr>
          <w:rFonts w:cs="Arial"/>
          <w:szCs w:val="24"/>
          <w:lang w:val="es-CR"/>
        </w:rPr>
        <w:t>interactúan oferentes y demandantes</w:t>
      </w:r>
      <w:r w:rsidRPr="00A22D0F">
        <w:rPr>
          <w:rFonts w:cs="Arial"/>
          <w:szCs w:val="24"/>
          <w:lang w:val="es-CR"/>
        </w:rPr>
        <w:t xml:space="preserve">, los cuales, en el proceso de negociación, establecen las condiciones mediante las cuales se </w:t>
      </w:r>
      <w:r w:rsidR="00C460E7" w:rsidRPr="00A22D0F">
        <w:rPr>
          <w:rFonts w:cs="Arial"/>
          <w:szCs w:val="24"/>
          <w:lang w:val="es-CR"/>
        </w:rPr>
        <w:t>defi</w:t>
      </w:r>
      <w:r w:rsidRPr="00A22D0F">
        <w:rPr>
          <w:rFonts w:cs="Arial"/>
          <w:szCs w:val="24"/>
          <w:lang w:val="es-CR"/>
        </w:rPr>
        <w:t>ne el</w:t>
      </w:r>
      <w:r w:rsidR="00C460E7" w:rsidRPr="00A22D0F">
        <w:rPr>
          <w:rFonts w:cs="Arial"/>
          <w:szCs w:val="24"/>
          <w:lang w:val="es-CR"/>
        </w:rPr>
        <w:t xml:space="preserve"> p</w:t>
      </w:r>
      <w:r w:rsidR="009041E7" w:rsidRPr="00A22D0F">
        <w:rPr>
          <w:rFonts w:cs="Arial"/>
          <w:szCs w:val="24"/>
          <w:lang w:val="es-CR"/>
        </w:rPr>
        <w:t>recio</w:t>
      </w:r>
      <w:r w:rsidRPr="00A22D0F">
        <w:rPr>
          <w:rFonts w:cs="Arial"/>
          <w:szCs w:val="24"/>
          <w:lang w:val="es-CR"/>
        </w:rPr>
        <w:t>.</w:t>
      </w:r>
    </w:p>
    <w:p w14:paraId="364D6689" w14:textId="77777777" w:rsidR="00B14C08" w:rsidRPr="00A22D0F" w:rsidRDefault="00B14C08" w:rsidP="00E32053">
      <w:pPr>
        <w:rPr>
          <w:rFonts w:cs="Arial"/>
          <w:szCs w:val="24"/>
          <w:lang w:val="es-CR"/>
        </w:rPr>
      </w:pPr>
    </w:p>
    <w:p w14:paraId="2956D603" w14:textId="07E7B9C2" w:rsidR="000268FE" w:rsidRPr="00A22D0F" w:rsidRDefault="000408CF" w:rsidP="00E32053">
      <w:pPr>
        <w:rPr>
          <w:rFonts w:cs="Arial"/>
          <w:szCs w:val="24"/>
          <w:lang w:val="es-CR"/>
        </w:rPr>
      </w:pPr>
      <w:r w:rsidRPr="00A22D0F">
        <w:rPr>
          <w:rFonts w:cs="Arial"/>
          <w:szCs w:val="24"/>
          <w:lang w:val="es-CR"/>
        </w:rPr>
        <w:t xml:space="preserve">Con </w:t>
      </w:r>
      <w:r w:rsidR="001D76AE" w:rsidRPr="00A22D0F">
        <w:rPr>
          <w:rFonts w:cs="Arial"/>
          <w:szCs w:val="24"/>
          <w:lang w:val="es-CR"/>
        </w:rPr>
        <w:t>e</w:t>
      </w:r>
      <w:r w:rsidR="008A5D0C" w:rsidRPr="00A22D0F">
        <w:rPr>
          <w:rFonts w:cs="Arial"/>
          <w:szCs w:val="24"/>
          <w:lang w:val="es-CR"/>
        </w:rPr>
        <w:t xml:space="preserve">sta </w:t>
      </w:r>
      <w:r w:rsidR="00BF3372" w:rsidRPr="00A22D0F">
        <w:rPr>
          <w:rFonts w:cs="Arial"/>
          <w:szCs w:val="24"/>
          <w:lang w:val="es-CR"/>
        </w:rPr>
        <w:t>investigación</w:t>
      </w:r>
      <w:r w:rsidR="001D76AE" w:rsidRPr="00A22D0F">
        <w:rPr>
          <w:rFonts w:cs="Arial"/>
          <w:szCs w:val="24"/>
          <w:lang w:val="es-CR"/>
        </w:rPr>
        <w:t>, se</w:t>
      </w:r>
      <w:r w:rsidR="00BF3372" w:rsidRPr="00A22D0F">
        <w:rPr>
          <w:rFonts w:cs="Arial"/>
          <w:szCs w:val="24"/>
          <w:lang w:val="es-CR"/>
        </w:rPr>
        <w:t xml:space="preserve"> </w:t>
      </w:r>
      <w:r w:rsidR="001D76AE" w:rsidRPr="00A22D0F">
        <w:rPr>
          <w:rFonts w:cs="Arial"/>
          <w:szCs w:val="24"/>
          <w:lang w:val="es-CR"/>
        </w:rPr>
        <w:t>busca comprender</w:t>
      </w:r>
      <w:r w:rsidR="00A42459" w:rsidRPr="00A22D0F">
        <w:rPr>
          <w:rFonts w:cs="Arial"/>
          <w:szCs w:val="24"/>
          <w:lang w:val="es-CR"/>
        </w:rPr>
        <w:t xml:space="preserve"> de forma más detallada</w:t>
      </w:r>
      <w:r w:rsidR="00C83CF1" w:rsidRPr="00A22D0F">
        <w:rPr>
          <w:rFonts w:cs="Arial"/>
          <w:szCs w:val="24"/>
          <w:lang w:val="es-CR"/>
        </w:rPr>
        <w:t xml:space="preserve"> la manera en que se </w:t>
      </w:r>
      <w:r w:rsidR="00506414" w:rsidRPr="00A22D0F">
        <w:rPr>
          <w:rFonts w:cs="Arial"/>
          <w:szCs w:val="24"/>
          <w:lang w:val="es-CR"/>
        </w:rPr>
        <w:t>forma</w:t>
      </w:r>
      <w:r w:rsidR="008A6ACB" w:rsidRPr="00A22D0F">
        <w:rPr>
          <w:rFonts w:cs="Arial"/>
          <w:szCs w:val="24"/>
          <w:lang w:val="es-CR"/>
        </w:rPr>
        <w:t>n los</w:t>
      </w:r>
      <w:r w:rsidR="00506414" w:rsidRPr="00A22D0F">
        <w:rPr>
          <w:rFonts w:cs="Arial"/>
          <w:szCs w:val="24"/>
          <w:lang w:val="es-CR"/>
        </w:rPr>
        <w:t xml:space="preserve"> precio</w:t>
      </w:r>
      <w:r w:rsidR="008A6ACB" w:rsidRPr="00A22D0F">
        <w:rPr>
          <w:rFonts w:cs="Arial"/>
          <w:szCs w:val="24"/>
          <w:lang w:val="es-CR"/>
        </w:rPr>
        <w:t>s</w:t>
      </w:r>
      <w:r w:rsidR="00506414" w:rsidRPr="00A22D0F">
        <w:rPr>
          <w:rFonts w:cs="Arial"/>
          <w:szCs w:val="24"/>
          <w:lang w:val="es-CR"/>
        </w:rPr>
        <w:t xml:space="preserve"> </w:t>
      </w:r>
      <w:r w:rsidR="00A42459" w:rsidRPr="00A22D0F">
        <w:rPr>
          <w:rFonts w:cs="Arial"/>
          <w:szCs w:val="24"/>
          <w:lang w:val="es-CR"/>
        </w:rPr>
        <w:t xml:space="preserve">de </w:t>
      </w:r>
      <w:r w:rsidR="008A6ACB" w:rsidRPr="00A22D0F">
        <w:rPr>
          <w:rFonts w:cs="Arial"/>
          <w:szCs w:val="24"/>
          <w:lang w:val="es-CR"/>
        </w:rPr>
        <w:t>dos de los principales</w:t>
      </w:r>
      <w:r w:rsidR="00506414" w:rsidRPr="00A22D0F">
        <w:rPr>
          <w:rFonts w:cs="Arial"/>
          <w:szCs w:val="24"/>
          <w:lang w:val="es-CR"/>
        </w:rPr>
        <w:t xml:space="preserve"> productos</w:t>
      </w:r>
      <w:r w:rsidR="008A6ACB" w:rsidRPr="00A22D0F">
        <w:rPr>
          <w:rFonts w:cs="Arial"/>
          <w:szCs w:val="24"/>
          <w:lang w:val="es-CR"/>
        </w:rPr>
        <w:t xml:space="preserve"> agrícolas para Costa Rica; la </w:t>
      </w:r>
      <w:r w:rsidR="00F543C3" w:rsidRPr="00A22D0F">
        <w:rPr>
          <w:rFonts w:cs="Arial"/>
          <w:szCs w:val="24"/>
          <w:lang w:val="es-CR"/>
        </w:rPr>
        <w:t>papa</w:t>
      </w:r>
      <w:r w:rsidRPr="00A22D0F">
        <w:rPr>
          <w:rFonts w:cs="Arial"/>
          <w:szCs w:val="24"/>
          <w:lang w:val="es-CR"/>
        </w:rPr>
        <w:t xml:space="preserve"> </w:t>
      </w:r>
      <w:r w:rsidR="008A6ACB" w:rsidRPr="00A22D0F">
        <w:rPr>
          <w:rFonts w:cs="Arial"/>
          <w:szCs w:val="24"/>
          <w:lang w:val="es-CR"/>
        </w:rPr>
        <w:t xml:space="preserve">y la </w:t>
      </w:r>
      <w:r w:rsidR="00F543C3" w:rsidRPr="00A22D0F">
        <w:rPr>
          <w:rFonts w:cs="Arial"/>
          <w:szCs w:val="24"/>
          <w:lang w:val="es-CR"/>
        </w:rPr>
        <w:t>cebolla</w:t>
      </w:r>
      <w:r w:rsidR="00951C5E" w:rsidRPr="00A22D0F">
        <w:rPr>
          <w:rFonts w:cs="Arial"/>
          <w:szCs w:val="24"/>
          <w:lang w:val="es-CR"/>
        </w:rPr>
        <w:t>.</w:t>
      </w:r>
    </w:p>
    <w:p w14:paraId="1DB72ED3" w14:textId="77777777" w:rsidR="00982842" w:rsidRPr="00A22D0F" w:rsidRDefault="00982842" w:rsidP="00E32053">
      <w:pPr>
        <w:rPr>
          <w:rFonts w:cs="Arial"/>
          <w:szCs w:val="24"/>
          <w:lang w:val="es-CR"/>
        </w:rPr>
      </w:pPr>
    </w:p>
    <w:p w14:paraId="178C176B" w14:textId="77777777" w:rsidR="00982842" w:rsidRPr="00A22D0F" w:rsidRDefault="00982842" w:rsidP="00E32053">
      <w:pPr>
        <w:rPr>
          <w:rFonts w:cs="Arial"/>
          <w:szCs w:val="24"/>
          <w:lang w:val="es-CR"/>
        </w:rPr>
      </w:pPr>
    </w:p>
    <w:p w14:paraId="746B1146" w14:textId="77777777" w:rsidR="00982842" w:rsidRPr="00A22D0F" w:rsidRDefault="00982842" w:rsidP="00E32053">
      <w:pPr>
        <w:rPr>
          <w:rFonts w:cs="Arial"/>
          <w:szCs w:val="24"/>
          <w:lang w:val="es-CR"/>
        </w:rPr>
      </w:pPr>
    </w:p>
    <w:p w14:paraId="4A82AD7B" w14:textId="77777777" w:rsidR="00982842" w:rsidRPr="00A22D0F" w:rsidRDefault="00982842" w:rsidP="00E32053">
      <w:pPr>
        <w:rPr>
          <w:rFonts w:cs="Arial"/>
          <w:szCs w:val="24"/>
          <w:lang w:val="es-CR"/>
        </w:rPr>
      </w:pPr>
    </w:p>
    <w:p w14:paraId="124615B0" w14:textId="77777777" w:rsidR="00982842" w:rsidRPr="00A22D0F" w:rsidRDefault="00982842" w:rsidP="00E32053">
      <w:pPr>
        <w:rPr>
          <w:rFonts w:cs="Arial"/>
          <w:szCs w:val="24"/>
          <w:lang w:val="es-CR"/>
        </w:rPr>
      </w:pPr>
    </w:p>
    <w:p w14:paraId="3CBE7A37" w14:textId="77777777" w:rsidR="00152F9E" w:rsidRPr="00A22D0F" w:rsidRDefault="00152F9E" w:rsidP="00E32053">
      <w:pPr>
        <w:rPr>
          <w:rFonts w:cs="Arial"/>
          <w:szCs w:val="24"/>
          <w:lang w:val="es-CR"/>
        </w:rPr>
      </w:pPr>
    </w:p>
    <w:p w14:paraId="25BAB7C9" w14:textId="77777777" w:rsidR="00982842" w:rsidRPr="00A22D0F" w:rsidRDefault="00982842" w:rsidP="00E32053">
      <w:pPr>
        <w:rPr>
          <w:rFonts w:cs="Arial"/>
          <w:szCs w:val="24"/>
          <w:lang w:val="es-CR"/>
        </w:rPr>
      </w:pPr>
    </w:p>
    <w:p w14:paraId="51D5AFBB" w14:textId="77777777" w:rsidR="00B14C08" w:rsidRPr="00A22D0F" w:rsidRDefault="00B14C08" w:rsidP="005870CE">
      <w:pPr>
        <w:spacing w:line="276" w:lineRule="auto"/>
        <w:rPr>
          <w:rFonts w:cs="Arial"/>
          <w:szCs w:val="24"/>
          <w:lang w:val="es-CR"/>
        </w:rPr>
      </w:pPr>
    </w:p>
    <w:p w14:paraId="14BACB07" w14:textId="77777777" w:rsidR="00036218" w:rsidRPr="00A22D0F" w:rsidRDefault="00036218" w:rsidP="00152F9E">
      <w:pPr>
        <w:pStyle w:val="Ttulo2"/>
        <w:rPr>
          <w:i w:val="0"/>
          <w:sz w:val="28"/>
          <w:lang w:val="es-CR"/>
        </w:rPr>
      </w:pPr>
      <w:bookmarkStart w:id="4" w:name="_Toc62667577"/>
      <w:r w:rsidRPr="00A22D0F">
        <w:rPr>
          <w:i w:val="0"/>
          <w:sz w:val="28"/>
          <w:lang w:val="es-CR"/>
        </w:rPr>
        <w:lastRenderedPageBreak/>
        <w:t>Justificación</w:t>
      </w:r>
      <w:bookmarkEnd w:id="4"/>
    </w:p>
    <w:p w14:paraId="15BEC777" w14:textId="4734FF34" w:rsidR="00432C92" w:rsidRPr="00A22D0F" w:rsidRDefault="006E05C6" w:rsidP="00E32053">
      <w:pPr>
        <w:rPr>
          <w:rFonts w:cs="Arial"/>
          <w:szCs w:val="24"/>
          <w:lang w:val="es-CR"/>
        </w:rPr>
      </w:pPr>
      <w:r w:rsidRPr="00A22D0F">
        <w:rPr>
          <w:rFonts w:cs="Arial"/>
          <w:szCs w:val="24"/>
          <w:lang w:val="es-CR"/>
        </w:rPr>
        <w:t>Analizar el fenómeno de la formación de precios</w:t>
      </w:r>
      <w:r w:rsidR="00F41EE7" w:rsidRPr="00A22D0F">
        <w:rPr>
          <w:rFonts w:cs="Arial"/>
          <w:szCs w:val="24"/>
          <w:lang w:val="es-CR"/>
        </w:rPr>
        <w:t xml:space="preserve"> de productos </w:t>
      </w:r>
      <w:r w:rsidR="00AB74E7" w:rsidRPr="00A22D0F">
        <w:rPr>
          <w:rFonts w:cs="Arial"/>
          <w:szCs w:val="24"/>
          <w:lang w:val="es-CR"/>
        </w:rPr>
        <w:t>agrícolas es</w:t>
      </w:r>
      <w:r w:rsidR="00AB7585" w:rsidRPr="00A22D0F">
        <w:rPr>
          <w:rFonts w:cs="Arial"/>
          <w:szCs w:val="24"/>
          <w:lang w:val="es-CR"/>
        </w:rPr>
        <w:t xml:space="preserve"> de suma importancia para la economía de cualquier país, y</w:t>
      </w:r>
      <w:r w:rsidR="00432C92" w:rsidRPr="00A22D0F">
        <w:rPr>
          <w:rFonts w:cs="Arial"/>
          <w:szCs w:val="24"/>
          <w:lang w:val="es-CR"/>
        </w:rPr>
        <w:t xml:space="preserve">a que de éstos </w:t>
      </w:r>
      <w:r w:rsidR="00851D34" w:rsidRPr="00A22D0F">
        <w:rPr>
          <w:rFonts w:cs="Arial"/>
          <w:szCs w:val="24"/>
          <w:lang w:val="es-CR"/>
        </w:rPr>
        <w:t xml:space="preserve">depende </w:t>
      </w:r>
      <w:r w:rsidR="00432C92" w:rsidRPr="00A22D0F">
        <w:rPr>
          <w:rFonts w:cs="Arial"/>
          <w:szCs w:val="24"/>
          <w:lang w:val="es-CR"/>
        </w:rPr>
        <w:t>el ingreso del productor</w:t>
      </w:r>
      <w:r w:rsidR="00851D34" w:rsidRPr="00A22D0F">
        <w:rPr>
          <w:rFonts w:cs="Arial"/>
          <w:szCs w:val="24"/>
          <w:lang w:val="es-CR"/>
        </w:rPr>
        <w:t xml:space="preserve">, del comerciante, los costos </w:t>
      </w:r>
      <w:r w:rsidR="00BD4CC9" w:rsidRPr="00A22D0F">
        <w:rPr>
          <w:rFonts w:cs="Arial"/>
          <w:szCs w:val="24"/>
          <w:lang w:val="es-CR"/>
        </w:rPr>
        <w:t>de otros</w:t>
      </w:r>
      <w:r w:rsidR="00851D34" w:rsidRPr="00A22D0F">
        <w:rPr>
          <w:rFonts w:cs="Arial"/>
          <w:szCs w:val="24"/>
          <w:lang w:val="es-CR"/>
        </w:rPr>
        <w:t xml:space="preserve"> sectores productivos, así como</w:t>
      </w:r>
      <w:r w:rsidR="00432C92" w:rsidRPr="00A22D0F">
        <w:rPr>
          <w:rFonts w:cs="Arial"/>
          <w:szCs w:val="24"/>
          <w:lang w:val="es-CR"/>
        </w:rPr>
        <w:t xml:space="preserve"> el acceso a alimentos por parte de la población</w:t>
      </w:r>
      <w:r w:rsidR="005B2B40">
        <w:rPr>
          <w:rFonts w:cs="Arial"/>
          <w:szCs w:val="24"/>
          <w:lang w:val="es-CR"/>
        </w:rPr>
        <w:t xml:space="preserve">, también ayuda a determinar si existen situaciones que podrían presentar problemas en el funcionamiento de las </w:t>
      </w:r>
      <w:r w:rsidR="00451883">
        <w:rPr>
          <w:rFonts w:cs="Arial"/>
          <w:szCs w:val="24"/>
          <w:lang w:val="es-CR"/>
        </w:rPr>
        <w:t xml:space="preserve">cadenas de valor también llamadas </w:t>
      </w:r>
      <w:r w:rsidR="005B2B40">
        <w:rPr>
          <w:rFonts w:cs="Arial"/>
          <w:szCs w:val="24"/>
          <w:lang w:val="es-CR"/>
        </w:rPr>
        <w:t>agrocadenas que requieran de soluciones.</w:t>
      </w:r>
    </w:p>
    <w:p w14:paraId="3A5C6E98" w14:textId="77777777" w:rsidR="00576747" w:rsidRPr="00A22D0F" w:rsidRDefault="00576747" w:rsidP="00E32053">
      <w:pPr>
        <w:rPr>
          <w:rFonts w:cs="Arial"/>
          <w:szCs w:val="24"/>
          <w:lang w:val="es-CR"/>
        </w:rPr>
      </w:pPr>
    </w:p>
    <w:p w14:paraId="3A12BC3F" w14:textId="7C0FD260" w:rsidR="00F41EE7" w:rsidRPr="00A22D0F" w:rsidRDefault="00AB7585" w:rsidP="00E32053">
      <w:pPr>
        <w:rPr>
          <w:rFonts w:cs="Arial"/>
          <w:szCs w:val="24"/>
          <w:lang w:val="es-CR"/>
        </w:rPr>
      </w:pPr>
      <w:r w:rsidRPr="00A22D0F">
        <w:rPr>
          <w:rFonts w:cs="Arial"/>
          <w:szCs w:val="24"/>
          <w:lang w:val="es-CR"/>
        </w:rPr>
        <w:t>Ante ello</w:t>
      </w:r>
      <w:r w:rsidR="006E0FDE" w:rsidRPr="00A22D0F">
        <w:rPr>
          <w:rFonts w:cs="Arial"/>
          <w:szCs w:val="24"/>
          <w:lang w:val="es-CR"/>
        </w:rPr>
        <w:t xml:space="preserve"> es fundamental</w:t>
      </w:r>
      <w:r w:rsidRPr="00A22D0F">
        <w:rPr>
          <w:rFonts w:cs="Arial"/>
          <w:szCs w:val="24"/>
          <w:lang w:val="es-CR"/>
        </w:rPr>
        <w:t xml:space="preserve"> </w:t>
      </w:r>
      <w:r w:rsidR="00F30BC3" w:rsidRPr="00A22D0F">
        <w:rPr>
          <w:rFonts w:cs="Arial"/>
          <w:szCs w:val="24"/>
          <w:lang w:val="es-CR"/>
        </w:rPr>
        <w:t xml:space="preserve">buscar que los mercados </w:t>
      </w:r>
      <w:r w:rsidR="00BD70E6" w:rsidRPr="00A22D0F">
        <w:rPr>
          <w:rFonts w:cs="Arial"/>
          <w:szCs w:val="24"/>
          <w:lang w:val="es-CR"/>
        </w:rPr>
        <w:t xml:space="preserve">que </w:t>
      </w:r>
      <w:r w:rsidR="00AE302F" w:rsidRPr="00A22D0F">
        <w:rPr>
          <w:rFonts w:cs="Arial"/>
          <w:szCs w:val="24"/>
          <w:lang w:val="es-CR"/>
        </w:rPr>
        <w:t>operan</w:t>
      </w:r>
      <w:r w:rsidR="00F30BC3" w:rsidRPr="00A22D0F">
        <w:rPr>
          <w:rFonts w:cs="Arial"/>
          <w:szCs w:val="24"/>
          <w:lang w:val="es-CR"/>
        </w:rPr>
        <w:t xml:space="preserve"> a lo largo de </w:t>
      </w:r>
      <w:r w:rsidR="009C19CC">
        <w:rPr>
          <w:rFonts w:cs="Arial"/>
          <w:szCs w:val="24"/>
          <w:lang w:val="es-CR"/>
        </w:rPr>
        <w:t>cualquier agrocadena</w:t>
      </w:r>
      <w:r w:rsidR="00AE302F" w:rsidRPr="00A22D0F">
        <w:rPr>
          <w:rFonts w:cs="Arial"/>
          <w:szCs w:val="24"/>
          <w:lang w:val="es-CR"/>
        </w:rPr>
        <w:t xml:space="preserve"> funcionen</w:t>
      </w:r>
      <w:r w:rsidR="00F30BC3" w:rsidRPr="00A22D0F">
        <w:rPr>
          <w:rFonts w:cs="Arial"/>
          <w:szCs w:val="24"/>
          <w:lang w:val="es-CR"/>
        </w:rPr>
        <w:t xml:space="preserve"> </w:t>
      </w:r>
      <w:r w:rsidR="00F41EE7" w:rsidRPr="00A22D0F">
        <w:rPr>
          <w:rFonts w:cs="Arial"/>
          <w:szCs w:val="24"/>
          <w:lang w:val="es-CR"/>
        </w:rPr>
        <w:t>de</w:t>
      </w:r>
      <w:r w:rsidR="00E2020A" w:rsidRPr="00A22D0F">
        <w:rPr>
          <w:rFonts w:cs="Arial"/>
          <w:szCs w:val="24"/>
          <w:lang w:val="es-CR"/>
        </w:rPr>
        <w:t xml:space="preserve"> la</w:t>
      </w:r>
      <w:r w:rsidR="00F41EE7" w:rsidRPr="00A22D0F">
        <w:rPr>
          <w:rFonts w:cs="Arial"/>
          <w:szCs w:val="24"/>
          <w:lang w:val="es-CR"/>
        </w:rPr>
        <w:t xml:space="preserve"> </w:t>
      </w:r>
      <w:r w:rsidR="000D654E" w:rsidRPr="00A22D0F">
        <w:rPr>
          <w:rFonts w:cs="Arial"/>
          <w:szCs w:val="24"/>
          <w:lang w:val="es-CR"/>
        </w:rPr>
        <w:t>forma</w:t>
      </w:r>
      <w:r w:rsidR="00E2020A" w:rsidRPr="00A22D0F">
        <w:rPr>
          <w:rFonts w:cs="Arial"/>
          <w:szCs w:val="24"/>
          <w:lang w:val="es-CR"/>
        </w:rPr>
        <w:t xml:space="preserve"> más </w:t>
      </w:r>
      <w:r w:rsidR="00851D34" w:rsidRPr="00A22D0F">
        <w:rPr>
          <w:rFonts w:cs="Arial"/>
          <w:szCs w:val="24"/>
          <w:lang w:val="es-CR"/>
        </w:rPr>
        <w:t>eficiente posible</w:t>
      </w:r>
      <w:r w:rsidR="00E2020A" w:rsidRPr="00A22D0F">
        <w:rPr>
          <w:rFonts w:cs="Arial"/>
          <w:szCs w:val="24"/>
          <w:lang w:val="es-CR"/>
        </w:rPr>
        <w:t xml:space="preserve">, </w:t>
      </w:r>
      <w:r w:rsidR="00840BEC" w:rsidRPr="00A22D0F">
        <w:rPr>
          <w:rFonts w:cs="Arial"/>
          <w:szCs w:val="24"/>
          <w:lang w:val="es-CR"/>
        </w:rPr>
        <w:t>permitiendo</w:t>
      </w:r>
      <w:r w:rsidR="00F30BC3" w:rsidRPr="00A22D0F">
        <w:rPr>
          <w:rFonts w:cs="Arial"/>
          <w:szCs w:val="24"/>
          <w:lang w:val="es-CR"/>
        </w:rPr>
        <w:t xml:space="preserve"> </w:t>
      </w:r>
      <w:r w:rsidR="00B33AEF" w:rsidRPr="00A22D0F">
        <w:rPr>
          <w:rFonts w:cs="Arial"/>
          <w:szCs w:val="24"/>
          <w:lang w:val="es-CR"/>
        </w:rPr>
        <w:t xml:space="preserve">que </w:t>
      </w:r>
      <w:r w:rsidR="00851D34" w:rsidRPr="00A22D0F">
        <w:rPr>
          <w:rFonts w:cs="Arial"/>
          <w:szCs w:val="24"/>
          <w:lang w:val="es-CR"/>
        </w:rPr>
        <w:t>éstos</w:t>
      </w:r>
      <w:r w:rsidR="00B33AEF" w:rsidRPr="00A22D0F">
        <w:rPr>
          <w:rFonts w:cs="Arial"/>
          <w:szCs w:val="24"/>
          <w:lang w:val="es-CR"/>
        </w:rPr>
        <w:t xml:space="preserve"> genere</w:t>
      </w:r>
      <w:r w:rsidR="00851D34" w:rsidRPr="00A22D0F">
        <w:rPr>
          <w:rFonts w:cs="Arial"/>
          <w:szCs w:val="24"/>
          <w:lang w:val="es-CR"/>
        </w:rPr>
        <w:t>n</w:t>
      </w:r>
      <w:r w:rsidR="00B33AEF" w:rsidRPr="00A22D0F">
        <w:rPr>
          <w:rFonts w:cs="Arial"/>
          <w:szCs w:val="24"/>
          <w:lang w:val="es-CR"/>
        </w:rPr>
        <w:t xml:space="preserve"> las señales a los agentes económicos</w:t>
      </w:r>
      <w:r w:rsidR="00BD4CC9" w:rsidRPr="00A22D0F">
        <w:rPr>
          <w:rFonts w:cs="Arial"/>
          <w:szCs w:val="24"/>
          <w:lang w:val="es-CR"/>
        </w:rPr>
        <w:t xml:space="preserve"> para que ellos tomen decisiones tanto productivas como comerciales,</w:t>
      </w:r>
      <w:r w:rsidR="00B33AEF" w:rsidRPr="00A22D0F">
        <w:rPr>
          <w:rFonts w:cs="Arial"/>
          <w:szCs w:val="24"/>
          <w:lang w:val="es-CR"/>
        </w:rPr>
        <w:t xml:space="preserve"> y con ello se logre </w:t>
      </w:r>
      <w:r w:rsidR="00F30BC3" w:rsidRPr="00A22D0F">
        <w:rPr>
          <w:rFonts w:cs="Arial"/>
          <w:szCs w:val="24"/>
          <w:lang w:val="es-CR"/>
        </w:rPr>
        <w:t>alcanzar el mayor bienestar para todos sus participantes.</w:t>
      </w:r>
    </w:p>
    <w:p w14:paraId="070B8B4C" w14:textId="77777777" w:rsidR="00576747" w:rsidRPr="00A22D0F" w:rsidRDefault="00576747" w:rsidP="00E32053">
      <w:pPr>
        <w:rPr>
          <w:rFonts w:cs="Arial"/>
          <w:szCs w:val="24"/>
          <w:lang w:val="es-CR"/>
        </w:rPr>
      </w:pPr>
    </w:p>
    <w:p w14:paraId="70102E26" w14:textId="4C136047" w:rsidR="007D6BB5" w:rsidRPr="00A22D0F" w:rsidRDefault="00F41EE7" w:rsidP="00E32053">
      <w:pPr>
        <w:rPr>
          <w:rFonts w:cs="Arial"/>
          <w:szCs w:val="24"/>
          <w:lang w:val="es-CR"/>
        </w:rPr>
      </w:pPr>
      <w:r w:rsidRPr="00A22D0F">
        <w:rPr>
          <w:rFonts w:cs="Arial"/>
          <w:szCs w:val="24"/>
          <w:lang w:val="es-CR"/>
        </w:rPr>
        <w:t>Lo anterior debido a que la presencia de fallas de mercado</w:t>
      </w:r>
      <w:r w:rsidR="00CC065D" w:rsidRPr="00A22D0F">
        <w:rPr>
          <w:rFonts w:cs="Arial"/>
          <w:szCs w:val="24"/>
          <w:lang w:val="es-CR"/>
        </w:rPr>
        <w:t xml:space="preserve"> </w:t>
      </w:r>
      <w:r w:rsidR="00851D34" w:rsidRPr="00A22D0F">
        <w:rPr>
          <w:rFonts w:cs="Arial"/>
          <w:szCs w:val="24"/>
          <w:lang w:val="es-CR"/>
        </w:rPr>
        <w:t>como asimetrías de información, o la presencia de</w:t>
      </w:r>
      <w:r w:rsidR="006B4300">
        <w:rPr>
          <w:rFonts w:cs="Arial"/>
          <w:szCs w:val="24"/>
          <w:lang w:val="es-CR"/>
        </w:rPr>
        <w:t xml:space="preserve"> mayor</w:t>
      </w:r>
      <w:r w:rsidR="00851D34" w:rsidRPr="00A22D0F">
        <w:rPr>
          <w:rFonts w:cs="Arial"/>
          <w:szCs w:val="24"/>
          <w:lang w:val="es-CR"/>
        </w:rPr>
        <w:t xml:space="preserve"> poder de mercado</w:t>
      </w:r>
      <w:r w:rsidR="006B4300">
        <w:rPr>
          <w:rFonts w:cs="Arial"/>
          <w:szCs w:val="24"/>
          <w:lang w:val="es-CR"/>
        </w:rPr>
        <w:t xml:space="preserve"> en algunos agentes</w:t>
      </w:r>
      <w:r w:rsidR="00851D34" w:rsidRPr="00A22D0F">
        <w:rPr>
          <w:rFonts w:cs="Arial"/>
          <w:szCs w:val="24"/>
          <w:lang w:val="es-CR"/>
        </w:rPr>
        <w:t xml:space="preserve">, </w:t>
      </w:r>
      <w:r w:rsidRPr="00A22D0F">
        <w:rPr>
          <w:rFonts w:cs="Arial"/>
          <w:szCs w:val="24"/>
          <w:lang w:val="es-CR"/>
        </w:rPr>
        <w:t>podría atentar en el largo plazo</w:t>
      </w:r>
      <w:r w:rsidR="007D6BB5" w:rsidRPr="00A22D0F">
        <w:rPr>
          <w:rFonts w:cs="Arial"/>
          <w:szCs w:val="24"/>
          <w:lang w:val="es-CR"/>
        </w:rPr>
        <w:t xml:space="preserve"> contra el sector</w:t>
      </w:r>
      <w:r w:rsidR="00E2020A" w:rsidRPr="00A22D0F">
        <w:rPr>
          <w:rFonts w:cs="Arial"/>
          <w:szCs w:val="24"/>
          <w:lang w:val="es-CR"/>
        </w:rPr>
        <w:t xml:space="preserve"> productivo</w:t>
      </w:r>
      <w:r w:rsidR="007D6BB5" w:rsidRPr="00A22D0F">
        <w:rPr>
          <w:rFonts w:cs="Arial"/>
          <w:szCs w:val="24"/>
          <w:lang w:val="es-CR"/>
        </w:rPr>
        <w:t>, y de esa manera tener serias repercusiones en la economía</w:t>
      </w:r>
      <w:r w:rsidR="006E5DE6" w:rsidRPr="00A22D0F">
        <w:rPr>
          <w:rFonts w:cs="Arial"/>
          <w:szCs w:val="24"/>
          <w:lang w:val="es-CR"/>
        </w:rPr>
        <w:t xml:space="preserve"> del país</w:t>
      </w:r>
      <w:r w:rsidR="0085566D" w:rsidRPr="00A22D0F">
        <w:rPr>
          <w:rFonts w:cs="Arial"/>
          <w:szCs w:val="24"/>
          <w:lang w:val="es-CR"/>
        </w:rPr>
        <w:t xml:space="preserve">, </w:t>
      </w:r>
      <w:r w:rsidR="007D6BB5" w:rsidRPr="00A22D0F">
        <w:rPr>
          <w:rFonts w:cs="Arial"/>
          <w:szCs w:val="24"/>
          <w:lang w:val="es-CR"/>
        </w:rPr>
        <w:t>no solo porque un porcentaje de productores podría verse obligado a dejar la actividad, sino que también un sector de la demanda</w:t>
      </w:r>
      <w:r w:rsidR="00E2020A" w:rsidRPr="00A22D0F">
        <w:rPr>
          <w:rFonts w:cs="Arial"/>
          <w:szCs w:val="24"/>
          <w:lang w:val="es-CR"/>
        </w:rPr>
        <w:t xml:space="preserve"> tanto intermedia como</w:t>
      </w:r>
      <w:r w:rsidR="007D6BB5" w:rsidRPr="00A22D0F">
        <w:rPr>
          <w:rFonts w:cs="Arial"/>
          <w:szCs w:val="24"/>
          <w:lang w:val="es-CR"/>
        </w:rPr>
        <w:t xml:space="preserve"> </w:t>
      </w:r>
      <w:r w:rsidR="00AB74E7" w:rsidRPr="00A22D0F">
        <w:rPr>
          <w:rFonts w:cs="Arial"/>
          <w:szCs w:val="24"/>
          <w:lang w:val="es-CR"/>
        </w:rPr>
        <w:t>final</w:t>
      </w:r>
      <w:r w:rsidR="00EB38E8" w:rsidRPr="00A22D0F">
        <w:rPr>
          <w:rFonts w:cs="Arial"/>
          <w:szCs w:val="24"/>
          <w:lang w:val="es-CR"/>
        </w:rPr>
        <w:t xml:space="preserve"> podría</w:t>
      </w:r>
      <w:r w:rsidR="00AB74E7" w:rsidRPr="00A22D0F">
        <w:rPr>
          <w:rFonts w:cs="Arial"/>
          <w:szCs w:val="24"/>
          <w:lang w:val="es-CR"/>
        </w:rPr>
        <w:t xml:space="preserve"> </w:t>
      </w:r>
      <w:r w:rsidR="007D6BB5" w:rsidRPr="00A22D0F">
        <w:rPr>
          <w:rFonts w:cs="Arial"/>
          <w:szCs w:val="24"/>
          <w:lang w:val="es-CR"/>
        </w:rPr>
        <w:t>ver disminu</w:t>
      </w:r>
      <w:r w:rsidR="00243C66" w:rsidRPr="00A22D0F">
        <w:rPr>
          <w:rFonts w:cs="Arial"/>
          <w:szCs w:val="24"/>
          <w:lang w:val="es-CR"/>
        </w:rPr>
        <w:t>ido su acceso a estos mercados</w:t>
      </w:r>
      <w:r w:rsidR="00E2020A" w:rsidRPr="00A22D0F">
        <w:rPr>
          <w:rFonts w:cs="Arial"/>
          <w:szCs w:val="24"/>
          <w:lang w:val="es-CR"/>
        </w:rPr>
        <w:t>.</w:t>
      </w:r>
    </w:p>
    <w:p w14:paraId="526371DB" w14:textId="77777777" w:rsidR="00B14C08" w:rsidRPr="00A22D0F" w:rsidRDefault="00B14C08" w:rsidP="005870CE">
      <w:pPr>
        <w:spacing w:line="276" w:lineRule="auto"/>
        <w:rPr>
          <w:rFonts w:cs="Arial"/>
          <w:szCs w:val="24"/>
          <w:lang w:val="es-CR"/>
        </w:rPr>
      </w:pPr>
    </w:p>
    <w:p w14:paraId="65606B1E" w14:textId="4B02F52E" w:rsidR="000C14C8" w:rsidRPr="00A22D0F" w:rsidRDefault="000C14C8" w:rsidP="00152F9E">
      <w:pPr>
        <w:pStyle w:val="Ttulo2"/>
        <w:rPr>
          <w:i w:val="0"/>
          <w:sz w:val="28"/>
          <w:lang w:val="es-CR"/>
        </w:rPr>
      </w:pPr>
      <w:bookmarkStart w:id="5" w:name="_Toc62667578"/>
      <w:r w:rsidRPr="00A22D0F">
        <w:rPr>
          <w:i w:val="0"/>
          <w:sz w:val="28"/>
          <w:lang w:val="es-CR"/>
        </w:rPr>
        <w:t xml:space="preserve">El </w:t>
      </w:r>
      <w:r w:rsidR="006B4300">
        <w:rPr>
          <w:i w:val="0"/>
          <w:sz w:val="28"/>
          <w:lang w:val="es-CR"/>
        </w:rPr>
        <w:t>estudio</w:t>
      </w:r>
      <w:r w:rsidR="006B4300" w:rsidRPr="00A22D0F">
        <w:rPr>
          <w:i w:val="0"/>
          <w:sz w:val="28"/>
          <w:lang w:val="es-CR"/>
        </w:rPr>
        <w:t xml:space="preserve"> </w:t>
      </w:r>
      <w:r w:rsidRPr="00A22D0F">
        <w:rPr>
          <w:i w:val="0"/>
          <w:sz w:val="28"/>
          <w:lang w:val="es-CR"/>
        </w:rPr>
        <w:t>y su importancia</w:t>
      </w:r>
      <w:bookmarkEnd w:id="5"/>
    </w:p>
    <w:p w14:paraId="3EFA5ACE" w14:textId="2037E329" w:rsidR="008B53A2" w:rsidRPr="00A22D0F" w:rsidRDefault="005A54FE" w:rsidP="00E32053">
      <w:pPr>
        <w:rPr>
          <w:rFonts w:cs="Arial"/>
          <w:szCs w:val="24"/>
          <w:lang w:val="es-CR"/>
        </w:rPr>
      </w:pPr>
      <w:r w:rsidRPr="00A22D0F">
        <w:rPr>
          <w:rFonts w:cs="Arial"/>
          <w:szCs w:val="24"/>
          <w:lang w:val="es-CR"/>
        </w:rPr>
        <w:t>La interrogante que esta investigación pretende responder es ¿</w:t>
      </w:r>
      <w:r w:rsidR="008D67CD" w:rsidRPr="00A22D0F">
        <w:rPr>
          <w:rFonts w:cs="Arial"/>
          <w:szCs w:val="24"/>
          <w:lang w:val="es-CR"/>
        </w:rPr>
        <w:t xml:space="preserve">cómo se forma el precio de la </w:t>
      </w:r>
      <w:r w:rsidR="00F543C3" w:rsidRPr="00A22D0F">
        <w:rPr>
          <w:rFonts w:cs="Arial"/>
          <w:szCs w:val="24"/>
          <w:lang w:val="es-CR"/>
        </w:rPr>
        <w:t>papa</w:t>
      </w:r>
      <w:r w:rsidR="008D67CD" w:rsidRPr="00A22D0F">
        <w:rPr>
          <w:rFonts w:cs="Arial"/>
          <w:szCs w:val="24"/>
          <w:lang w:val="es-CR"/>
        </w:rPr>
        <w:t xml:space="preserve"> y la </w:t>
      </w:r>
      <w:r w:rsidR="00F543C3" w:rsidRPr="00A22D0F">
        <w:rPr>
          <w:rFonts w:cs="Arial"/>
          <w:szCs w:val="24"/>
          <w:lang w:val="es-CR"/>
        </w:rPr>
        <w:t>cebolla</w:t>
      </w:r>
      <w:r w:rsidR="008D67CD" w:rsidRPr="00A22D0F">
        <w:rPr>
          <w:rFonts w:cs="Arial"/>
          <w:szCs w:val="24"/>
          <w:lang w:val="es-CR"/>
        </w:rPr>
        <w:t xml:space="preserve"> en Costa Rica y qué variables influyen en dicha formación?</w:t>
      </w:r>
    </w:p>
    <w:p w14:paraId="60EBA06C" w14:textId="77777777" w:rsidR="00576747" w:rsidRPr="00A22D0F" w:rsidRDefault="00576747" w:rsidP="00E32053">
      <w:pPr>
        <w:rPr>
          <w:rFonts w:cs="Arial"/>
          <w:szCs w:val="24"/>
          <w:lang w:val="es-CR"/>
        </w:rPr>
      </w:pPr>
    </w:p>
    <w:p w14:paraId="632D6E19" w14:textId="3D4387C7" w:rsidR="00E8320F" w:rsidRPr="00A22D0F" w:rsidRDefault="00E8320F" w:rsidP="00E32053">
      <w:pPr>
        <w:rPr>
          <w:rFonts w:cs="Arial"/>
          <w:szCs w:val="24"/>
          <w:lang w:val="es-CR"/>
        </w:rPr>
      </w:pPr>
      <w:r w:rsidRPr="00A22D0F">
        <w:rPr>
          <w:rFonts w:cs="Arial"/>
          <w:szCs w:val="24"/>
          <w:lang w:val="es-CR"/>
        </w:rPr>
        <w:t xml:space="preserve">La importancia de </w:t>
      </w:r>
      <w:r w:rsidR="00804788" w:rsidRPr="00A22D0F">
        <w:rPr>
          <w:rFonts w:cs="Arial"/>
          <w:szCs w:val="24"/>
          <w:lang w:val="es-CR"/>
        </w:rPr>
        <w:t xml:space="preserve">entender </w:t>
      </w:r>
      <w:r w:rsidR="00F46408" w:rsidRPr="00A22D0F">
        <w:rPr>
          <w:rFonts w:cs="Arial"/>
          <w:szCs w:val="24"/>
          <w:lang w:val="es-CR"/>
        </w:rPr>
        <w:t>cómo</w:t>
      </w:r>
      <w:r w:rsidR="00804788" w:rsidRPr="00A22D0F">
        <w:rPr>
          <w:rFonts w:cs="Arial"/>
          <w:szCs w:val="24"/>
          <w:lang w:val="es-CR"/>
        </w:rPr>
        <w:t xml:space="preserve"> se forma el precio de estos productos</w:t>
      </w:r>
      <w:r w:rsidR="00426232" w:rsidRPr="00A22D0F">
        <w:rPr>
          <w:rFonts w:cs="Arial"/>
          <w:szCs w:val="24"/>
          <w:lang w:val="es-CR"/>
        </w:rPr>
        <w:t>, radica en que en nuestro país la</w:t>
      </w:r>
      <w:r w:rsidR="00150AC7" w:rsidRPr="00A22D0F">
        <w:rPr>
          <w:rFonts w:cs="Arial"/>
          <w:szCs w:val="24"/>
          <w:lang w:val="es-CR"/>
        </w:rPr>
        <w:t xml:space="preserve"> </w:t>
      </w:r>
      <w:r w:rsidR="00426232" w:rsidRPr="00A22D0F">
        <w:rPr>
          <w:rFonts w:cs="Arial"/>
          <w:szCs w:val="24"/>
          <w:lang w:val="es-CR"/>
        </w:rPr>
        <w:t>actividad agrícola es desarrollada</w:t>
      </w:r>
      <w:r w:rsidR="00597C56">
        <w:rPr>
          <w:rFonts w:cs="Arial"/>
          <w:szCs w:val="24"/>
          <w:lang w:val="es-CR"/>
        </w:rPr>
        <w:t xml:space="preserve"> en su mayoría</w:t>
      </w:r>
      <w:r w:rsidR="00426232" w:rsidRPr="00A22D0F">
        <w:rPr>
          <w:rFonts w:cs="Arial"/>
          <w:szCs w:val="24"/>
          <w:lang w:val="es-CR"/>
        </w:rPr>
        <w:t xml:space="preserve"> por muchos pequeños productores</w:t>
      </w:r>
      <w:r w:rsidR="00E16F04" w:rsidRPr="00A22D0F">
        <w:rPr>
          <w:rFonts w:cs="Arial"/>
          <w:szCs w:val="24"/>
          <w:lang w:val="es-CR"/>
        </w:rPr>
        <w:t>,</w:t>
      </w:r>
      <w:r w:rsidR="00426232" w:rsidRPr="00A22D0F">
        <w:rPr>
          <w:rFonts w:cs="Arial"/>
          <w:szCs w:val="24"/>
          <w:lang w:val="es-CR"/>
        </w:rPr>
        <w:t xml:space="preserve"> quienes</w:t>
      </w:r>
      <w:r w:rsidR="003B5372">
        <w:rPr>
          <w:rFonts w:cs="Arial"/>
          <w:szCs w:val="24"/>
          <w:lang w:val="es-CR"/>
        </w:rPr>
        <w:t xml:space="preserve"> en la agro cadena se ven perjudicados por la presencia </w:t>
      </w:r>
      <w:r w:rsidR="00426232" w:rsidRPr="00A22D0F">
        <w:rPr>
          <w:rFonts w:cs="Arial"/>
          <w:szCs w:val="24"/>
          <w:lang w:val="es-CR"/>
        </w:rPr>
        <w:t xml:space="preserve"> de </w:t>
      </w:r>
      <w:r w:rsidR="00597C56">
        <w:rPr>
          <w:rFonts w:cs="Arial"/>
          <w:szCs w:val="24"/>
          <w:lang w:val="es-CR"/>
        </w:rPr>
        <w:t xml:space="preserve">fallas de mercado </w:t>
      </w:r>
      <w:r w:rsidR="003B5372">
        <w:rPr>
          <w:rFonts w:cs="Arial"/>
          <w:szCs w:val="24"/>
          <w:lang w:val="es-CR"/>
        </w:rPr>
        <w:t xml:space="preserve">y su impacto en la </w:t>
      </w:r>
      <w:r w:rsidR="00EE4B91" w:rsidRPr="00A22D0F">
        <w:rPr>
          <w:rFonts w:cs="Arial"/>
          <w:szCs w:val="24"/>
          <w:lang w:val="es-CR"/>
        </w:rPr>
        <w:t xml:space="preserve"> formación de</w:t>
      </w:r>
      <w:r w:rsidR="003B5372">
        <w:rPr>
          <w:rFonts w:cs="Arial"/>
          <w:szCs w:val="24"/>
          <w:lang w:val="es-CR"/>
        </w:rPr>
        <w:t>l</w:t>
      </w:r>
      <w:r w:rsidR="00EE4B91" w:rsidRPr="00A22D0F">
        <w:rPr>
          <w:rFonts w:cs="Arial"/>
          <w:szCs w:val="24"/>
          <w:lang w:val="es-CR"/>
        </w:rPr>
        <w:t xml:space="preserve"> precio</w:t>
      </w:r>
      <w:r w:rsidR="003B5372">
        <w:rPr>
          <w:rFonts w:cs="Arial"/>
          <w:szCs w:val="24"/>
          <w:lang w:val="es-CR"/>
        </w:rPr>
        <w:t xml:space="preserve"> de sus productos, situación que </w:t>
      </w:r>
      <w:r w:rsidR="00EE4B91" w:rsidRPr="00A22D0F">
        <w:rPr>
          <w:rFonts w:cs="Arial"/>
          <w:szCs w:val="24"/>
          <w:lang w:val="es-CR"/>
        </w:rPr>
        <w:t xml:space="preserve"> </w:t>
      </w:r>
      <w:r w:rsidR="003B5372">
        <w:rPr>
          <w:rFonts w:cs="Arial"/>
          <w:szCs w:val="24"/>
          <w:lang w:val="es-CR"/>
        </w:rPr>
        <w:t>repercute negativamente</w:t>
      </w:r>
      <w:r w:rsidR="00426232" w:rsidRPr="00A22D0F">
        <w:rPr>
          <w:rFonts w:cs="Arial"/>
          <w:szCs w:val="24"/>
          <w:lang w:val="es-CR"/>
        </w:rPr>
        <w:t xml:space="preserve"> no solo su competitividad, sino </w:t>
      </w:r>
      <w:r w:rsidR="00426232" w:rsidRPr="00A22D0F">
        <w:rPr>
          <w:rFonts w:cs="Arial"/>
          <w:szCs w:val="24"/>
          <w:lang w:val="es-CR"/>
        </w:rPr>
        <w:lastRenderedPageBreak/>
        <w:t>que más crítico</w:t>
      </w:r>
      <w:r w:rsidR="00BB0FC1" w:rsidRPr="00A22D0F">
        <w:rPr>
          <w:rFonts w:cs="Arial"/>
          <w:szCs w:val="24"/>
          <w:lang w:val="es-CR"/>
        </w:rPr>
        <w:t>;</w:t>
      </w:r>
      <w:r w:rsidR="00426232" w:rsidRPr="00A22D0F">
        <w:rPr>
          <w:rFonts w:cs="Arial"/>
          <w:szCs w:val="24"/>
          <w:lang w:val="es-CR"/>
        </w:rPr>
        <w:t xml:space="preserve"> </w:t>
      </w:r>
      <w:r w:rsidR="003B5372">
        <w:rPr>
          <w:rFonts w:cs="Arial"/>
          <w:szCs w:val="24"/>
          <w:lang w:val="es-CR"/>
        </w:rPr>
        <w:t xml:space="preserve">en </w:t>
      </w:r>
      <w:r w:rsidR="00426232" w:rsidRPr="00A22D0F">
        <w:rPr>
          <w:rFonts w:cs="Arial"/>
          <w:szCs w:val="24"/>
          <w:lang w:val="es-CR"/>
        </w:rPr>
        <w:t>su sostenibilidad en el tiempo, situación que podría conllevar a que a futuro estos tengan que abandonar</w:t>
      </w:r>
      <w:r w:rsidR="00F4331D">
        <w:rPr>
          <w:rFonts w:cs="Arial"/>
          <w:szCs w:val="24"/>
          <w:lang w:val="es-CR"/>
        </w:rPr>
        <w:t xml:space="preserve"> su actividad económica</w:t>
      </w:r>
      <w:r w:rsidR="003B5372">
        <w:rPr>
          <w:rFonts w:cs="Arial"/>
          <w:szCs w:val="24"/>
          <w:lang w:val="es-CR"/>
        </w:rPr>
        <w:t>,</w:t>
      </w:r>
      <w:r w:rsidR="00597C56">
        <w:rPr>
          <w:rFonts w:cs="Arial"/>
          <w:szCs w:val="24"/>
          <w:lang w:val="es-CR"/>
        </w:rPr>
        <w:t xml:space="preserve"> </w:t>
      </w:r>
      <w:r w:rsidR="00E16F04" w:rsidRPr="00A22D0F">
        <w:rPr>
          <w:rFonts w:cs="Arial"/>
          <w:szCs w:val="24"/>
          <w:lang w:val="es-CR"/>
        </w:rPr>
        <w:t>sin</w:t>
      </w:r>
      <w:r w:rsidR="00426232" w:rsidRPr="00A22D0F">
        <w:rPr>
          <w:rFonts w:cs="Arial"/>
          <w:szCs w:val="24"/>
          <w:lang w:val="es-CR"/>
        </w:rPr>
        <w:t xml:space="preserve"> que otros sectores productivos de la economía tenga</w:t>
      </w:r>
      <w:r w:rsidR="001B3097" w:rsidRPr="00A22D0F">
        <w:rPr>
          <w:rFonts w:cs="Arial"/>
          <w:szCs w:val="24"/>
          <w:lang w:val="es-CR"/>
        </w:rPr>
        <w:t xml:space="preserve">n la capacidad para absorberlos, incrementando con ello </w:t>
      </w:r>
      <w:r w:rsidR="003F1416" w:rsidRPr="00A22D0F">
        <w:rPr>
          <w:rFonts w:cs="Arial"/>
          <w:szCs w:val="24"/>
          <w:lang w:val="es-CR"/>
        </w:rPr>
        <w:t>el desempleo nacional.</w:t>
      </w:r>
    </w:p>
    <w:p w14:paraId="01B65D7F" w14:textId="77777777" w:rsidR="0009107B" w:rsidRPr="00A22D0F" w:rsidRDefault="0009107B" w:rsidP="005870CE">
      <w:pPr>
        <w:spacing w:line="276" w:lineRule="auto"/>
        <w:rPr>
          <w:rFonts w:cs="Arial"/>
          <w:szCs w:val="24"/>
          <w:lang w:val="es-CR"/>
        </w:rPr>
      </w:pPr>
    </w:p>
    <w:p w14:paraId="633293B0" w14:textId="77777777" w:rsidR="008B53A2" w:rsidRPr="00A22D0F" w:rsidRDefault="008B53A2" w:rsidP="00152F9E">
      <w:pPr>
        <w:pStyle w:val="Ttulo2"/>
        <w:rPr>
          <w:i w:val="0"/>
          <w:sz w:val="28"/>
          <w:lang w:val="es-CR"/>
        </w:rPr>
      </w:pPr>
      <w:bookmarkStart w:id="6" w:name="_Toc272334065"/>
      <w:bookmarkStart w:id="7" w:name="_Toc284084336"/>
      <w:bookmarkStart w:id="8" w:name="_Toc284091044"/>
      <w:bookmarkStart w:id="9" w:name="_Toc62667579"/>
      <w:r w:rsidRPr="00A22D0F">
        <w:rPr>
          <w:i w:val="0"/>
          <w:sz w:val="28"/>
          <w:lang w:val="es-CR"/>
        </w:rPr>
        <w:t>Objetivo General</w:t>
      </w:r>
      <w:bookmarkEnd w:id="6"/>
      <w:bookmarkEnd w:id="7"/>
      <w:bookmarkEnd w:id="8"/>
      <w:bookmarkEnd w:id="9"/>
    </w:p>
    <w:p w14:paraId="2658AB32" w14:textId="0109317F" w:rsidR="00265CEF" w:rsidRPr="00A22D0F" w:rsidRDefault="00063B41" w:rsidP="00E32053">
      <w:pPr>
        <w:rPr>
          <w:rFonts w:cs="Arial"/>
          <w:szCs w:val="24"/>
          <w:lang w:val="es-CR"/>
        </w:rPr>
      </w:pPr>
      <w:r w:rsidRPr="00A22D0F">
        <w:rPr>
          <w:rFonts w:cs="Arial"/>
          <w:szCs w:val="24"/>
          <w:lang w:val="es-CR"/>
        </w:rPr>
        <w:t xml:space="preserve">Determinar </w:t>
      </w:r>
      <w:r w:rsidR="00265CEF" w:rsidRPr="00A22D0F">
        <w:rPr>
          <w:rFonts w:cs="Arial"/>
          <w:szCs w:val="24"/>
          <w:lang w:val="es-CR"/>
        </w:rPr>
        <w:t xml:space="preserve">mediante el análisis de las </w:t>
      </w:r>
      <w:r w:rsidR="00EB5F51">
        <w:rPr>
          <w:rFonts w:cs="Arial"/>
          <w:szCs w:val="24"/>
          <w:lang w:val="es-CR"/>
        </w:rPr>
        <w:t>agrocadenas</w:t>
      </w:r>
      <w:r w:rsidR="001F3893" w:rsidRPr="00A22D0F">
        <w:rPr>
          <w:rFonts w:cs="Arial"/>
          <w:szCs w:val="24"/>
          <w:lang w:val="es-CR"/>
        </w:rPr>
        <w:t xml:space="preserve">, cómo en Costa Rica se da la formación de precios de la </w:t>
      </w:r>
      <w:r w:rsidR="00F543C3" w:rsidRPr="00A22D0F">
        <w:rPr>
          <w:rFonts w:cs="Arial"/>
          <w:szCs w:val="24"/>
          <w:lang w:val="es-CR"/>
        </w:rPr>
        <w:t>papa</w:t>
      </w:r>
      <w:r w:rsidR="001F3893" w:rsidRPr="00A22D0F">
        <w:rPr>
          <w:rFonts w:cs="Arial"/>
          <w:szCs w:val="24"/>
          <w:lang w:val="es-CR"/>
        </w:rPr>
        <w:t xml:space="preserve"> y </w:t>
      </w:r>
      <w:r w:rsidR="00F543C3" w:rsidRPr="00A22D0F">
        <w:rPr>
          <w:rFonts w:cs="Arial"/>
          <w:szCs w:val="24"/>
          <w:lang w:val="es-CR"/>
        </w:rPr>
        <w:t>cebolla</w:t>
      </w:r>
      <w:r w:rsidR="00265CEF" w:rsidRPr="00A22D0F">
        <w:rPr>
          <w:rFonts w:cs="Arial"/>
          <w:szCs w:val="24"/>
          <w:lang w:val="es-CR"/>
        </w:rPr>
        <w:t>.</w:t>
      </w:r>
    </w:p>
    <w:p w14:paraId="32AC51FD" w14:textId="77777777" w:rsidR="006809D8" w:rsidRPr="00A22D0F" w:rsidRDefault="006809D8" w:rsidP="005870CE">
      <w:pPr>
        <w:spacing w:line="276" w:lineRule="auto"/>
        <w:rPr>
          <w:rFonts w:cs="Arial"/>
          <w:szCs w:val="24"/>
          <w:lang w:val="es-CR"/>
        </w:rPr>
      </w:pPr>
    </w:p>
    <w:p w14:paraId="17D232ED" w14:textId="77777777" w:rsidR="008B53A2" w:rsidRPr="00A22D0F" w:rsidRDefault="008B53A2" w:rsidP="00152F9E">
      <w:pPr>
        <w:pStyle w:val="Ttulo2"/>
        <w:rPr>
          <w:i w:val="0"/>
          <w:sz w:val="28"/>
          <w:lang w:val="es-CR"/>
        </w:rPr>
      </w:pPr>
      <w:bookmarkStart w:id="10" w:name="_Toc272334066"/>
      <w:bookmarkStart w:id="11" w:name="_Toc284084337"/>
      <w:bookmarkStart w:id="12" w:name="_Toc284091045"/>
      <w:bookmarkStart w:id="13" w:name="_Toc62667580"/>
      <w:r w:rsidRPr="00A22D0F">
        <w:rPr>
          <w:i w:val="0"/>
          <w:sz w:val="28"/>
          <w:lang w:val="es-CR"/>
        </w:rPr>
        <w:t>Objetivos Específicos</w:t>
      </w:r>
      <w:bookmarkEnd w:id="10"/>
      <w:bookmarkEnd w:id="11"/>
      <w:bookmarkEnd w:id="12"/>
      <w:bookmarkEnd w:id="13"/>
    </w:p>
    <w:p w14:paraId="243C0C28" w14:textId="101A2A40" w:rsidR="00F423B6" w:rsidRPr="00A22D0F" w:rsidRDefault="00F423B6" w:rsidP="000837B1">
      <w:pPr>
        <w:numPr>
          <w:ilvl w:val="0"/>
          <w:numId w:val="9"/>
        </w:numPr>
        <w:rPr>
          <w:rFonts w:cs="Arial"/>
          <w:szCs w:val="24"/>
          <w:lang w:val="es-CR"/>
        </w:rPr>
      </w:pPr>
      <w:r w:rsidRPr="00A22D0F">
        <w:rPr>
          <w:rFonts w:cs="Arial"/>
          <w:szCs w:val="24"/>
          <w:lang w:val="es-CR"/>
        </w:rPr>
        <w:t xml:space="preserve">Describir el comportamiento de los sectores </w:t>
      </w:r>
      <w:r w:rsidR="00F52A59" w:rsidRPr="00A22D0F">
        <w:rPr>
          <w:rFonts w:cs="Arial"/>
          <w:szCs w:val="24"/>
          <w:lang w:val="es-CR"/>
        </w:rPr>
        <w:t>productivos costarricenses de papa y cebolla durante los últimos años.</w:t>
      </w:r>
    </w:p>
    <w:p w14:paraId="75F863AB" w14:textId="615C9797" w:rsidR="00F3749C" w:rsidRPr="00A22D0F" w:rsidRDefault="00F3749C" w:rsidP="000837B1">
      <w:pPr>
        <w:numPr>
          <w:ilvl w:val="0"/>
          <w:numId w:val="9"/>
        </w:numPr>
        <w:rPr>
          <w:rFonts w:cs="Arial"/>
          <w:szCs w:val="24"/>
          <w:lang w:val="es-CR"/>
        </w:rPr>
      </w:pPr>
      <w:r w:rsidRPr="00A22D0F">
        <w:rPr>
          <w:rFonts w:cs="Arial"/>
          <w:szCs w:val="24"/>
          <w:lang w:val="es-CR"/>
        </w:rPr>
        <w:t xml:space="preserve">Caracterizar la </w:t>
      </w:r>
      <w:r w:rsidR="00551420" w:rsidRPr="00A22D0F">
        <w:rPr>
          <w:rFonts w:cs="Arial"/>
          <w:szCs w:val="24"/>
          <w:lang w:val="es-CR"/>
        </w:rPr>
        <w:t>cadena de valor</w:t>
      </w:r>
      <w:r w:rsidRPr="00A22D0F">
        <w:rPr>
          <w:rFonts w:cs="Arial"/>
          <w:szCs w:val="24"/>
          <w:lang w:val="es-CR"/>
        </w:rPr>
        <w:t xml:space="preserve"> de </w:t>
      </w:r>
      <w:r w:rsidR="00F543C3" w:rsidRPr="00A22D0F">
        <w:rPr>
          <w:rFonts w:cs="Arial"/>
          <w:szCs w:val="24"/>
          <w:lang w:val="es-CR"/>
        </w:rPr>
        <w:t>papa</w:t>
      </w:r>
      <w:r w:rsidRPr="00A22D0F">
        <w:rPr>
          <w:rFonts w:cs="Arial"/>
          <w:szCs w:val="24"/>
          <w:lang w:val="es-CR"/>
        </w:rPr>
        <w:t xml:space="preserve"> y </w:t>
      </w:r>
      <w:r w:rsidR="00F543C3" w:rsidRPr="00A22D0F">
        <w:rPr>
          <w:rFonts w:cs="Arial"/>
          <w:szCs w:val="24"/>
          <w:lang w:val="es-CR"/>
        </w:rPr>
        <w:t>cebolla</w:t>
      </w:r>
      <w:r w:rsidRPr="00A22D0F">
        <w:rPr>
          <w:rFonts w:cs="Arial"/>
          <w:szCs w:val="24"/>
          <w:lang w:val="es-CR"/>
        </w:rPr>
        <w:t xml:space="preserve"> en Costa Rica.</w:t>
      </w:r>
    </w:p>
    <w:p w14:paraId="55149274" w14:textId="35C6AC20" w:rsidR="00E8320F" w:rsidRPr="00A22D0F" w:rsidRDefault="00A04CA2" w:rsidP="000837B1">
      <w:pPr>
        <w:numPr>
          <w:ilvl w:val="0"/>
          <w:numId w:val="9"/>
        </w:numPr>
        <w:rPr>
          <w:rFonts w:cs="Arial"/>
          <w:szCs w:val="24"/>
          <w:lang w:val="es-CR"/>
        </w:rPr>
      </w:pPr>
      <w:r w:rsidRPr="00A22D0F">
        <w:rPr>
          <w:rFonts w:cs="Arial"/>
          <w:szCs w:val="24"/>
          <w:lang w:val="es-CR"/>
        </w:rPr>
        <w:t>Cuantificar</w:t>
      </w:r>
      <w:r w:rsidR="00BB46A7" w:rsidRPr="00A22D0F">
        <w:rPr>
          <w:rFonts w:cs="Arial"/>
          <w:szCs w:val="24"/>
          <w:lang w:val="es-CR"/>
        </w:rPr>
        <w:t xml:space="preserve"> los márgenes de intermediación que se generan a lo largo de </w:t>
      </w:r>
      <w:r w:rsidR="000D654E" w:rsidRPr="00A22D0F">
        <w:rPr>
          <w:rFonts w:cs="Arial"/>
          <w:szCs w:val="24"/>
          <w:lang w:val="es-CR"/>
        </w:rPr>
        <w:t xml:space="preserve">la </w:t>
      </w:r>
      <w:r w:rsidR="00551420" w:rsidRPr="00A22D0F">
        <w:rPr>
          <w:rFonts w:cs="Arial"/>
          <w:szCs w:val="24"/>
          <w:lang w:val="es-CR"/>
        </w:rPr>
        <w:t>cadena de valor</w:t>
      </w:r>
      <w:r w:rsidR="00191AE9" w:rsidRPr="00A22D0F">
        <w:rPr>
          <w:rFonts w:cs="Arial"/>
          <w:szCs w:val="24"/>
          <w:lang w:val="es-CR"/>
        </w:rPr>
        <w:t xml:space="preserve"> de </w:t>
      </w:r>
      <w:r w:rsidR="00F543C3" w:rsidRPr="00A22D0F">
        <w:rPr>
          <w:rFonts w:cs="Arial"/>
          <w:szCs w:val="24"/>
          <w:lang w:val="es-CR"/>
        </w:rPr>
        <w:t>papa</w:t>
      </w:r>
      <w:r w:rsidR="00191AE9" w:rsidRPr="00A22D0F">
        <w:rPr>
          <w:rFonts w:cs="Arial"/>
          <w:szCs w:val="24"/>
          <w:lang w:val="es-CR"/>
        </w:rPr>
        <w:t xml:space="preserve"> y</w:t>
      </w:r>
      <w:r w:rsidR="00BB46A7" w:rsidRPr="00A22D0F">
        <w:rPr>
          <w:rFonts w:cs="Arial"/>
          <w:szCs w:val="24"/>
          <w:lang w:val="es-CR"/>
        </w:rPr>
        <w:t xml:space="preserve"> </w:t>
      </w:r>
      <w:r w:rsidR="00F543C3" w:rsidRPr="00A22D0F">
        <w:rPr>
          <w:rFonts w:cs="Arial"/>
          <w:szCs w:val="24"/>
          <w:lang w:val="es-CR"/>
        </w:rPr>
        <w:t>cebolla</w:t>
      </w:r>
      <w:r w:rsidR="00BB46A7" w:rsidRPr="00A22D0F">
        <w:rPr>
          <w:rFonts w:cs="Arial"/>
          <w:szCs w:val="24"/>
          <w:lang w:val="es-CR"/>
        </w:rPr>
        <w:t xml:space="preserve"> en Costa Rica</w:t>
      </w:r>
      <w:r w:rsidR="003340D9" w:rsidRPr="00A22D0F">
        <w:rPr>
          <w:rFonts w:cs="Arial"/>
          <w:szCs w:val="24"/>
          <w:lang w:val="es-CR"/>
        </w:rPr>
        <w:t>.</w:t>
      </w:r>
    </w:p>
    <w:p w14:paraId="11434562" w14:textId="00E5227D" w:rsidR="00F3749C" w:rsidRPr="00A22D0F" w:rsidRDefault="00F3749C" w:rsidP="000837B1">
      <w:pPr>
        <w:numPr>
          <w:ilvl w:val="0"/>
          <w:numId w:val="9"/>
        </w:numPr>
        <w:rPr>
          <w:rFonts w:cs="Arial"/>
          <w:szCs w:val="24"/>
          <w:lang w:val="es-CR"/>
        </w:rPr>
      </w:pPr>
      <w:r w:rsidRPr="00A22D0F">
        <w:rPr>
          <w:rFonts w:cs="Arial"/>
          <w:szCs w:val="24"/>
          <w:lang w:val="es-CR"/>
        </w:rPr>
        <w:t xml:space="preserve">Identificar los factores que intervienen en la formación de precios de los productos agrícolas: </w:t>
      </w:r>
      <w:r w:rsidR="00F543C3" w:rsidRPr="00A22D0F">
        <w:rPr>
          <w:rFonts w:cs="Arial"/>
          <w:szCs w:val="24"/>
          <w:lang w:val="es-CR"/>
        </w:rPr>
        <w:t>papa</w:t>
      </w:r>
      <w:r w:rsidRPr="00A22D0F">
        <w:rPr>
          <w:rFonts w:cs="Arial"/>
          <w:szCs w:val="24"/>
          <w:lang w:val="es-CR"/>
        </w:rPr>
        <w:t xml:space="preserve"> y </w:t>
      </w:r>
      <w:r w:rsidR="00F543C3" w:rsidRPr="00A22D0F">
        <w:rPr>
          <w:rFonts w:cs="Arial"/>
          <w:szCs w:val="24"/>
          <w:lang w:val="es-CR"/>
        </w:rPr>
        <w:t>cebolla</w:t>
      </w:r>
      <w:r w:rsidRPr="00A22D0F">
        <w:rPr>
          <w:rFonts w:cs="Arial"/>
          <w:szCs w:val="24"/>
          <w:lang w:val="es-CR"/>
        </w:rPr>
        <w:t>.</w:t>
      </w:r>
    </w:p>
    <w:p w14:paraId="5CC980E3" w14:textId="5A3A91CB" w:rsidR="00BB46A7" w:rsidRPr="00A22D0F" w:rsidRDefault="00BB46A7" w:rsidP="000837B1">
      <w:pPr>
        <w:numPr>
          <w:ilvl w:val="0"/>
          <w:numId w:val="9"/>
        </w:numPr>
        <w:rPr>
          <w:rFonts w:cs="Arial"/>
          <w:szCs w:val="24"/>
          <w:lang w:val="es-CR"/>
        </w:rPr>
      </w:pPr>
      <w:r w:rsidRPr="00A22D0F">
        <w:rPr>
          <w:rFonts w:cs="Arial"/>
          <w:lang w:val="es-CR"/>
        </w:rPr>
        <w:t xml:space="preserve">Determinar la existencia de oportunidades de mejora en la formación de </w:t>
      </w:r>
      <w:r w:rsidR="00AD2F5D" w:rsidRPr="00A22D0F">
        <w:rPr>
          <w:rFonts w:cs="Arial"/>
          <w:lang w:val="es-CR"/>
        </w:rPr>
        <w:t xml:space="preserve">los precios de la </w:t>
      </w:r>
      <w:r w:rsidR="00F543C3" w:rsidRPr="00A22D0F">
        <w:rPr>
          <w:rFonts w:cs="Arial"/>
          <w:lang w:val="es-CR"/>
        </w:rPr>
        <w:t>papa</w:t>
      </w:r>
      <w:r w:rsidR="00AD2F5D" w:rsidRPr="00A22D0F">
        <w:rPr>
          <w:rFonts w:cs="Arial"/>
          <w:lang w:val="es-CR"/>
        </w:rPr>
        <w:t xml:space="preserve"> y </w:t>
      </w:r>
      <w:r w:rsidR="00F543C3" w:rsidRPr="00A22D0F">
        <w:rPr>
          <w:rFonts w:cs="Arial"/>
          <w:lang w:val="es-CR"/>
        </w:rPr>
        <w:t>cebolla</w:t>
      </w:r>
      <w:r w:rsidR="00AD2F5D" w:rsidRPr="00A22D0F">
        <w:rPr>
          <w:rFonts w:cs="Arial"/>
          <w:lang w:val="es-CR"/>
        </w:rPr>
        <w:t>.</w:t>
      </w:r>
    </w:p>
    <w:p w14:paraId="0729725D" w14:textId="77777777" w:rsidR="00982842" w:rsidRPr="00A22D0F" w:rsidRDefault="00982842" w:rsidP="00982842">
      <w:pPr>
        <w:rPr>
          <w:rFonts w:cs="Arial"/>
          <w:lang w:val="es-CR"/>
        </w:rPr>
      </w:pPr>
    </w:p>
    <w:p w14:paraId="5C15132E" w14:textId="77777777" w:rsidR="00982842" w:rsidRPr="00A22D0F" w:rsidRDefault="00982842" w:rsidP="00982842">
      <w:pPr>
        <w:rPr>
          <w:rFonts w:cs="Arial"/>
          <w:lang w:val="es-CR"/>
        </w:rPr>
      </w:pPr>
    </w:p>
    <w:p w14:paraId="2F8DAACC" w14:textId="77777777" w:rsidR="00982842" w:rsidRPr="00A22D0F" w:rsidRDefault="00982842" w:rsidP="00982842">
      <w:pPr>
        <w:rPr>
          <w:rFonts w:cs="Arial"/>
          <w:lang w:val="es-CR"/>
        </w:rPr>
      </w:pPr>
    </w:p>
    <w:p w14:paraId="68DE1AD7" w14:textId="77777777" w:rsidR="00982842" w:rsidRPr="00A22D0F" w:rsidRDefault="00982842" w:rsidP="00982842">
      <w:pPr>
        <w:rPr>
          <w:rFonts w:cs="Arial"/>
          <w:lang w:val="es-CR"/>
        </w:rPr>
      </w:pPr>
    </w:p>
    <w:p w14:paraId="2BB895EE" w14:textId="77777777" w:rsidR="00982842" w:rsidRPr="00A22D0F" w:rsidRDefault="00982842" w:rsidP="00982842">
      <w:pPr>
        <w:rPr>
          <w:rFonts w:cs="Arial"/>
          <w:lang w:val="es-CR"/>
        </w:rPr>
      </w:pPr>
    </w:p>
    <w:p w14:paraId="635C8D8C" w14:textId="77777777" w:rsidR="00982842" w:rsidRPr="00A22D0F" w:rsidRDefault="00982842" w:rsidP="00982842">
      <w:pPr>
        <w:rPr>
          <w:rFonts w:cs="Arial"/>
          <w:lang w:val="es-CR"/>
        </w:rPr>
      </w:pPr>
    </w:p>
    <w:p w14:paraId="70AF15A3" w14:textId="77777777" w:rsidR="00982842" w:rsidRPr="00A22D0F" w:rsidRDefault="00982842" w:rsidP="00982842">
      <w:pPr>
        <w:rPr>
          <w:rFonts w:cs="Arial"/>
          <w:lang w:val="es-CR"/>
        </w:rPr>
      </w:pPr>
    </w:p>
    <w:p w14:paraId="07DE0FFF" w14:textId="77777777" w:rsidR="00982842" w:rsidRPr="00A22D0F" w:rsidRDefault="00982842" w:rsidP="00982842">
      <w:pPr>
        <w:rPr>
          <w:rFonts w:cs="Arial"/>
          <w:lang w:val="es-CR"/>
        </w:rPr>
      </w:pPr>
    </w:p>
    <w:p w14:paraId="6D184DD3" w14:textId="77777777" w:rsidR="00982842" w:rsidRPr="00A22D0F" w:rsidRDefault="00982842" w:rsidP="00982842">
      <w:pPr>
        <w:rPr>
          <w:rFonts w:cs="Arial"/>
          <w:lang w:val="es-CR"/>
        </w:rPr>
      </w:pPr>
    </w:p>
    <w:p w14:paraId="586E8D97" w14:textId="77777777" w:rsidR="00982842" w:rsidRPr="00A22D0F" w:rsidRDefault="00982842" w:rsidP="00982842">
      <w:pPr>
        <w:rPr>
          <w:rFonts w:cs="Arial"/>
          <w:szCs w:val="24"/>
          <w:lang w:val="es-CR"/>
        </w:rPr>
      </w:pPr>
    </w:p>
    <w:p w14:paraId="39627ED3" w14:textId="77777777" w:rsidR="003F1416" w:rsidRPr="00A22D0F" w:rsidRDefault="003F1416" w:rsidP="005870CE">
      <w:pPr>
        <w:spacing w:line="276" w:lineRule="auto"/>
        <w:ind w:left="720"/>
        <w:rPr>
          <w:rFonts w:cs="Arial"/>
          <w:szCs w:val="24"/>
          <w:lang w:val="es-CR"/>
        </w:rPr>
      </w:pPr>
    </w:p>
    <w:p w14:paraId="12A82FE2" w14:textId="77777777" w:rsidR="00AC156D" w:rsidRPr="00A22D0F" w:rsidRDefault="00E8320F" w:rsidP="00152F9E">
      <w:pPr>
        <w:pStyle w:val="Ttulo2"/>
        <w:rPr>
          <w:i w:val="0"/>
          <w:sz w:val="28"/>
          <w:lang w:val="es-CR"/>
        </w:rPr>
      </w:pPr>
      <w:bookmarkStart w:id="14" w:name="_Toc62667581"/>
      <w:r w:rsidRPr="00A22D0F">
        <w:rPr>
          <w:i w:val="0"/>
          <w:sz w:val="28"/>
          <w:lang w:val="es-CR"/>
        </w:rPr>
        <w:lastRenderedPageBreak/>
        <w:t>Marco Normativo</w:t>
      </w:r>
      <w:bookmarkEnd w:id="14"/>
    </w:p>
    <w:p w14:paraId="5941B2AA" w14:textId="5DF094C6" w:rsidR="00E16F04" w:rsidRPr="00A22D0F" w:rsidRDefault="00E178E6" w:rsidP="00E32053">
      <w:pPr>
        <w:rPr>
          <w:rFonts w:cs="Arial"/>
          <w:szCs w:val="24"/>
          <w:lang w:val="es-CR"/>
        </w:rPr>
      </w:pPr>
      <w:r w:rsidRPr="00A22D0F">
        <w:rPr>
          <w:rFonts w:cs="Arial"/>
          <w:szCs w:val="24"/>
          <w:lang w:val="es-CR"/>
        </w:rPr>
        <w:t xml:space="preserve">La </w:t>
      </w:r>
      <w:r w:rsidR="00E16F04" w:rsidRPr="00A22D0F">
        <w:rPr>
          <w:rFonts w:cs="Arial"/>
          <w:szCs w:val="24"/>
          <w:lang w:val="es-CR"/>
        </w:rPr>
        <w:t>evidencia empírica</w:t>
      </w:r>
      <w:r w:rsidRPr="00A22D0F">
        <w:rPr>
          <w:rFonts w:cs="Arial"/>
          <w:szCs w:val="24"/>
          <w:lang w:val="es-CR"/>
        </w:rPr>
        <w:t xml:space="preserve"> ha mostrado que </w:t>
      </w:r>
      <w:r w:rsidR="00E16F04" w:rsidRPr="00A22D0F">
        <w:rPr>
          <w:rFonts w:cs="Arial"/>
          <w:szCs w:val="24"/>
          <w:lang w:val="es-CR"/>
        </w:rPr>
        <w:t xml:space="preserve">una gran cantidad </w:t>
      </w:r>
      <w:r w:rsidR="00063B41" w:rsidRPr="00A22D0F">
        <w:rPr>
          <w:rFonts w:cs="Arial"/>
          <w:szCs w:val="24"/>
          <w:lang w:val="es-CR"/>
        </w:rPr>
        <w:t>de mercados</w:t>
      </w:r>
      <w:r w:rsidR="00E16F04" w:rsidRPr="00A22D0F">
        <w:rPr>
          <w:rFonts w:cs="Arial"/>
          <w:szCs w:val="24"/>
          <w:lang w:val="es-CR"/>
        </w:rPr>
        <w:t xml:space="preserve"> </w:t>
      </w:r>
      <w:r w:rsidRPr="00A22D0F">
        <w:rPr>
          <w:rFonts w:cs="Arial"/>
          <w:szCs w:val="24"/>
          <w:lang w:val="es-CR"/>
        </w:rPr>
        <w:t xml:space="preserve">no funcionan de manera </w:t>
      </w:r>
      <w:r w:rsidR="001F3893" w:rsidRPr="00A22D0F">
        <w:rPr>
          <w:rFonts w:cs="Arial"/>
          <w:szCs w:val="24"/>
          <w:lang w:val="es-CR"/>
        </w:rPr>
        <w:t>eficiente, situación que se debe a</w:t>
      </w:r>
      <w:r w:rsidRPr="00A22D0F">
        <w:rPr>
          <w:rFonts w:cs="Arial"/>
          <w:szCs w:val="24"/>
          <w:lang w:val="es-CR"/>
        </w:rPr>
        <w:t xml:space="preserve"> la presencia de </w:t>
      </w:r>
      <w:r w:rsidR="00E16F04" w:rsidRPr="00A22D0F">
        <w:rPr>
          <w:rFonts w:cs="Arial"/>
          <w:szCs w:val="24"/>
          <w:lang w:val="es-CR"/>
        </w:rPr>
        <w:t>fallas de mercado</w:t>
      </w:r>
      <w:r w:rsidR="00063F3D" w:rsidRPr="00A22D0F">
        <w:rPr>
          <w:rFonts w:cs="Arial"/>
          <w:szCs w:val="24"/>
          <w:lang w:val="es-CR"/>
        </w:rPr>
        <w:t>, lo cual</w:t>
      </w:r>
      <w:r w:rsidRPr="00A22D0F">
        <w:rPr>
          <w:rFonts w:cs="Arial"/>
          <w:szCs w:val="24"/>
          <w:lang w:val="es-CR"/>
        </w:rPr>
        <w:t xml:space="preserve"> es muy común</w:t>
      </w:r>
      <w:r w:rsidR="00F3749C" w:rsidRPr="00A22D0F">
        <w:rPr>
          <w:rFonts w:cs="Arial"/>
          <w:szCs w:val="24"/>
          <w:lang w:val="es-CR"/>
        </w:rPr>
        <w:t xml:space="preserve"> en muchas economías</w:t>
      </w:r>
      <w:r w:rsidR="00E16F04" w:rsidRPr="00A22D0F">
        <w:rPr>
          <w:rFonts w:cs="Arial"/>
          <w:szCs w:val="24"/>
          <w:lang w:val="es-CR"/>
        </w:rPr>
        <w:t>, entre ellas la costarricense.</w:t>
      </w:r>
    </w:p>
    <w:p w14:paraId="3AB2331D" w14:textId="77777777" w:rsidR="00B14C08" w:rsidRPr="00A22D0F" w:rsidRDefault="00B14C08" w:rsidP="00E32053">
      <w:pPr>
        <w:rPr>
          <w:rFonts w:cs="Arial"/>
          <w:szCs w:val="24"/>
          <w:lang w:val="es-CR"/>
        </w:rPr>
      </w:pPr>
    </w:p>
    <w:p w14:paraId="0B01CC86" w14:textId="56A720A8" w:rsidR="00E178E6" w:rsidRPr="00A22D0F" w:rsidRDefault="00F3749C" w:rsidP="00E32053">
      <w:pPr>
        <w:rPr>
          <w:rFonts w:cs="Arial"/>
          <w:szCs w:val="24"/>
          <w:lang w:val="es-CR"/>
        </w:rPr>
      </w:pPr>
      <w:r w:rsidRPr="00A22D0F">
        <w:rPr>
          <w:rFonts w:cs="Arial"/>
          <w:szCs w:val="24"/>
          <w:lang w:val="es-CR"/>
        </w:rPr>
        <w:t xml:space="preserve">Esta situación es precisamente la que justifica la </w:t>
      </w:r>
      <w:r w:rsidR="00AE0FF3">
        <w:rPr>
          <w:rFonts w:cs="Arial"/>
          <w:szCs w:val="24"/>
          <w:lang w:val="es-CR"/>
        </w:rPr>
        <w:t>necesidad de</w:t>
      </w:r>
      <w:r w:rsidR="00E178E6" w:rsidRPr="00A22D0F">
        <w:rPr>
          <w:rFonts w:cs="Arial"/>
          <w:szCs w:val="24"/>
          <w:lang w:val="es-CR"/>
        </w:rPr>
        <w:t xml:space="preserve"> analizar el funcionamiento de los mercados</w:t>
      </w:r>
      <w:r w:rsidR="003B5372">
        <w:rPr>
          <w:rFonts w:cs="Arial"/>
          <w:szCs w:val="24"/>
          <w:lang w:val="es-CR"/>
        </w:rPr>
        <w:t xml:space="preserve"> de productos como papa y cebolla </w:t>
      </w:r>
      <w:r w:rsidR="00A04CA2" w:rsidRPr="00A22D0F">
        <w:rPr>
          <w:rFonts w:cs="Arial"/>
          <w:szCs w:val="24"/>
          <w:lang w:val="es-CR"/>
        </w:rPr>
        <w:t xml:space="preserve"> </w:t>
      </w:r>
      <w:r w:rsidR="00E178E6" w:rsidRPr="00A22D0F">
        <w:rPr>
          <w:rFonts w:cs="Arial"/>
          <w:szCs w:val="24"/>
          <w:lang w:val="es-CR"/>
        </w:rPr>
        <w:t xml:space="preserve">y determinar si es necesario </w:t>
      </w:r>
      <w:r w:rsidR="003B5372">
        <w:rPr>
          <w:rFonts w:cs="Arial"/>
          <w:szCs w:val="24"/>
          <w:lang w:val="es-CR"/>
        </w:rPr>
        <w:t>establecer</w:t>
      </w:r>
      <w:r w:rsidR="00C97536" w:rsidRPr="00A22D0F">
        <w:rPr>
          <w:rFonts w:cs="Arial"/>
          <w:szCs w:val="24"/>
          <w:lang w:val="es-CR"/>
        </w:rPr>
        <w:t xml:space="preserve"> </w:t>
      </w:r>
      <w:r w:rsidR="003B5372">
        <w:rPr>
          <w:rFonts w:cs="Arial"/>
          <w:szCs w:val="24"/>
          <w:lang w:val="es-CR"/>
        </w:rPr>
        <w:t xml:space="preserve">propuestas concretas </w:t>
      </w:r>
      <w:r w:rsidR="00AE0FF3">
        <w:rPr>
          <w:rFonts w:cs="Arial"/>
          <w:szCs w:val="24"/>
          <w:lang w:val="es-CR"/>
        </w:rPr>
        <w:t xml:space="preserve">que busquen corregir </w:t>
      </w:r>
      <w:r w:rsidR="003B5372">
        <w:rPr>
          <w:rFonts w:cs="Arial"/>
          <w:szCs w:val="24"/>
          <w:lang w:val="es-CR"/>
        </w:rPr>
        <w:t>sus distorsiones</w:t>
      </w:r>
      <w:r w:rsidR="00063F3D" w:rsidRPr="00A22D0F">
        <w:rPr>
          <w:rFonts w:cs="Arial"/>
          <w:szCs w:val="24"/>
          <w:lang w:val="es-CR"/>
        </w:rPr>
        <w:t xml:space="preserve">, </w:t>
      </w:r>
      <w:r w:rsidR="00AE0FF3">
        <w:rPr>
          <w:rFonts w:cs="Arial"/>
          <w:szCs w:val="24"/>
          <w:lang w:val="es-CR"/>
        </w:rPr>
        <w:t xml:space="preserve">buscando </w:t>
      </w:r>
      <w:r w:rsidR="007966F9">
        <w:rPr>
          <w:rFonts w:cs="Arial"/>
          <w:szCs w:val="24"/>
          <w:lang w:val="es-CR"/>
        </w:rPr>
        <w:t xml:space="preserve">una mayor eficiencia </w:t>
      </w:r>
      <w:r w:rsidR="00063F3D" w:rsidRPr="00A22D0F">
        <w:rPr>
          <w:rFonts w:cs="Arial"/>
          <w:szCs w:val="24"/>
          <w:lang w:val="es-CR"/>
        </w:rPr>
        <w:t xml:space="preserve"> de dichos mercados</w:t>
      </w:r>
      <w:r w:rsidR="00AE0FF3">
        <w:rPr>
          <w:rFonts w:cs="Arial"/>
          <w:szCs w:val="24"/>
          <w:lang w:val="es-CR"/>
        </w:rPr>
        <w:t xml:space="preserve"> y una mejora en la competitividad de las agrocadenas.</w:t>
      </w:r>
    </w:p>
    <w:p w14:paraId="6B019401" w14:textId="77777777" w:rsidR="00B14C08" w:rsidRPr="00A22D0F" w:rsidRDefault="00B14C08" w:rsidP="00E32053">
      <w:pPr>
        <w:rPr>
          <w:rFonts w:cs="Arial"/>
          <w:szCs w:val="24"/>
          <w:lang w:val="es-CR"/>
        </w:rPr>
      </w:pPr>
    </w:p>
    <w:p w14:paraId="0B9F6E19" w14:textId="67B18A19" w:rsidR="008B33DE" w:rsidRPr="00A22D0F" w:rsidRDefault="001E4815" w:rsidP="00E32053">
      <w:pPr>
        <w:rPr>
          <w:rFonts w:cs="Arial"/>
          <w:lang w:val="es-CR"/>
        </w:rPr>
      </w:pPr>
      <w:r w:rsidRPr="00A22D0F">
        <w:rPr>
          <w:rFonts w:cs="Arial"/>
          <w:szCs w:val="24"/>
          <w:lang w:val="es-CR"/>
        </w:rPr>
        <w:t>Con el fin de lograr dicho resultado</w:t>
      </w:r>
      <w:r w:rsidR="00E178E6" w:rsidRPr="00A22D0F">
        <w:rPr>
          <w:rFonts w:cs="Arial"/>
          <w:szCs w:val="24"/>
          <w:lang w:val="es-CR"/>
        </w:rPr>
        <w:t xml:space="preserve"> es que el </w:t>
      </w:r>
      <w:r w:rsidR="008377E5" w:rsidRPr="00A22D0F">
        <w:rPr>
          <w:rFonts w:cs="Arial"/>
          <w:szCs w:val="24"/>
          <w:lang w:val="es-CR"/>
        </w:rPr>
        <w:t>MEIC</w:t>
      </w:r>
      <w:r w:rsidR="00E178E6" w:rsidRPr="00A22D0F">
        <w:rPr>
          <w:rFonts w:cs="Arial"/>
          <w:szCs w:val="24"/>
          <w:lang w:val="es-CR"/>
        </w:rPr>
        <w:t xml:space="preserve"> </w:t>
      </w:r>
      <w:r w:rsidR="00F41EE7" w:rsidRPr="00A22D0F">
        <w:rPr>
          <w:rFonts w:cs="Arial"/>
          <w:szCs w:val="24"/>
          <w:lang w:val="es-CR"/>
        </w:rPr>
        <w:t xml:space="preserve">tiene las siguientes competencias </w:t>
      </w:r>
      <w:r w:rsidR="0078620C" w:rsidRPr="00A22D0F">
        <w:rPr>
          <w:rFonts w:cs="Arial"/>
          <w:szCs w:val="24"/>
          <w:lang w:val="es-CR"/>
        </w:rPr>
        <w:t>s</w:t>
      </w:r>
      <w:r w:rsidR="004D0FD1" w:rsidRPr="00A22D0F">
        <w:rPr>
          <w:rFonts w:cs="Arial"/>
          <w:lang w:val="es-CR"/>
        </w:rPr>
        <w:t xml:space="preserve">egún se establece en el artículo cinco </w:t>
      </w:r>
      <w:r w:rsidR="008B33DE" w:rsidRPr="00A22D0F">
        <w:rPr>
          <w:rFonts w:cs="Arial"/>
          <w:lang w:val="es-CR"/>
        </w:rPr>
        <w:t>del reglamento</w:t>
      </w:r>
      <w:r w:rsidR="004D0FD1" w:rsidRPr="00A22D0F">
        <w:rPr>
          <w:rFonts w:cs="Arial"/>
          <w:lang w:val="es-CR"/>
        </w:rPr>
        <w:t xml:space="preserve"> a </w:t>
      </w:r>
      <w:r w:rsidR="00063F3D" w:rsidRPr="00A22D0F">
        <w:rPr>
          <w:rFonts w:cs="Arial"/>
          <w:lang w:val="es-CR"/>
        </w:rPr>
        <w:t>su</w:t>
      </w:r>
      <w:r w:rsidR="004D0FD1" w:rsidRPr="00A22D0F">
        <w:rPr>
          <w:rFonts w:cs="Arial"/>
          <w:lang w:val="es-CR"/>
        </w:rPr>
        <w:t xml:space="preserve"> ley orgánica, ley </w:t>
      </w:r>
      <w:r w:rsidR="007E64D4" w:rsidRPr="00A22D0F">
        <w:rPr>
          <w:rFonts w:cs="Arial"/>
          <w:lang w:val="es-CR"/>
        </w:rPr>
        <w:t>N°</w:t>
      </w:r>
      <w:r w:rsidR="0078620C" w:rsidRPr="00A22D0F">
        <w:rPr>
          <w:rFonts w:cs="Arial"/>
          <w:lang w:val="es-CR"/>
        </w:rPr>
        <w:t xml:space="preserve"> 6054 del 14 de junio de 1977.</w:t>
      </w:r>
    </w:p>
    <w:p w14:paraId="25CB04F8" w14:textId="77777777" w:rsidR="008377E5" w:rsidRPr="00A22D0F" w:rsidRDefault="008377E5" w:rsidP="00E32053">
      <w:pPr>
        <w:rPr>
          <w:rFonts w:cs="Arial"/>
          <w:lang w:val="es-CR"/>
        </w:rPr>
      </w:pPr>
    </w:p>
    <w:p w14:paraId="461AB6C1" w14:textId="1464C543" w:rsidR="004D0FD1" w:rsidRPr="00A22D0F" w:rsidRDefault="004D0FD1" w:rsidP="00E32053">
      <w:pPr>
        <w:rPr>
          <w:rFonts w:cs="Arial"/>
          <w:i/>
          <w:lang w:val="es-CR"/>
        </w:rPr>
      </w:pPr>
      <w:r w:rsidRPr="00A22D0F">
        <w:rPr>
          <w:rFonts w:cs="Arial"/>
          <w:i/>
          <w:lang w:val="es-CR"/>
        </w:rPr>
        <w:t xml:space="preserve">d. Elevar ante el (la) </w:t>
      </w:r>
      <w:r w:rsidR="007E64D4" w:rsidRPr="00A22D0F">
        <w:rPr>
          <w:rFonts w:cs="Arial"/>
          <w:i/>
          <w:lang w:val="es-CR"/>
        </w:rPr>
        <w:t>presidente</w:t>
      </w:r>
      <w:r w:rsidRPr="00A22D0F">
        <w:rPr>
          <w:rFonts w:cs="Arial"/>
          <w:i/>
          <w:lang w:val="es-CR"/>
        </w:rPr>
        <w:t xml:space="preserve"> (a) de la República, la promulgación de proyectos de ley, decretos y reglamentos, que deban suscribir en conjunto y que faciliten el accionar de emprendedores, la micro, pequeña y mediana empresa, la protección de los consumidores y promuevan la competitividad; así como velar por su ejecución y cumplimiento. </w:t>
      </w:r>
    </w:p>
    <w:p w14:paraId="3697D06B" w14:textId="77777777" w:rsidR="00B14C08" w:rsidRPr="00A22D0F" w:rsidRDefault="00B14C08" w:rsidP="00E32053">
      <w:pPr>
        <w:rPr>
          <w:rFonts w:cs="Arial"/>
          <w:i/>
          <w:lang w:val="es-CR"/>
        </w:rPr>
      </w:pPr>
    </w:p>
    <w:p w14:paraId="3769368A" w14:textId="7310D468" w:rsidR="004D0FD1" w:rsidRPr="00A22D0F" w:rsidRDefault="004D0FD1" w:rsidP="00E32053">
      <w:pPr>
        <w:rPr>
          <w:rFonts w:cs="Arial"/>
          <w:lang w:val="es-CR"/>
        </w:rPr>
      </w:pPr>
      <w:r w:rsidRPr="00A22D0F">
        <w:rPr>
          <w:rFonts w:cs="Arial"/>
          <w:lang w:val="es-CR"/>
        </w:rPr>
        <w:t xml:space="preserve">Para el cumplimiento de estas competencias, el MEIC cuenta con una estructura orgánica mediante la cual se desarrollan o ejecutan las políticas dirigidas a incidir en el desarrollo económico y social del país. De esta manera, entre las funciones realizadas por la </w:t>
      </w:r>
      <w:r w:rsidR="008377E5" w:rsidRPr="00A22D0F">
        <w:rPr>
          <w:rFonts w:cs="Arial"/>
          <w:lang w:val="es-CR"/>
        </w:rPr>
        <w:t>DIEM</w:t>
      </w:r>
      <w:r w:rsidRPr="00A22D0F">
        <w:rPr>
          <w:rFonts w:cs="Arial"/>
          <w:lang w:val="es-CR"/>
        </w:rPr>
        <w:t xml:space="preserve"> y que se cita en el artículo 34 se encuentra:</w:t>
      </w:r>
    </w:p>
    <w:p w14:paraId="5A5E3029" w14:textId="77777777" w:rsidR="004D0FD1" w:rsidRPr="00A22D0F" w:rsidRDefault="004D0FD1" w:rsidP="00E32053">
      <w:pPr>
        <w:ind w:left="708" w:right="900"/>
        <w:rPr>
          <w:rFonts w:cs="Arial"/>
          <w:i/>
          <w:lang w:val="es-CR"/>
        </w:rPr>
      </w:pPr>
    </w:p>
    <w:p w14:paraId="07EE1E31" w14:textId="77777777" w:rsidR="009820D4" w:rsidRPr="00A22D0F" w:rsidRDefault="004D0FD1" w:rsidP="00A227C0">
      <w:pPr>
        <w:ind w:left="567" w:right="900"/>
        <w:rPr>
          <w:rFonts w:cs="Arial"/>
          <w:i/>
          <w:lang w:val="es-CR"/>
        </w:rPr>
      </w:pPr>
      <w:r w:rsidRPr="00A22D0F">
        <w:rPr>
          <w:rFonts w:cs="Arial"/>
          <w:i/>
          <w:lang w:val="es-CR"/>
        </w:rPr>
        <w:t xml:space="preserve">c. Recomendar a las autoridades superiores las acciones para el fortalecimiento de la competitividad de los sectores productivos a partir de la elaboración y desarrollo </w:t>
      </w:r>
      <w:r w:rsidR="009820D4" w:rsidRPr="00A22D0F">
        <w:rPr>
          <w:rFonts w:cs="Arial"/>
          <w:i/>
          <w:lang w:val="es-CR"/>
        </w:rPr>
        <w:t>de investigaciones para toma de</w:t>
      </w:r>
    </w:p>
    <w:p w14:paraId="54B80FF8" w14:textId="77777777" w:rsidR="009820D4" w:rsidRPr="00A22D0F" w:rsidRDefault="009820D4" w:rsidP="00A227C0">
      <w:pPr>
        <w:ind w:left="567" w:right="900"/>
        <w:rPr>
          <w:rFonts w:cs="Arial"/>
          <w:i/>
          <w:lang w:val="es-CR"/>
        </w:rPr>
      </w:pPr>
    </w:p>
    <w:p w14:paraId="34498EFC" w14:textId="77777777" w:rsidR="009820D4" w:rsidRPr="00A22D0F" w:rsidRDefault="009820D4" w:rsidP="00A227C0">
      <w:pPr>
        <w:ind w:left="567" w:right="900"/>
        <w:rPr>
          <w:rFonts w:cs="Arial"/>
          <w:i/>
          <w:lang w:val="es-CR"/>
        </w:rPr>
      </w:pPr>
    </w:p>
    <w:p w14:paraId="6A6A818A" w14:textId="17678BE6" w:rsidR="004D0FD1" w:rsidRPr="00A22D0F" w:rsidRDefault="00451883" w:rsidP="00A227C0">
      <w:pPr>
        <w:ind w:left="567" w:right="900"/>
        <w:rPr>
          <w:rFonts w:cs="Arial"/>
          <w:i/>
          <w:lang w:val="es-CR"/>
        </w:rPr>
      </w:pPr>
      <w:r>
        <w:rPr>
          <w:rFonts w:cs="Arial"/>
          <w:i/>
          <w:lang w:val="es-CR"/>
        </w:rPr>
        <w:lastRenderedPageBreak/>
        <w:t>d</w:t>
      </w:r>
      <w:r w:rsidRPr="00A22D0F">
        <w:rPr>
          <w:rFonts w:cs="Arial"/>
          <w:i/>
          <w:lang w:val="es-CR"/>
        </w:rPr>
        <w:t>ecisiones</w:t>
      </w:r>
      <w:r w:rsidR="004D0FD1" w:rsidRPr="00A22D0F">
        <w:rPr>
          <w:rFonts w:cs="Arial"/>
          <w:i/>
          <w:lang w:val="es-CR"/>
        </w:rPr>
        <w:t>.” (Inciso a y c del artículo 37º del Reglamento a la Ley Orgánica del MEIC, Decreto Ejecutivo Nº 37457-MEIC)</w:t>
      </w:r>
    </w:p>
    <w:p w14:paraId="12F87383" w14:textId="77777777" w:rsidR="004D0FD1" w:rsidRPr="00A22D0F" w:rsidRDefault="004D0FD1" w:rsidP="00A227C0">
      <w:pPr>
        <w:ind w:left="567" w:right="900"/>
        <w:rPr>
          <w:rFonts w:cs="Arial"/>
          <w:i/>
          <w:lang w:val="es-CR"/>
        </w:rPr>
      </w:pPr>
      <w:r w:rsidRPr="00A22D0F">
        <w:rPr>
          <w:rFonts w:cs="Arial"/>
          <w:i/>
          <w:lang w:val="es-CR"/>
        </w:rPr>
        <w:t xml:space="preserve">e. Participar en la elaboración y coordinación de estrategias para el fortalecimiento de la competitividad de los mercados. </w:t>
      </w:r>
    </w:p>
    <w:p w14:paraId="79235BA1" w14:textId="77777777" w:rsidR="00B14C08" w:rsidRPr="00A22D0F" w:rsidRDefault="00B14C08" w:rsidP="00E32053">
      <w:pPr>
        <w:ind w:left="708" w:right="900"/>
        <w:rPr>
          <w:rFonts w:cs="Arial"/>
          <w:i/>
          <w:lang w:val="es-CR"/>
        </w:rPr>
      </w:pPr>
    </w:p>
    <w:p w14:paraId="618AE82A" w14:textId="77777777" w:rsidR="004D0FD1" w:rsidRPr="00A22D0F" w:rsidRDefault="004D0FD1" w:rsidP="00E32053">
      <w:pPr>
        <w:ind w:right="23"/>
        <w:rPr>
          <w:rFonts w:cs="Arial"/>
          <w:lang w:val="es-CR"/>
        </w:rPr>
      </w:pPr>
      <w:r w:rsidRPr="00A22D0F">
        <w:rPr>
          <w:rFonts w:cs="Arial"/>
          <w:lang w:val="es-CR"/>
        </w:rPr>
        <w:t xml:space="preserve">Por otro </w:t>
      </w:r>
      <w:r w:rsidR="001E36F8" w:rsidRPr="00A22D0F">
        <w:rPr>
          <w:rFonts w:cs="Arial"/>
          <w:lang w:val="es-CR"/>
        </w:rPr>
        <w:t>lado,</w:t>
      </w:r>
      <w:r w:rsidRPr="00A22D0F">
        <w:rPr>
          <w:rFonts w:cs="Arial"/>
          <w:lang w:val="es-CR"/>
        </w:rPr>
        <w:t xml:space="preserve"> en el artículo 36 se cita como función del Departamento de Análisis Estratégico de Mercados:</w:t>
      </w:r>
    </w:p>
    <w:p w14:paraId="5C7F299F" w14:textId="77777777" w:rsidR="00B14C08" w:rsidRPr="00A22D0F" w:rsidRDefault="00B14C08" w:rsidP="00E32053">
      <w:pPr>
        <w:ind w:right="23"/>
        <w:rPr>
          <w:rFonts w:cs="Arial"/>
          <w:lang w:val="es-CR"/>
        </w:rPr>
      </w:pPr>
    </w:p>
    <w:p w14:paraId="07422292" w14:textId="77777777" w:rsidR="004D0FD1" w:rsidRPr="00A22D0F" w:rsidRDefault="004D0FD1" w:rsidP="00E32053">
      <w:pPr>
        <w:ind w:left="708" w:right="900"/>
        <w:rPr>
          <w:rFonts w:cs="Arial"/>
          <w:i/>
          <w:lang w:val="es-CR"/>
        </w:rPr>
      </w:pPr>
      <w:r w:rsidRPr="00A22D0F">
        <w:rPr>
          <w:rFonts w:cs="Arial"/>
          <w:i/>
          <w:lang w:val="es-CR"/>
        </w:rPr>
        <w:t xml:space="preserve">c. Investigar, monitorear y analizar en forma permanente el comportamiento del mercado de bienes y servicios, con el fin de generar mayor transparencia y competitividad entre los distintos agentes económicos. </w:t>
      </w:r>
    </w:p>
    <w:p w14:paraId="156C959A" w14:textId="77777777" w:rsidR="00B14C08" w:rsidRPr="00A22D0F" w:rsidRDefault="00B14C08" w:rsidP="00E32053">
      <w:pPr>
        <w:ind w:left="708" w:right="900"/>
        <w:rPr>
          <w:rFonts w:cs="Arial"/>
          <w:i/>
          <w:lang w:val="es-CR"/>
        </w:rPr>
      </w:pPr>
    </w:p>
    <w:p w14:paraId="7F35D286" w14:textId="4AC3E3CC" w:rsidR="00F23D63" w:rsidRPr="00A22D0F" w:rsidRDefault="00F41EE7" w:rsidP="00E32053">
      <w:pPr>
        <w:rPr>
          <w:rFonts w:cs="Arial"/>
          <w:szCs w:val="24"/>
          <w:lang w:val="es-CR"/>
        </w:rPr>
      </w:pPr>
      <w:r w:rsidRPr="00A22D0F">
        <w:rPr>
          <w:rFonts w:cs="Arial"/>
          <w:szCs w:val="24"/>
          <w:lang w:val="es-CR"/>
        </w:rPr>
        <w:t>De esta manera,</w:t>
      </w:r>
      <w:r w:rsidR="007157AA" w:rsidRPr="00A22D0F">
        <w:rPr>
          <w:rFonts w:cs="Arial"/>
          <w:szCs w:val="24"/>
          <w:lang w:val="es-CR"/>
        </w:rPr>
        <w:t xml:space="preserve"> según sean los resultados que arroje la </w:t>
      </w:r>
      <w:r w:rsidR="00F4331D">
        <w:rPr>
          <w:rFonts w:cs="Arial"/>
          <w:szCs w:val="24"/>
          <w:lang w:val="es-CR"/>
        </w:rPr>
        <w:t xml:space="preserve">presente </w:t>
      </w:r>
      <w:r w:rsidR="008C669A" w:rsidRPr="00A22D0F">
        <w:rPr>
          <w:rFonts w:cs="Arial"/>
          <w:szCs w:val="24"/>
          <w:lang w:val="es-CR"/>
        </w:rPr>
        <w:t>investigación</w:t>
      </w:r>
      <w:r w:rsidR="007157AA" w:rsidRPr="00A22D0F">
        <w:rPr>
          <w:rFonts w:cs="Arial"/>
          <w:szCs w:val="24"/>
          <w:lang w:val="es-CR"/>
        </w:rPr>
        <w:t xml:space="preserve">, </w:t>
      </w:r>
      <w:r w:rsidR="008C669A" w:rsidRPr="00A22D0F">
        <w:rPr>
          <w:rFonts w:cs="Arial"/>
          <w:szCs w:val="24"/>
          <w:lang w:val="es-CR"/>
        </w:rPr>
        <w:t xml:space="preserve">se </w:t>
      </w:r>
      <w:r w:rsidR="001E36F8" w:rsidRPr="00A22D0F">
        <w:rPr>
          <w:rFonts w:cs="Arial"/>
          <w:szCs w:val="24"/>
          <w:lang w:val="es-CR"/>
        </w:rPr>
        <w:t xml:space="preserve">procederá </w:t>
      </w:r>
      <w:r w:rsidR="00F4331D">
        <w:rPr>
          <w:rFonts w:cs="Arial"/>
          <w:szCs w:val="24"/>
          <w:lang w:val="es-CR"/>
        </w:rPr>
        <w:t xml:space="preserve">a </w:t>
      </w:r>
      <w:r w:rsidR="001E36F8" w:rsidRPr="00A22D0F">
        <w:rPr>
          <w:rFonts w:cs="Arial"/>
          <w:szCs w:val="24"/>
          <w:lang w:val="es-CR"/>
        </w:rPr>
        <w:t>definir</w:t>
      </w:r>
      <w:r w:rsidR="008C669A" w:rsidRPr="00A22D0F">
        <w:rPr>
          <w:rFonts w:cs="Arial"/>
          <w:szCs w:val="24"/>
          <w:lang w:val="es-CR"/>
        </w:rPr>
        <w:t xml:space="preserve"> recomendaciones, mismas que se dirigirán</w:t>
      </w:r>
      <w:r w:rsidR="00F23D63" w:rsidRPr="00A22D0F">
        <w:rPr>
          <w:rFonts w:cs="Arial"/>
          <w:szCs w:val="24"/>
          <w:lang w:val="es-CR"/>
        </w:rPr>
        <w:t xml:space="preserve"> a</w:t>
      </w:r>
      <w:r w:rsidR="00F4331D">
        <w:rPr>
          <w:rFonts w:cs="Arial"/>
          <w:szCs w:val="24"/>
          <w:lang w:val="es-CR"/>
        </w:rPr>
        <w:t xml:space="preserve"> otras</w:t>
      </w:r>
      <w:r w:rsidR="00F23D63" w:rsidRPr="00A22D0F">
        <w:rPr>
          <w:rFonts w:cs="Arial"/>
          <w:szCs w:val="24"/>
          <w:lang w:val="es-CR"/>
        </w:rPr>
        <w:t xml:space="preserve"> áreas del MEIC, así como</w:t>
      </w:r>
      <w:r w:rsidR="008C669A" w:rsidRPr="00A22D0F">
        <w:rPr>
          <w:rFonts w:cs="Arial"/>
          <w:szCs w:val="24"/>
          <w:lang w:val="es-CR"/>
        </w:rPr>
        <w:t xml:space="preserve"> a diferentes instituciones</w:t>
      </w:r>
      <w:r w:rsidR="00030F27">
        <w:rPr>
          <w:rFonts w:cs="Arial"/>
          <w:szCs w:val="24"/>
          <w:lang w:val="es-CR"/>
        </w:rPr>
        <w:t>,</w:t>
      </w:r>
      <w:r w:rsidR="008C669A" w:rsidRPr="00A22D0F">
        <w:rPr>
          <w:rFonts w:cs="Arial"/>
          <w:szCs w:val="24"/>
          <w:lang w:val="es-CR"/>
        </w:rPr>
        <w:t xml:space="preserve"> según sea la relación</w:t>
      </w:r>
      <w:r w:rsidR="00F23D63" w:rsidRPr="00A22D0F">
        <w:rPr>
          <w:rFonts w:cs="Arial"/>
          <w:szCs w:val="24"/>
          <w:lang w:val="es-CR"/>
        </w:rPr>
        <w:t xml:space="preserve"> con el o los sectores productivos analizados.</w:t>
      </w:r>
    </w:p>
    <w:p w14:paraId="01B3EA73" w14:textId="77777777" w:rsidR="00B14C08" w:rsidRPr="00A22D0F" w:rsidRDefault="00B14C08" w:rsidP="00E32053">
      <w:pPr>
        <w:rPr>
          <w:rFonts w:cs="Arial"/>
          <w:szCs w:val="24"/>
          <w:lang w:val="es-CR"/>
        </w:rPr>
      </w:pPr>
    </w:p>
    <w:p w14:paraId="23BDB128" w14:textId="5806E8B7" w:rsidR="00063F3D" w:rsidRPr="00A22D0F" w:rsidRDefault="00063F3D" w:rsidP="00E32053">
      <w:pPr>
        <w:rPr>
          <w:rFonts w:eastAsia="Times New Roman" w:cs="Arial"/>
          <w:i/>
          <w:color w:val="222222"/>
          <w:szCs w:val="24"/>
          <w:lang w:val="es-CR" w:eastAsia="es-ES"/>
        </w:rPr>
      </w:pPr>
      <w:r w:rsidRPr="00A22D0F">
        <w:rPr>
          <w:rFonts w:cs="Arial"/>
          <w:szCs w:val="24"/>
          <w:lang w:val="es-CR"/>
        </w:rPr>
        <w:t xml:space="preserve">Adicionalmente, </w:t>
      </w:r>
      <w:r w:rsidR="00F4331D">
        <w:rPr>
          <w:rFonts w:cs="Arial"/>
          <w:szCs w:val="24"/>
          <w:lang w:val="es-CR"/>
        </w:rPr>
        <w:t xml:space="preserve">se debe destacar que </w:t>
      </w:r>
      <w:r w:rsidRPr="00A22D0F">
        <w:rPr>
          <w:rFonts w:cs="Arial"/>
          <w:szCs w:val="24"/>
          <w:lang w:val="es-CR"/>
        </w:rPr>
        <w:t xml:space="preserve">la institucionalidad del país cuenta con la presencia del </w:t>
      </w:r>
      <w:r w:rsidR="008377E5" w:rsidRPr="00A22D0F">
        <w:rPr>
          <w:rFonts w:cs="Arial"/>
          <w:szCs w:val="24"/>
          <w:lang w:val="es-CR"/>
        </w:rPr>
        <w:t>MAG</w:t>
      </w:r>
      <w:r w:rsidRPr="00A22D0F">
        <w:rPr>
          <w:rFonts w:cs="Arial"/>
          <w:szCs w:val="24"/>
          <w:lang w:val="es-CR"/>
        </w:rPr>
        <w:t xml:space="preserve">, el cual cuenta con diferentes programas nacionales, entre los que se encuentran el de </w:t>
      </w:r>
      <w:r w:rsidR="00F543C3" w:rsidRPr="00A22D0F">
        <w:rPr>
          <w:rFonts w:cs="Arial"/>
          <w:szCs w:val="24"/>
          <w:lang w:val="es-CR"/>
        </w:rPr>
        <w:t>papa</w:t>
      </w:r>
      <w:r w:rsidRPr="00A22D0F">
        <w:rPr>
          <w:rFonts w:cs="Arial"/>
          <w:szCs w:val="24"/>
          <w:lang w:val="es-CR"/>
        </w:rPr>
        <w:t xml:space="preserve"> Y </w:t>
      </w:r>
      <w:r w:rsidR="00F543C3" w:rsidRPr="00A22D0F">
        <w:rPr>
          <w:rFonts w:cs="Arial"/>
          <w:szCs w:val="24"/>
          <w:lang w:val="es-CR"/>
        </w:rPr>
        <w:t>cebolla</w:t>
      </w:r>
      <w:r w:rsidRPr="00A22D0F">
        <w:rPr>
          <w:rFonts w:cs="Arial"/>
          <w:szCs w:val="24"/>
          <w:lang w:val="es-CR"/>
        </w:rPr>
        <w:t xml:space="preserve">, cuyo objetivo general es el siguiente: </w:t>
      </w:r>
      <w:r w:rsidR="00576747" w:rsidRPr="00A22D0F">
        <w:rPr>
          <w:rFonts w:cs="Arial"/>
          <w:szCs w:val="24"/>
          <w:lang w:val="es-CR"/>
        </w:rPr>
        <w:t>“</w:t>
      </w:r>
      <w:r w:rsidRPr="00A22D0F">
        <w:rPr>
          <w:rFonts w:eastAsia="Times New Roman" w:cs="Arial"/>
          <w:szCs w:val="24"/>
          <w:lang w:val="es-CR" w:eastAsia="es-ES"/>
        </w:rPr>
        <w:t xml:space="preserve">Facilitar información, conocimiento y promover una eficiente articulación Sectorial Pública- Privada, que fomente la competitividad sostenible de las diferentes </w:t>
      </w:r>
      <w:r w:rsidR="00551420" w:rsidRPr="00A22D0F">
        <w:rPr>
          <w:rFonts w:eastAsia="Times New Roman" w:cs="Arial"/>
          <w:szCs w:val="24"/>
          <w:lang w:val="es-CR" w:eastAsia="es-ES"/>
        </w:rPr>
        <w:t>Agrocadenas</w:t>
      </w:r>
      <w:r w:rsidRPr="00A22D0F">
        <w:rPr>
          <w:rFonts w:eastAsia="Times New Roman" w:cs="Arial"/>
          <w:szCs w:val="24"/>
          <w:lang w:val="es-CR" w:eastAsia="es-ES"/>
        </w:rPr>
        <w:t xml:space="preserve"> Nacionales</w:t>
      </w:r>
      <w:r w:rsidR="00576747" w:rsidRPr="00A22D0F">
        <w:rPr>
          <w:rFonts w:eastAsia="Times New Roman" w:cs="Arial"/>
          <w:szCs w:val="24"/>
          <w:lang w:val="es-CR" w:eastAsia="es-ES"/>
        </w:rPr>
        <w:t>”</w:t>
      </w:r>
      <w:r w:rsidRPr="00A22D0F">
        <w:rPr>
          <w:rFonts w:eastAsia="Times New Roman" w:cs="Arial"/>
          <w:szCs w:val="24"/>
          <w:lang w:val="es-CR" w:eastAsia="es-ES"/>
        </w:rPr>
        <w:t>.</w:t>
      </w:r>
    </w:p>
    <w:p w14:paraId="6E35E569" w14:textId="77777777" w:rsidR="00B14C08" w:rsidRPr="00A22D0F" w:rsidRDefault="00B14C08" w:rsidP="00E32053">
      <w:pPr>
        <w:shd w:val="clear" w:color="auto" w:fill="FFFFFF"/>
        <w:ind w:left="567" w:right="900"/>
        <w:rPr>
          <w:rFonts w:eastAsia="Times New Roman" w:cs="Arial"/>
          <w:i/>
          <w:color w:val="222222"/>
          <w:szCs w:val="24"/>
          <w:lang w:val="es-CR" w:eastAsia="es-ES"/>
        </w:rPr>
      </w:pPr>
    </w:p>
    <w:p w14:paraId="296B81F4" w14:textId="4644FE3F" w:rsidR="000A0E8E" w:rsidRPr="00A22D0F" w:rsidRDefault="000A0E8E" w:rsidP="00E32053">
      <w:pPr>
        <w:rPr>
          <w:rFonts w:cs="Arial"/>
          <w:szCs w:val="24"/>
          <w:lang w:val="es-CR"/>
        </w:rPr>
      </w:pPr>
      <w:r w:rsidRPr="00A22D0F">
        <w:rPr>
          <w:rFonts w:cs="Arial"/>
          <w:szCs w:val="24"/>
          <w:lang w:val="es-CR"/>
        </w:rPr>
        <w:t xml:space="preserve">Por otra </w:t>
      </w:r>
      <w:r w:rsidR="001E36F8" w:rsidRPr="00A22D0F">
        <w:rPr>
          <w:rFonts w:cs="Arial"/>
          <w:szCs w:val="24"/>
          <w:lang w:val="es-CR"/>
        </w:rPr>
        <w:t>parte,</w:t>
      </w:r>
      <w:r w:rsidRPr="00A22D0F">
        <w:rPr>
          <w:rFonts w:cs="Arial"/>
          <w:szCs w:val="24"/>
          <w:lang w:val="es-CR"/>
        </w:rPr>
        <w:t xml:space="preserve"> el país cuenta</w:t>
      </w:r>
      <w:r w:rsidR="00063F3D" w:rsidRPr="00A22D0F">
        <w:rPr>
          <w:rFonts w:cs="Arial"/>
          <w:szCs w:val="24"/>
          <w:lang w:val="es-CR"/>
        </w:rPr>
        <w:t xml:space="preserve"> con diferentes instituciones adscritas entre las que se encuentra</w:t>
      </w:r>
      <w:r w:rsidR="00F4331D">
        <w:rPr>
          <w:rFonts w:cs="Arial"/>
          <w:szCs w:val="24"/>
          <w:lang w:val="es-CR"/>
        </w:rPr>
        <w:t xml:space="preserve"> también </w:t>
      </w:r>
      <w:r w:rsidR="00063F3D" w:rsidRPr="00A22D0F">
        <w:rPr>
          <w:rFonts w:cs="Arial"/>
          <w:szCs w:val="24"/>
          <w:lang w:val="es-CR"/>
        </w:rPr>
        <w:t xml:space="preserve"> </w:t>
      </w:r>
      <w:r w:rsidRPr="00A22D0F">
        <w:rPr>
          <w:rFonts w:cs="Arial"/>
          <w:szCs w:val="24"/>
          <w:lang w:val="es-CR"/>
        </w:rPr>
        <w:t xml:space="preserve">el </w:t>
      </w:r>
      <w:r w:rsidR="007B1669" w:rsidRPr="00A22D0F">
        <w:rPr>
          <w:rFonts w:cs="Arial"/>
          <w:szCs w:val="24"/>
          <w:lang w:val="es-CR"/>
        </w:rPr>
        <w:t>CNP</w:t>
      </w:r>
      <w:r w:rsidRPr="00A22D0F">
        <w:rPr>
          <w:rFonts w:cs="Arial"/>
          <w:szCs w:val="24"/>
          <w:lang w:val="es-CR"/>
        </w:rPr>
        <w:t xml:space="preserve">, mismo que en el capítulo 1 </w:t>
      </w:r>
      <w:r w:rsidR="00171AEE" w:rsidRPr="00A22D0F">
        <w:rPr>
          <w:rFonts w:cs="Arial"/>
          <w:szCs w:val="24"/>
          <w:lang w:val="es-CR"/>
        </w:rPr>
        <w:t xml:space="preserve">de </w:t>
      </w:r>
      <w:r w:rsidR="007B1669" w:rsidRPr="00A22D0F">
        <w:rPr>
          <w:rFonts w:cs="Arial"/>
          <w:szCs w:val="24"/>
          <w:lang w:val="es-CR"/>
        </w:rPr>
        <w:t>su l</w:t>
      </w:r>
      <w:r w:rsidR="00171AEE" w:rsidRPr="00A22D0F">
        <w:rPr>
          <w:rFonts w:cs="Arial"/>
          <w:lang w:val="es-CR"/>
        </w:rPr>
        <w:t>ey Orgánica Nº 2035 del 17 de julio de 1956, en el artículo 3 indica:</w:t>
      </w:r>
      <w:r w:rsidR="00150AC7" w:rsidRPr="00A22D0F">
        <w:rPr>
          <w:rFonts w:cs="Arial"/>
          <w:lang w:val="es-CR"/>
        </w:rPr>
        <w:t xml:space="preserve"> </w:t>
      </w:r>
    </w:p>
    <w:p w14:paraId="3A5E35A6" w14:textId="77777777" w:rsidR="006C7BD0" w:rsidRPr="00A22D0F" w:rsidRDefault="006C7BD0" w:rsidP="00E32053">
      <w:pPr>
        <w:rPr>
          <w:rFonts w:cs="Arial"/>
          <w:szCs w:val="24"/>
          <w:lang w:val="es-CR"/>
        </w:rPr>
      </w:pPr>
    </w:p>
    <w:p w14:paraId="4B3D0209" w14:textId="77777777" w:rsidR="006C7BD0" w:rsidRPr="00A22D0F" w:rsidRDefault="006C7BD0" w:rsidP="00E32053">
      <w:pPr>
        <w:rPr>
          <w:rFonts w:cs="Arial"/>
          <w:szCs w:val="24"/>
          <w:lang w:val="es-CR"/>
        </w:rPr>
      </w:pPr>
    </w:p>
    <w:p w14:paraId="24AEF0B9" w14:textId="77777777" w:rsidR="00B14C08" w:rsidRPr="00A22D0F" w:rsidRDefault="00B14C08" w:rsidP="00E32053">
      <w:pPr>
        <w:rPr>
          <w:rFonts w:cs="Arial"/>
          <w:szCs w:val="24"/>
          <w:lang w:val="es-CR"/>
        </w:rPr>
      </w:pPr>
    </w:p>
    <w:p w14:paraId="70AB56F0" w14:textId="77777777" w:rsidR="000A0E8E" w:rsidRPr="00A22D0F" w:rsidRDefault="00171AEE" w:rsidP="006C7BD0">
      <w:pPr>
        <w:ind w:left="567" w:right="902"/>
        <w:rPr>
          <w:rFonts w:cs="Arial"/>
          <w:lang w:val="es-CR"/>
        </w:rPr>
      </w:pPr>
      <w:r w:rsidRPr="00A22D0F">
        <w:rPr>
          <w:rFonts w:cs="Arial"/>
          <w:lang w:val="es-CR"/>
        </w:rPr>
        <w:lastRenderedPageBreak/>
        <w:t>T</w:t>
      </w:r>
      <w:r w:rsidR="000A0E8E" w:rsidRPr="00A22D0F">
        <w:rPr>
          <w:rFonts w:cs="Arial"/>
          <w:lang w:val="es-CR"/>
        </w:rPr>
        <w:t>endrá como finalidad, mantener un equilibrio justo en las relaciones entre productores agropecuarios y consumidores, para lo cual podrá intervenir en el mercado interno de oferta y demanda, para garantizar la seguridad alimentaria del país.</w:t>
      </w:r>
    </w:p>
    <w:p w14:paraId="7833164B" w14:textId="77777777" w:rsidR="000A0E8E" w:rsidRPr="00A22D0F" w:rsidRDefault="000A0E8E" w:rsidP="00E32053">
      <w:pPr>
        <w:rPr>
          <w:rFonts w:cs="Arial"/>
          <w:lang w:val="es-CR"/>
        </w:rPr>
      </w:pPr>
    </w:p>
    <w:p w14:paraId="5AEB24AB" w14:textId="1FCC0EF8" w:rsidR="00171AEE" w:rsidRPr="00A22D0F" w:rsidRDefault="001E36F8" w:rsidP="00E32053">
      <w:pPr>
        <w:rPr>
          <w:rFonts w:cs="Arial"/>
          <w:lang w:val="es-CR"/>
        </w:rPr>
      </w:pPr>
      <w:r w:rsidRPr="00A22D0F">
        <w:rPr>
          <w:rFonts w:cs="Arial"/>
          <w:lang w:val="es-CR"/>
        </w:rPr>
        <w:t>Además,</w:t>
      </w:r>
      <w:r w:rsidR="00171AEE" w:rsidRPr="00A22D0F">
        <w:rPr>
          <w:rFonts w:cs="Arial"/>
          <w:lang w:val="es-CR"/>
        </w:rPr>
        <w:t xml:space="preserve"> en el artículo 5 del mismo capítulo indica los siguientes puntos, relacionados con las actividades que el CNP</w:t>
      </w:r>
      <w:r w:rsidR="00FC12E4">
        <w:rPr>
          <w:rFonts w:cs="Arial"/>
          <w:lang w:val="es-CR"/>
        </w:rPr>
        <w:t>.</w:t>
      </w:r>
      <w:r w:rsidR="00171AEE" w:rsidRPr="00A22D0F">
        <w:rPr>
          <w:rFonts w:cs="Arial"/>
          <w:lang w:val="es-CR"/>
        </w:rPr>
        <w:t xml:space="preserve"> realizará para el cumplimiento de sus fines.</w:t>
      </w:r>
    </w:p>
    <w:p w14:paraId="6655B243" w14:textId="77777777" w:rsidR="00B14C08" w:rsidRPr="00A22D0F" w:rsidRDefault="00B14C08" w:rsidP="00E32053">
      <w:pPr>
        <w:rPr>
          <w:rFonts w:cs="Arial"/>
          <w:lang w:val="es-CR"/>
        </w:rPr>
      </w:pPr>
    </w:p>
    <w:p w14:paraId="099C4248" w14:textId="77777777" w:rsidR="000A0E8E" w:rsidRPr="00A22D0F" w:rsidRDefault="000A0E8E" w:rsidP="00A227C0">
      <w:pPr>
        <w:ind w:left="567" w:right="873"/>
        <w:rPr>
          <w:rFonts w:cs="Arial"/>
          <w:i/>
          <w:lang w:val="es-CR"/>
        </w:rPr>
      </w:pPr>
      <w:r w:rsidRPr="00A22D0F">
        <w:rPr>
          <w:rFonts w:cs="Arial"/>
          <w:i/>
          <w:lang w:val="es-CR"/>
        </w:rPr>
        <w:t>j) Promover la reglamentación de todo tipo de mercados para vender productos de origen agropecuario de consumo popular, y promover o fiscalizar el establecimiento de mercados, por medio de organizaciones de productores agropecuarios, asociaciones de desarrollo comunal o cooperativas que cuenten con la infraestructura mínima necesaria. Para cumplir con este fin, dispondrá de la colaboración de las instituciones involucradas.</w:t>
      </w:r>
    </w:p>
    <w:p w14:paraId="4AA76918" w14:textId="77777777" w:rsidR="000A0E8E" w:rsidRPr="00A22D0F" w:rsidRDefault="000A0E8E" w:rsidP="00A227C0">
      <w:pPr>
        <w:ind w:left="567" w:right="873"/>
        <w:rPr>
          <w:rFonts w:cs="Arial"/>
          <w:i/>
          <w:szCs w:val="24"/>
          <w:lang w:val="es-CR"/>
        </w:rPr>
      </w:pPr>
      <w:r w:rsidRPr="00A22D0F">
        <w:rPr>
          <w:rFonts w:cs="Arial"/>
          <w:i/>
          <w:lang w:val="es-CR"/>
        </w:rPr>
        <w:t>m) Atender las necesidades prioritarias del sector productivo, con énfasis en las unidades productivas pequeñas y medianas y en sus organizaciones, mediante el desarrollo de programas social, técnica, financiera y ambientalmente sostenibles en el mediano y largo plazo, que faciliten la modernización de la producción agropecuaria, así como la maximización de los beneficios derivados de los procesos de producción, industrialización y comercialización.</w:t>
      </w:r>
    </w:p>
    <w:p w14:paraId="1377AC9E" w14:textId="77777777" w:rsidR="00F41EE7" w:rsidRPr="00A22D0F" w:rsidRDefault="008C669A" w:rsidP="005870CE">
      <w:pPr>
        <w:spacing w:line="276" w:lineRule="auto"/>
        <w:rPr>
          <w:rFonts w:cs="Arial"/>
          <w:szCs w:val="24"/>
          <w:lang w:val="es-CR"/>
        </w:rPr>
      </w:pPr>
      <w:r w:rsidRPr="00A22D0F">
        <w:rPr>
          <w:rFonts w:cs="Arial"/>
          <w:szCs w:val="24"/>
          <w:lang w:val="es-CR"/>
        </w:rPr>
        <w:t>.</w:t>
      </w:r>
      <w:r w:rsidR="00F23D63" w:rsidRPr="00A22D0F">
        <w:rPr>
          <w:rFonts w:cs="Arial"/>
          <w:szCs w:val="24"/>
          <w:lang w:val="es-CR"/>
        </w:rPr>
        <w:t xml:space="preserve"> </w:t>
      </w:r>
    </w:p>
    <w:p w14:paraId="243AB01A" w14:textId="77777777" w:rsidR="00982842" w:rsidRPr="00A22D0F" w:rsidRDefault="00982842" w:rsidP="005870CE">
      <w:pPr>
        <w:spacing w:line="276" w:lineRule="auto"/>
        <w:rPr>
          <w:rFonts w:cs="Arial"/>
          <w:szCs w:val="24"/>
          <w:lang w:val="es-CR"/>
        </w:rPr>
      </w:pPr>
    </w:p>
    <w:p w14:paraId="7A828B8A" w14:textId="77777777" w:rsidR="00982842" w:rsidRPr="00A22D0F" w:rsidRDefault="00982842" w:rsidP="005870CE">
      <w:pPr>
        <w:spacing w:line="276" w:lineRule="auto"/>
        <w:rPr>
          <w:rFonts w:cs="Arial"/>
          <w:szCs w:val="24"/>
          <w:lang w:val="es-CR"/>
        </w:rPr>
      </w:pPr>
    </w:p>
    <w:p w14:paraId="7D3032E0" w14:textId="77777777" w:rsidR="00982842" w:rsidRPr="00A22D0F" w:rsidRDefault="00982842" w:rsidP="005870CE">
      <w:pPr>
        <w:spacing w:line="276" w:lineRule="auto"/>
        <w:rPr>
          <w:rFonts w:cs="Arial"/>
          <w:szCs w:val="24"/>
          <w:lang w:val="es-CR"/>
        </w:rPr>
      </w:pPr>
    </w:p>
    <w:p w14:paraId="3D1CC46B" w14:textId="77777777" w:rsidR="00982842" w:rsidRPr="00A22D0F" w:rsidRDefault="00982842" w:rsidP="005870CE">
      <w:pPr>
        <w:spacing w:line="276" w:lineRule="auto"/>
        <w:rPr>
          <w:rFonts w:cs="Arial"/>
          <w:szCs w:val="24"/>
          <w:lang w:val="es-CR"/>
        </w:rPr>
      </w:pPr>
    </w:p>
    <w:p w14:paraId="13A81F41" w14:textId="77777777" w:rsidR="00982842" w:rsidRPr="00A22D0F" w:rsidRDefault="00982842" w:rsidP="005870CE">
      <w:pPr>
        <w:spacing w:line="276" w:lineRule="auto"/>
        <w:rPr>
          <w:rFonts w:cs="Arial"/>
          <w:szCs w:val="24"/>
          <w:lang w:val="es-CR"/>
        </w:rPr>
      </w:pPr>
    </w:p>
    <w:p w14:paraId="33C3C70C" w14:textId="77777777" w:rsidR="00982842" w:rsidRPr="00A22D0F" w:rsidRDefault="00982842" w:rsidP="005870CE">
      <w:pPr>
        <w:spacing w:line="276" w:lineRule="auto"/>
        <w:rPr>
          <w:rFonts w:cs="Arial"/>
          <w:szCs w:val="24"/>
          <w:lang w:val="es-CR"/>
        </w:rPr>
      </w:pPr>
    </w:p>
    <w:p w14:paraId="78B7E74E" w14:textId="77777777" w:rsidR="00982842" w:rsidRPr="00A22D0F" w:rsidRDefault="00982842" w:rsidP="005870CE">
      <w:pPr>
        <w:spacing w:line="276" w:lineRule="auto"/>
        <w:rPr>
          <w:rFonts w:cs="Arial"/>
          <w:szCs w:val="24"/>
          <w:lang w:val="es-CR"/>
        </w:rPr>
      </w:pPr>
    </w:p>
    <w:p w14:paraId="42319445" w14:textId="77777777" w:rsidR="00982842" w:rsidRPr="00A22D0F" w:rsidRDefault="00982842" w:rsidP="005870CE">
      <w:pPr>
        <w:spacing w:line="276" w:lineRule="auto"/>
        <w:rPr>
          <w:rFonts w:cs="Arial"/>
          <w:szCs w:val="24"/>
          <w:lang w:val="es-CR"/>
        </w:rPr>
      </w:pPr>
    </w:p>
    <w:p w14:paraId="32680FEC" w14:textId="57D10B7C" w:rsidR="00152F9E" w:rsidRPr="00A22D0F" w:rsidRDefault="00152F9E" w:rsidP="005870CE">
      <w:pPr>
        <w:pStyle w:val="Ttulo1"/>
        <w:spacing w:line="276" w:lineRule="auto"/>
        <w:rPr>
          <w:b/>
          <w:color w:val="auto"/>
          <w:sz w:val="28"/>
          <w:lang w:val="es-CR"/>
        </w:rPr>
      </w:pPr>
      <w:bookmarkStart w:id="15" w:name="_Toc62667582"/>
      <w:r w:rsidRPr="00A22D0F">
        <w:rPr>
          <w:b/>
          <w:color w:val="auto"/>
          <w:sz w:val="28"/>
          <w:lang w:val="es-CR"/>
        </w:rPr>
        <w:lastRenderedPageBreak/>
        <w:t>CAPÍTULO2. Marco teórico y Metodológico</w:t>
      </w:r>
      <w:bookmarkEnd w:id="15"/>
    </w:p>
    <w:p w14:paraId="5D5E8CE2" w14:textId="77777777" w:rsidR="00F41EE7" w:rsidRPr="00A22D0F" w:rsidRDefault="00F41EE7" w:rsidP="00152F9E">
      <w:pPr>
        <w:pStyle w:val="Ttulo2"/>
        <w:rPr>
          <w:i w:val="0"/>
          <w:sz w:val="28"/>
          <w:lang w:val="es-CR"/>
        </w:rPr>
      </w:pPr>
      <w:bookmarkStart w:id="16" w:name="_Toc62667583"/>
      <w:r w:rsidRPr="00A22D0F">
        <w:rPr>
          <w:i w:val="0"/>
          <w:sz w:val="28"/>
          <w:lang w:val="es-CR"/>
        </w:rPr>
        <w:t>Marco teórico</w:t>
      </w:r>
      <w:bookmarkEnd w:id="16"/>
      <w:r w:rsidRPr="00A22D0F">
        <w:rPr>
          <w:i w:val="0"/>
          <w:sz w:val="28"/>
          <w:lang w:val="es-CR"/>
        </w:rPr>
        <w:t xml:space="preserve"> </w:t>
      </w:r>
    </w:p>
    <w:p w14:paraId="0F4F9106" w14:textId="3C676837" w:rsidR="00F41EE7" w:rsidRPr="00A22D0F" w:rsidRDefault="00F41EE7" w:rsidP="00E32053">
      <w:pPr>
        <w:autoSpaceDE w:val="0"/>
        <w:autoSpaceDN w:val="0"/>
        <w:adjustRightInd w:val="0"/>
        <w:rPr>
          <w:rFonts w:cs="Arial"/>
          <w:szCs w:val="24"/>
          <w:lang w:val="es-CR"/>
        </w:rPr>
      </w:pPr>
      <w:r w:rsidRPr="00A22D0F">
        <w:rPr>
          <w:rFonts w:cs="Arial"/>
          <w:szCs w:val="24"/>
          <w:lang w:val="es-CR"/>
        </w:rPr>
        <w:t xml:space="preserve">El funcionamiento de los mercados puede ser </w:t>
      </w:r>
      <w:r w:rsidR="00376FE1" w:rsidRPr="00A22D0F">
        <w:rPr>
          <w:rFonts w:cs="Arial"/>
          <w:szCs w:val="24"/>
          <w:lang w:val="es-CR"/>
        </w:rPr>
        <w:t>en algunos casos muy complejo</w:t>
      </w:r>
      <w:r w:rsidRPr="00A22D0F">
        <w:rPr>
          <w:rFonts w:cs="Arial"/>
          <w:szCs w:val="24"/>
          <w:lang w:val="es-CR"/>
        </w:rPr>
        <w:t xml:space="preserve">, situación que dependerá </w:t>
      </w:r>
      <w:r w:rsidR="001B60BB" w:rsidRPr="00A22D0F">
        <w:rPr>
          <w:rFonts w:cs="Arial"/>
          <w:szCs w:val="24"/>
          <w:lang w:val="es-CR"/>
        </w:rPr>
        <w:t xml:space="preserve">entre otras cosas, </w:t>
      </w:r>
      <w:r w:rsidR="00F45227" w:rsidRPr="00A22D0F">
        <w:rPr>
          <w:rFonts w:cs="Arial"/>
          <w:szCs w:val="24"/>
          <w:lang w:val="es-CR"/>
        </w:rPr>
        <w:t>de su tamaño y tipos</w:t>
      </w:r>
      <w:r w:rsidR="001B60BB" w:rsidRPr="00A22D0F">
        <w:rPr>
          <w:rFonts w:cs="Arial"/>
          <w:szCs w:val="24"/>
          <w:lang w:val="es-CR"/>
        </w:rPr>
        <w:t xml:space="preserve"> estructuras de mercado, de la información que exista de ellos, así como de su nivel de institucionalidad y gobernanza</w:t>
      </w:r>
      <w:r w:rsidRPr="00A22D0F">
        <w:rPr>
          <w:rFonts w:cs="Arial"/>
          <w:szCs w:val="24"/>
          <w:lang w:val="es-CR"/>
        </w:rPr>
        <w:t>.</w:t>
      </w:r>
    </w:p>
    <w:p w14:paraId="00A49201" w14:textId="77777777" w:rsidR="00B14C08" w:rsidRPr="00A22D0F" w:rsidRDefault="00B14C08" w:rsidP="00E32053">
      <w:pPr>
        <w:autoSpaceDE w:val="0"/>
        <w:autoSpaceDN w:val="0"/>
        <w:adjustRightInd w:val="0"/>
        <w:rPr>
          <w:rFonts w:cs="Arial"/>
          <w:szCs w:val="24"/>
          <w:lang w:val="es-CR"/>
        </w:rPr>
      </w:pPr>
    </w:p>
    <w:p w14:paraId="30F6FDCE" w14:textId="71419D8B" w:rsidR="00F41EE7" w:rsidRPr="00A22D0F" w:rsidRDefault="003C2FE5" w:rsidP="00E32053">
      <w:pPr>
        <w:autoSpaceDE w:val="0"/>
        <w:autoSpaceDN w:val="0"/>
        <w:adjustRightInd w:val="0"/>
        <w:rPr>
          <w:rFonts w:cs="Arial"/>
          <w:i/>
          <w:szCs w:val="24"/>
          <w:lang w:val="es-CR"/>
        </w:rPr>
      </w:pPr>
      <w:r w:rsidRPr="00A22D0F">
        <w:rPr>
          <w:rFonts w:cs="Arial"/>
          <w:szCs w:val="24"/>
          <w:lang w:val="es-CR"/>
        </w:rPr>
        <w:t>Según Parkin (2014</w:t>
      </w:r>
      <w:r w:rsidR="00F41EE7" w:rsidRPr="00A22D0F">
        <w:rPr>
          <w:rFonts w:cs="Arial"/>
          <w:szCs w:val="24"/>
          <w:lang w:val="es-CR"/>
        </w:rPr>
        <w:t xml:space="preserve">) un mercado es: </w:t>
      </w:r>
      <w:r w:rsidR="00F41EE7" w:rsidRPr="00A22D0F">
        <w:rPr>
          <w:rFonts w:cs="Arial"/>
          <w:i/>
          <w:szCs w:val="24"/>
          <w:lang w:val="es-CR"/>
        </w:rPr>
        <w:t xml:space="preserve">“Cualquier </w:t>
      </w:r>
      <w:r w:rsidRPr="00A22D0F">
        <w:rPr>
          <w:rFonts w:cs="Arial"/>
          <w:i/>
          <w:szCs w:val="24"/>
          <w:lang w:val="es-CR"/>
        </w:rPr>
        <w:t>arreglo</w:t>
      </w:r>
      <w:r w:rsidR="00F41EE7" w:rsidRPr="00A22D0F">
        <w:rPr>
          <w:rFonts w:cs="Arial"/>
          <w:i/>
          <w:szCs w:val="24"/>
          <w:lang w:val="es-CR"/>
        </w:rPr>
        <w:t xml:space="preserve"> que permite a compradores y vendedores obtener información sobre algún bien o servicio y hacer negocios entre sí”. </w:t>
      </w:r>
      <w:r w:rsidR="00F41EE7" w:rsidRPr="00A22D0F">
        <w:rPr>
          <w:rFonts w:cs="Arial"/>
          <w:szCs w:val="24"/>
          <w:lang w:val="es-CR"/>
        </w:rPr>
        <w:t xml:space="preserve">Por su parte Pyndick (2009) lo define como: </w:t>
      </w:r>
      <w:r w:rsidR="00F41EE7" w:rsidRPr="00A22D0F">
        <w:rPr>
          <w:rFonts w:cs="Arial"/>
          <w:i/>
          <w:szCs w:val="24"/>
          <w:lang w:val="es-CR"/>
        </w:rPr>
        <w:t>“Un conjunto de compradores y vendedores que a través de sus interacciones reales o potenciales determinan el precio de un producto o de un conjunto de productos”.</w:t>
      </w:r>
    </w:p>
    <w:p w14:paraId="46593D6A" w14:textId="77777777" w:rsidR="00B14C08" w:rsidRPr="00A22D0F" w:rsidRDefault="00B14C08" w:rsidP="00E32053">
      <w:pPr>
        <w:autoSpaceDE w:val="0"/>
        <w:autoSpaceDN w:val="0"/>
        <w:adjustRightInd w:val="0"/>
        <w:rPr>
          <w:rFonts w:cs="Arial"/>
          <w:i/>
          <w:szCs w:val="24"/>
          <w:lang w:val="es-CR"/>
        </w:rPr>
      </w:pPr>
    </w:p>
    <w:p w14:paraId="1C427EFC" w14:textId="31FADAAC" w:rsidR="00B00570" w:rsidRPr="00A22D0F" w:rsidRDefault="00B00570" w:rsidP="003569BF">
      <w:pPr>
        <w:autoSpaceDE w:val="0"/>
        <w:autoSpaceDN w:val="0"/>
        <w:adjustRightInd w:val="0"/>
        <w:ind w:right="-91"/>
        <w:rPr>
          <w:rFonts w:cs="Arial"/>
          <w:szCs w:val="24"/>
          <w:lang w:val="es-CR"/>
        </w:rPr>
      </w:pPr>
      <w:r w:rsidRPr="00A22D0F">
        <w:rPr>
          <w:rFonts w:cs="Arial"/>
          <w:szCs w:val="24"/>
          <w:lang w:val="es-CR"/>
        </w:rPr>
        <w:t>Los mercados se desarrollan dentro de lo que se denomina cadena de valor, según FAO.</w:t>
      </w:r>
    </w:p>
    <w:p w14:paraId="44CBEF64" w14:textId="77777777" w:rsidR="00B00570" w:rsidRPr="00A22D0F" w:rsidRDefault="00B00570" w:rsidP="00B00570">
      <w:pPr>
        <w:autoSpaceDE w:val="0"/>
        <w:autoSpaceDN w:val="0"/>
        <w:adjustRightInd w:val="0"/>
        <w:ind w:left="567" w:right="902"/>
        <w:rPr>
          <w:rFonts w:cs="Arial"/>
          <w:szCs w:val="24"/>
          <w:lang w:val="es-CR"/>
        </w:rPr>
      </w:pPr>
    </w:p>
    <w:p w14:paraId="0170A52B" w14:textId="4484F55E" w:rsidR="00F41EE7" w:rsidRPr="00A22D0F" w:rsidRDefault="00B00570" w:rsidP="00B00570">
      <w:pPr>
        <w:autoSpaceDE w:val="0"/>
        <w:autoSpaceDN w:val="0"/>
        <w:adjustRightInd w:val="0"/>
        <w:ind w:left="567" w:right="902"/>
        <w:rPr>
          <w:rFonts w:cs="Arial"/>
          <w:szCs w:val="24"/>
          <w:lang w:val="es-CR"/>
        </w:rPr>
      </w:pPr>
      <w:r w:rsidRPr="00A22D0F">
        <w:rPr>
          <w:rFonts w:cs="Arial"/>
          <w:szCs w:val="24"/>
          <w:lang w:val="es-CR"/>
        </w:rPr>
        <w:t>“</w:t>
      </w:r>
      <w:r w:rsidRPr="00A22D0F">
        <w:rPr>
          <w:rFonts w:cs="Arial"/>
          <w:szCs w:val="24"/>
          <w:shd w:val="clear" w:color="auto" w:fill="FFFFFF"/>
          <w:lang w:val="es-CR"/>
        </w:rPr>
        <w:t>Una cadena de valor incluye toda la variedad de actividades requeridas para llevar un producto o servicio desde su obtención inicial hasta los consumidores finales. Esto comprende actividades tales como el diseño, la producción, la comercialización, la distribución y servicios de apoyo. Las cadenas de valor comprenden mercados locales, regionales y mundiales”.</w:t>
      </w:r>
      <w:r w:rsidR="004C3EE4" w:rsidRPr="00A22D0F">
        <w:rPr>
          <w:rFonts w:cs="Arial"/>
          <w:szCs w:val="24"/>
          <w:shd w:val="clear" w:color="auto" w:fill="FFFFFF"/>
          <w:lang w:val="es-CR"/>
        </w:rPr>
        <w:t xml:space="preserve"> </w:t>
      </w:r>
      <w:r w:rsidRPr="00A22D0F">
        <w:rPr>
          <w:rFonts w:cs="Arial"/>
          <w:szCs w:val="24"/>
          <w:shd w:val="clear" w:color="auto" w:fill="FFFFFF"/>
          <w:lang w:val="es-CR"/>
        </w:rPr>
        <w:t>(Recuperado de http://www.fao.org/flw-in-fish-value-chains/flw-in-fish-value-chainsvalue-chain/es/)</w:t>
      </w:r>
    </w:p>
    <w:p w14:paraId="6895F84D" w14:textId="77777777" w:rsidR="00B14C08" w:rsidRPr="00A22D0F" w:rsidRDefault="00B14C08" w:rsidP="00E32053">
      <w:pPr>
        <w:autoSpaceDE w:val="0"/>
        <w:autoSpaceDN w:val="0"/>
        <w:adjustRightInd w:val="0"/>
        <w:rPr>
          <w:rFonts w:cs="Arial"/>
          <w:szCs w:val="24"/>
          <w:lang w:val="es-CR"/>
        </w:rPr>
      </w:pPr>
    </w:p>
    <w:p w14:paraId="0287A244" w14:textId="00AF1B50" w:rsidR="003569BF" w:rsidRPr="00A22D0F" w:rsidRDefault="009B1096" w:rsidP="003569BF">
      <w:pPr>
        <w:autoSpaceDE w:val="0"/>
        <w:autoSpaceDN w:val="0"/>
        <w:adjustRightInd w:val="0"/>
        <w:rPr>
          <w:rFonts w:cs="Arial"/>
          <w:szCs w:val="24"/>
          <w:lang w:val="es-CR"/>
        </w:rPr>
      </w:pPr>
      <w:r>
        <w:rPr>
          <w:rFonts w:cs="Arial"/>
          <w:szCs w:val="24"/>
          <w:lang w:val="es-CR"/>
        </w:rPr>
        <w:t>Dentro de la</w:t>
      </w:r>
      <w:r w:rsidR="003569BF" w:rsidRPr="00A22D0F">
        <w:rPr>
          <w:rFonts w:cs="Arial"/>
          <w:szCs w:val="24"/>
          <w:lang w:val="es-CR"/>
        </w:rPr>
        <w:t xml:space="preserve"> cadena de valor, las actividades de comercialización y distribución son en muchos casos desarrolladas por intermediarios, quienes son los agentes que “compran un producto a un nivel inferior de la cadena y lo llevan a un nivel superior donde lo revenden a un precio más elevado”.</w:t>
      </w:r>
      <w:r w:rsidR="008377E5" w:rsidRPr="00A22D0F">
        <w:rPr>
          <w:rFonts w:cs="Arial"/>
          <w:szCs w:val="24"/>
          <w:lang w:val="es-CR"/>
        </w:rPr>
        <w:t xml:space="preserve"> </w:t>
      </w:r>
      <w:r w:rsidR="00AD3A48" w:rsidRPr="00A22D0F">
        <w:rPr>
          <w:rFonts w:eastAsiaTheme="minorHAnsi" w:cs="Arial"/>
          <w:szCs w:val="24"/>
          <w:lang w:val="es-CR"/>
        </w:rPr>
        <w:t>(IICA, 2017, p6)</w:t>
      </w:r>
    </w:p>
    <w:p w14:paraId="22025EE0" w14:textId="77777777" w:rsidR="007B1669" w:rsidRPr="00A22D0F" w:rsidRDefault="007B1669" w:rsidP="003569BF">
      <w:pPr>
        <w:autoSpaceDE w:val="0"/>
        <w:autoSpaceDN w:val="0"/>
        <w:adjustRightInd w:val="0"/>
        <w:rPr>
          <w:rFonts w:cs="Arial"/>
          <w:szCs w:val="24"/>
          <w:lang w:val="es-CR"/>
        </w:rPr>
      </w:pPr>
    </w:p>
    <w:p w14:paraId="7B56F9AC" w14:textId="2AC0CB6C" w:rsidR="00F41EE7" w:rsidRPr="00A22D0F" w:rsidRDefault="00376FE1" w:rsidP="00E32053">
      <w:pPr>
        <w:autoSpaceDE w:val="0"/>
        <w:autoSpaceDN w:val="0"/>
        <w:adjustRightInd w:val="0"/>
        <w:rPr>
          <w:rFonts w:cs="Arial"/>
          <w:szCs w:val="24"/>
          <w:lang w:val="es-CR"/>
        </w:rPr>
      </w:pPr>
      <w:r w:rsidRPr="00A22D0F">
        <w:rPr>
          <w:rFonts w:cs="Arial"/>
          <w:szCs w:val="24"/>
          <w:lang w:val="es-CR"/>
        </w:rPr>
        <w:lastRenderedPageBreak/>
        <w:t xml:space="preserve">Dentro de la cadena de </w:t>
      </w:r>
      <w:r w:rsidR="00AD3A48" w:rsidRPr="00A22D0F">
        <w:rPr>
          <w:rFonts w:cs="Arial"/>
          <w:szCs w:val="24"/>
          <w:lang w:val="es-CR"/>
        </w:rPr>
        <w:t>valor</w:t>
      </w:r>
      <w:r w:rsidRPr="00A22D0F">
        <w:rPr>
          <w:rFonts w:cs="Arial"/>
          <w:szCs w:val="24"/>
          <w:lang w:val="es-CR"/>
        </w:rPr>
        <w:t xml:space="preserve"> de productos agrícolas en </w:t>
      </w:r>
      <w:r w:rsidR="00AD3A48" w:rsidRPr="00A22D0F">
        <w:rPr>
          <w:rFonts w:cs="Arial"/>
          <w:szCs w:val="24"/>
          <w:lang w:val="es-CR"/>
        </w:rPr>
        <w:t xml:space="preserve">Costa Rica, </w:t>
      </w:r>
      <w:r w:rsidR="00D96183">
        <w:rPr>
          <w:rFonts w:cs="Arial"/>
          <w:szCs w:val="24"/>
          <w:lang w:val="es-CR"/>
        </w:rPr>
        <w:t xml:space="preserve">se han identificado que </w:t>
      </w:r>
      <w:r w:rsidR="00AD3A48" w:rsidRPr="00A22D0F">
        <w:rPr>
          <w:rFonts w:cs="Arial"/>
          <w:szCs w:val="24"/>
          <w:lang w:val="es-CR"/>
        </w:rPr>
        <w:t>operan</w:t>
      </w:r>
      <w:r w:rsidRPr="00A22D0F">
        <w:rPr>
          <w:rFonts w:cs="Arial"/>
          <w:szCs w:val="24"/>
          <w:lang w:val="es-CR"/>
        </w:rPr>
        <w:t xml:space="preserve"> varios mercados los cuales</w:t>
      </w:r>
      <w:r w:rsidR="00F41EE7" w:rsidRPr="00A22D0F">
        <w:rPr>
          <w:rFonts w:cs="Arial"/>
          <w:szCs w:val="24"/>
          <w:lang w:val="es-CR"/>
        </w:rPr>
        <w:t xml:space="preserve"> </w:t>
      </w:r>
      <w:r w:rsidR="003F3CB5" w:rsidRPr="00A22D0F">
        <w:rPr>
          <w:rFonts w:cs="Arial"/>
          <w:szCs w:val="24"/>
          <w:lang w:val="es-CR"/>
        </w:rPr>
        <w:t>cuentan con</w:t>
      </w:r>
      <w:r w:rsidR="00F41EE7" w:rsidRPr="00A22D0F">
        <w:rPr>
          <w:rFonts w:cs="Arial"/>
          <w:szCs w:val="24"/>
          <w:lang w:val="es-CR"/>
        </w:rPr>
        <w:t xml:space="preserve"> estructuras como lo son: oligopsonio en el que la demanda se concentra en unos pocos agentes, </w:t>
      </w:r>
      <w:r w:rsidR="00AD3A48" w:rsidRPr="00A22D0F">
        <w:rPr>
          <w:rFonts w:cs="Arial"/>
          <w:szCs w:val="24"/>
          <w:lang w:val="es-CR"/>
        </w:rPr>
        <w:t>y oligopolio</w:t>
      </w:r>
      <w:r w:rsidR="00F41EE7" w:rsidRPr="00A22D0F">
        <w:rPr>
          <w:rFonts w:cs="Arial"/>
          <w:szCs w:val="24"/>
          <w:lang w:val="es-CR"/>
        </w:rPr>
        <w:t xml:space="preserve"> en las que la oferta de</w:t>
      </w:r>
      <w:r w:rsidR="0059391E" w:rsidRPr="00A22D0F">
        <w:rPr>
          <w:rFonts w:cs="Arial"/>
          <w:szCs w:val="24"/>
          <w:lang w:val="es-CR"/>
        </w:rPr>
        <w:t xml:space="preserve"> mercado es controlada por pocos oferentes</w:t>
      </w:r>
      <w:r w:rsidR="002974CA" w:rsidRPr="00A22D0F">
        <w:rPr>
          <w:rFonts w:cs="Arial"/>
          <w:szCs w:val="24"/>
          <w:lang w:val="es-CR"/>
        </w:rPr>
        <w:t xml:space="preserve"> y hay muchos demandantes</w:t>
      </w:r>
      <w:r w:rsidR="0059391E" w:rsidRPr="00A22D0F">
        <w:rPr>
          <w:rFonts w:cs="Arial"/>
          <w:szCs w:val="24"/>
          <w:lang w:val="es-CR"/>
        </w:rPr>
        <w:t xml:space="preserve">, </w:t>
      </w:r>
      <w:r w:rsidR="002974CA" w:rsidRPr="00A22D0F">
        <w:rPr>
          <w:rFonts w:cs="Arial"/>
          <w:szCs w:val="24"/>
          <w:lang w:val="es-CR"/>
        </w:rPr>
        <w:t>además</w:t>
      </w:r>
      <w:r w:rsidR="00AD3A48" w:rsidRPr="00A22D0F">
        <w:rPr>
          <w:rFonts w:cs="Arial"/>
          <w:szCs w:val="24"/>
          <w:lang w:val="es-CR"/>
        </w:rPr>
        <w:t>, en ambas estructuras</w:t>
      </w:r>
      <w:r w:rsidR="003F3CB5" w:rsidRPr="00A22D0F">
        <w:rPr>
          <w:rFonts w:cs="Arial"/>
          <w:szCs w:val="24"/>
          <w:lang w:val="es-CR"/>
        </w:rPr>
        <w:t xml:space="preserve"> se</w:t>
      </w:r>
      <w:r w:rsidR="002974CA" w:rsidRPr="00A22D0F">
        <w:rPr>
          <w:rFonts w:cs="Arial"/>
          <w:szCs w:val="24"/>
          <w:lang w:val="es-CR"/>
        </w:rPr>
        <w:t xml:space="preserve"> </w:t>
      </w:r>
      <w:r w:rsidR="0059391E" w:rsidRPr="00A22D0F">
        <w:rPr>
          <w:rFonts w:cs="Arial"/>
          <w:szCs w:val="24"/>
          <w:lang w:val="es-CR"/>
        </w:rPr>
        <w:t>caracteriza</w:t>
      </w:r>
      <w:r w:rsidR="002974CA" w:rsidRPr="00A22D0F">
        <w:rPr>
          <w:rFonts w:cs="Arial"/>
          <w:szCs w:val="24"/>
          <w:lang w:val="es-CR"/>
        </w:rPr>
        <w:t>n</w:t>
      </w:r>
      <w:r w:rsidR="0059391E" w:rsidRPr="00A22D0F">
        <w:rPr>
          <w:rFonts w:cs="Arial"/>
          <w:szCs w:val="24"/>
          <w:lang w:val="es-CR"/>
        </w:rPr>
        <w:t xml:space="preserve"> por la alta dificultad para</w:t>
      </w:r>
      <w:r w:rsidR="00F41EE7" w:rsidRPr="00A22D0F">
        <w:rPr>
          <w:rFonts w:cs="Arial"/>
          <w:szCs w:val="24"/>
          <w:lang w:val="es-CR"/>
        </w:rPr>
        <w:t xml:space="preserve"> que nuevas firma</w:t>
      </w:r>
      <w:r w:rsidR="0059391E" w:rsidRPr="00A22D0F">
        <w:rPr>
          <w:rFonts w:cs="Arial"/>
          <w:szCs w:val="24"/>
          <w:lang w:val="es-CR"/>
        </w:rPr>
        <w:t>s logren ingresar al mercado</w:t>
      </w:r>
      <w:r w:rsidR="002974CA" w:rsidRPr="00A22D0F">
        <w:rPr>
          <w:rFonts w:cs="Arial"/>
          <w:szCs w:val="24"/>
          <w:lang w:val="es-CR"/>
        </w:rPr>
        <w:t>, y la existencia de asimetrías de información</w:t>
      </w:r>
      <w:r w:rsidR="00F41EE7" w:rsidRPr="00A22D0F">
        <w:rPr>
          <w:rFonts w:cs="Arial"/>
          <w:szCs w:val="24"/>
          <w:lang w:val="es-CR"/>
        </w:rPr>
        <w:t>.</w:t>
      </w:r>
    </w:p>
    <w:p w14:paraId="73D5FB16" w14:textId="77777777" w:rsidR="00B14C08" w:rsidRPr="00A22D0F" w:rsidRDefault="00B14C08" w:rsidP="00E32053">
      <w:pPr>
        <w:autoSpaceDE w:val="0"/>
        <w:autoSpaceDN w:val="0"/>
        <w:adjustRightInd w:val="0"/>
        <w:rPr>
          <w:rFonts w:cs="Arial"/>
          <w:szCs w:val="24"/>
          <w:lang w:val="es-CR"/>
        </w:rPr>
      </w:pPr>
    </w:p>
    <w:p w14:paraId="0E9A16DC" w14:textId="0BBD9C7C" w:rsidR="00F41EE7" w:rsidRPr="00A22D0F" w:rsidRDefault="00F41EE7" w:rsidP="00E32053">
      <w:pPr>
        <w:autoSpaceDE w:val="0"/>
        <w:autoSpaceDN w:val="0"/>
        <w:adjustRightInd w:val="0"/>
        <w:rPr>
          <w:rFonts w:cs="Arial"/>
          <w:szCs w:val="24"/>
          <w:lang w:val="es-CR"/>
        </w:rPr>
      </w:pPr>
      <w:r w:rsidRPr="00A22D0F">
        <w:rPr>
          <w:rFonts w:cs="Arial"/>
          <w:szCs w:val="24"/>
          <w:lang w:val="es-CR"/>
        </w:rPr>
        <w:t xml:space="preserve">Este tipo de mercados son conocidos como mercados imperfectos, y se generan por diferentes factores, según Samuelson (2010) </w:t>
      </w:r>
      <w:r w:rsidRPr="00A22D0F">
        <w:rPr>
          <w:rFonts w:cs="Arial"/>
          <w:i/>
          <w:szCs w:val="24"/>
          <w:lang w:val="es-CR"/>
        </w:rPr>
        <w:t>“uno de ellos tiene que ver con la reducción de los costos generada por la producción a gran escala, mientras que otro con las barreras de entrada”</w:t>
      </w:r>
      <w:r w:rsidRPr="00A22D0F">
        <w:rPr>
          <w:rFonts w:cs="Arial"/>
          <w:szCs w:val="24"/>
          <w:lang w:val="es-CR"/>
        </w:rPr>
        <w:t>, mismas que como se indicó anteriormente restringen la entrada a nuevas empresas que pretendan ingresar a la industria</w:t>
      </w:r>
      <w:r w:rsidR="003F3CB5" w:rsidRPr="00A22D0F">
        <w:rPr>
          <w:rFonts w:cs="Arial"/>
          <w:szCs w:val="24"/>
          <w:lang w:val="es-CR"/>
        </w:rPr>
        <w:t xml:space="preserve"> o al mercado</w:t>
      </w:r>
      <w:r w:rsidRPr="00A22D0F">
        <w:rPr>
          <w:rFonts w:cs="Arial"/>
          <w:szCs w:val="24"/>
          <w:lang w:val="es-CR"/>
        </w:rPr>
        <w:t>.</w:t>
      </w:r>
    </w:p>
    <w:p w14:paraId="730E81A3" w14:textId="77777777" w:rsidR="00B14C08" w:rsidRPr="00A22D0F" w:rsidRDefault="00B14C08" w:rsidP="00E32053">
      <w:pPr>
        <w:autoSpaceDE w:val="0"/>
        <w:autoSpaceDN w:val="0"/>
        <w:adjustRightInd w:val="0"/>
        <w:rPr>
          <w:rFonts w:cs="Arial"/>
          <w:szCs w:val="24"/>
          <w:lang w:val="es-CR"/>
        </w:rPr>
      </w:pPr>
    </w:p>
    <w:p w14:paraId="4D962B33" w14:textId="0429023D" w:rsidR="00F41EE7" w:rsidRPr="00A22D0F" w:rsidRDefault="00F41EE7" w:rsidP="00E32053">
      <w:pPr>
        <w:autoSpaceDE w:val="0"/>
        <w:autoSpaceDN w:val="0"/>
        <w:adjustRightInd w:val="0"/>
        <w:rPr>
          <w:rFonts w:cs="Arial"/>
          <w:i/>
          <w:szCs w:val="24"/>
          <w:lang w:val="es-CR"/>
        </w:rPr>
      </w:pPr>
      <w:r w:rsidRPr="00A22D0F">
        <w:rPr>
          <w:rFonts w:cs="Arial"/>
          <w:szCs w:val="24"/>
          <w:lang w:val="es-CR"/>
        </w:rPr>
        <w:t xml:space="preserve">Por otro </w:t>
      </w:r>
      <w:r w:rsidR="00C3131E" w:rsidRPr="00A22D0F">
        <w:rPr>
          <w:rFonts w:cs="Arial"/>
          <w:szCs w:val="24"/>
          <w:lang w:val="es-CR"/>
        </w:rPr>
        <w:t>lado,</w:t>
      </w:r>
      <w:r w:rsidRPr="00A22D0F">
        <w:rPr>
          <w:rFonts w:cs="Arial"/>
          <w:szCs w:val="24"/>
          <w:lang w:val="es-CR"/>
        </w:rPr>
        <w:t xml:space="preserve"> Mankiw (2010) define fallo de mercado como: </w:t>
      </w:r>
      <w:r w:rsidRPr="00A22D0F">
        <w:rPr>
          <w:rFonts w:cs="Arial"/>
          <w:i/>
          <w:szCs w:val="24"/>
          <w:lang w:val="es-CR"/>
        </w:rPr>
        <w:t>“La incapacidad de algunos mercados no regulados para asignar eficientemente los recursos”</w:t>
      </w:r>
      <w:r w:rsidRPr="00A22D0F">
        <w:rPr>
          <w:rFonts w:cs="Arial"/>
          <w:szCs w:val="24"/>
          <w:lang w:val="es-CR"/>
        </w:rPr>
        <w:t xml:space="preserve"> e indica que </w:t>
      </w:r>
      <w:r w:rsidRPr="00A22D0F">
        <w:rPr>
          <w:rFonts w:cs="Arial"/>
          <w:i/>
          <w:szCs w:val="24"/>
          <w:lang w:val="es-CR"/>
        </w:rPr>
        <w:t>“ante un fallo de mercado el estado mediante la política económica tiene la capacidad para resolver la situación y aumentar la eficiencia económica”.</w:t>
      </w:r>
    </w:p>
    <w:p w14:paraId="0E9033CB" w14:textId="77777777" w:rsidR="00B14C08" w:rsidRPr="00A22D0F" w:rsidRDefault="00B14C08" w:rsidP="00E32053">
      <w:pPr>
        <w:autoSpaceDE w:val="0"/>
        <w:autoSpaceDN w:val="0"/>
        <w:adjustRightInd w:val="0"/>
        <w:rPr>
          <w:rFonts w:cs="Arial"/>
          <w:i/>
          <w:szCs w:val="24"/>
          <w:lang w:val="es-CR"/>
        </w:rPr>
      </w:pPr>
    </w:p>
    <w:p w14:paraId="250AEC74" w14:textId="6387FB4D" w:rsidR="00F41EE7" w:rsidRPr="00A22D0F" w:rsidRDefault="00B14C08" w:rsidP="00E32053">
      <w:pPr>
        <w:autoSpaceDE w:val="0"/>
        <w:autoSpaceDN w:val="0"/>
        <w:adjustRightInd w:val="0"/>
        <w:rPr>
          <w:rFonts w:cs="Arial"/>
          <w:szCs w:val="24"/>
          <w:lang w:val="es-CR"/>
        </w:rPr>
      </w:pPr>
      <w:r w:rsidRPr="00A22D0F">
        <w:rPr>
          <w:rFonts w:cs="Arial"/>
          <w:szCs w:val="24"/>
          <w:lang w:val="es-CR"/>
        </w:rPr>
        <w:t>La</w:t>
      </w:r>
      <w:r w:rsidR="00F41EE7" w:rsidRPr="00A22D0F">
        <w:rPr>
          <w:rFonts w:cs="Arial"/>
          <w:szCs w:val="24"/>
          <w:lang w:val="es-CR"/>
        </w:rPr>
        <w:t xml:space="preserve"> presencia de asimetrías de información, </w:t>
      </w:r>
      <w:r w:rsidR="003F3CB5" w:rsidRPr="00A22D0F">
        <w:rPr>
          <w:rFonts w:cs="Arial"/>
          <w:szCs w:val="24"/>
          <w:lang w:val="es-CR"/>
        </w:rPr>
        <w:t xml:space="preserve">se relaciona con </w:t>
      </w:r>
      <w:r w:rsidR="00F41EE7" w:rsidRPr="00A22D0F">
        <w:rPr>
          <w:rFonts w:cs="Arial"/>
          <w:szCs w:val="24"/>
          <w:lang w:val="es-CR"/>
        </w:rPr>
        <w:t xml:space="preserve">una situación en la que alguno de los participantes </w:t>
      </w:r>
      <w:r w:rsidR="00DF5963">
        <w:rPr>
          <w:rFonts w:cs="Arial"/>
          <w:szCs w:val="24"/>
          <w:lang w:val="es-CR"/>
        </w:rPr>
        <w:t>de la agrocadena</w:t>
      </w:r>
      <w:r w:rsidR="00F41EE7" w:rsidRPr="00A22D0F">
        <w:rPr>
          <w:rFonts w:cs="Arial"/>
          <w:szCs w:val="24"/>
          <w:lang w:val="es-CR"/>
        </w:rPr>
        <w:t xml:space="preserve"> cuenta con mayor y mejor información</w:t>
      </w:r>
      <w:r w:rsidR="00DF5963">
        <w:rPr>
          <w:rFonts w:cs="Arial"/>
          <w:szCs w:val="24"/>
          <w:lang w:val="es-CR"/>
        </w:rPr>
        <w:t xml:space="preserve"> y con ello conocimiento de mercado</w:t>
      </w:r>
      <w:r w:rsidR="00F41EE7" w:rsidRPr="00A22D0F">
        <w:rPr>
          <w:rFonts w:cs="Arial"/>
          <w:szCs w:val="24"/>
          <w:lang w:val="es-CR"/>
        </w:rPr>
        <w:t xml:space="preserve">, lo cual les </w:t>
      </w:r>
      <w:r w:rsidR="00DF5963">
        <w:rPr>
          <w:rFonts w:cs="Arial"/>
          <w:szCs w:val="24"/>
          <w:lang w:val="es-CR"/>
        </w:rPr>
        <w:t>genera</w:t>
      </w:r>
      <w:r w:rsidR="00F41EE7" w:rsidRPr="00A22D0F">
        <w:rPr>
          <w:rFonts w:cs="Arial"/>
          <w:szCs w:val="24"/>
          <w:lang w:val="es-CR"/>
        </w:rPr>
        <w:t xml:space="preserve"> mayor poder de negociación. </w:t>
      </w:r>
    </w:p>
    <w:p w14:paraId="4D1FA3AC" w14:textId="77777777" w:rsidR="00B14C08" w:rsidRPr="00A22D0F" w:rsidRDefault="00B14C08" w:rsidP="00E32053">
      <w:pPr>
        <w:autoSpaceDE w:val="0"/>
        <w:autoSpaceDN w:val="0"/>
        <w:adjustRightInd w:val="0"/>
        <w:rPr>
          <w:rFonts w:cs="Arial"/>
          <w:szCs w:val="24"/>
          <w:lang w:val="es-CR"/>
        </w:rPr>
      </w:pPr>
    </w:p>
    <w:p w14:paraId="4A0DA950" w14:textId="1BD95363" w:rsidR="003F3CB5" w:rsidRPr="00A22D0F" w:rsidRDefault="00AD3A48" w:rsidP="00E32053">
      <w:pPr>
        <w:rPr>
          <w:rFonts w:cs="Arial"/>
          <w:szCs w:val="24"/>
          <w:lang w:val="es-CR"/>
        </w:rPr>
      </w:pPr>
      <w:r w:rsidRPr="00A22D0F">
        <w:rPr>
          <w:rFonts w:cs="Arial"/>
          <w:szCs w:val="24"/>
          <w:lang w:val="es-CR"/>
        </w:rPr>
        <w:t>Que en l</w:t>
      </w:r>
      <w:r w:rsidR="00297A7C">
        <w:rPr>
          <w:rFonts w:cs="Arial"/>
          <w:szCs w:val="24"/>
          <w:lang w:val="es-CR"/>
        </w:rPr>
        <w:t xml:space="preserve">as agrocadenas </w:t>
      </w:r>
      <w:r w:rsidRPr="00A22D0F">
        <w:rPr>
          <w:rFonts w:cs="Arial"/>
          <w:szCs w:val="24"/>
          <w:lang w:val="es-CR"/>
        </w:rPr>
        <w:t>de productos agrícolas de nuestro país existan</w:t>
      </w:r>
      <w:r w:rsidR="003F3CB5" w:rsidRPr="00A22D0F">
        <w:rPr>
          <w:rFonts w:cs="Arial"/>
          <w:szCs w:val="24"/>
          <w:lang w:val="es-CR"/>
        </w:rPr>
        <w:t xml:space="preserve"> este tipo de fallos</w:t>
      </w:r>
      <w:r w:rsidRPr="00A22D0F">
        <w:rPr>
          <w:rFonts w:cs="Arial"/>
          <w:szCs w:val="24"/>
          <w:lang w:val="es-CR"/>
        </w:rPr>
        <w:t>,</w:t>
      </w:r>
      <w:r w:rsidR="003F3CB5" w:rsidRPr="00A22D0F">
        <w:rPr>
          <w:rFonts w:cs="Arial"/>
          <w:szCs w:val="24"/>
          <w:lang w:val="es-CR"/>
        </w:rPr>
        <w:t xml:space="preserve"> vienen a justificar </w:t>
      </w:r>
      <w:r w:rsidRPr="00A22D0F">
        <w:rPr>
          <w:rFonts w:cs="Arial"/>
          <w:szCs w:val="24"/>
          <w:lang w:val="es-CR"/>
        </w:rPr>
        <w:t>la necesidad de que se genere</w:t>
      </w:r>
      <w:r w:rsidR="00297A7C">
        <w:rPr>
          <w:rFonts w:cs="Arial"/>
          <w:szCs w:val="24"/>
          <w:lang w:val="es-CR"/>
        </w:rPr>
        <w:t xml:space="preserve">n propuestas </w:t>
      </w:r>
      <w:r w:rsidR="003F3CB5" w:rsidRPr="00A22D0F">
        <w:rPr>
          <w:rFonts w:cs="Arial"/>
          <w:szCs w:val="24"/>
          <w:lang w:val="es-CR"/>
        </w:rPr>
        <w:t>con la finalidad corregir</w:t>
      </w:r>
      <w:r w:rsidRPr="00A22D0F">
        <w:rPr>
          <w:rFonts w:cs="Arial"/>
          <w:szCs w:val="24"/>
          <w:lang w:val="es-CR"/>
        </w:rPr>
        <w:t>las y buscar un funcionamiento más eficiente</w:t>
      </w:r>
      <w:r w:rsidR="003F3CB5" w:rsidRPr="00A22D0F">
        <w:rPr>
          <w:rFonts w:cs="Arial"/>
          <w:szCs w:val="24"/>
          <w:lang w:val="es-CR"/>
        </w:rPr>
        <w:t xml:space="preserve"> del mercado.</w:t>
      </w:r>
    </w:p>
    <w:p w14:paraId="3FCA9DFA" w14:textId="77777777" w:rsidR="00E65FE3" w:rsidRPr="00A22D0F" w:rsidRDefault="00E65FE3" w:rsidP="00E32053">
      <w:pPr>
        <w:rPr>
          <w:rFonts w:cs="Arial"/>
          <w:szCs w:val="24"/>
          <w:lang w:val="es-CR"/>
        </w:rPr>
      </w:pPr>
    </w:p>
    <w:p w14:paraId="5B1B4D4B" w14:textId="77777777" w:rsidR="00E65FE3" w:rsidRPr="00A22D0F" w:rsidRDefault="00E65FE3" w:rsidP="00E32053">
      <w:pPr>
        <w:rPr>
          <w:rFonts w:cs="Arial"/>
          <w:szCs w:val="24"/>
          <w:lang w:val="es-CR"/>
        </w:rPr>
      </w:pPr>
    </w:p>
    <w:p w14:paraId="41712F68" w14:textId="77777777" w:rsidR="00E65FE3" w:rsidRPr="00A22D0F" w:rsidRDefault="00E65FE3" w:rsidP="00E32053">
      <w:pPr>
        <w:rPr>
          <w:rFonts w:cs="Arial"/>
          <w:szCs w:val="24"/>
          <w:lang w:val="es-CR"/>
        </w:rPr>
      </w:pPr>
    </w:p>
    <w:p w14:paraId="2E34779B" w14:textId="77777777" w:rsidR="00E65FE3" w:rsidRPr="00A22D0F" w:rsidRDefault="00E65FE3" w:rsidP="00E32053">
      <w:pPr>
        <w:rPr>
          <w:rFonts w:cs="Arial"/>
          <w:szCs w:val="24"/>
          <w:lang w:val="es-CR"/>
        </w:rPr>
      </w:pPr>
    </w:p>
    <w:p w14:paraId="5D15AF39" w14:textId="77777777" w:rsidR="00E65FE3" w:rsidRPr="00A22D0F" w:rsidRDefault="00F41EE7" w:rsidP="00E32053">
      <w:pPr>
        <w:rPr>
          <w:rFonts w:cs="Arial"/>
          <w:szCs w:val="24"/>
          <w:lang w:val="es-CR"/>
        </w:rPr>
      </w:pPr>
      <w:r w:rsidRPr="00A22D0F">
        <w:rPr>
          <w:rFonts w:cs="Arial"/>
          <w:szCs w:val="24"/>
          <w:lang w:val="es-CR"/>
        </w:rPr>
        <w:lastRenderedPageBreak/>
        <w:t xml:space="preserve">Adicionalmente </w:t>
      </w:r>
      <w:r w:rsidR="00E65FE3" w:rsidRPr="00A22D0F">
        <w:rPr>
          <w:rFonts w:cs="Arial"/>
          <w:szCs w:val="24"/>
          <w:lang w:val="es-CR"/>
        </w:rPr>
        <w:t xml:space="preserve">en el sistema económico </w:t>
      </w:r>
      <w:r w:rsidRPr="00A22D0F">
        <w:rPr>
          <w:rFonts w:cs="Arial"/>
          <w:szCs w:val="24"/>
          <w:lang w:val="es-CR"/>
        </w:rPr>
        <w:t>existen instituciones</w:t>
      </w:r>
      <w:r w:rsidRPr="00A22D0F">
        <w:rPr>
          <w:rStyle w:val="Refdenotaalpie"/>
          <w:rFonts w:cs="Arial"/>
          <w:szCs w:val="24"/>
          <w:lang w:val="es-CR"/>
        </w:rPr>
        <w:footnoteReference w:id="2"/>
      </w:r>
      <w:r w:rsidRPr="00A22D0F">
        <w:rPr>
          <w:rFonts w:cs="Arial"/>
          <w:szCs w:val="24"/>
          <w:lang w:val="es-CR"/>
        </w:rPr>
        <w:t xml:space="preserve"> que influyen en el</w:t>
      </w:r>
      <w:r w:rsidR="00C3131E" w:rsidRPr="00A22D0F">
        <w:rPr>
          <w:rFonts w:cs="Arial"/>
          <w:szCs w:val="24"/>
          <w:lang w:val="es-CR"/>
        </w:rPr>
        <w:t xml:space="preserve"> funcionamiento de los mercados, u</w:t>
      </w:r>
      <w:r w:rsidRPr="00A22D0F">
        <w:rPr>
          <w:rFonts w:cs="Arial"/>
          <w:szCs w:val="24"/>
          <w:lang w:val="es-CR"/>
        </w:rPr>
        <w:t xml:space="preserve">na particularidad de las instituciones, es que pueden ser de dos tipos: formales cuya aplicación y cumplimiento es de carácter obligatorio, e informales las cuales se relacionan directamente con los códigos de conducta, los valores, ideas y tradiciones de las sociedades. </w:t>
      </w:r>
    </w:p>
    <w:p w14:paraId="492C19B1" w14:textId="77777777" w:rsidR="00E65FE3" w:rsidRPr="00A22D0F" w:rsidRDefault="00E65FE3" w:rsidP="00E32053">
      <w:pPr>
        <w:rPr>
          <w:rFonts w:cs="Arial"/>
          <w:szCs w:val="24"/>
          <w:lang w:val="es-CR"/>
        </w:rPr>
      </w:pPr>
    </w:p>
    <w:p w14:paraId="7E00A4B3" w14:textId="77777777" w:rsidR="00F41EE7" w:rsidRPr="00A22D0F" w:rsidRDefault="00F41EE7" w:rsidP="00152F9E">
      <w:pPr>
        <w:pStyle w:val="Ttulo2"/>
        <w:rPr>
          <w:i w:val="0"/>
          <w:sz w:val="28"/>
          <w:lang w:val="es-CR"/>
        </w:rPr>
      </w:pPr>
      <w:bookmarkStart w:id="17" w:name="_Toc62667584"/>
      <w:r w:rsidRPr="00A22D0F">
        <w:rPr>
          <w:i w:val="0"/>
          <w:sz w:val="28"/>
          <w:lang w:val="es-CR"/>
        </w:rPr>
        <w:t>Marco Metodológico</w:t>
      </w:r>
      <w:bookmarkEnd w:id="17"/>
    </w:p>
    <w:p w14:paraId="2645EAAB" w14:textId="77777777" w:rsidR="00F41EE7" w:rsidRPr="00A22D0F" w:rsidRDefault="00F41EE7" w:rsidP="005870CE">
      <w:pPr>
        <w:spacing w:line="276" w:lineRule="auto"/>
        <w:rPr>
          <w:rFonts w:cs="Arial"/>
          <w:szCs w:val="24"/>
          <w:lang w:val="es-CR"/>
        </w:rPr>
      </w:pPr>
      <w:r w:rsidRPr="00A22D0F">
        <w:rPr>
          <w:rFonts w:cs="Arial"/>
          <w:szCs w:val="24"/>
          <w:lang w:val="es-CR"/>
        </w:rPr>
        <w:t xml:space="preserve">A </w:t>
      </w:r>
      <w:r w:rsidR="00C3131E" w:rsidRPr="00A22D0F">
        <w:rPr>
          <w:rFonts w:cs="Arial"/>
          <w:szCs w:val="24"/>
          <w:lang w:val="es-CR"/>
        </w:rPr>
        <w:t>continuación,</w:t>
      </w:r>
      <w:r w:rsidRPr="00A22D0F">
        <w:rPr>
          <w:rFonts w:cs="Arial"/>
          <w:szCs w:val="24"/>
          <w:lang w:val="es-CR"/>
        </w:rPr>
        <w:t xml:space="preserve"> se desarrollan los aspectos relacionados con la metodología.</w:t>
      </w:r>
    </w:p>
    <w:p w14:paraId="63485B4A" w14:textId="77777777" w:rsidR="004C349E" w:rsidRPr="00A22D0F" w:rsidRDefault="004C349E" w:rsidP="005870CE">
      <w:pPr>
        <w:pStyle w:val="Ttulo2"/>
        <w:spacing w:line="276" w:lineRule="auto"/>
        <w:rPr>
          <w:szCs w:val="24"/>
          <w:lang w:val="es-CR"/>
        </w:rPr>
      </w:pPr>
    </w:p>
    <w:p w14:paraId="69E3166C" w14:textId="77777777" w:rsidR="00F41EE7" w:rsidRPr="00A22D0F" w:rsidRDefault="00F41EE7" w:rsidP="00152F9E">
      <w:pPr>
        <w:pStyle w:val="Ttulo3"/>
        <w:rPr>
          <w:i/>
          <w:u w:val="none"/>
          <w:lang w:val="es-CR"/>
        </w:rPr>
      </w:pPr>
      <w:bookmarkStart w:id="18" w:name="_Toc62667585"/>
      <w:r w:rsidRPr="00A22D0F">
        <w:rPr>
          <w:u w:val="none"/>
          <w:lang w:val="es-CR"/>
        </w:rPr>
        <w:t>Enfoque de la investigación</w:t>
      </w:r>
      <w:bookmarkEnd w:id="18"/>
    </w:p>
    <w:p w14:paraId="47E026B1" w14:textId="77777777" w:rsidR="004307DE" w:rsidRPr="00A22D0F" w:rsidRDefault="004307DE" w:rsidP="00E32053">
      <w:pPr>
        <w:rPr>
          <w:rFonts w:cs="Arial"/>
          <w:lang w:val="es-CR"/>
        </w:rPr>
      </w:pPr>
      <w:r w:rsidRPr="00A22D0F">
        <w:rPr>
          <w:rFonts w:cs="Arial"/>
          <w:lang w:val="es-CR"/>
        </w:rPr>
        <w:t>E</w:t>
      </w:r>
      <w:r w:rsidR="000A349B" w:rsidRPr="00A22D0F">
        <w:rPr>
          <w:rFonts w:cs="Arial"/>
          <w:lang w:val="es-CR"/>
        </w:rPr>
        <w:t>sta investigación se desarrolló</w:t>
      </w:r>
      <w:r w:rsidRPr="00A22D0F">
        <w:rPr>
          <w:rFonts w:cs="Arial"/>
          <w:lang w:val="es-CR"/>
        </w:rPr>
        <w:t xml:space="preserve"> basándose en un enfoque de Economía Institucional, </w:t>
      </w:r>
      <w:r w:rsidR="00063B41" w:rsidRPr="00A22D0F">
        <w:rPr>
          <w:rFonts w:cs="Arial"/>
          <w:lang w:val="es-CR"/>
        </w:rPr>
        <w:t>esto debido</w:t>
      </w:r>
      <w:r w:rsidRPr="00A22D0F">
        <w:rPr>
          <w:rFonts w:cs="Arial"/>
          <w:lang w:val="es-CR"/>
        </w:rPr>
        <w:t xml:space="preserve"> a diferentes razones entre las que se destacan:</w:t>
      </w:r>
    </w:p>
    <w:p w14:paraId="129F5D7B" w14:textId="77777777" w:rsidR="00B14C08" w:rsidRPr="00A22D0F" w:rsidRDefault="00B14C08" w:rsidP="00E32053">
      <w:pPr>
        <w:rPr>
          <w:rFonts w:cs="Arial"/>
          <w:lang w:val="es-CR"/>
        </w:rPr>
      </w:pPr>
    </w:p>
    <w:p w14:paraId="7D393EFF" w14:textId="2AB9605E" w:rsidR="004307DE" w:rsidRPr="00A22D0F" w:rsidRDefault="004307DE" w:rsidP="000837B1">
      <w:pPr>
        <w:numPr>
          <w:ilvl w:val="1"/>
          <w:numId w:val="5"/>
        </w:numPr>
        <w:rPr>
          <w:rFonts w:cs="Arial"/>
          <w:lang w:val="es-CR"/>
        </w:rPr>
      </w:pPr>
      <w:r w:rsidRPr="00A22D0F">
        <w:rPr>
          <w:rFonts w:cs="Arial"/>
          <w:lang w:val="es-CR"/>
        </w:rPr>
        <w:t xml:space="preserve">Se considera </w:t>
      </w:r>
      <w:r w:rsidR="0088161D">
        <w:rPr>
          <w:rFonts w:cs="Arial"/>
          <w:lang w:val="es-CR"/>
        </w:rPr>
        <w:t xml:space="preserve">la existencia </w:t>
      </w:r>
      <w:r w:rsidRPr="00A22D0F">
        <w:rPr>
          <w:rFonts w:cs="Arial"/>
          <w:lang w:val="es-CR"/>
        </w:rPr>
        <w:t xml:space="preserve">de instituciones, tanto de carácter formal como informal, que pueden explicar de una mejor manera el fenómeno del intercambio en los mercados de productos agrícolas, </w:t>
      </w:r>
      <w:r w:rsidR="00F04A97" w:rsidRPr="00A22D0F">
        <w:rPr>
          <w:rFonts w:cs="Arial"/>
          <w:lang w:val="es-CR"/>
        </w:rPr>
        <w:t xml:space="preserve">específicamente los de </w:t>
      </w:r>
      <w:r w:rsidR="00F543C3" w:rsidRPr="00A22D0F">
        <w:rPr>
          <w:rFonts w:cs="Arial"/>
          <w:lang w:val="es-CR"/>
        </w:rPr>
        <w:t>papa</w:t>
      </w:r>
      <w:r w:rsidR="007E64D4" w:rsidRPr="00A22D0F">
        <w:rPr>
          <w:rFonts w:cs="Arial"/>
          <w:lang w:val="es-CR"/>
        </w:rPr>
        <w:t xml:space="preserve"> </w:t>
      </w:r>
      <w:r w:rsidR="00F04A97" w:rsidRPr="00A22D0F">
        <w:rPr>
          <w:rFonts w:cs="Arial"/>
          <w:lang w:val="es-CR"/>
        </w:rPr>
        <w:t xml:space="preserve">y </w:t>
      </w:r>
      <w:r w:rsidR="00F543C3" w:rsidRPr="00A22D0F">
        <w:rPr>
          <w:rFonts w:cs="Arial"/>
          <w:lang w:val="es-CR"/>
        </w:rPr>
        <w:t>cebolla</w:t>
      </w:r>
      <w:r w:rsidR="00F04A97" w:rsidRPr="00A22D0F">
        <w:rPr>
          <w:rFonts w:cs="Arial"/>
          <w:lang w:val="es-CR"/>
        </w:rPr>
        <w:t xml:space="preserve">, </w:t>
      </w:r>
      <w:r w:rsidRPr="00A22D0F">
        <w:rPr>
          <w:rFonts w:cs="Arial"/>
          <w:lang w:val="es-CR"/>
        </w:rPr>
        <w:t xml:space="preserve">así como también se </w:t>
      </w:r>
      <w:r w:rsidR="000268FE" w:rsidRPr="00A22D0F">
        <w:rPr>
          <w:rFonts w:cs="Arial"/>
          <w:lang w:val="es-CR"/>
        </w:rPr>
        <w:t>puede explicar</w:t>
      </w:r>
      <w:r w:rsidRPr="00A22D0F">
        <w:rPr>
          <w:rFonts w:cs="Arial"/>
          <w:lang w:val="es-CR"/>
        </w:rPr>
        <w:t xml:space="preserve"> de </w:t>
      </w:r>
      <w:r w:rsidR="00EB56DE" w:rsidRPr="00A22D0F">
        <w:rPr>
          <w:rFonts w:cs="Arial"/>
          <w:lang w:val="es-CR"/>
        </w:rPr>
        <w:t>forma</w:t>
      </w:r>
      <w:r w:rsidRPr="00A22D0F">
        <w:rPr>
          <w:rFonts w:cs="Arial"/>
          <w:lang w:val="es-CR"/>
        </w:rPr>
        <w:t xml:space="preserve"> más realista cómo y por qué actúan los diferentes agentes dentro de estos mercados.</w:t>
      </w:r>
    </w:p>
    <w:p w14:paraId="1832AFA8" w14:textId="77777777" w:rsidR="004307DE" w:rsidRPr="00A22D0F" w:rsidRDefault="004307DE" w:rsidP="000837B1">
      <w:pPr>
        <w:numPr>
          <w:ilvl w:val="1"/>
          <w:numId w:val="5"/>
        </w:numPr>
        <w:rPr>
          <w:rFonts w:cs="Arial"/>
          <w:lang w:val="es-CR"/>
        </w:rPr>
      </w:pPr>
      <w:r w:rsidRPr="00A22D0F">
        <w:rPr>
          <w:rFonts w:cs="Arial"/>
          <w:lang w:val="es-CR"/>
        </w:rPr>
        <w:t xml:space="preserve">Este enfoque parte de la </w:t>
      </w:r>
      <w:r w:rsidR="000268FE" w:rsidRPr="00A22D0F">
        <w:rPr>
          <w:rFonts w:cs="Arial"/>
          <w:lang w:val="es-CR"/>
        </w:rPr>
        <w:t>premisa de</w:t>
      </w:r>
      <w:r w:rsidRPr="00A22D0F">
        <w:rPr>
          <w:rFonts w:cs="Arial"/>
          <w:lang w:val="es-CR"/>
        </w:rPr>
        <w:t xml:space="preserve"> la existencia de información asimétrica en los mercados y este es uno de los problemas principales que se dan en éstos, y del cual algunos agentes económicos sacan mayor </w:t>
      </w:r>
      <w:r w:rsidR="000268FE" w:rsidRPr="00A22D0F">
        <w:rPr>
          <w:rFonts w:cs="Arial"/>
          <w:lang w:val="es-CR"/>
        </w:rPr>
        <w:t>provecho que</w:t>
      </w:r>
      <w:r w:rsidRPr="00A22D0F">
        <w:rPr>
          <w:rFonts w:cs="Arial"/>
          <w:lang w:val="es-CR"/>
        </w:rPr>
        <w:t xml:space="preserve"> otro para su beneficio.</w:t>
      </w:r>
    </w:p>
    <w:p w14:paraId="6B896C9C" w14:textId="77777777" w:rsidR="004307DE" w:rsidRPr="00A22D0F" w:rsidRDefault="004307DE" w:rsidP="000837B1">
      <w:pPr>
        <w:numPr>
          <w:ilvl w:val="1"/>
          <w:numId w:val="5"/>
        </w:numPr>
        <w:rPr>
          <w:rFonts w:cs="Arial"/>
          <w:lang w:val="es-CR"/>
        </w:rPr>
      </w:pPr>
      <w:r w:rsidRPr="00A22D0F">
        <w:rPr>
          <w:rFonts w:cs="Arial"/>
          <w:lang w:val="es-CR"/>
        </w:rPr>
        <w:t xml:space="preserve">Bajo un análisis </w:t>
      </w:r>
      <w:r w:rsidR="00D31930" w:rsidRPr="00A22D0F">
        <w:rPr>
          <w:rFonts w:cs="Arial"/>
          <w:lang w:val="es-CR"/>
        </w:rPr>
        <w:t>con este</w:t>
      </w:r>
      <w:r w:rsidRPr="00A22D0F">
        <w:rPr>
          <w:rFonts w:cs="Arial"/>
          <w:lang w:val="es-CR"/>
        </w:rPr>
        <w:t xml:space="preserve"> enfoque se podrá llegar a conclusiones más precisas y brindar soluciones más prácticas y aplicables a la realidad de la problemática en cuestión.</w:t>
      </w:r>
    </w:p>
    <w:p w14:paraId="6E74F020" w14:textId="77777777" w:rsidR="002F6D1B" w:rsidRPr="00A22D0F" w:rsidRDefault="002F6D1B" w:rsidP="002F6D1B">
      <w:pPr>
        <w:rPr>
          <w:rFonts w:cs="Arial"/>
          <w:lang w:val="es-CR"/>
        </w:rPr>
      </w:pPr>
    </w:p>
    <w:p w14:paraId="172CF28A" w14:textId="77777777" w:rsidR="002F6D1B" w:rsidRPr="00A22D0F" w:rsidRDefault="002F6D1B" w:rsidP="002F6D1B">
      <w:pPr>
        <w:rPr>
          <w:rFonts w:cs="Arial"/>
          <w:lang w:val="es-CR"/>
        </w:rPr>
      </w:pPr>
    </w:p>
    <w:p w14:paraId="06D1E3F8" w14:textId="77777777" w:rsidR="00B14C08" w:rsidRPr="00A22D0F" w:rsidRDefault="00B14C08" w:rsidP="00E32053">
      <w:pPr>
        <w:ind w:left="1186"/>
        <w:rPr>
          <w:rFonts w:cs="Arial"/>
          <w:lang w:val="es-CR"/>
        </w:rPr>
      </w:pPr>
    </w:p>
    <w:p w14:paraId="2737544C" w14:textId="67E8FF0D" w:rsidR="00BE35D0" w:rsidRPr="00A22D0F" w:rsidRDefault="004307DE" w:rsidP="00E32053">
      <w:pPr>
        <w:rPr>
          <w:rFonts w:cs="Arial"/>
          <w:i/>
          <w:lang w:val="es-CR"/>
        </w:rPr>
      </w:pPr>
      <w:r w:rsidRPr="00A22D0F">
        <w:rPr>
          <w:rFonts w:cs="Arial"/>
          <w:szCs w:val="24"/>
          <w:lang w:val="es-CR"/>
        </w:rPr>
        <w:lastRenderedPageBreak/>
        <w:t xml:space="preserve">Adicionalmente </w:t>
      </w:r>
      <w:r w:rsidRPr="00A22D0F">
        <w:rPr>
          <w:rFonts w:cs="Arial"/>
          <w:lang w:val="es-CR"/>
        </w:rPr>
        <w:t xml:space="preserve">en </w:t>
      </w:r>
      <w:r w:rsidR="00BE35D0" w:rsidRPr="00A22D0F">
        <w:rPr>
          <w:rFonts w:cs="Arial"/>
          <w:lang w:val="es-CR"/>
        </w:rPr>
        <w:t xml:space="preserve">esta investigación </w:t>
      </w:r>
      <w:r w:rsidRPr="00A22D0F">
        <w:rPr>
          <w:rFonts w:cs="Arial"/>
          <w:lang w:val="es-CR"/>
        </w:rPr>
        <w:t>se aplicará</w:t>
      </w:r>
      <w:r w:rsidR="00BE35D0" w:rsidRPr="00A22D0F">
        <w:rPr>
          <w:rFonts w:cs="Arial"/>
          <w:lang w:val="es-CR"/>
        </w:rPr>
        <w:t xml:space="preserve"> un enfoque</w:t>
      </w:r>
      <w:r w:rsidR="004C3EE4" w:rsidRPr="00A22D0F">
        <w:rPr>
          <w:rFonts w:cs="Arial"/>
          <w:lang w:val="es-CR"/>
        </w:rPr>
        <w:t xml:space="preserve"> c</w:t>
      </w:r>
      <w:r w:rsidR="00BE35D0" w:rsidRPr="00A22D0F">
        <w:rPr>
          <w:rFonts w:cs="Arial"/>
          <w:lang w:val="es-CR"/>
        </w:rPr>
        <w:t>uantitativo, mismo que según Barrantes (2009):</w:t>
      </w:r>
      <w:r w:rsidR="00B14C08" w:rsidRPr="00A22D0F">
        <w:rPr>
          <w:rFonts w:cs="Arial"/>
          <w:lang w:val="es-CR"/>
        </w:rPr>
        <w:t xml:space="preserve"> </w:t>
      </w:r>
      <w:r w:rsidR="001B049E" w:rsidRPr="00A22D0F">
        <w:rPr>
          <w:rFonts w:cs="Arial"/>
          <w:lang w:val="es-CR"/>
        </w:rPr>
        <w:t>“</w:t>
      </w:r>
      <w:r w:rsidR="00BE35D0" w:rsidRPr="00A22D0F">
        <w:rPr>
          <w:rFonts w:cs="Arial"/>
          <w:lang w:val="es-CR"/>
        </w:rPr>
        <w:t>se fundamenta en los aspectos observables y susceptibles de cuantificar, utilizando la metodología empírico-analítica y se sirve de la estadística para el análisis de los datos</w:t>
      </w:r>
      <w:r w:rsidR="001B049E" w:rsidRPr="00A22D0F">
        <w:rPr>
          <w:rFonts w:cs="Arial"/>
          <w:lang w:val="es-CR"/>
        </w:rPr>
        <w:t>”</w:t>
      </w:r>
      <w:r w:rsidR="004C3EE4" w:rsidRPr="00A22D0F">
        <w:rPr>
          <w:rFonts w:cs="Arial"/>
          <w:lang w:val="es-CR"/>
        </w:rPr>
        <w:t xml:space="preserve"> p.64</w:t>
      </w:r>
    </w:p>
    <w:p w14:paraId="15EC205F" w14:textId="77777777" w:rsidR="00B14C08" w:rsidRPr="00A22D0F" w:rsidRDefault="00B14C08" w:rsidP="005870CE">
      <w:pPr>
        <w:spacing w:line="276" w:lineRule="auto"/>
        <w:rPr>
          <w:rFonts w:cs="Arial"/>
          <w:lang w:val="es-CR"/>
        </w:rPr>
      </w:pPr>
    </w:p>
    <w:p w14:paraId="56842318" w14:textId="77777777" w:rsidR="00966D9E" w:rsidRPr="00A22D0F" w:rsidRDefault="00966D9E" w:rsidP="00152F9E">
      <w:pPr>
        <w:pStyle w:val="Ttulo3"/>
        <w:rPr>
          <w:u w:val="none"/>
          <w:lang w:val="es-CR"/>
        </w:rPr>
      </w:pPr>
      <w:bookmarkStart w:id="19" w:name="_Toc62667586"/>
      <w:r w:rsidRPr="00A22D0F">
        <w:rPr>
          <w:u w:val="none"/>
          <w:lang w:val="es-CR"/>
        </w:rPr>
        <w:t>Recopilación de información</w:t>
      </w:r>
      <w:bookmarkEnd w:id="19"/>
    </w:p>
    <w:p w14:paraId="26432B0F" w14:textId="0FFECD5E" w:rsidR="00966D9E" w:rsidRPr="00A22D0F" w:rsidRDefault="00966D9E" w:rsidP="00E32053">
      <w:pPr>
        <w:rPr>
          <w:rFonts w:cs="Arial"/>
          <w:szCs w:val="24"/>
          <w:lang w:val="es-CR"/>
        </w:rPr>
      </w:pPr>
      <w:r w:rsidRPr="00A22D0F">
        <w:rPr>
          <w:rFonts w:cs="Arial"/>
          <w:szCs w:val="24"/>
          <w:lang w:val="es-CR"/>
        </w:rPr>
        <w:t xml:space="preserve">Para efectos de poder lograr </w:t>
      </w:r>
      <w:r w:rsidR="00E9720F" w:rsidRPr="00A22D0F">
        <w:rPr>
          <w:rFonts w:cs="Arial"/>
          <w:szCs w:val="24"/>
          <w:lang w:val="es-CR"/>
        </w:rPr>
        <w:t>los objetivos de la investigación, el equipo de trabajo desarrolló inicialmente</w:t>
      </w:r>
      <w:r w:rsidRPr="00A22D0F">
        <w:rPr>
          <w:rFonts w:cs="Arial"/>
          <w:szCs w:val="24"/>
          <w:lang w:val="es-CR"/>
        </w:rPr>
        <w:t xml:space="preserve"> </w:t>
      </w:r>
      <w:r w:rsidR="00E9720F" w:rsidRPr="00A22D0F">
        <w:rPr>
          <w:rFonts w:cs="Arial"/>
          <w:szCs w:val="24"/>
          <w:lang w:val="es-CR"/>
        </w:rPr>
        <w:t>un proceso</w:t>
      </w:r>
      <w:r w:rsidRPr="00A22D0F">
        <w:rPr>
          <w:rFonts w:cs="Arial"/>
          <w:szCs w:val="24"/>
          <w:lang w:val="es-CR"/>
        </w:rPr>
        <w:t xml:space="preserve"> de levantamiento de información</w:t>
      </w:r>
      <w:r w:rsidR="008B2F73" w:rsidRPr="00A22D0F">
        <w:rPr>
          <w:rFonts w:cs="Arial"/>
          <w:szCs w:val="24"/>
          <w:lang w:val="es-CR"/>
        </w:rPr>
        <w:t xml:space="preserve">, </w:t>
      </w:r>
      <w:r w:rsidR="00E9720F" w:rsidRPr="00A22D0F">
        <w:rPr>
          <w:rFonts w:cs="Arial"/>
          <w:szCs w:val="24"/>
          <w:lang w:val="es-CR"/>
        </w:rPr>
        <w:t>el</w:t>
      </w:r>
      <w:r w:rsidR="008B2F73" w:rsidRPr="00A22D0F">
        <w:rPr>
          <w:rFonts w:cs="Arial"/>
          <w:szCs w:val="24"/>
          <w:lang w:val="es-CR"/>
        </w:rPr>
        <w:t xml:space="preserve"> cual </w:t>
      </w:r>
      <w:r w:rsidRPr="00A22D0F">
        <w:rPr>
          <w:rFonts w:cs="Arial"/>
          <w:szCs w:val="24"/>
          <w:lang w:val="es-CR"/>
        </w:rPr>
        <w:t>consist</w:t>
      </w:r>
      <w:r w:rsidR="00E9720F" w:rsidRPr="00A22D0F">
        <w:rPr>
          <w:rFonts w:cs="Arial"/>
          <w:szCs w:val="24"/>
          <w:lang w:val="es-CR"/>
        </w:rPr>
        <w:t xml:space="preserve">ió </w:t>
      </w:r>
      <w:r w:rsidRPr="00A22D0F">
        <w:rPr>
          <w:rFonts w:cs="Arial"/>
          <w:szCs w:val="24"/>
          <w:lang w:val="es-CR"/>
        </w:rPr>
        <w:t>en lo siguiente:</w:t>
      </w:r>
    </w:p>
    <w:p w14:paraId="1EA28FFD" w14:textId="77777777" w:rsidR="00B14C08" w:rsidRPr="00A22D0F" w:rsidRDefault="00B14C08" w:rsidP="00E32053">
      <w:pPr>
        <w:rPr>
          <w:rFonts w:cs="Arial"/>
          <w:szCs w:val="24"/>
          <w:lang w:val="es-CR"/>
        </w:rPr>
      </w:pPr>
    </w:p>
    <w:p w14:paraId="16CA22CC" w14:textId="71443BD7" w:rsidR="002F6D1B" w:rsidRPr="00A22D0F" w:rsidRDefault="002F6D1B" w:rsidP="000837B1">
      <w:pPr>
        <w:pStyle w:val="Prrafodelista"/>
        <w:numPr>
          <w:ilvl w:val="0"/>
          <w:numId w:val="2"/>
        </w:numPr>
        <w:rPr>
          <w:rFonts w:cs="Arial"/>
          <w:szCs w:val="24"/>
          <w:lang w:val="es-CR"/>
        </w:rPr>
      </w:pPr>
      <w:r w:rsidRPr="00A22D0F">
        <w:rPr>
          <w:rFonts w:cs="Arial"/>
          <w:szCs w:val="24"/>
          <w:lang w:val="es-CR"/>
        </w:rPr>
        <w:t xml:space="preserve">Revisión </w:t>
      </w:r>
      <w:r w:rsidR="0088161D">
        <w:rPr>
          <w:rFonts w:cs="Arial"/>
          <w:szCs w:val="24"/>
          <w:lang w:val="es-CR"/>
        </w:rPr>
        <w:t>bibliográfica</w:t>
      </w:r>
      <w:r w:rsidRPr="00A22D0F">
        <w:rPr>
          <w:rFonts w:cs="Arial"/>
          <w:szCs w:val="24"/>
          <w:lang w:val="es-CR"/>
        </w:rPr>
        <w:t xml:space="preserve"> tema en Costa Rica.</w:t>
      </w:r>
    </w:p>
    <w:p w14:paraId="79D7A208" w14:textId="77777777" w:rsidR="00966D9E" w:rsidRPr="00A22D0F" w:rsidRDefault="00E9720F" w:rsidP="000837B1">
      <w:pPr>
        <w:pStyle w:val="Prrafodelista"/>
        <w:numPr>
          <w:ilvl w:val="0"/>
          <w:numId w:val="2"/>
        </w:numPr>
        <w:rPr>
          <w:rFonts w:cs="Arial"/>
          <w:szCs w:val="24"/>
          <w:lang w:val="es-CR"/>
        </w:rPr>
      </w:pPr>
      <w:r w:rsidRPr="00A22D0F">
        <w:rPr>
          <w:rFonts w:cs="Arial"/>
          <w:szCs w:val="24"/>
          <w:lang w:val="es-CR"/>
        </w:rPr>
        <w:t xml:space="preserve">Solicitud de </w:t>
      </w:r>
      <w:r w:rsidR="00966D9E" w:rsidRPr="00A22D0F">
        <w:rPr>
          <w:rFonts w:cs="Arial"/>
          <w:szCs w:val="24"/>
          <w:lang w:val="es-CR"/>
        </w:rPr>
        <w:t xml:space="preserve">Información </w:t>
      </w:r>
      <w:r w:rsidRPr="00A22D0F">
        <w:rPr>
          <w:rFonts w:cs="Arial"/>
          <w:szCs w:val="24"/>
          <w:lang w:val="es-CR"/>
        </w:rPr>
        <w:t xml:space="preserve">cualitativa y </w:t>
      </w:r>
      <w:r w:rsidR="00966D9E" w:rsidRPr="00A22D0F">
        <w:rPr>
          <w:rFonts w:cs="Arial"/>
          <w:szCs w:val="24"/>
          <w:lang w:val="es-CR"/>
        </w:rPr>
        <w:t>cuantitativa generada por las instituciones.</w:t>
      </w:r>
    </w:p>
    <w:p w14:paraId="607006F6" w14:textId="77777777" w:rsidR="00966D9E" w:rsidRPr="00A22D0F" w:rsidRDefault="00E9720F" w:rsidP="000837B1">
      <w:pPr>
        <w:pStyle w:val="Prrafodelista"/>
        <w:numPr>
          <w:ilvl w:val="0"/>
          <w:numId w:val="2"/>
        </w:numPr>
        <w:rPr>
          <w:rFonts w:cs="Arial"/>
          <w:szCs w:val="24"/>
          <w:lang w:val="es-CR"/>
        </w:rPr>
      </w:pPr>
      <w:r w:rsidRPr="00A22D0F">
        <w:rPr>
          <w:rFonts w:cs="Arial"/>
          <w:szCs w:val="24"/>
          <w:lang w:val="es-CR"/>
        </w:rPr>
        <w:t>Realización de v</w:t>
      </w:r>
      <w:r w:rsidR="00966D9E" w:rsidRPr="00A22D0F">
        <w:rPr>
          <w:rFonts w:cs="Arial"/>
          <w:szCs w:val="24"/>
          <w:lang w:val="es-CR"/>
        </w:rPr>
        <w:t>isitas a agentes económicos.</w:t>
      </w:r>
    </w:p>
    <w:p w14:paraId="5B255FC1" w14:textId="30863855" w:rsidR="002F6D1B" w:rsidRPr="00A22D0F" w:rsidRDefault="00966D9E" w:rsidP="002F6D1B">
      <w:pPr>
        <w:pStyle w:val="Prrafodelista"/>
        <w:numPr>
          <w:ilvl w:val="0"/>
          <w:numId w:val="2"/>
        </w:numPr>
        <w:rPr>
          <w:rFonts w:cs="Arial"/>
          <w:szCs w:val="24"/>
          <w:lang w:val="es-CR"/>
        </w:rPr>
      </w:pPr>
      <w:r w:rsidRPr="00A22D0F">
        <w:rPr>
          <w:rFonts w:cs="Arial"/>
          <w:szCs w:val="24"/>
          <w:lang w:val="es-CR"/>
        </w:rPr>
        <w:t>Consulta a agentes económicos,</w:t>
      </w:r>
      <w:r w:rsidR="002D1596" w:rsidRPr="00A22D0F">
        <w:rPr>
          <w:rFonts w:cs="Arial"/>
          <w:szCs w:val="24"/>
          <w:lang w:val="es-CR"/>
        </w:rPr>
        <w:t xml:space="preserve"> que participen en los diferentes mercados de la cadena de comercialización,</w:t>
      </w:r>
      <w:r w:rsidRPr="00A22D0F">
        <w:rPr>
          <w:rFonts w:cs="Arial"/>
          <w:szCs w:val="24"/>
          <w:lang w:val="es-CR"/>
        </w:rPr>
        <w:t xml:space="preserve"> mediante cuestionarios</w:t>
      </w:r>
      <w:r w:rsidR="00644753" w:rsidRPr="00A22D0F">
        <w:rPr>
          <w:rFonts w:cs="Arial"/>
          <w:szCs w:val="24"/>
          <w:lang w:val="es-CR"/>
        </w:rPr>
        <w:t xml:space="preserve"> o entrevistas estructuradas</w:t>
      </w:r>
      <w:r w:rsidR="0048229E" w:rsidRPr="00A22D0F">
        <w:rPr>
          <w:rFonts w:cs="Arial"/>
          <w:szCs w:val="24"/>
          <w:lang w:val="es-CR"/>
        </w:rPr>
        <w:t xml:space="preserve"> o no </w:t>
      </w:r>
      <w:r w:rsidR="002F6D1B" w:rsidRPr="00A22D0F">
        <w:rPr>
          <w:rFonts w:cs="Arial"/>
          <w:szCs w:val="24"/>
          <w:lang w:val="es-CR"/>
        </w:rPr>
        <w:t xml:space="preserve">estructuradas, en el caso del instrumento aplicado a productores, éste se presenta en el anexo 1. </w:t>
      </w:r>
    </w:p>
    <w:p w14:paraId="48D578B2" w14:textId="77777777" w:rsidR="00966D9E" w:rsidRPr="00A22D0F" w:rsidRDefault="00966D9E" w:rsidP="005870CE">
      <w:pPr>
        <w:pStyle w:val="Prrafodelista"/>
        <w:spacing w:line="276" w:lineRule="auto"/>
        <w:rPr>
          <w:rFonts w:cs="Arial"/>
          <w:szCs w:val="24"/>
          <w:lang w:val="es-CR"/>
        </w:rPr>
      </w:pPr>
    </w:p>
    <w:p w14:paraId="40841669" w14:textId="77777777" w:rsidR="00F41EE7" w:rsidRPr="00A22D0F" w:rsidRDefault="00F41EE7" w:rsidP="00152F9E">
      <w:pPr>
        <w:pStyle w:val="Ttulo3"/>
        <w:rPr>
          <w:u w:val="none"/>
          <w:lang w:val="es-CR"/>
        </w:rPr>
      </w:pPr>
      <w:bookmarkStart w:id="20" w:name="_Toc62667587"/>
      <w:r w:rsidRPr="00A22D0F">
        <w:rPr>
          <w:u w:val="none"/>
          <w:lang w:val="es-CR"/>
        </w:rPr>
        <w:t>Sujetos y fuentes de información</w:t>
      </w:r>
      <w:bookmarkEnd w:id="20"/>
    </w:p>
    <w:p w14:paraId="265C9A81" w14:textId="77777777" w:rsidR="00F41EE7" w:rsidRPr="00A22D0F" w:rsidRDefault="00F41EE7" w:rsidP="00E32053">
      <w:pPr>
        <w:rPr>
          <w:rFonts w:cs="Arial"/>
          <w:szCs w:val="24"/>
          <w:lang w:val="es-CR"/>
        </w:rPr>
      </w:pPr>
      <w:r w:rsidRPr="00A22D0F">
        <w:rPr>
          <w:rFonts w:cs="Arial"/>
          <w:szCs w:val="24"/>
          <w:lang w:val="es-CR"/>
        </w:rPr>
        <w:t xml:space="preserve">A </w:t>
      </w:r>
      <w:r w:rsidR="004C349E" w:rsidRPr="00A22D0F">
        <w:rPr>
          <w:rFonts w:cs="Arial"/>
          <w:szCs w:val="24"/>
          <w:lang w:val="es-CR"/>
        </w:rPr>
        <w:t>continuación,</w:t>
      </w:r>
      <w:r w:rsidRPr="00A22D0F">
        <w:rPr>
          <w:rFonts w:cs="Arial"/>
          <w:szCs w:val="24"/>
          <w:lang w:val="es-CR"/>
        </w:rPr>
        <w:t xml:space="preserve"> se presentan las principales fuentes de información:</w:t>
      </w:r>
    </w:p>
    <w:p w14:paraId="1CB7C639" w14:textId="77777777" w:rsidR="00F41EE7" w:rsidRPr="00A22D0F" w:rsidRDefault="00F41EE7" w:rsidP="000837B1">
      <w:pPr>
        <w:pStyle w:val="Prrafodelista"/>
        <w:numPr>
          <w:ilvl w:val="0"/>
          <w:numId w:val="1"/>
        </w:numPr>
        <w:rPr>
          <w:rFonts w:cs="Arial"/>
          <w:szCs w:val="24"/>
          <w:lang w:val="es-CR"/>
        </w:rPr>
      </w:pPr>
      <w:r w:rsidRPr="00A22D0F">
        <w:rPr>
          <w:rFonts w:cs="Arial"/>
          <w:szCs w:val="24"/>
          <w:lang w:val="es-CR"/>
        </w:rPr>
        <w:t>Aparato gubernamental</w:t>
      </w:r>
    </w:p>
    <w:p w14:paraId="513C4129" w14:textId="77777777" w:rsidR="002D1596" w:rsidRPr="00A22D0F" w:rsidRDefault="002D1596" w:rsidP="000837B1">
      <w:pPr>
        <w:pStyle w:val="Prrafodelista"/>
        <w:numPr>
          <w:ilvl w:val="1"/>
          <w:numId w:val="1"/>
        </w:numPr>
        <w:rPr>
          <w:rFonts w:cs="Arial"/>
          <w:szCs w:val="24"/>
          <w:lang w:val="es-CR"/>
        </w:rPr>
      </w:pPr>
      <w:r w:rsidRPr="00A22D0F">
        <w:rPr>
          <w:rFonts w:cs="Arial"/>
          <w:szCs w:val="24"/>
          <w:lang w:val="es-CR"/>
        </w:rPr>
        <w:t>Sector Agropecuario</w:t>
      </w:r>
    </w:p>
    <w:p w14:paraId="0F9CB48A" w14:textId="7FF4933D" w:rsidR="00F41EE7" w:rsidRPr="00A22D0F" w:rsidRDefault="008B0C6B" w:rsidP="000837B1">
      <w:pPr>
        <w:pStyle w:val="Prrafodelista"/>
        <w:numPr>
          <w:ilvl w:val="2"/>
          <w:numId w:val="1"/>
        </w:numPr>
        <w:rPr>
          <w:rFonts w:cs="Arial"/>
          <w:szCs w:val="24"/>
          <w:lang w:val="es-CR"/>
        </w:rPr>
      </w:pPr>
      <w:r>
        <w:rPr>
          <w:rFonts w:cs="Arial"/>
          <w:szCs w:val="24"/>
          <w:lang w:val="es-CR"/>
        </w:rPr>
        <w:t>Ministerio de Agricultura y Ganadería (</w:t>
      </w:r>
      <w:r w:rsidR="004C3EE4" w:rsidRPr="00A22D0F">
        <w:rPr>
          <w:rFonts w:cs="Arial"/>
          <w:szCs w:val="24"/>
          <w:lang w:val="es-CR"/>
        </w:rPr>
        <w:t>MAG</w:t>
      </w:r>
      <w:r>
        <w:rPr>
          <w:rFonts w:cs="Arial"/>
          <w:szCs w:val="24"/>
          <w:lang w:val="es-CR"/>
        </w:rPr>
        <w:t>)</w:t>
      </w:r>
      <w:r w:rsidR="00E9720F" w:rsidRPr="00A22D0F">
        <w:rPr>
          <w:rFonts w:cs="Arial"/>
          <w:szCs w:val="24"/>
          <w:lang w:val="es-CR"/>
        </w:rPr>
        <w:t>.</w:t>
      </w:r>
    </w:p>
    <w:p w14:paraId="09C6C22A" w14:textId="3FF81E6C" w:rsidR="00F41EE7" w:rsidRPr="00A22D0F" w:rsidRDefault="008B0C6B" w:rsidP="000837B1">
      <w:pPr>
        <w:pStyle w:val="Prrafodelista"/>
        <w:numPr>
          <w:ilvl w:val="2"/>
          <w:numId w:val="1"/>
        </w:numPr>
        <w:rPr>
          <w:rFonts w:cs="Arial"/>
          <w:szCs w:val="24"/>
          <w:lang w:val="es-CR"/>
        </w:rPr>
      </w:pPr>
      <w:r>
        <w:rPr>
          <w:rFonts w:cs="Arial"/>
          <w:szCs w:val="24"/>
          <w:lang w:val="es-CR"/>
        </w:rPr>
        <w:t>Consejo Nacional de la Producción (</w:t>
      </w:r>
      <w:r w:rsidR="004C3EE4" w:rsidRPr="00A22D0F">
        <w:rPr>
          <w:rFonts w:cs="Arial"/>
          <w:szCs w:val="24"/>
          <w:lang w:val="es-CR"/>
        </w:rPr>
        <w:t>CNP</w:t>
      </w:r>
      <w:r>
        <w:rPr>
          <w:rFonts w:cs="Arial"/>
          <w:szCs w:val="24"/>
          <w:lang w:val="es-CR"/>
        </w:rPr>
        <w:t>)</w:t>
      </w:r>
      <w:r w:rsidR="00E9720F" w:rsidRPr="00A22D0F">
        <w:rPr>
          <w:rFonts w:cs="Arial"/>
          <w:szCs w:val="24"/>
          <w:lang w:val="es-CR"/>
        </w:rPr>
        <w:t>.</w:t>
      </w:r>
    </w:p>
    <w:p w14:paraId="2913894B" w14:textId="4DAE1BA7" w:rsidR="00D56AE4" w:rsidRPr="00A22D0F" w:rsidRDefault="00697DB7" w:rsidP="000837B1">
      <w:pPr>
        <w:pStyle w:val="Prrafodelista"/>
        <w:numPr>
          <w:ilvl w:val="2"/>
          <w:numId w:val="1"/>
        </w:numPr>
        <w:rPr>
          <w:rFonts w:cs="Arial"/>
          <w:szCs w:val="24"/>
          <w:lang w:val="es-CR"/>
        </w:rPr>
      </w:pPr>
      <w:r w:rsidRPr="00DF5963">
        <w:rPr>
          <w:rFonts w:cs="Arial"/>
          <w:szCs w:val="24"/>
          <w:lang w:val="es-CR"/>
        </w:rPr>
        <w:t>Programa Integral De Mercadeo Agropecuario</w:t>
      </w:r>
      <w:r>
        <w:rPr>
          <w:rFonts w:cs="Arial"/>
          <w:szCs w:val="24"/>
          <w:lang w:val="es-CR"/>
        </w:rPr>
        <w:t xml:space="preserve"> (</w:t>
      </w:r>
      <w:r w:rsidR="004C3EE4" w:rsidRPr="00A22D0F">
        <w:rPr>
          <w:rFonts w:cs="Arial"/>
          <w:szCs w:val="24"/>
          <w:lang w:val="es-CR"/>
        </w:rPr>
        <w:t>PIMA</w:t>
      </w:r>
      <w:r>
        <w:rPr>
          <w:rFonts w:cs="Arial"/>
          <w:szCs w:val="24"/>
          <w:lang w:val="es-CR"/>
        </w:rPr>
        <w:t>)</w:t>
      </w:r>
      <w:r w:rsidR="00F228FB" w:rsidRPr="00A22D0F">
        <w:rPr>
          <w:rFonts w:cs="Arial"/>
          <w:szCs w:val="24"/>
          <w:lang w:val="es-CR"/>
        </w:rPr>
        <w:t>.</w:t>
      </w:r>
    </w:p>
    <w:p w14:paraId="6D86D963" w14:textId="77777777" w:rsidR="00F41EE7" w:rsidRPr="00A22D0F" w:rsidRDefault="00F41EE7" w:rsidP="000837B1">
      <w:pPr>
        <w:pStyle w:val="Prrafodelista"/>
        <w:numPr>
          <w:ilvl w:val="0"/>
          <w:numId w:val="1"/>
        </w:numPr>
        <w:rPr>
          <w:rFonts w:cs="Arial"/>
          <w:szCs w:val="24"/>
          <w:lang w:val="es-CR"/>
        </w:rPr>
      </w:pPr>
      <w:r w:rsidRPr="00A22D0F">
        <w:rPr>
          <w:rFonts w:cs="Arial"/>
          <w:szCs w:val="24"/>
          <w:lang w:val="es-CR"/>
        </w:rPr>
        <w:t>Sector productivo</w:t>
      </w:r>
    </w:p>
    <w:p w14:paraId="694E8E51" w14:textId="4B517ADE" w:rsidR="00F41EE7" w:rsidRPr="00A22D0F" w:rsidRDefault="00AA5314" w:rsidP="000837B1">
      <w:pPr>
        <w:pStyle w:val="Prrafodelista"/>
        <w:numPr>
          <w:ilvl w:val="1"/>
          <w:numId w:val="1"/>
        </w:numPr>
        <w:rPr>
          <w:rFonts w:cs="Arial"/>
          <w:szCs w:val="24"/>
          <w:lang w:val="es-CR"/>
        </w:rPr>
      </w:pPr>
      <w:r>
        <w:rPr>
          <w:rFonts w:cs="Arial"/>
          <w:szCs w:val="24"/>
          <w:lang w:val="es-CR"/>
        </w:rPr>
        <w:t>Corporación Hortícola Nacional (</w:t>
      </w:r>
      <w:r w:rsidR="00E61F2F" w:rsidRPr="00A22D0F">
        <w:rPr>
          <w:rFonts w:cs="Arial"/>
          <w:szCs w:val="24"/>
          <w:lang w:val="es-CR"/>
        </w:rPr>
        <w:t>CHN</w:t>
      </w:r>
      <w:r>
        <w:rPr>
          <w:rFonts w:cs="Arial"/>
          <w:szCs w:val="24"/>
          <w:lang w:val="es-CR"/>
        </w:rPr>
        <w:t>)</w:t>
      </w:r>
      <w:r w:rsidR="00FB69B6" w:rsidRPr="00A22D0F">
        <w:rPr>
          <w:rFonts w:cs="Arial"/>
          <w:szCs w:val="24"/>
          <w:lang w:val="es-CR"/>
        </w:rPr>
        <w:t>.</w:t>
      </w:r>
    </w:p>
    <w:p w14:paraId="05B6B43D" w14:textId="3C6C0144" w:rsidR="00FB69B6" w:rsidRPr="00A22D0F" w:rsidRDefault="00FB69B6" w:rsidP="000837B1">
      <w:pPr>
        <w:pStyle w:val="Prrafodelista"/>
        <w:numPr>
          <w:ilvl w:val="1"/>
          <w:numId w:val="1"/>
        </w:numPr>
        <w:rPr>
          <w:rFonts w:cs="Arial"/>
          <w:szCs w:val="24"/>
          <w:lang w:val="es-CR"/>
        </w:rPr>
      </w:pPr>
      <w:r w:rsidRPr="00A22D0F">
        <w:rPr>
          <w:rFonts w:cs="Arial"/>
          <w:szCs w:val="24"/>
          <w:lang w:val="es-CR"/>
        </w:rPr>
        <w:t xml:space="preserve">Productores </w:t>
      </w:r>
      <w:r w:rsidR="00E9720F" w:rsidRPr="00A22D0F">
        <w:rPr>
          <w:rFonts w:cs="Arial"/>
          <w:szCs w:val="24"/>
          <w:lang w:val="es-CR"/>
        </w:rPr>
        <w:t xml:space="preserve">de </w:t>
      </w:r>
      <w:r w:rsidR="004C3EE4" w:rsidRPr="00A22D0F">
        <w:rPr>
          <w:rFonts w:cs="Arial"/>
          <w:szCs w:val="24"/>
          <w:lang w:val="es-CR"/>
        </w:rPr>
        <w:t>p</w:t>
      </w:r>
      <w:r w:rsidR="00F543C3" w:rsidRPr="00A22D0F">
        <w:rPr>
          <w:rFonts w:cs="Arial"/>
          <w:szCs w:val="24"/>
          <w:lang w:val="es-CR"/>
        </w:rPr>
        <w:t>apa</w:t>
      </w:r>
      <w:r w:rsidR="00E9720F" w:rsidRPr="00A22D0F">
        <w:rPr>
          <w:rFonts w:cs="Arial"/>
          <w:szCs w:val="24"/>
          <w:lang w:val="es-CR"/>
        </w:rPr>
        <w:t xml:space="preserve"> y </w:t>
      </w:r>
      <w:r w:rsidR="004C3EE4" w:rsidRPr="00A22D0F">
        <w:rPr>
          <w:rFonts w:cs="Arial"/>
          <w:szCs w:val="24"/>
          <w:lang w:val="es-CR"/>
        </w:rPr>
        <w:t>c</w:t>
      </w:r>
      <w:r w:rsidR="00F543C3" w:rsidRPr="00A22D0F">
        <w:rPr>
          <w:rFonts w:cs="Arial"/>
          <w:szCs w:val="24"/>
          <w:lang w:val="es-CR"/>
        </w:rPr>
        <w:t>ebolla</w:t>
      </w:r>
      <w:r w:rsidRPr="00A22D0F">
        <w:rPr>
          <w:rFonts w:cs="Arial"/>
          <w:szCs w:val="24"/>
          <w:lang w:val="es-CR"/>
        </w:rPr>
        <w:t>.</w:t>
      </w:r>
    </w:p>
    <w:p w14:paraId="59A96128" w14:textId="77777777" w:rsidR="00F41EE7" w:rsidRPr="00A22D0F" w:rsidRDefault="00F41EE7" w:rsidP="000837B1">
      <w:pPr>
        <w:pStyle w:val="Prrafodelista"/>
        <w:numPr>
          <w:ilvl w:val="0"/>
          <w:numId w:val="1"/>
        </w:numPr>
        <w:rPr>
          <w:rFonts w:cs="Arial"/>
          <w:szCs w:val="24"/>
          <w:lang w:val="es-CR"/>
        </w:rPr>
      </w:pPr>
      <w:r w:rsidRPr="00A22D0F">
        <w:rPr>
          <w:rFonts w:cs="Arial"/>
          <w:szCs w:val="24"/>
          <w:lang w:val="es-CR"/>
        </w:rPr>
        <w:t>Comercializadores</w:t>
      </w:r>
    </w:p>
    <w:p w14:paraId="52011525" w14:textId="56201F89" w:rsidR="00F41EE7" w:rsidRPr="00A22D0F" w:rsidRDefault="00FC12E4" w:rsidP="000837B1">
      <w:pPr>
        <w:pStyle w:val="Prrafodelista"/>
        <w:numPr>
          <w:ilvl w:val="1"/>
          <w:numId w:val="1"/>
        </w:numPr>
        <w:rPr>
          <w:rFonts w:cs="Arial"/>
          <w:szCs w:val="24"/>
          <w:lang w:val="es-CR"/>
        </w:rPr>
      </w:pPr>
      <w:r>
        <w:rPr>
          <w:rFonts w:cs="Arial"/>
          <w:szCs w:val="24"/>
          <w:lang w:val="es-CR"/>
        </w:rPr>
        <w:t>Intermediario comercializador</w:t>
      </w:r>
      <w:r w:rsidR="00F41EE7" w:rsidRPr="00A22D0F">
        <w:rPr>
          <w:rFonts w:cs="Arial"/>
          <w:szCs w:val="24"/>
          <w:lang w:val="es-CR"/>
        </w:rPr>
        <w:t xml:space="preserve"> mayorista</w:t>
      </w:r>
    </w:p>
    <w:p w14:paraId="0E950F93" w14:textId="446AF404" w:rsidR="00F41EE7" w:rsidRPr="00A22D0F" w:rsidRDefault="00FC12E4" w:rsidP="000837B1">
      <w:pPr>
        <w:pStyle w:val="Prrafodelista"/>
        <w:numPr>
          <w:ilvl w:val="1"/>
          <w:numId w:val="1"/>
        </w:numPr>
        <w:rPr>
          <w:rFonts w:cs="Arial"/>
          <w:szCs w:val="24"/>
          <w:lang w:val="es-CR"/>
        </w:rPr>
      </w:pPr>
      <w:r>
        <w:rPr>
          <w:rFonts w:cs="Arial"/>
          <w:szCs w:val="24"/>
          <w:lang w:val="es-CR"/>
        </w:rPr>
        <w:lastRenderedPageBreak/>
        <w:t>Intermediario comercializador</w:t>
      </w:r>
      <w:r w:rsidR="00F41EE7" w:rsidRPr="00A22D0F">
        <w:rPr>
          <w:rFonts w:cs="Arial"/>
          <w:szCs w:val="24"/>
          <w:lang w:val="es-CR"/>
        </w:rPr>
        <w:t xml:space="preserve"> detallista</w:t>
      </w:r>
    </w:p>
    <w:p w14:paraId="3718B566" w14:textId="77777777" w:rsidR="0009107B" w:rsidRPr="00A22D0F" w:rsidRDefault="0009107B" w:rsidP="005870CE">
      <w:pPr>
        <w:pStyle w:val="Prrafodelista"/>
        <w:spacing w:line="276" w:lineRule="auto"/>
        <w:ind w:left="1440"/>
        <w:rPr>
          <w:rFonts w:cs="Arial"/>
          <w:szCs w:val="24"/>
          <w:lang w:val="es-CR"/>
        </w:rPr>
      </w:pPr>
    </w:p>
    <w:p w14:paraId="504CEDD9" w14:textId="77777777" w:rsidR="00055907" w:rsidRPr="00A22D0F" w:rsidRDefault="00055907" w:rsidP="00152F9E">
      <w:pPr>
        <w:pStyle w:val="Ttulo3"/>
        <w:rPr>
          <w:u w:val="none"/>
          <w:lang w:val="es-CR"/>
        </w:rPr>
      </w:pPr>
      <w:bookmarkStart w:id="21" w:name="_Toc476224019"/>
      <w:bookmarkStart w:id="22" w:name="_Toc62667588"/>
      <w:r w:rsidRPr="00A22D0F">
        <w:rPr>
          <w:u w:val="none"/>
          <w:lang w:val="es-CR"/>
        </w:rPr>
        <w:t xml:space="preserve">Sistematización </w:t>
      </w:r>
      <w:r w:rsidR="00E9720F" w:rsidRPr="00A22D0F">
        <w:rPr>
          <w:u w:val="none"/>
          <w:lang w:val="es-CR"/>
        </w:rPr>
        <w:t xml:space="preserve">y análisis </w:t>
      </w:r>
      <w:r w:rsidRPr="00A22D0F">
        <w:rPr>
          <w:u w:val="none"/>
          <w:lang w:val="es-CR"/>
        </w:rPr>
        <w:t>de información:</w:t>
      </w:r>
      <w:bookmarkEnd w:id="21"/>
      <w:bookmarkEnd w:id="22"/>
    </w:p>
    <w:p w14:paraId="324D7427" w14:textId="3F4FE259" w:rsidR="00644753" w:rsidRPr="00A22D0F" w:rsidRDefault="00E9720F" w:rsidP="00E32053">
      <w:pPr>
        <w:rPr>
          <w:rFonts w:cs="Arial"/>
          <w:lang w:val="es-CR"/>
        </w:rPr>
      </w:pPr>
      <w:r w:rsidRPr="00A22D0F">
        <w:rPr>
          <w:rFonts w:cs="Arial"/>
          <w:lang w:val="es-CR"/>
        </w:rPr>
        <w:t>Este consistió</w:t>
      </w:r>
      <w:r w:rsidR="00644753" w:rsidRPr="00A22D0F">
        <w:rPr>
          <w:rFonts w:cs="Arial"/>
          <w:lang w:val="es-CR"/>
        </w:rPr>
        <w:t xml:space="preserve"> </w:t>
      </w:r>
      <w:r w:rsidRPr="00A22D0F">
        <w:rPr>
          <w:rFonts w:cs="Arial"/>
          <w:lang w:val="es-CR"/>
        </w:rPr>
        <w:t xml:space="preserve">en un primer momento </w:t>
      </w:r>
      <w:r w:rsidR="00644753" w:rsidRPr="00A22D0F">
        <w:rPr>
          <w:rFonts w:cs="Arial"/>
          <w:lang w:val="es-CR"/>
        </w:rPr>
        <w:t>en el proceso de ordenamiento y depuración de</w:t>
      </w:r>
      <w:r w:rsidR="002D1596" w:rsidRPr="00A22D0F">
        <w:rPr>
          <w:rFonts w:cs="Arial"/>
          <w:lang w:val="es-CR"/>
        </w:rPr>
        <w:t xml:space="preserve"> la información y</w:t>
      </w:r>
      <w:r w:rsidRPr="00A22D0F">
        <w:rPr>
          <w:rFonts w:cs="Arial"/>
          <w:lang w:val="es-CR"/>
        </w:rPr>
        <w:t xml:space="preserve"> los datos que se obtuvieron</w:t>
      </w:r>
      <w:r w:rsidR="00644753" w:rsidRPr="00A22D0F">
        <w:rPr>
          <w:rFonts w:cs="Arial"/>
          <w:lang w:val="es-CR"/>
        </w:rPr>
        <w:t xml:space="preserve"> del proceso anterior, para así poder hacer un mejor análisis de la misma.</w:t>
      </w:r>
    </w:p>
    <w:p w14:paraId="795EB38A" w14:textId="77777777" w:rsidR="00B14C08" w:rsidRPr="00A22D0F" w:rsidRDefault="00B14C08" w:rsidP="00E32053">
      <w:pPr>
        <w:rPr>
          <w:rFonts w:cs="Arial"/>
          <w:lang w:val="es-CR"/>
        </w:rPr>
      </w:pPr>
    </w:p>
    <w:p w14:paraId="6C680E0F" w14:textId="331C1585" w:rsidR="00E9720F" w:rsidRPr="00A22D0F" w:rsidRDefault="00055907" w:rsidP="00E32053">
      <w:pPr>
        <w:rPr>
          <w:rFonts w:cs="Arial"/>
          <w:lang w:val="es-CR"/>
        </w:rPr>
      </w:pPr>
      <w:r w:rsidRPr="00A22D0F">
        <w:rPr>
          <w:rFonts w:cs="Arial"/>
          <w:lang w:val="es-CR"/>
        </w:rPr>
        <w:t xml:space="preserve">Para efectos de esta investigación y con el fin de optimizar el tiempo, es </w:t>
      </w:r>
      <w:r w:rsidR="00E9720F" w:rsidRPr="00A22D0F">
        <w:rPr>
          <w:rFonts w:cs="Arial"/>
          <w:lang w:val="es-CR"/>
        </w:rPr>
        <w:t>que el equipo de trabajo sistematizó</w:t>
      </w:r>
      <w:r w:rsidRPr="00A22D0F">
        <w:rPr>
          <w:rFonts w:cs="Arial"/>
          <w:lang w:val="es-CR"/>
        </w:rPr>
        <w:t xml:space="preserve"> la información de manera paralela al proceso de recopilación.</w:t>
      </w:r>
      <w:r w:rsidR="00DB4432" w:rsidRPr="00A22D0F">
        <w:rPr>
          <w:rFonts w:cs="Arial"/>
          <w:lang w:val="es-CR"/>
        </w:rPr>
        <w:t xml:space="preserve"> </w:t>
      </w:r>
      <w:r w:rsidR="00E9720F" w:rsidRPr="00A22D0F">
        <w:rPr>
          <w:rFonts w:cs="Arial"/>
          <w:lang w:val="es-CR"/>
        </w:rPr>
        <w:t xml:space="preserve">Una vez sistematizada, se desarrolló un proceso de análisis con el fin de caracterizar y comprender el proceso comercial, y con ello determinar los elementos que influyen en la formación del precio de </w:t>
      </w:r>
      <w:r w:rsidR="00F543C3" w:rsidRPr="00A22D0F">
        <w:rPr>
          <w:rFonts w:cs="Arial"/>
          <w:lang w:val="es-CR"/>
        </w:rPr>
        <w:t>papa</w:t>
      </w:r>
      <w:r w:rsidR="00E9720F" w:rsidRPr="00A22D0F">
        <w:rPr>
          <w:rFonts w:cs="Arial"/>
          <w:lang w:val="es-CR"/>
        </w:rPr>
        <w:t xml:space="preserve"> y </w:t>
      </w:r>
      <w:r w:rsidR="00F543C3" w:rsidRPr="00A22D0F">
        <w:rPr>
          <w:rFonts w:cs="Arial"/>
          <w:lang w:val="es-CR"/>
        </w:rPr>
        <w:t>cebolla</w:t>
      </w:r>
      <w:r w:rsidR="00E9720F" w:rsidRPr="00A22D0F">
        <w:rPr>
          <w:rFonts w:cs="Arial"/>
          <w:lang w:val="es-CR"/>
        </w:rPr>
        <w:t>.</w:t>
      </w:r>
    </w:p>
    <w:p w14:paraId="6EF0386D" w14:textId="77777777" w:rsidR="00E9720F" w:rsidRPr="00A22D0F" w:rsidRDefault="00E9720F" w:rsidP="005870CE">
      <w:pPr>
        <w:spacing w:line="276" w:lineRule="auto"/>
        <w:rPr>
          <w:rFonts w:cs="Arial"/>
          <w:lang w:val="es-CR"/>
        </w:rPr>
      </w:pPr>
    </w:p>
    <w:p w14:paraId="10B1ABDB" w14:textId="77777777" w:rsidR="00055907" w:rsidRPr="00A22D0F" w:rsidRDefault="00055907" w:rsidP="00152F9E">
      <w:pPr>
        <w:pStyle w:val="Ttulo3"/>
        <w:rPr>
          <w:u w:val="none"/>
          <w:lang w:val="es-CR"/>
        </w:rPr>
      </w:pPr>
      <w:bookmarkStart w:id="23" w:name="_Toc62667589"/>
      <w:r w:rsidRPr="00A22D0F">
        <w:rPr>
          <w:u w:val="none"/>
          <w:lang w:val="es-CR"/>
        </w:rPr>
        <w:t>Elaboración del informe.</w:t>
      </w:r>
      <w:bookmarkEnd w:id="23"/>
    </w:p>
    <w:p w14:paraId="0B1AA696" w14:textId="5601E925" w:rsidR="00055907" w:rsidRPr="00A22D0F" w:rsidRDefault="00055907" w:rsidP="00E32053">
      <w:pPr>
        <w:rPr>
          <w:rFonts w:cs="Arial"/>
          <w:lang w:val="es-CR"/>
        </w:rPr>
      </w:pPr>
      <w:r w:rsidRPr="00A22D0F">
        <w:rPr>
          <w:rFonts w:cs="Arial"/>
          <w:lang w:val="es-CR"/>
        </w:rPr>
        <w:t>Este es el proceso final</w:t>
      </w:r>
      <w:r w:rsidR="005A6222" w:rsidRPr="00A22D0F">
        <w:rPr>
          <w:rFonts w:cs="Arial"/>
          <w:lang w:val="es-CR"/>
        </w:rPr>
        <w:t xml:space="preserve"> </w:t>
      </w:r>
      <w:r w:rsidR="00464CEF" w:rsidRPr="00A22D0F">
        <w:rPr>
          <w:rFonts w:cs="Arial"/>
          <w:lang w:val="es-CR"/>
        </w:rPr>
        <w:t>del estudio</w:t>
      </w:r>
      <w:r w:rsidR="005A6222" w:rsidRPr="00A22D0F">
        <w:rPr>
          <w:rFonts w:cs="Arial"/>
          <w:lang w:val="es-CR"/>
        </w:rPr>
        <w:t xml:space="preserve">, el cual </w:t>
      </w:r>
      <w:r w:rsidR="00464CEF" w:rsidRPr="00A22D0F">
        <w:rPr>
          <w:rFonts w:cs="Arial"/>
          <w:lang w:val="es-CR"/>
        </w:rPr>
        <w:t xml:space="preserve">presenta </w:t>
      </w:r>
      <w:r w:rsidRPr="00A22D0F">
        <w:rPr>
          <w:rFonts w:cs="Arial"/>
          <w:lang w:val="es-CR"/>
        </w:rPr>
        <w:t>el resultado de t</w:t>
      </w:r>
      <w:r w:rsidR="00464CEF" w:rsidRPr="00A22D0F">
        <w:rPr>
          <w:rFonts w:cs="Arial"/>
          <w:lang w:val="es-CR"/>
        </w:rPr>
        <w:t>odo el trabajo de investigación</w:t>
      </w:r>
      <w:r w:rsidRPr="00A22D0F">
        <w:rPr>
          <w:rFonts w:cs="Arial"/>
          <w:lang w:val="es-CR"/>
        </w:rPr>
        <w:t>.</w:t>
      </w:r>
    </w:p>
    <w:p w14:paraId="18757A8C" w14:textId="77777777" w:rsidR="00644753" w:rsidRPr="00A22D0F" w:rsidRDefault="00644753" w:rsidP="005870CE">
      <w:pPr>
        <w:spacing w:line="276" w:lineRule="auto"/>
        <w:rPr>
          <w:rFonts w:cs="Arial"/>
          <w:lang w:val="es-CR"/>
        </w:rPr>
      </w:pPr>
    </w:p>
    <w:p w14:paraId="6DEB0D38" w14:textId="77777777" w:rsidR="00055907" w:rsidRPr="00A22D0F" w:rsidRDefault="00055907" w:rsidP="00152F9E">
      <w:pPr>
        <w:pStyle w:val="Ttulo3"/>
        <w:rPr>
          <w:u w:val="none"/>
          <w:lang w:val="es-CR"/>
        </w:rPr>
      </w:pPr>
      <w:bookmarkStart w:id="24" w:name="_Toc476224021"/>
      <w:bookmarkStart w:id="25" w:name="_Toc62667590"/>
      <w:r w:rsidRPr="00A22D0F">
        <w:rPr>
          <w:u w:val="none"/>
          <w:lang w:val="es-CR"/>
        </w:rPr>
        <w:t>Alcances del estudio</w:t>
      </w:r>
      <w:bookmarkEnd w:id="24"/>
      <w:bookmarkEnd w:id="25"/>
    </w:p>
    <w:p w14:paraId="6D671EAB" w14:textId="56FDFDF6" w:rsidR="00055907" w:rsidRPr="00A22D0F" w:rsidRDefault="00055907" w:rsidP="00E32053">
      <w:pPr>
        <w:rPr>
          <w:rFonts w:cs="Arial"/>
          <w:lang w:val="es-CR"/>
        </w:rPr>
      </w:pPr>
      <w:r w:rsidRPr="00A22D0F">
        <w:rPr>
          <w:rFonts w:cs="Arial"/>
          <w:lang w:val="es-CR"/>
        </w:rPr>
        <w:t>Se espera que, como resultado de esta investigación, se obtenga un informe que sirva</w:t>
      </w:r>
      <w:r w:rsidR="00687186" w:rsidRPr="00A22D0F">
        <w:rPr>
          <w:rFonts w:cs="Arial"/>
          <w:lang w:val="es-CR"/>
        </w:rPr>
        <w:t xml:space="preserve"> como insumo</w:t>
      </w:r>
      <w:r w:rsidRPr="00A22D0F">
        <w:rPr>
          <w:rFonts w:cs="Arial"/>
          <w:lang w:val="es-CR"/>
        </w:rPr>
        <w:t xml:space="preserve"> para la</w:t>
      </w:r>
      <w:r w:rsidR="00297A7C">
        <w:rPr>
          <w:rFonts w:cs="Arial"/>
          <w:lang w:val="es-CR"/>
        </w:rPr>
        <w:t xml:space="preserve"> determinar si es necesario o no, el planteamiento de propuestas para</w:t>
      </w:r>
      <w:r w:rsidR="00687186" w:rsidRPr="00A22D0F">
        <w:rPr>
          <w:rFonts w:cs="Arial"/>
          <w:lang w:val="es-CR"/>
        </w:rPr>
        <w:t xml:space="preserve"> </w:t>
      </w:r>
      <w:r w:rsidR="00297A7C">
        <w:rPr>
          <w:rFonts w:cs="Arial"/>
          <w:lang w:val="es-CR"/>
        </w:rPr>
        <w:t>corregir fallas</w:t>
      </w:r>
      <w:r w:rsidR="00687186" w:rsidRPr="00A22D0F">
        <w:rPr>
          <w:rFonts w:cs="Arial"/>
          <w:lang w:val="es-CR"/>
        </w:rPr>
        <w:t xml:space="preserve"> de los mercados de productos agrícolas</w:t>
      </w:r>
      <w:r w:rsidR="00297A7C">
        <w:rPr>
          <w:rFonts w:cs="Arial"/>
          <w:lang w:val="es-CR"/>
        </w:rPr>
        <w:t>, y con ello mejorar el funcionamiento de las agrocadenas costarricenses de papa y cebolla</w:t>
      </w:r>
      <w:r w:rsidR="00A45684" w:rsidRPr="00A22D0F">
        <w:rPr>
          <w:rFonts w:cs="Arial"/>
          <w:lang w:val="es-CR"/>
        </w:rPr>
        <w:t>.</w:t>
      </w:r>
    </w:p>
    <w:p w14:paraId="2031E707" w14:textId="77777777" w:rsidR="00576747" w:rsidRPr="00A22D0F" w:rsidRDefault="00576747" w:rsidP="00982842">
      <w:pPr>
        <w:rPr>
          <w:rFonts w:cs="Arial"/>
          <w:lang w:val="es-CR"/>
        </w:rPr>
      </w:pPr>
    </w:p>
    <w:p w14:paraId="1A350FF9" w14:textId="77777777" w:rsidR="00055907" w:rsidRPr="00A22D0F" w:rsidRDefault="00A45684" w:rsidP="00152F9E">
      <w:pPr>
        <w:pStyle w:val="Ttulo3"/>
        <w:rPr>
          <w:u w:val="none"/>
          <w:lang w:val="es-CR"/>
        </w:rPr>
      </w:pPr>
      <w:bookmarkStart w:id="26" w:name="_Toc476224022"/>
      <w:bookmarkStart w:id="27" w:name="_Toc62667591"/>
      <w:r w:rsidRPr="00A22D0F">
        <w:rPr>
          <w:u w:val="none"/>
          <w:lang w:val="es-CR"/>
        </w:rPr>
        <w:t>L</w:t>
      </w:r>
      <w:r w:rsidR="00055907" w:rsidRPr="00A22D0F">
        <w:rPr>
          <w:u w:val="none"/>
          <w:lang w:val="es-CR"/>
        </w:rPr>
        <w:t>imitaciones</w:t>
      </w:r>
      <w:bookmarkEnd w:id="26"/>
      <w:bookmarkEnd w:id="27"/>
    </w:p>
    <w:p w14:paraId="48767C2C" w14:textId="77777777" w:rsidR="00DF5963" w:rsidRDefault="00A45684" w:rsidP="00E32053">
      <w:pPr>
        <w:rPr>
          <w:rFonts w:cs="Arial"/>
          <w:lang w:val="es-CR"/>
        </w:rPr>
      </w:pPr>
      <w:r w:rsidRPr="00A22D0F">
        <w:rPr>
          <w:rFonts w:cs="Arial"/>
          <w:lang w:val="es-CR"/>
        </w:rPr>
        <w:t>El desarrollo de esta investigación exige actividades como visitas a productores y comercializadores, así como a mercados con el fin de entender mejor su funcionamiento</w:t>
      </w:r>
      <w:r w:rsidR="005A6222" w:rsidRPr="00A22D0F">
        <w:rPr>
          <w:rFonts w:cs="Arial"/>
          <w:lang w:val="es-CR"/>
        </w:rPr>
        <w:t xml:space="preserve"> y establecer el proceso y los mecanismos mediante los cuales se forman los precios de la </w:t>
      </w:r>
      <w:r w:rsidR="00F543C3" w:rsidRPr="00A22D0F">
        <w:rPr>
          <w:rFonts w:cs="Arial"/>
          <w:lang w:val="es-CR"/>
        </w:rPr>
        <w:t>papa</w:t>
      </w:r>
      <w:r w:rsidR="005A6222" w:rsidRPr="00A22D0F">
        <w:rPr>
          <w:rFonts w:cs="Arial"/>
          <w:lang w:val="es-CR"/>
        </w:rPr>
        <w:t xml:space="preserve"> y </w:t>
      </w:r>
      <w:r w:rsidR="00F543C3" w:rsidRPr="00A22D0F">
        <w:rPr>
          <w:rFonts w:cs="Arial"/>
          <w:lang w:val="es-CR"/>
        </w:rPr>
        <w:t>cebolla</w:t>
      </w:r>
      <w:r w:rsidRPr="00A22D0F">
        <w:rPr>
          <w:rFonts w:cs="Arial"/>
          <w:lang w:val="es-CR"/>
        </w:rPr>
        <w:t>, ante ello es que l</w:t>
      </w:r>
      <w:r w:rsidR="00055907" w:rsidRPr="00A22D0F">
        <w:rPr>
          <w:rFonts w:cs="Arial"/>
          <w:lang w:val="es-CR"/>
        </w:rPr>
        <w:t>a</w:t>
      </w:r>
      <w:r w:rsidR="005A6222" w:rsidRPr="00A22D0F">
        <w:rPr>
          <w:rFonts w:cs="Arial"/>
          <w:lang w:val="es-CR"/>
        </w:rPr>
        <w:t>s</w:t>
      </w:r>
      <w:r w:rsidR="00055907" w:rsidRPr="00A22D0F">
        <w:rPr>
          <w:rFonts w:cs="Arial"/>
          <w:lang w:val="es-CR"/>
        </w:rPr>
        <w:t xml:space="preserve"> principal</w:t>
      </w:r>
      <w:r w:rsidR="005A6222" w:rsidRPr="00A22D0F">
        <w:rPr>
          <w:rFonts w:cs="Arial"/>
          <w:lang w:val="es-CR"/>
        </w:rPr>
        <w:t>es</w:t>
      </w:r>
      <w:r w:rsidR="00055907" w:rsidRPr="00A22D0F">
        <w:rPr>
          <w:rFonts w:cs="Arial"/>
          <w:lang w:val="es-CR"/>
        </w:rPr>
        <w:t xml:space="preserve"> limitante</w:t>
      </w:r>
      <w:r w:rsidR="005A6222" w:rsidRPr="00A22D0F">
        <w:rPr>
          <w:rFonts w:cs="Arial"/>
          <w:lang w:val="es-CR"/>
        </w:rPr>
        <w:t xml:space="preserve">s de </w:t>
      </w:r>
      <w:r w:rsidR="00055907" w:rsidRPr="00A22D0F">
        <w:rPr>
          <w:rFonts w:cs="Arial"/>
          <w:lang w:val="es-CR"/>
        </w:rPr>
        <w:t xml:space="preserve">este estudio </w:t>
      </w:r>
      <w:r w:rsidR="00C35681">
        <w:rPr>
          <w:rFonts w:cs="Arial"/>
          <w:lang w:val="es-CR"/>
        </w:rPr>
        <w:t>fueron</w:t>
      </w:r>
      <w:r w:rsidR="00C35681" w:rsidRPr="00A22D0F">
        <w:rPr>
          <w:rFonts w:cs="Arial"/>
          <w:lang w:val="es-CR"/>
        </w:rPr>
        <w:t xml:space="preserve"> </w:t>
      </w:r>
      <w:r w:rsidR="00055907" w:rsidRPr="00A22D0F">
        <w:rPr>
          <w:rFonts w:cs="Arial"/>
          <w:lang w:val="es-CR"/>
        </w:rPr>
        <w:t>la disponibilidad de recursos para su realización</w:t>
      </w:r>
      <w:r w:rsidR="002F6D1B" w:rsidRPr="00A22D0F">
        <w:rPr>
          <w:rFonts w:cs="Arial"/>
          <w:lang w:val="es-CR"/>
        </w:rPr>
        <w:t>, especialmente para la recopilación de información</w:t>
      </w:r>
      <w:r w:rsidR="00055907" w:rsidRPr="00A22D0F">
        <w:rPr>
          <w:rFonts w:cs="Arial"/>
          <w:lang w:val="es-CR"/>
        </w:rPr>
        <w:t xml:space="preserve">, </w:t>
      </w:r>
      <w:r w:rsidR="005A6222" w:rsidRPr="00A22D0F">
        <w:rPr>
          <w:rFonts w:cs="Arial"/>
          <w:lang w:val="es-CR"/>
        </w:rPr>
        <w:t>así como la disponibilidad de los agentes del mercado</w:t>
      </w:r>
      <w:r w:rsidR="00DF5963">
        <w:rPr>
          <w:rFonts w:cs="Arial"/>
          <w:lang w:val="es-CR"/>
        </w:rPr>
        <w:t xml:space="preserve"> que se propuso contactar</w:t>
      </w:r>
      <w:r w:rsidR="005A6222" w:rsidRPr="00A22D0F">
        <w:rPr>
          <w:rFonts w:cs="Arial"/>
          <w:lang w:val="es-CR"/>
        </w:rPr>
        <w:t xml:space="preserve"> para brindar </w:t>
      </w:r>
      <w:r w:rsidR="002F6D1B" w:rsidRPr="00A22D0F">
        <w:rPr>
          <w:rFonts w:cs="Arial"/>
          <w:lang w:val="es-CR"/>
        </w:rPr>
        <w:t>datos</w:t>
      </w:r>
      <w:r w:rsidR="00DF5963">
        <w:rPr>
          <w:rFonts w:cs="Arial"/>
          <w:lang w:val="es-CR"/>
        </w:rPr>
        <w:t>.</w:t>
      </w:r>
    </w:p>
    <w:p w14:paraId="41C65032" w14:textId="77777777" w:rsidR="00A84AF4" w:rsidRDefault="00A84AF4" w:rsidP="00E32053">
      <w:pPr>
        <w:rPr>
          <w:rFonts w:cs="Arial"/>
          <w:lang w:val="es-CR"/>
        </w:rPr>
      </w:pPr>
    </w:p>
    <w:p w14:paraId="00B29608" w14:textId="7B91FADA" w:rsidR="00055907" w:rsidRPr="00A22D0F" w:rsidRDefault="00DF5963" w:rsidP="00E32053">
      <w:pPr>
        <w:rPr>
          <w:rFonts w:cs="Arial"/>
          <w:lang w:val="es-CR"/>
        </w:rPr>
      </w:pPr>
      <w:r>
        <w:rPr>
          <w:rFonts w:cs="Arial"/>
          <w:lang w:val="es-CR"/>
        </w:rPr>
        <w:lastRenderedPageBreak/>
        <w:t>A pesar de lo anterior, gracias al apoyo de la Corporación Nacional hortícola se logró obtener información suficiente y de calidad para el desarrollo del estudio.</w:t>
      </w:r>
    </w:p>
    <w:p w14:paraId="058ABEA7" w14:textId="3C6566A8" w:rsidR="00152F9E" w:rsidRPr="00A22D0F" w:rsidRDefault="00152F9E" w:rsidP="005870CE">
      <w:pPr>
        <w:pStyle w:val="Ttulo1"/>
        <w:spacing w:line="276" w:lineRule="auto"/>
        <w:rPr>
          <w:b/>
          <w:color w:val="auto"/>
          <w:sz w:val="28"/>
          <w:lang w:val="es-CR"/>
        </w:rPr>
      </w:pPr>
      <w:bookmarkStart w:id="28" w:name="_Toc62667592"/>
      <w:bookmarkStart w:id="29" w:name="_Toc272334089"/>
      <w:bookmarkStart w:id="30" w:name="_Toc284084360"/>
      <w:bookmarkStart w:id="31" w:name="_Toc284091068"/>
      <w:r w:rsidRPr="00A22D0F">
        <w:rPr>
          <w:b/>
          <w:color w:val="auto"/>
          <w:sz w:val="28"/>
          <w:lang w:val="es-CR"/>
        </w:rPr>
        <w:t>CAPÍTULO 3. Resultados del estudio</w:t>
      </w:r>
      <w:bookmarkEnd w:id="28"/>
    </w:p>
    <w:p w14:paraId="19200391" w14:textId="77777777" w:rsidR="00152F9E" w:rsidRPr="00A22D0F" w:rsidRDefault="00152F9E" w:rsidP="00152F9E">
      <w:pPr>
        <w:rPr>
          <w:lang w:val="es-CR"/>
        </w:rPr>
      </w:pPr>
    </w:p>
    <w:p w14:paraId="5E577A4C" w14:textId="18E90FDF" w:rsidR="00D31930" w:rsidRPr="00A22D0F" w:rsidRDefault="00D31930" w:rsidP="00152F9E">
      <w:pPr>
        <w:pStyle w:val="Ttulo2"/>
        <w:rPr>
          <w:i w:val="0"/>
          <w:lang w:val="es-CR"/>
        </w:rPr>
      </w:pPr>
      <w:bookmarkStart w:id="32" w:name="_Toc62667593"/>
      <w:r w:rsidRPr="00A22D0F">
        <w:rPr>
          <w:i w:val="0"/>
          <w:lang w:val="es-CR"/>
        </w:rPr>
        <w:t xml:space="preserve">Generalidades de la </w:t>
      </w:r>
      <w:r w:rsidR="00F543C3" w:rsidRPr="00A22D0F">
        <w:rPr>
          <w:i w:val="0"/>
          <w:lang w:val="es-CR"/>
        </w:rPr>
        <w:t>cebolla</w:t>
      </w:r>
      <w:r w:rsidR="007E64D4" w:rsidRPr="00A22D0F">
        <w:rPr>
          <w:i w:val="0"/>
          <w:lang w:val="es-CR"/>
        </w:rPr>
        <w:t xml:space="preserve"> </w:t>
      </w:r>
      <w:r w:rsidRPr="00A22D0F">
        <w:rPr>
          <w:i w:val="0"/>
          <w:lang w:val="es-CR"/>
        </w:rPr>
        <w:t xml:space="preserve">y la </w:t>
      </w:r>
      <w:r w:rsidR="00F543C3" w:rsidRPr="00A22D0F">
        <w:rPr>
          <w:i w:val="0"/>
          <w:lang w:val="es-CR"/>
        </w:rPr>
        <w:t>papa</w:t>
      </w:r>
      <w:r w:rsidR="007E64D4" w:rsidRPr="00A22D0F">
        <w:rPr>
          <w:i w:val="0"/>
          <w:lang w:val="es-CR"/>
        </w:rPr>
        <w:t xml:space="preserve"> </w:t>
      </w:r>
      <w:r w:rsidRPr="00A22D0F">
        <w:rPr>
          <w:i w:val="0"/>
          <w:lang w:val="es-CR"/>
        </w:rPr>
        <w:t>en Costa Rica</w:t>
      </w:r>
      <w:bookmarkEnd w:id="29"/>
      <w:bookmarkEnd w:id="30"/>
      <w:bookmarkEnd w:id="31"/>
      <w:bookmarkEnd w:id="32"/>
    </w:p>
    <w:p w14:paraId="10A62BE9" w14:textId="26DBEB73" w:rsidR="00A04FB2" w:rsidRPr="00A22D0F" w:rsidRDefault="00A04FB2" w:rsidP="00E32053">
      <w:pPr>
        <w:pStyle w:val="Textoindependiente"/>
        <w:rPr>
          <w:rFonts w:ascii="Arial" w:hAnsi="Arial" w:cs="Arial"/>
          <w:lang w:val="es-CR"/>
        </w:rPr>
      </w:pPr>
      <w:r w:rsidRPr="00A22D0F">
        <w:rPr>
          <w:rFonts w:ascii="Arial" w:hAnsi="Arial" w:cs="Arial"/>
          <w:lang w:val="es-CR"/>
        </w:rPr>
        <w:t xml:space="preserve">Contar con una caracterización detallada de </w:t>
      </w:r>
      <w:r w:rsidR="00683613" w:rsidRPr="00A22D0F">
        <w:rPr>
          <w:rFonts w:ascii="Arial" w:hAnsi="Arial" w:cs="Arial"/>
          <w:lang w:val="es-CR"/>
        </w:rPr>
        <w:t>la producción</w:t>
      </w:r>
      <w:r w:rsidRPr="00A22D0F">
        <w:rPr>
          <w:rFonts w:ascii="Arial" w:hAnsi="Arial" w:cs="Arial"/>
          <w:lang w:val="es-CR"/>
        </w:rPr>
        <w:t xml:space="preserve"> y comercialización de la </w:t>
      </w:r>
      <w:r w:rsidR="00F543C3" w:rsidRPr="00A22D0F">
        <w:rPr>
          <w:rFonts w:ascii="Arial" w:hAnsi="Arial" w:cs="Arial"/>
          <w:lang w:val="es-CR"/>
        </w:rPr>
        <w:t>papa</w:t>
      </w:r>
      <w:r w:rsidR="007E64D4" w:rsidRPr="00A22D0F">
        <w:rPr>
          <w:rFonts w:ascii="Arial" w:hAnsi="Arial" w:cs="Arial"/>
          <w:lang w:val="es-CR"/>
        </w:rPr>
        <w:t xml:space="preserve"> </w:t>
      </w:r>
      <w:r w:rsidRPr="00A22D0F">
        <w:rPr>
          <w:rFonts w:ascii="Arial" w:hAnsi="Arial" w:cs="Arial"/>
          <w:lang w:val="es-CR"/>
        </w:rPr>
        <w:t xml:space="preserve">y la </w:t>
      </w:r>
      <w:r w:rsidR="00F543C3" w:rsidRPr="00A22D0F">
        <w:rPr>
          <w:rFonts w:ascii="Arial" w:hAnsi="Arial" w:cs="Arial"/>
          <w:lang w:val="es-CR"/>
        </w:rPr>
        <w:t>cebolla</w:t>
      </w:r>
      <w:r w:rsidR="007E64D4" w:rsidRPr="00A22D0F">
        <w:rPr>
          <w:rFonts w:ascii="Arial" w:hAnsi="Arial" w:cs="Arial"/>
          <w:lang w:val="es-CR"/>
        </w:rPr>
        <w:t xml:space="preserve"> </w:t>
      </w:r>
      <w:r w:rsidRPr="00A22D0F">
        <w:rPr>
          <w:rFonts w:ascii="Arial" w:hAnsi="Arial" w:cs="Arial"/>
          <w:lang w:val="es-CR"/>
        </w:rPr>
        <w:t xml:space="preserve">es fundamental para los fines de este estudio, ya que las particularidades de cada uno de estos cultivos influyen directamente en el comportamiento de los agentes dentro de </w:t>
      </w:r>
      <w:r w:rsidR="00683613" w:rsidRPr="00A22D0F">
        <w:rPr>
          <w:rFonts w:ascii="Arial" w:hAnsi="Arial" w:cs="Arial"/>
          <w:lang w:val="es-CR"/>
        </w:rPr>
        <w:t>sus cadenas</w:t>
      </w:r>
      <w:r w:rsidRPr="00A22D0F">
        <w:rPr>
          <w:rFonts w:ascii="Arial" w:hAnsi="Arial" w:cs="Arial"/>
          <w:lang w:val="es-CR"/>
        </w:rPr>
        <w:t xml:space="preserve"> de valor, y por ende en la formación de sus precios en los mercados.</w:t>
      </w:r>
    </w:p>
    <w:p w14:paraId="164ED824" w14:textId="77777777" w:rsidR="00B14C08" w:rsidRPr="00A22D0F" w:rsidRDefault="00B14C08" w:rsidP="00E32053">
      <w:pPr>
        <w:pStyle w:val="Textoindependiente"/>
        <w:rPr>
          <w:rFonts w:ascii="Arial" w:hAnsi="Arial" w:cs="Arial"/>
          <w:lang w:val="es-CR"/>
        </w:rPr>
      </w:pPr>
    </w:p>
    <w:p w14:paraId="39BB0073" w14:textId="6BB6C2F8" w:rsidR="00D31930" w:rsidRPr="00A22D0F" w:rsidRDefault="00CA5244" w:rsidP="00E32053">
      <w:pPr>
        <w:pStyle w:val="Textoindependiente"/>
        <w:rPr>
          <w:rFonts w:ascii="Arial" w:hAnsi="Arial" w:cs="Arial"/>
          <w:lang w:val="es-CR"/>
        </w:rPr>
      </w:pPr>
      <w:r w:rsidRPr="00A22D0F">
        <w:rPr>
          <w:rFonts w:ascii="Arial" w:hAnsi="Arial" w:cs="Arial"/>
          <w:lang w:val="es-CR"/>
        </w:rPr>
        <w:t xml:space="preserve">Tanto la </w:t>
      </w:r>
      <w:r w:rsidR="00F543C3" w:rsidRPr="00A22D0F">
        <w:rPr>
          <w:rFonts w:ascii="Arial" w:hAnsi="Arial" w:cs="Arial"/>
          <w:lang w:val="es-CR"/>
        </w:rPr>
        <w:t>cebolla</w:t>
      </w:r>
      <w:r w:rsidR="007E64D4" w:rsidRPr="00A22D0F">
        <w:rPr>
          <w:rFonts w:ascii="Arial" w:hAnsi="Arial" w:cs="Arial"/>
          <w:lang w:val="es-CR"/>
        </w:rPr>
        <w:t xml:space="preserve"> </w:t>
      </w:r>
      <w:r w:rsidRPr="00A22D0F">
        <w:rPr>
          <w:rFonts w:ascii="Arial" w:hAnsi="Arial" w:cs="Arial"/>
          <w:lang w:val="es-CR"/>
        </w:rPr>
        <w:t>como</w:t>
      </w:r>
      <w:r w:rsidR="00D31930" w:rsidRPr="00A22D0F">
        <w:rPr>
          <w:rFonts w:ascii="Arial" w:hAnsi="Arial" w:cs="Arial"/>
          <w:lang w:val="es-CR"/>
        </w:rPr>
        <w:t xml:space="preserve"> la </w:t>
      </w:r>
      <w:r w:rsidR="00F543C3" w:rsidRPr="00A22D0F">
        <w:rPr>
          <w:rFonts w:ascii="Arial" w:hAnsi="Arial" w:cs="Arial"/>
          <w:lang w:val="es-CR"/>
        </w:rPr>
        <w:t>papa</w:t>
      </w:r>
      <w:r w:rsidR="007E64D4" w:rsidRPr="00A22D0F">
        <w:rPr>
          <w:rFonts w:ascii="Arial" w:hAnsi="Arial" w:cs="Arial"/>
          <w:lang w:val="es-CR"/>
        </w:rPr>
        <w:t xml:space="preserve"> </w:t>
      </w:r>
      <w:r w:rsidR="00D31930" w:rsidRPr="00A22D0F">
        <w:rPr>
          <w:rFonts w:ascii="Arial" w:hAnsi="Arial" w:cs="Arial"/>
          <w:lang w:val="es-CR"/>
        </w:rPr>
        <w:t xml:space="preserve">en nuestro país </w:t>
      </w:r>
      <w:r w:rsidRPr="00A22D0F">
        <w:rPr>
          <w:rFonts w:ascii="Arial" w:hAnsi="Arial" w:cs="Arial"/>
          <w:lang w:val="es-CR"/>
        </w:rPr>
        <w:t xml:space="preserve">son </w:t>
      </w:r>
      <w:r w:rsidR="00D31930" w:rsidRPr="00A22D0F">
        <w:rPr>
          <w:rFonts w:ascii="Arial" w:hAnsi="Arial" w:cs="Arial"/>
          <w:lang w:val="es-CR"/>
        </w:rPr>
        <w:t xml:space="preserve">productos </w:t>
      </w:r>
      <w:r w:rsidRPr="00A22D0F">
        <w:rPr>
          <w:rFonts w:ascii="Arial" w:hAnsi="Arial" w:cs="Arial"/>
          <w:lang w:val="es-CR"/>
        </w:rPr>
        <w:t>que presentan una gran importancia</w:t>
      </w:r>
      <w:r w:rsidR="00D31930" w:rsidRPr="00A22D0F">
        <w:rPr>
          <w:rFonts w:ascii="Arial" w:hAnsi="Arial" w:cs="Arial"/>
          <w:lang w:val="es-CR"/>
        </w:rPr>
        <w:t xml:space="preserve">, tanto </w:t>
      </w:r>
      <w:r w:rsidR="00A04FB2" w:rsidRPr="00A22D0F">
        <w:rPr>
          <w:rFonts w:ascii="Arial" w:hAnsi="Arial" w:cs="Arial"/>
          <w:lang w:val="es-CR"/>
        </w:rPr>
        <w:t xml:space="preserve">por su aporte al desarrollo socioeconómico de las </w:t>
      </w:r>
      <w:r w:rsidR="00D31930" w:rsidRPr="00A22D0F">
        <w:rPr>
          <w:rFonts w:ascii="Arial" w:hAnsi="Arial" w:cs="Arial"/>
          <w:lang w:val="es-CR"/>
        </w:rPr>
        <w:t>zonas</w:t>
      </w:r>
      <w:r w:rsidR="00A04FB2" w:rsidRPr="00A22D0F">
        <w:rPr>
          <w:rFonts w:ascii="Arial" w:hAnsi="Arial" w:cs="Arial"/>
          <w:lang w:val="es-CR"/>
        </w:rPr>
        <w:t xml:space="preserve"> </w:t>
      </w:r>
      <w:r w:rsidR="00E61F2F" w:rsidRPr="00A22D0F">
        <w:rPr>
          <w:rFonts w:ascii="Arial" w:hAnsi="Arial" w:cs="Arial"/>
          <w:lang w:val="es-CR"/>
        </w:rPr>
        <w:t>productivas</w:t>
      </w:r>
      <w:r w:rsidR="00A04FB2" w:rsidRPr="00A22D0F">
        <w:rPr>
          <w:rFonts w:ascii="Arial" w:hAnsi="Arial" w:cs="Arial"/>
          <w:lang w:val="es-CR"/>
        </w:rPr>
        <w:t xml:space="preserve">, como </w:t>
      </w:r>
      <w:r w:rsidR="00E61F2F" w:rsidRPr="00A22D0F">
        <w:rPr>
          <w:rFonts w:ascii="Arial" w:hAnsi="Arial" w:cs="Arial"/>
          <w:lang w:val="es-CR"/>
        </w:rPr>
        <w:t>al</w:t>
      </w:r>
      <w:r w:rsidR="00A04FB2" w:rsidRPr="00A22D0F">
        <w:rPr>
          <w:rFonts w:ascii="Arial" w:hAnsi="Arial" w:cs="Arial"/>
          <w:lang w:val="es-CR"/>
        </w:rPr>
        <w:t xml:space="preserve"> consumo </w:t>
      </w:r>
      <w:r w:rsidR="00E61F2F" w:rsidRPr="00A22D0F">
        <w:rPr>
          <w:rFonts w:ascii="Arial" w:hAnsi="Arial" w:cs="Arial"/>
          <w:lang w:val="es-CR"/>
        </w:rPr>
        <w:t>familiar y la dinámica de otros sectores económicos como el agroindustrial y el comercial</w:t>
      </w:r>
      <w:r w:rsidR="0091250E" w:rsidRPr="00A22D0F">
        <w:rPr>
          <w:rFonts w:ascii="Arial" w:hAnsi="Arial" w:cs="Arial"/>
          <w:lang w:val="es-CR"/>
        </w:rPr>
        <w:t>.</w:t>
      </w:r>
    </w:p>
    <w:p w14:paraId="2878E49A" w14:textId="77777777" w:rsidR="00B14C08" w:rsidRPr="00A22D0F" w:rsidRDefault="00B14C08" w:rsidP="00E32053">
      <w:pPr>
        <w:pStyle w:val="Textoindependiente"/>
        <w:rPr>
          <w:rFonts w:ascii="Arial" w:hAnsi="Arial" w:cs="Arial"/>
          <w:lang w:val="es-CR"/>
        </w:rPr>
      </w:pPr>
    </w:p>
    <w:p w14:paraId="32796F74" w14:textId="4E5023A0" w:rsidR="00D31930" w:rsidRPr="00A22D0F" w:rsidRDefault="00D31930" w:rsidP="00E32053">
      <w:pPr>
        <w:pStyle w:val="Textoindependiente"/>
        <w:rPr>
          <w:rFonts w:ascii="Arial" w:hAnsi="Arial" w:cs="Arial"/>
          <w:bCs/>
          <w:lang w:val="es-CR"/>
        </w:rPr>
      </w:pPr>
      <w:r w:rsidRPr="00A22D0F">
        <w:rPr>
          <w:rFonts w:ascii="Arial" w:hAnsi="Arial" w:cs="Arial"/>
          <w:bCs/>
          <w:lang w:val="es-CR"/>
        </w:rPr>
        <w:t xml:space="preserve">Una de las principales características de la producción de </w:t>
      </w:r>
      <w:r w:rsidR="00F543C3" w:rsidRPr="00A22D0F">
        <w:rPr>
          <w:rFonts w:ascii="Arial" w:hAnsi="Arial" w:cs="Arial"/>
          <w:bCs/>
          <w:lang w:val="es-CR"/>
        </w:rPr>
        <w:t>papa</w:t>
      </w:r>
      <w:r w:rsidR="007E64D4" w:rsidRPr="00A22D0F">
        <w:rPr>
          <w:rFonts w:ascii="Arial" w:hAnsi="Arial" w:cs="Arial"/>
          <w:bCs/>
          <w:lang w:val="es-CR"/>
        </w:rPr>
        <w:t xml:space="preserve"> </w:t>
      </w:r>
      <w:r w:rsidRPr="00A22D0F">
        <w:rPr>
          <w:rFonts w:ascii="Arial" w:hAnsi="Arial" w:cs="Arial"/>
          <w:bCs/>
          <w:lang w:val="es-CR"/>
        </w:rPr>
        <w:t xml:space="preserve">y </w:t>
      </w:r>
      <w:r w:rsidR="00F543C3" w:rsidRPr="00A22D0F">
        <w:rPr>
          <w:rFonts w:ascii="Arial" w:hAnsi="Arial" w:cs="Arial"/>
          <w:bCs/>
          <w:lang w:val="es-CR"/>
        </w:rPr>
        <w:t>cebolla</w:t>
      </w:r>
      <w:r w:rsidR="007E64D4" w:rsidRPr="00A22D0F">
        <w:rPr>
          <w:rFonts w:ascii="Arial" w:hAnsi="Arial" w:cs="Arial"/>
          <w:bCs/>
          <w:lang w:val="es-CR"/>
        </w:rPr>
        <w:t xml:space="preserve"> </w:t>
      </w:r>
      <w:r w:rsidRPr="00A22D0F">
        <w:rPr>
          <w:rFonts w:ascii="Arial" w:hAnsi="Arial" w:cs="Arial"/>
          <w:bCs/>
          <w:lang w:val="es-CR"/>
        </w:rPr>
        <w:t xml:space="preserve">en nuestro país según conversaciones con personeros del MAG, </w:t>
      </w:r>
      <w:r w:rsidR="00A84AF4">
        <w:rPr>
          <w:rFonts w:ascii="Arial" w:hAnsi="Arial" w:cs="Arial"/>
          <w:bCs/>
          <w:lang w:val="es-CR"/>
        </w:rPr>
        <w:t xml:space="preserve">así como con la CNH, </w:t>
      </w:r>
      <w:r w:rsidRPr="00A22D0F">
        <w:rPr>
          <w:rFonts w:ascii="Arial" w:hAnsi="Arial" w:cs="Arial"/>
          <w:bCs/>
          <w:lang w:val="es-CR"/>
        </w:rPr>
        <w:t>es que en su gran mayoría es d</w:t>
      </w:r>
      <w:r w:rsidR="000C0193" w:rsidRPr="00A22D0F">
        <w:rPr>
          <w:rFonts w:ascii="Arial" w:hAnsi="Arial" w:cs="Arial"/>
          <w:bCs/>
          <w:lang w:val="es-CR"/>
        </w:rPr>
        <w:t xml:space="preserve">e tipo extensiva, </w:t>
      </w:r>
      <w:r w:rsidR="009C725A" w:rsidRPr="00A22D0F">
        <w:rPr>
          <w:rFonts w:ascii="Arial" w:hAnsi="Arial" w:cs="Arial"/>
          <w:bCs/>
          <w:lang w:val="es-CR"/>
        </w:rPr>
        <w:t>para lo que se</w:t>
      </w:r>
      <w:r w:rsidR="00C35681">
        <w:rPr>
          <w:rFonts w:ascii="Arial" w:hAnsi="Arial" w:cs="Arial"/>
          <w:bCs/>
          <w:lang w:val="es-CR"/>
        </w:rPr>
        <w:t xml:space="preserve"> debe utilizar </w:t>
      </w:r>
      <w:r w:rsidRPr="00A22D0F">
        <w:rPr>
          <w:rFonts w:ascii="Arial" w:hAnsi="Arial" w:cs="Arial"/>
          <w:bCs/>
          <w:lang w:val="es-CR"/>
        </w:rPr>
        <w:t xml:space="preserve">una gran cantidad de </w:t>
      </w:r>
      <w:r w:rsidR="009C725A" w:rsidRPr="00A22D0F">
        <w:rPr>
          <w:rFonts w:ascii="Arial" w:hAnsi="Arial" w:cs="Arial"/>
          <w:bCs/>
          <w:lang w:val="es-CR"/>
        </w:rPr>
        <w:t>área</w:t>
      </w:r>
      <w:r w:rsidR="009313D9" w:rsidRPr="00A22D0F">
        <w:rPr>
          <w:rFonts w:ascii="Arial" w:hAnsi="Arial" w:cs="Arial"/>
          <w:bCs/>
          <w:lang w:val="es-CR"/>
        </w:rPr>
        <w:t xml:space="preserve">, </w:t>
      </w:r>
      <w:r w:rsidR="009C725A" w:rsidRPr="00A22D0F">
        <w:rPr>
          <w:rFonts w:ascii="Arial" w:hAnsi="Arial" w:cs="Arial"/>
          <w:bCs/>
          <w:lang w:val="es-CR"/>
        </w:rPr>
        <w:t xml:space="preserve"> </w:t>
      </w:r>
      <w:r w:rsidR="00A84AF4">
        <w:rPr>
          <w:rFonts w:ascii="Arial" w:hAnsi="Arial" w:cs="Arial"/>
          <w:bCs/>
          <w:lang w:val="es-CR"/>
        </w:rPr>
        <w:t xml:space="preserve">y </w:t>
      </w:r>
      <w:r w:rsidRPr="00A22D0F">
        <w:rPr>
          <w:rFonts w:ascii="Arial" w:hAnsi="Arial" w:cs="Arial"/>
          <w:bCs/>
          <w:lang w:val="es-CR"/>
        </w:rPr>
        <w:t xml:space="preserve">su producción </w:t>
      </w:r>
      <w:r w:rsidR="000C0193" w:rsidRPr="00A22D0F">
        <w:rPr>
          <w:rFonts w:ascii="Arial" w:hAnsi="Arial" w:cs="Arial"/>
          <w:bCs/>
          <w:lang w:val="es-CR"/>
        </w:rPr>
        <w:t xml:space="preserve">se desarrolla </w:t>
      </w:r>
      <w:r w:rsidR="009313D9" w:rsidRPr="00A22D0F">
        <w:rPr>
          <w:rFonts w:ascii="Arial" w:hAnsi="Arial" w:cs="Arial"/>
          <w:bCs/>
          <w:lang w:val="es-CR"/>
        </w:rPr>
        <w:t xml:space="preserve">mayormente </w:t>
      </w:r>
      <w:r w:rsidR="000C0193" w:rsidRPr="00A22D0F">
        <w:rPr>
          <w:rFonts w:ascii="Arial" w:hAnsi="Arial" w:cs="Arial"/>
          <w:bCs/>
          <w:lang w:val="es-CR"/>
        </w:rPr>
        <w:t xml:space="preserve">en espacios abiertos, </w:t>
      </w:r>
      <w:r w:rsidR="002C2C3B">
        <w:rPr>
          <w:rFonts w:ascii="Arial" w:hAnsi="Arial" w:cs="Arial"/>
          <w:bCs/>
          <w:lang w:val="es-CR"/>
        </w:rPr>
        <w:t>provocando</w:t>
      </w:r>
      <w:r w:rsidR="000C0193" w:rsidRPr="00A22D0F">
        <w:rPr>
          <w:rFonts w:ascii="Arial" w:hAnsi="Arial" w:cs="Arial"/>
          <w:bCs/>
          <w:lang w:val="es-CR"/>
        </w:rPr>
        <w:t xml:space="preserve"> que </w:t>
      </w:r>
      <w:r w:rsidR="009313D9" w:rsidRPr="00A22D0F">
        <w:rPr>
          <w:rFonts w:ascii="Arial" w:hAnsi="Arial" w:cs="Arial"/>
          <w:bCs/>
          <w:lang w:val="es-CR"/>
        </w:rPr>
        <w:t xml:space="preserve">uno de los mayores riesgos a los que se enfrenta el sector tiene que ver con </w:t>
      </w:r>
      <w:r w:rsidRPr="00A22D0F">
        <w:rPr>
          <w:rFonts w:ascii="Arial" w:hAnsi="Arial" w:cs="Arial"/>
          <w:bCs/>
          <w:lang w:val="es-CR"/>
        </w:rPr>
        <w:t xml:space="preserve">variables de índole natural, en su mayoría difíciles de predecir y de controlar, entre estos podemos citar la </w:t>
      </w:r>
      <w:r w:rsidR="00DA4231" w:rsidRPr="00A22D0F">
        <w:rPr>
          <w:rFonts w:ascii="Arial" w:hAnsi="Arial" w:cs="Arial"/>
          <w:bCs/>
          <w:lang w:val="es-CR"/>
        </w:rPr>
        <w:t>lluvia, el</w:t>
      </w:r>
      <w:r w:rsidRPr="00A22D0F">
        <w:rPr>
          <w:rFonts w:ascii="Arial" w:hAnsi="Arial" w:cs="Arial"/>
          <w:bCs/>
          <w:lang w:val="es-CR"/>
        </w:rPr>
        <w:t xml:space="preserve"> sol, el </w:t>
      </w:r>
      <w:r w:rsidR="00DA4231" w:rsidRPr="00A22D0F">
        <w:rPr>
          <w:rFonts w:ascii="Arial" w:hAnsi="Arial" w:cs="Arial"/>
          <w:bCs/>
          <w:lang w:val="es-CR"/>
        </w:rPr>
        <w:t>viento, las</w:t>
      </w:r>
      <w:r w:rsidRPr="00A22D0F">
        <w:rPr>
          <w:rFonts w:ascii="Arial" w:hAnsi="Arial" w:cs="Arial"/>
          <w:bCs/>
          <w:lang w:val="es-CR"/>
        </w:rPr>
        <w:t xml:space="preserve"> plagas, entre otros.</w:t>
      </w:r>
    </w:p>
    <w:p w14:paraId="32D1CD05" w14:textId="35B3191A" w:rsidR="00163E9F" w:rsidRPr="00A22D0F" w:rsidRDefault="00163E9F" w:rsidP="005870CE">
      <w:pPr>
        <w:pStyle w:val="Textoindependiente"/>
        <w:spacing w:line="276" w:lineRule="auto"/>
        <w:rPr>
          <w:rFonts w:ascii="Arial" w:hAnsi="Arial" w:cs="Arial"/>
          <w:bCs/>
          <w:lang w:val="es-CR"/>
        </w:rPr>
      </w:pPr>
    </w:p>
    <w:p w14:paraId="274F99CC" w14:textId="60DDA98A" w:rsidR="00163E9F" w:rsidRPr="00A22D0F" w:rsidRDefault="00163E9F" w:rsidP="00152F9E">
      <w:pPr>
        <w:pStyle w:val="Ttulo2"/>
        <w:rPr>
          <w:i w:val="0"/>
          <w:lang w:val="es-CR"/>
        </w:rPr>
      </w:pPr>
      <w:bookmarkStart w:id="33" w:name="_Toc272334094"/>
      <w:bookmarkStart w:id="34" w:name="_Toc284084365"/>
      <w:bookmarkStart w:id="35" w:name="_Toc284091073"/>
      <w:bookmarkStart w:id="36" w:name="_Toc62667594"/>
      <w:r w:rsidRPr="00A22D0F">
        <w:rPr>
          <w:i w:val="0"/>
          <w:lang w:val="es-CR"/>
        </w:rPr>
        <w:t xml:space="preserve">Producción total de </w:t>
      </w:r>
      <w:r w:rsidR="00F543C3" w:rsidRPr="00A22D0F">
        <w:rPr>
          <w:i w:val="0"/>
          <w:lang w:val="es-CR"/>
        </w:rPr>
        <w:t>papa</w:t>
      </w:r>
      <w:r w:rsidRPr="00A22D0F">
        <w:rPr>
          <w:i w:val="0"/>
          <w:lang w:val="es-CR"/>
        </w:rPr>
        <w:t xml:space="preserve"> y </w:t>
      </w:r>
      <w:r w:rsidR="00F543C3" w:rsidRPr="00A22D0F">
        <w:rPr>
          <w:i w:val="0"/>
          <w:lang w:val="es-CR"/>
        </w:rPr>
        <w:t>cebolla</w:t>
      </w:r>
      <w:r w:rsidRPr="00A22D0F">
        <w:rPr>
          <w:i w:val="0"/>
          <w:lang w:val="es-CR"/>
        </w:rPr>
        <w:t xml:space="preserve"> en Costa Rica</w:t>
      </w:r>
      <w:bookmarkEnd w:id="33"/>
      <w:bookmarkEnd w:id="34"/>
      <w:bookmarkEnd w:id="35"/>
      <w:bookmarkEnd w:id="36"/>
    </w:p>
    <w:p w14:paraId="06DFB70A" w14:textId="7881FC03" w:rsidR="00105358" w:rsidRDefault="00DA4231" w:rsidP="00E32053">
      <w:pPr>
        <w:pStyle w:val="Textoindependiente"/>
        <w:rPr>
          <w:rFonts w:ascii="Arial" w:hAnsi="Arial" w:cs="Arial"/>
          <w:bCs/>
          <w:lang w:val="es-CR"/>
        </w:rPr>
      </w:pPr>
      <w:r w:rsidRPr="00A22D0F">
        <w:rPr>
          <w:rFonts w:ascii="Arial" w:hAnsi="Arial" w:cs="Arial"/>
          <w:bCs/>
          <w:lang w:val="es-CR"/>
        </w:rPr>
        <w:t>En el caso de la</w:t>
      </w:r>
      <w:r w:rsidR="00D31930" w:rsidRPr="00A22D0F">
        <w:rPr>
          <w:rFonts w:ascii="Arial" w:hAnsi="Arial" w:cs="Arial"/>
          <w:bCs/>
          <w:lang w:val="es-CR"/>
        </w:rPr>
        <w:t xml:space="preserve"> </w:t>
      </w:r>
      <w:r w:rsidR="00F543C3" w:rsidRPr="00A22D0F">
        <w:rPr>
          <w:rFonts w:ascii="Arial" w:hAnsi="Arial" w:cs="Arial"/>
          <w:bCs/>
          <w:lang w:val="es-CR"/>
        </w:rPr>
        <w:t>papa</w:t>
      </w:r>
      <w:r w:rsidR="00D31930" w:rsidRPr="00A22D0F">
        <w:rPr>
          <w:rFonts w:ascii="Arial" w:hAnsi="Arial" w:cs="Arial"/>
          <w:bCs/>
          <w:lang w:val="es-CR"/>
        </w:rPr>
        <w:t xml:space="preserve">, </w:t>
      </w:r>
      <w:r w:rsidRPr="00A22D0F">
        <w:rPr>
          <w:rFonts w:ascii="Arial" w:hAnsi="Arial" w:cs="Arial"/>
          <w:bCs/>
          <w:lang w:val="es-CR"/>
        </w:rPr>
        <w:t xml:space="preserve">durante el </w:t>
      </w:r>
      <w:r w:rsidR="009C725A" w:rsidRPr="00A22D0F">
        <w:rPr>
          <w:rFonts w:ascii="Arial" w:hAnsi="Arial" w:cs="Arial"/>
          <w:bCs/>
          <w:lang w:val="es-CR"/>
        </w:rPr>
        <w:t>periodo 2010–</w:t>
      </w:r>
      <w:r w:rsidR="000F007B" w:rsidRPr="00A22D0F">
        <w:rPr>
          <w:rFonts w:ascii="Arial" w:hAnsi="Arial" w:cs="Arial"/>
          <w:bCs/>
          <w:lang w:val="es-CR"/>
        </w:rPr>
        <w:t>2019</w:t>
      </w:r>
      <w:r w:rsidRPr="00A22D0F">
        <w:rPr>
          <w:rFonts w:ascii="Arial" w:hAnsi="Arial" w:cs="Arial"/>
          <w:bCs/>
          <w:lang w:val="es-CR"/>
        </w:rPr>
        <w:t>, su producción</w:t>
      </w:r>
      <w:r w:rsidR="00A84AF4">
        <w:rPr>
          <w:rFonts w:ascii="Arial" w:hAnsi="Arial" w:cs="Arial"/>
          <w:bCs/>
          <w:lang w:val="es-CR"/>
        </w:rPr>
        <w:t xml:space="preserve"> anual</w:t>
      </w:r>
      <w:r w:rsidRPr="00A22D0F">
        <w:rPr>
          <w:rFonts w:ascii="Arial" w:hAnsi="Arial" w:cs="Arial"/>
          <w:bCs/>
          <w:lang w:val="es-CR"/>
        </w:rPr>
        <w:t xml:space="preserve"> media fue de</w:t>
      </w:r>
      <w:r w:rsidR="00150AC7" w:rsidRPr="00A22D0F">
        <w:rPr>
          <w:rFonts w:ascii="Arial" w:hAnsi="Arial" w:cs="Arial"/>
          <w:bCs/>
          <w:lang w:val="es-CR"/>
        </w:rPr>
        <w:t xml:space="preserve"> </w:t>
      </w:r>
      <w:r w:rsidR="00804D4F" w:rsidRPr="00A22D0F">
        <w:rPr>
          <w:rFonts w:ascii="Arial" w:hAnsi="Arial" w:cs="Arial"/>
          <w:bCs/>
          <w:lang w:val="es-CR"/>
        </w:rPr>
        <w:t xml:space="preserve">76.943,39 </w:t>
      </w:r>
      <w:r w:rsidR="00666B42" w:rsidRPr="00A22D0F">
        <w:rPr>
          <w:rFonts w:ascii="Arial" w:hAnsi="Arial" w:cs="Arial"/>
          <w:bCs/>
          <w:lang w:val="es-CR"/>
        </w:rPr>
        <w:t>Toneladas Métricas (TM)</w:t>
      </w:r>
      <w:r w:rsidRPr="00A22D0F">
        <w:rPr>
          <w:rFonts w:ascii="Arial" w:hAnsi="Arial" w:cs="Arial"/>
          <w:bCs/>
          <w:lang w:val="es-CR"/>
        </w:rPr>
        <w:t xml:space="preserve">, </w:t>
      </w:r>
      <w:r w:rsidR="00A84AF4">
        <w:rPr>
          <w:rFonts w:ascii="Arial" w:hAnsi="Arial" w:cs="Arial"/>
          <w:bCs/>
          <w:lang w:val="es-CR"/>
        </w:rPr>
        <w:t xml:space="preserve">situación que se muestra en </w:t>
      </w:r>
      <w:r w:rsidRPr="00A22D0F">
        <w:rPr>
          <w:rFonts w:ascii="Arial" w:hAnsi="Arial" w:cs="Arial"/>
          <w:bCs/>
          <w:lang w:val="es-CR"/>
        </w:rPr>
        <w:t xml:space="preserve">el </w:t>
      </w:r>
      <w:r w:rsidR="007E64D4" w:rsidRPr="00A22D0F">
        <w:rPr>
          <w:rFonts w:ascii="Arial" w:hAnsi="Arial" w:cs="Arial"/>
          <w:bCs/>
          <w:lang w:val="es-CR"/>
        </w:rPr>
        <w:t xml:space="preserve">siguiente </w:t>
      </w:r>
      <w:r w:rsidRPr="00A22D0F">
        <w:rPr>
          <w:rFonts w:ascii="Arial" w:hAnsi="Arial" w:cs="Arial"/>
          <w:bCs/>
          <w:lang w:val="es-CR"/>
        </w:rPr>
        <w:t>gráfico</w:t>
      </w:r>
      <w:r w:rsidR="00A84AF4">
        <w:rPr>
          <w:rFonts w:ascii="Arial" w:hAnsi="Arial" w:cs="Arial"/>
          <w:bCs/>
          <w:lang w:val="es-CR"/>
        </w:rPr>
        <w:t>.</w:t>
      </w:r>
      <w:r w:rsidR="00150AC7" w:rsidRPr="00A22D0F">
        <w:rPr>
          <w:rFonts w:ascii="Arial" w:hAnsi="Arial" w:cs="Arial"/>
          <w:bCs/>
          <w:lang w:val="es-CR"/>
        </w:rPr>
        <w:t xml:space="preserve"> </w:t>
      </w:r>
    </w:p>
    <w:p w14:paraId="2966A728" w14:textId="77777777" w:rsidR="00FC12E4" w:rsidRDefault="00FC12E4" w:rsidP="00E32053">
      <w:pPr>
        <w:pStyle w:val="Textoindependiente"/>
        <w:rPr>
          <w:rFonts w:ascii="Arial" w:hAnsi="Arial" w:cs="Arial"/>
          <w:bCs/>
          <w:lang w:val="es-CR"/>
        </w:rPr>
      </w:pPr>
    </w:p>
    <w:p w14:paraId="622781F2" w14:textId="77777777" w:rsidR="00FC12E4" w:rsidRDefault="00FC12E4" w:rsidP="00E32053">
      <w:pPr>
        <w:pStyle w:val="Textoindependiente"/>
        <w:rPr>
          <w:rFonts w:ascii="Arial" w:hAnsi="Arial" w:cs="Arial"/>
          <w:bCs/>
          <w:lang w:val="es-CR"/>
        </w:rPr>
      </w:pPr>
    </w:p>
    <w:p w14:paraId="20B107A5" w14:textId="77777777" w:rsidR="00FC12E4" w:rsidRPr="00A22D0F" w:rsidRDefault="00FC12E4" w:rsidP="00E32053">
      <w:pPr>
        <w:pStyle w:val="Textoindependiente"/>
        <w:rPr>
          <w:rFonts w:ascii="Arial" w:hAnsi="Arial" w:cs="Arial"/>
          <w:bCs/>
          <w:lang w:val="es-CR"/>
        </w:rPr>
      </w:pPr>
    </w:p>
    <w:p w14:paraId="3AA6E015" w14:textId="172997DB" w:rsidR="007602A3" w:rsidRPr="00A22D0F" w:rsidRDefault="007602A3" w:rsidP="005870CE">
      <w:pPr>
        <w:pStyle w:val="Textoindependiente"/>
        <w:spacing w:line="276" w:lineRule="auto"/>
        <w:jc w:val="center"/>
        <w:rPr>
          <w:rFonts w:ascii="Arial" w:hAnsi="Arial" w:cs="Arial"/>
          <w:lang w:val="es-CR"/>
        </w:rPr>
      </w:pPr>
      <w:bookmarkStart w:id="37" w:name="_Toc272344093"/>
      <w:bookmarkStart w:id="38" w:name="_Toc62667623"/>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w:t>
      </w:r>
      <w:r w:rsidR="00C762D6" w:rsidRPr="00A22D0F">
        <w:rPr>
          <w:rFonts w:ascii="Arial" w:hAnsi="Arial" w:cs="Arial"/>
          <w:lang w:val="es-CR"/>
        </w:rPr>
        <w:fldChar w:fldCharType="end"/>
      </w:r>
      <w:r w:rsidRPr="00A22D0F">
        <w:rPr>
          <w:rFonts w:ascii="Arial" w:hAnsi="Arial" w:cs="Arial"/>
          <w:lang w:val="es-CR"/>
        </w:rPr>
        <w:t xml:space="preserve">: Producción de </w:t>
      </w:r>
      <w:r w:rsidR="00F543C3" w:rsidRPr="00A22D0F">
        <w:rPr>
          <w:rFonts w:ascii="Arial" w:hAnsi="Arial" w:cs="Arial"/>
          <w:lang w:val="es-CR"/>
        </w:rPr>
        <w:t>papa</w:t>
      </w:r>
      <w:r w:rsidRPr="00A22D0F">
        <w:rPr>
          <w:rFonts w:ascii="Arial" w:hAnsi="Arial" w:cs="Arial"/>
          <w:lang w:val="es-CR"/>
        </w:rPr>
        <w:t xml:space="preserve"> en </w:t>
      </w:r>
      <w:r w:rsidR="00683613" w:rsidRPr="00A22D0F">
        <w:rPr>
          <w:rFonts w:ascii="Arial" w:hAnsi="Arial" w:cs="Arial"/>
          <w:lang w:val="es-CR"/>
        </w:rPr>
        <w:t xml:space="preserve">Costa Rica en </w:t>
      </w:r>
      <w:r w:rsidR="003955AB" w:rsidRPr="00A22D0F">
        <w:rPr>
          <w:rFonts w:ascii="Arial" w:hAnsi="Arial" w:cs="Arial"/>
          <w:lang w:val="es-CR"/>
        </w:rPr>
        <w:t>TM</w:t>
      </w:r>
      <w:r w:rsidR="0009107B" w:rsidRPr="00A22D0F">
        <w:rPr>
          <w:rFonts w:ascii="Arial" w:hAnsi="Arial" w:cs="Arial"/>
          <w:lang w:val="es-CR"/>
        </w:rPr>
        <w:t>,</w:t>
      </w:r>
      <w:bookmarkEnd w:id="37"/>
      <w:bookmarkEnd w:id="38"/>
      <w:r w:rsidR="00150AC7" w:rsidRPr="00A22D0F">
        <w:rPr>
          <w:rFonts w:ascii="Arial" w:hAnsi="Arial" w:cs="Arial"/>
          <w:lang w:val="es-CR"/>
        </w:rPr>
        <w:t xml:space="preserve"> </w:t>
      </w:r>
    </w:p>
    <w:p w14:paraId="2EEF6191" w14:textId="2734C5F0" w:rsidR="007602A3" w:rsidRPr="00A22D0F" w:rsidRDefault="000F007B" w:rsidP="005870CE">
      <w:pPr>
        <w:pStyle w:val="Textoindependiente"/>
        <w:spacing w:line="276" w:lineRule="auto"/>
        <w:jc w:val="center"/>
        <w:rPr>
          <w:rFonts w:ascii="Arial" w:hAnsi="Arial" w:cs="Arial"/>
          <w:lang w:val="es-CR"/>
        </w:rPr>
      </w:pPr>
      <w:r w:rsidRPr="00A22D0F">
        <w:rPr>
          <w:rFonts w:ascii="Arial" w:hAnsi="Arial" w:cs="Arial"/>
          <w:lang w:val="es-CR"/>
        </w:rPr>
        <w:t>periodo 2010-2019</w:t>
      </w:r>
    </w:p>
    <w:p w14:paraId="307ECCA5" w14:textId="0CB9C791" w:rsidR="007602A3" w:rsidRPr="00A22D0F" w:rsidRDefault="000F007B" w:rsidP="005870CE">
      <w:pPr>
        <w:spacing w:line="276" w:lineRule="auto"/>
        <w:jc w:val="center"/>
        <w:rPr>
          <w:rFonts w:cs="Arial"/>
          <w:lang w:val="es-CR"/>
        </w:rPr>
      </w:pPr>
      <w:r w:rsidRPr="00A22D0F">
        <w:rPr>
          <w:noProof/>
          <w:lang w:val="es-CR" w:eastAsia="es-CR"/>
        </w:rPr>
        <w:drawing>
          <wp:inline distT="0" distB="0" distL="0" distR="0" wp14:anchorId="4E29CEBB" wp14:editId="602F62A5">
            <wp:extent cx="4320000" cy="2160000"/>
            <wp:effectExtent l="0" t="0" r="4445"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7DAF09" w14:textId="3B3327A8" w:rsidR="007602A3" w:rsidRPr="00A22D0F" w:rsidRDefault="007602A3"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6FB09E9E" w14:textId="77777777" w:rsidR="00DA4231" w:rsidRPr="00A22D0F" w:rsidRDefault="00DA4231" w:rsidP="005870CE">
      <w:pPr>
        <w:spacing w:line="276" w:lineRule="auto"/>
        <w:jc w:val="center"/>
        <w:rPr>
          <w:rFonts w:cs="Arial"/>
          <w:lang w:val="es-CR"/>
        </w:rPr>
      </w:pPr>
    </w:p>
    <w:p w14:paraId="444B0BE0" w14:textId="77777777" w:rsidR="00A84AF4" w:rsidRDefault="003B4115" w:rsidP="00E32053">
      <w:pPr>
        <w:rPr>
          <w:rFonts w:cs="Arial"/>
          <w:bCs/>
          <w:lang w:val="es-CR"/>
        </w:rPr>
      </w:pPr>
      <w:r w:rsidRPr="00A22D0F">
        <w:rPr>
          <w:rFonts w:cs="Arial"/>
          <w:bCs/>
          <w:lang w:val="es-CR"/>
        </w:rPr>
        <w:t xml:space="preserve">Cabe destacar que a pesar de que </w:t>
      </w:r>
      <w:r w:rsidR="00A84AF4">
        <w:rPr>
          <w:rFonts w:cs="Arial"/>
          <w:bCs/>
          <w:lang w:val="es-CR"/>
        </w:rPr>
        <w:t xml:space="preserve">la producción anual </w:t>
      </w:r>
      <w:r w:rsidRPr="00A22D0F">
        <w:rPr>
          <w:rFonts w:cs="Arial"/>
          <w:bCs/>
          <w:lang w:val="es-CR"/>
        </w:rPr>
        <w:t>presentan un alto grado de volatilidad, que se refleja en una desviación estándar de 16.589,97 TM,</w:t>
      </w:r>
      <w:r w:rsidR="002C2C3B">
        <w:rPr>
          <w:rFonts w:cs="Arial"/>
          <w:bCs/>
          <w:lang w:val="es-CR"/>
        </w:rPr>
        <w:t xml:space="preserve"> éstos</w:t>
      </w:r>
      <w:r w:rsidRPr="00A22D0F">
        <w:rPr>
          <w:rFonts w:cs="Arial"/>
          <w:bCs/>
          <w:lang w:val="es-CR"/>
        </w:rPr>
        <w:t xml:space="preserve"> </w:t>
      </w:r>
      <w:r w:rsidR="00A84AF4">
        <w:rPr>
          <w:rFonts w:cs="Arial"/>
          <w:bCs/>
          <w:lang w:val="es-CR"/>
        </w:rPr>
        <w:t xml:space="preserve">también </w:t>
      </w:r>
      <w:r>
        <w:rPr>
          <w:rFonts w:cs="Arial"/>
          <w:bCs/>
          <w:lang w:val="es-CR"/>
        </w:rPr>
        <w:t>presentan un</w:t>
      </w:r>
      <w:r w:rsidR="002C2C3B">
        <w:rPr>
          <w:rFonts w:cs="Arial"/>
          <w:bCs/>
          <w:lang w:val="es-CR"/>
        </w:rPr>
        <w:t>a</w:t>
      </w:r>
      <w:r>
        <w:rPr>
          <w:rFonts w:cs="Arial"/>
          <w:bCs/>
          <w:lang w:val="es-CR"/>
        </w:rPr>
        <w:t xml:space="preserve"> tendencia </w:t>
      </w:r>
      <w:r w:rsidR="002C2C3B">
        <w:rPr>
          <w:rFonts w:cs="Arial"/>
          <w:bCs/>
          <w:lang w:val="es-CR"/>
        </w:rPr>
        <w:t>creciente</w:t>
      </w:r>
      <w:r w:rsidR="00A84AF4">
        <w:rPr>
          <w:rFonts w:cs="Arial"/>
          <w:bCs/>
          <w:lang w:val="es-CR"/>
        </w:rPr>
        <w:t xml:space="preserve"> en todo el periodo, sin embargo es </w:t>
      </w:r>
      <w:r w:rsidR="002C2C3B">
        <w:rPr>
          <w:rFonts w:cs="Arial"/>
          <w:bCs/>
          <w:lang w:val="es-CR"/>
        </w:rPr>
        <w:t xml:space="preserve"> </w:t>
      </w:r>
      <w:r>
        <w:rPr>
          <w:rFonts w:cs="Arial"/>
          <w:bCs/>
          <w:lang w:val="es-CR"/>
        </w:rPr>
        <w:t>a partir d</w:t>
      </w:r>
      <w:r w:rsidRPr="00A22D0F">
        <w:rPr>
          <w:rFonts w:cs="Arial"/>
          <w:bCs/>
          <w:lang w:val="es-CR"/>
        </w:rPr>
        <w:t>el año 201</w:t>
      </w:r>
      <w:r>
        <w:rPr>
          <w:rFonts w:cs="Arial"/>
          <w:bCs/>
          <w:lang w:val="es-CR"/>
        </w:rPr>
        <w:t>3</w:t>
      </w:r>
      <w:r w:rsidR="00A84AF4">
        <w:rPr>
          <w:rFonts w:cs="Arial"/>
          <w:bCs/>
          <w:lang w:val="es-CR"/>
        </w:rPr>
        <w:t xml:space="preserve"> en que se da el mayor periodo se crecimiento.</w:t>
      </w:r>
    </w:p>
    <w:p w14:paraId="1AD5C688" w14:textId="77777777" w:rsidR="00A84AF4" w:rsidRDefault="00A84AF4" w:rsidP="00E32053">
      <w:pPr>
        <w:rPr>
          <w:rFonts w:cs="Arial"/>
          <w:bCs/>
          <w:lang w:val="es-CR"/>
        </w:rPr>
      </w:pPr>
    </w:p>
    <w:p w14:paraId="4B06850C" w14:textId="5598D032" w:rsidR="002522E7" w:rsidRDefault="00A84AF4" w:rsidP="00E32053">
      <w:pPr>
        <w:rPr>
          <w:rFonts w:cs="Arial"/>
          <w:bCs/>
          <w:lang w:val="es-CR"/>
        </w:rPr>
      </w:pPr>
      <w:r>
        <w:rPr>
          <w:rFonts w:cs="Arial"/>
          <w:bCs/>
          <w:lang w:val="es-CR"/>
        </w:rPr>
        <w:t xml:space="preserve">Esta </w:t>
      </w:r>
      <w:r w:rsidR="003B4115">
        <w:rPr>
          <w:rFonts w:cs="Arial"/>
          <w:bCs/>
          <w:lang w:val="es-CR"/>
        </w:rPr>
        <w:t>situación que responde según la Corporación Hortícola Nacional (CHN), a la incorporación de nuevas zonas productivas</w:t>
      </w:r>
      <w:r>
        <w:rPr>
          <w:rFonts w:cs="Arial"/>
          <w:bCs/>
          <w:lang w:val="es-CR"/>
        </w:rPr>
        <w:t xml:space="preserve">, </w:t>
      </w:r>
      <w:r w:rsidR="002522E7">
        <w:rPr>
          <w:rFonts w:cs="Arial"/>
          <w:bCs/>
          <w:lang w:val="es-CR"/>
        </w:rPr>
        <w:t xml:space="preserve">especialmente </w:t>
      </w:r>
      <w:r w:rsidR="003B4115">
        <w:rPr>
          <w:rFonts w:cs="Arial"/>
          <w:bCs/>
          <w:lang w:val="es-CR"/>
        </w:rPr>
        <w:t>en las faldas del volcán Turrialba</w:t>
      </w:r>
      <w:r w:rsidR="003B4115" w:rsidRPr="00A22D0F">
        <w:rPr>
          <w:rFonts w:cs="Arial"/>
          <w:bCs/>
          <w:lang w:val="es-CR"/>
        </w:rPr>
        <w:t>,</w:t>
      </w:r>
      <w:r w:rsidR="003B4115">
        <w:rPr>
          <w:rFonts w:cs="Arial"/>
          <w:bCs/>
          <w:lang w:val="es-CR"/>
        </w:rPr>
        <w:t xml:space="preserve"> donde se sustituyó ganadería por agricultura, además</w:t>
      </w:r>
      <w:r w:rsidR="002522E7">
        <w:rPr>
          <w:rFonts w:cs="Arial"/>
          <w:bCs/>
          <w:lang w:val="es-CR"/>
        </w:rPr>
        <w:t xml:space="preserve"> de ésta región se suman otras </w:t>
      </w:r>
      <w:r w:rsidR="003B4115">
        <w:rPr>
          <w:rFonts w:cs="Arial"/>
          <w:bCs/>
          <w:lang w:val="es-CR"/>
        </w:rPr>
        <w:t xml:space="preserve"> en Coronado y Heredia</w:t>
      </w:r>
      <w:r w:rsidR="002522E7">
        <w:rPr>
          <w:rFonts w:cs="Arial"/>
          <w:bCs/>
          <w:lang w:val="es-CR"/>
        </w:rPr>
        <w:t xml:space="preserve"> en las que también se ha venido desarrollando la producción agrícola</w:t>
      </w:r>
      <w:r w:rsidR="003B4115">
        <w:rPr>
          <w:rFonts w:cs="Arial"/>
          <w:bCs/>
          <w:lang w:val="es-CR"/>
        </w:rPr>
        <w:t>.</w:t>
      </w:r>
      <w:r w:rsidR="00305FD9">
        <w:rPr>
          <w:rFonts w:cs="Arial"/>
          <w:bCs/>
          <w:lang w:val="es-CR"/>
        </w:rPr>
        <w:t xml:space="preserve"> </w:t>
      </w:r>
    </w:p>
    <w:p w14:paraId="6277EB39" w14:textId="77777777" w:rsidR="002522E7" w:rsidRDefault="002522E7" w:rsidP="00E32053">
      <w:pPr>
        <w:rPr>
          <w:rFonts w:cs="Arial"/>
          <w:bCs/>
          <w:lang w:val="es-CR"/>
        </w:rPr>
      </w:pPr>
    </w:p>
    <w:p w14:paraId="65C215FF" w14:textId="5CD3F384" w:rsidR="00DA4231" w:rsidRDefault="00CD2728" w:rsidP="00E32053">
      <w:pPr>
        <w:rPr>
          <w:rFonts w:cs="Arial"/>
          <w:lang w:val="es-CR"/>
        </w:rPr>
      </w:pPr>
      <w:r w:rsidRPr="00A22D0F">
        <w:rPr>
          <w:rFonts w:cs="Arial"/>
          <w:lang w:val="es-CR"/>
        </w:rPr>
        <w:t>Con respecto a</w:t>
      </w:r>
      <w:r w:rsidR="00DA4231" w:rsidRPr="00A22D0F">
        <w:rPr>
          <w:rFonts w:cs="Arial"/>
          <w:lang w:val="es-CR"/>
        </w:rPr>
        <w:t xml:space="preserve"> la</w:t>
      </w:r>
      <w:r w:rsidRPr="00A22D0F">
        <w:rPr>
          <w:rFonts w:cs="Arial"/>
          <w:lang w:val="es-CR"/>
        </w:rPr>
        <w:t xml:space="preserve"> cantidad de</w:t>
      </w:r>
      <w:r w:rsidR="00DA4231" w:rsidRPr="00A22D0F">
        <w:rPr>
          <w:rFonts w:cs="Arial"/>
          <w:lang w:val="es-CR"/>
        </w:rPr>
        <w:t xml:space="preserve"> producción </w:t>
      </w:r>
      <w:r w:rsidR="002522E7">
        <w:rPr>
          <w:rFonts w:cs="Arial"/>
          <w:lang w:val="es-CR"/>
        </w:rPr>
        <w:t>de papa a nivel de</w:t>
      </w:r>
      <w:r w:rsidR="002522E7" w:rsidRPr="00A22D0F">
        <w:rPr>
          <w:rFonts w:cs="Arial"/>
          <w:lang w:val="es-CR"/>
        </w:rPr>
        <w:t xml:space="preserve"> </w:t>
      </w:r>
      <w:r w:rsidR="00DA4231" w:rsidRPr="00A22D0F">
        <w:rPr>
          <w:rFonts w:cs="Arial"/>
          <w:lang w:val="es-CR"/>
        </w:rPr>
        <w:t>provincia,</w:t>
      </w:r>
      <w:r w:rsidR="00934E1A" w:rsidRPr="00A22D0F">
        <w:rPr>
          <w:rFonts w:cs="Arial"/>
          <w:lang w:val="es-CR"/>
        </w:rPr>
        <w:t xml:space="preserve"> </w:t>
      </w:r>
      <w:r w:rsidR="00350267">
        <w:rPr>
          <w:rFonts w:cs="Arial"/>
          <w:lang w:val="es-CR"/>
        </w:rPr>
        <w:t>un aspecto a destacar es que la producción de Cartago presenta una alta volatilidad a lo largo de todo el periodo, mientras que la de Alajuela ha sido más estable. Situación que</w:t>
      </w:r>
      <w:r w:rsidR="00350267" w:rsidRPr="00A22D0F">
        <w:rPr>
          <w:rFonts w:cs="Arial"/>
          <w:lang w:val="es-CR"/>
        </w:rPr>
        <w:t xml:space="preserve"> se presenta en el </w:t>
      </w:r>
      <w:r w:rsidR="003C57FF">
        <w:rPr>
          <w:rFonts w:cs="Arial"/>
          <w:lang w:val="es-CR"/>
        </w:rPr>
        <w:t>G</w:t>
      </w:r>
      <w:r w:rsidR="00350267" w:rsidRPr="00A22D0F">
        <w:rPr>
          <w:rFonts w:cs="Arial"/>
          <w:lang w:val="es-CR"/>
        </w:rPr>
        <w:t>ráfico 2</w:t>
      </w:r>
    </w:p>
    <w:p w14:paraId="10EA4EF4" w14:textId="77777777" w:rsidR="002522E7" w:rsidRDefault="002522E7" w:rsidP="00E32053">
      <w:pPr>
        <w:rPr>
          <w:rFonts w:cs="Arial"/>
          <w:lang w:val="es-CR"/>
        </w:rPr>
      </w:pPr>
    </w:p>
    <w:p w14:paraId="07E3ABF4" w14:textId="77777777" w:rsidR="002522E7" w:rsidRDefault="002522E7" w:rsidP="00E32053">
      <w:pPr>
        <w:rPr>
          <w:rFonts w:cs="Arial"/>
          <w:lang w:val="es-CR"/>
        </w:rPr>
      </w:pPr>
    </w:p>
    <w:p w14:paraId="444863CA" w14:textId="77777777" w:rsidR="002522E7" w:rsidRDefault="002522E7" w:rsidP="00E32053">
      <w:pPr>
        <w:rPr>
          <w:rFonts w:cs="Arial"/>
          <w:lang w:val="es-CR"/>
        </w:rPr>
      </w:pPr>
    </w:p>
    <w:p w14:paraId="28292668" w14:textId="77777777" w:rsidR="002522E7" w:rsidRDefault="002522E7" w:rsidP="00E32053">
      <w:pPr>
        <w:rPr>
          <w:rFonts w:cs="Arial"/>
          <w:lang w:val="es-CR"/>
        </w:rPr>
      </w:pPr>
    </w:p>
    <w:p w14:paraId="4DB33E72" w14:textId="77777777" w:rsidR="002522E7" w:rsidRDefault="002522E7" w:rsidP="00E32053">
      <w:pPr>
        <w:rPr>
          <w:rFonts w:cs="Arial"/>
          <w:lang w:val="es-CR"/>
        </w:rPr>
      </w:pPr>
    </w:p>
    <w:p w14:paraId="2A065DFD" w14:textId="64E7F334" w:rsidR="00E05D3E" w:rsidRPr="00A22D0F" w:rsidRDefault="00E05D3E" w:rsidP="005870CE">
      <w:pPr>
        <w:pStyle w:val="Textoindependiente"/>
        <w:spacing w:line="276" w:lineRule="auto"/>
        <w:jc w:val="center"/>
        <w:rPr>
          <w:rFonts w:ascii="Arial" w:hAnsi="Arial" w:cs="Arial"/>
          <w:lang w:val="es-CR"/>
        </w:rPr>
      </w:pPr>
      <w:bookmarkStart w:id="39" w:name="_Toc62667624"/>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2</w:t>
      </w:r>
      <w:r w:rsidR="00C762D6" w:rsidRPr="00A22D0F">
        <w:rPr>
          <w:rFonts w:ascii="Arial" w:hAnsi="Arial" w:cs="Arial"/>
          <w:lang w:val="es-CR"/>
        </w:rPr>
        <w:fldChar w:fldCharType="end"/>
      </w:r>
      <w:r w:rsidRPr="00A22D0F">
        <w:rPr>
          <w:rFonts w:ascii="Arial" w:hAnsi="Arial" w:cs="Arial"/>
          <w:lang w:val="es-CR"/>
        </w:rPr>
        <w:t xml:space="preserve">: Producción de </w:t>
      </w:r>
      <w:r w:rsidR="00F543C3" w:rsidRPr="00A22D0F">
        <w:rPr>
          <w:rFonts w:ascii="Arial" w:hAnsi="Arial" w:cs="Arial"/>
          <w:lang w:val="es-CR"/>
        </w:rPr>
        <w:t>papa</w:t>
      </w:r>
      <w:r w:rsidR="007E64D4" w:rsidRPr="00A22D0F">
        <w:rPr>
          <w:rFonts w:ascii="Arial" w:hAnsi="Arial" w:cs="Arial"/>
          <w:lang w:val="es-CR"/>
        </w:rPr>
        <w:t xml:space="preserve"> </w:t>
      </w:r>
      <w:r w:rsidRPr="00A22D0F">
        <w:rPr>
          <w:rFonts w:ascii="Arial" w:hAnsi="Arial" w:cs="Arial"/>
          <w:lang w:val="es-CR"/>
        </w:rPr>
        <w:t xml:space="preserve">en </w:t>
      </w:r>
      <w:r w:rsidR="007E64D4" w:rsidRPr="00A22D0F">
        <w:rPr>
          <w:rFonts w:ascii="Arial" w:hAnsi="Arial" w:cs="Arial"/>
          <w:lang w:val="es-CR"/>
        </w:rPr>
        <w:t>Costa Rica</w:t>
      </w:r>
      <w:r w:rsidR="00683613" w:rsidRPr="00A22D0F">
        <w:rPr>
          <w:rFonts w:ascii="Arial" w:hAnsi="Arial" w:cs="Arial"/>
          <w:lang w:val="es-CR"/>
        </w:rPr>
        <w:t xml:space="preserve"> en </w:t>
      </w:r>
      <w:r w:rsidR="002B428A" w:rsidRPr="00A22D0F">
        <w:rPr>
          <w:rFonts w:ascii="Arial" w:hAnsi="Arial" w:cs="Arial"/>
          <w:lang w:val="es-CR"/>
        </w:rPr>
        <w:t>TM,</w:t>
      </w:r>
      <w:r w:rsidRPr="00A22D0F">
        <w:rPr>
          <w:rFonts w:ascii="Arial" w:hAnsi="Arial" w:cs="Arial"/>
          <w:lang w:val="es-CR"/>
        </w:rPr>
        <w:t xml:space="preserve"> según provincia</w:t>
      </w:r>
      <w:r w:rsidR="00683613" w:rsidRPr="00A22D0F">
        <w:rPr>
          <w:rFonts w:ascii="Arial" w:hAnsi="Arial" w:cs="Arial"/>
          <w:lang w:val="es-CR"/>
        </w:rPr>
        <w:t>,</w:t>
      </w:r>
      <w:r w:rsidR="00A227C0" w:rsidRPr="00A22D0F">
        <w:rPr>
          <w:rFonts w:ascii="Arial" w:hAnsi="Arial" w:cs="Arial"/>
          <w:lang w:val="es-CR"/>
        </w:rPr>
        <w:t xml:space="preserve"> </w:t>
      </w:r>
      <w:r w:rsidR="000F007B" w:rsidRPr="00A22D0F">
        <w:rPr>
          <w:rFonts w:ascii="Arial" w:hAnsi="Arial" w:cs="Arial"/>
          <w:lang w:val="es-CR"/>
        </w:rPr>
        <w:t>periodo 2010-2019</w:t>
      </w:r>
      <w:bookmarkEnd w:id="39"/>
      <w:r w:rsidRPr="00A22D0F">
        <w:rPr>
          <w:rFonts w:ascii="Arial" w:hAnsi="Arial" w:cs="Arial"/>
          <w:lang w:val="es-CR"/>
        </w:rPr>
        <w:t xml:space="preserve"> </w:t>
      </w:r>
    </w:p>
    <w:p w14:paraId="51508182" w14:textId="2A216CF4" w:rsidR="00E05D3E" w:rsidRPr="00A22D0F" w:rsidRDefault="000F007B" w:rsidP="005870CE">
      <w:pPr>
        <w:spacing w:line="276" w:lineRule="auto"/>
        <w:jc w:val="center"/>
        <w:rPr>
          <w:rFonts w:cs="Arial"/>
          <w:lang w:val="es-CR"/>
        </w:rPr>
      </w:pPr>
      <w:r w:rsidRPr="00A22D0F">
        <w:rPr>
          <w:noProof/>
          <w:lang w:val="es-CR" w:eastAsia="es-CR"/>
        </w:rPr>
        <w:drawing>
          <wp:inline distT="0" distB="0" distL="0" distR="0" wp14:anchorId="5F5D983E" wp14:editId="5800F554">
            <wp:extent cx="4380613" cy="2339162"/>
            <wp:effectExtent l="0" t="0" r="1270" b="444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8546D3" w14:textId="745006C3" w:rsidR="00E05D3E" w:rsidRPr="00A22D0F" w:rsidRDefault="00E05D3E"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4BFAC406" w14:textId="77777777" w:rsidR="00DA4231" w:rsidRPr="00A22D0F" w:rsidRDefault="00DA4231" w:rsidP="005870CE">
      <w:pPr>
        <w:spacing w:line="276" w:lineRule="auto"/>
        <w:jc w:val="center"/>
        <w:rPr>
          <w:rFonts w:cs="Arial"/>
          <w:lang w:val="es-CR"/>
        </w:rPr>
      </w:pPr>
    </w:p>
    <w:p w14:paraId="2A8F36B6" w14:textId="6583B6CB" w:rsidR="00934E1A" w:rsidRPr="00A22D0F" w:rsidRDefault="00350267" w:rsidP="00934E1A">
      <w:pPr>
        <w:rPr>
          <w:rFonts w:cs="Arial"/>
          <w:lang w:val="es-CR"/>
        </w:rPr>
      </w:pPr>
      <w:r>
        <w:rPr>
          <w:rFonts w:cs="Arial"/>
          <w:lang w:val="es-CR"/>
        </w:rPr>
        <w:t>El gráfico permite apreciar que</w:t>
      </w:r>
      <w:r w:rsidR="00934E1A" w:rsidRPr="00A22D0F">
        <w:rPr>
          <w:rFonts w:cs="Arial"/>
          <w:lang w:val="es-CR"/>
        </w:rPr>
        <w:t xml:space="preserve"> Cartago es la provincia donde se produce el mayor porcentaje de papa del país con un 73,7% en promedio del total de producción, seguido por Alajuela con un 25,1% y San José con un 1,2%.</w:t>
      </w:r>
    </w:p>
    <w:p w14:paraId="7ED4C643" w14:textId="77777777" w:rsidR="00934E1A" w:rsidRDefault="00934E1A" w:rsidP="00E32053">
      <w:pPr>
        <w:rPr>
          <w:rFonts w:cs="Arial"/>
          <w:lang w:val="es-CR"/>
        </w:rPr>
      </w:pPr>
    </w:p>
    <w:p w14:paraId="4AE00EDD" w14:textId="03EEC0DC" w:rsidR="00170867" w:rsidRPr="00A22D0F" w:rsidRDefault="00E05D3E">
      <w:pPr>
        <w:rPr>
          <w:rFonts w:cs="Arial"/>
          <w:lang w:val="es-CR"/>
        </w:rPr>
      </w:pPr>
      <w:r w:rsidRPr="00A22D0F">
        <w:rPr>
          <w:rFonts w:cs="Arial"/>
          <w:lang w:val="es-CR"/>
        </w:rPr>
        <w:t>En el caso de la</w:t>
      </w:r>
      <w:r w:rsidR="00D31930" w:rsidRPr="00A22D0F">
        <w:rPr>
          <w:rFonts w:cs="Arial"/>
          <w:lang w:val="es-CR"/>
        </w:rPr>
        <w:t xml:space="preserve"> </w:t>
      </w:r>
      <w:r w:rsidR="00F543C3" w:rsidRPr="00A22D0F">
        <w:rPr>
          <w:rFonts w:cs="Arial"/>
          <w:lang w:val="es-CR"/>
        </w:rPr>
        <w:t>cebolla</w:t>
      </w:r>
      <w:r w:rsidRPr="00A22D0F">
        <w:rPr>
          <w:rFonts w:cs="Arial"/>
          <w:lang w:val="es-CR"/>
        </w:rPr>
        <w:t xml:space="preserve">, </w:t>
      </w:r>
      <w:r w:rsidR="00305FD9">
        <w:rPr>
          <w:rFonts w:cs="Arial"/>
          <w:lang w:val="es-CR"/>
        </w:rPr>
        <w:t>la</w:t>
      </w:r>
      <w:r w:rsidR="00305FD9" w:rsidRPr="00A22D0F">
        <w:rPr>
          <w:rFonts w:cs="Arial"/>
          <w:lang w:val="es-CR"/>
        </w:rPr>
        <w:t xml:space="preserve"> </w:t>
      </w:r>
      <w:r w:rsidR="002A75AE" w:rsidRPr="00A22D0F">
        <w:rPr>
          <w:rFonts w:cs="Arial"/>
          <w:lang w:val="es-CR"/>
        </w:rPr>
        <w:t xml:space="preserve">producción total es menor que la de </w:t>
      </w:r>
      <w:r w:rsidR="00F543C3" w:rsidRPr="00A22D0F">
        <w:rPr>
          <w:rFonts w:cs="Arial"/>
          <w:lang w:val="es-CR"/>
        </w:rPr>
        <w:t>papa</w:t>
      </w:r>
      <w:r w:rsidR="002A75AE" w:rsidRPr="00A22D0F">
        <w:rPr>
          <w:rFonts w:cs="Arial"/>
          <w:lang w:val="es-CR"/>
        </w:rPr>
        <w:t xml:space="preserve">, esto se </w:t>
      </w:r>
      <w:r w:rsidR="00305FD9">
        <w:rPr>
          <w:rFonts w:cs="Arial"/>
          <w:lang w:val="es-CR"/>
        </w:rPr>
        <w:t xml:space="preserve">muestra por medio del </w:t>
      </w:r>
      <w:r w:rsidR="003C57FF">
        <w:rPr>
          <w:rFonts w:cs="Arial"/>
          <w:lang w:val="es-CR"/>
        </w:rPr>
        <w:t>G</w:t>
      </w:r>
      <w:r w:rsidR="002A75AE" w:rsidRPr="00A22D0F">
        <w:rPr>
          <w:rFonts w:cs="Arial"/>
          <w:lang w:val="es-CR"/>
        </w:rPr>
        <w:t xml:space="preserve">ráfico </w:t>
      </w:r>
      <w:r w:rsidR="00163E9F" w:rsidRPr="00A22D0F">
        <w:rPr>
          <w:rFonts w:cs="Arial"/>
          <w:lang w:val="es-CR"/>
        </w:rPr>
        <w:t>3</w:t>
      </w:r>
      <w:r w:rsidR="00305FD9">
        <w:rPr>
          <w:rFonts w:cs="Arial"/>
          <w:lang w:val="es-CR"/>
        </w:rPr>
        <w:t>.</w:t>
      </w:r>
      <w:r w:rsidR="00105358" w:rsidRPr="00A22D0F">
        <w:rPr>
          <w:rFonts w:cs="Arial"/>
          <w:lang w:val="es-CR"/>
        </w:rPr>
        <w:t xml:space="preserve"> </w:t>
      </w:r>
    </w:p>
    <w:p w14:paraId="24E3CE83" w14:textId="77777777" w:rsidR="00170867" w:rsidRPr="00A22D0F" w:rsidRDefault="00170867" w:rsidP="005870CE">
      <w:pPr>
        <w:spacing w:line="276" w:lineRule="auto"/>
        <w:rPr>
          <w:rFonts w:eastAsia="Times New Roman" w:cs="Arial"/>
          <w:sz w:val="20"/>
          <w:szCs w:val="20"/>
          <w:lang w:val="es-CR" w:eastAsia="es-CR"/>
        </w:rPr>
      </w:pPr>
    </w:p>
    <w:p w14:paraId="52764404" w14:textId="776A8674" w:rsidR="002A75AE" w:rsidRPr="00A22D0F" w:rsidRDefault="002A75AE" w:rsidP="005870CE">
      <w:pPr>
        <w:pStyle w:val="Textoindependiente"/>
        <w:spacing w:line="276" w:lineRule="auto"/>
        <w:jc w:val="center"/>
        <w:rPr>
          <w:rFonts w:ascii="Arial" w:hAnsi="Arial" w:cs="Arial"/>
          <w:lang w:val="es-CR"/>
        </w:rPr>
      </w:pPr>
      <w:bookmarkStart w:id="40" w:name="_Toc62667625"/>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3</w:t>
      </w:r>
      <w:r w:rsidR="00C762D6" w:rsidRPr="00A22D0F">
        <w:rPr>
          <w:rFonts w:ascii="Arial" w:hAnsi="Arial" w:cs="Arial"/>
          <w:lang w:val="es-CR"/>
        </w:rPr>
        <w:fldChar w:fldCharType="end"/>
      </w:r>
      <w:r w:rsidRPr="00A22D0F">
        <w:rPr>
          <w:rFonts w:ascii="Arial" w:hAnsi="Arial" w:cs="Arial"/>
          <w:lang w:val="es-CR"/>
        </w:rPr>
        <w:t xml:space="preserve">: Producción de </w:t>
      </w:r>
      <w:r w:rsidR="00F543C3" w:rsidRPr="00A22D0F">
        <w:rPr>
          <w:rFonts w:ascii="Arial" w:hAnsi="Arial" w:cs="Arial"/>
          <w:lang w:val="es-CR"/>
        </w:rPr>
        <w:t>cebolla</w:t>
      </w:r>
      <w:r w:rsidRPr="00A22D0F">
        <w:rPr>
          <w:rFonts w:ascii="Arial" w:hAnsi="Arial" w:cs="Arial"/>
          <w:lang w:val="es-CR"/>
        </w:rPr>
        <w:t xml:space="preserve"> en </w:t>
      </w:r>
      <w:r w:rsidR="00163E9F" w:rsidRPr="00A22D0F">
        <w:rPr>
          <w:rFonts w:ascii="Arial" w:hAnsi="Arial" w:cs="Arial"/>
          <w:lang w:val="es-CR"/>
        </w:rPr>
        <w:t>Costa Rica</w:t>
      </w:r>
      <w:r w:rsidR="00683613" w:rsidRPr="00A22D0F">
        <w:rPr>
          <w:rFonts w:ascii="Arial" w:hAnsi="Arial" w:cs="Arial"/>
          <w:lang w:val="es-CR"/>
        </w:rPr>
        <w:t xml:space="preserve"> en </w:t>
      </w:r>
      <w:r w:rsidR="002B428A" w:rsidRPr="00A22D0F">
        <w:rPr>
          <w:rFonts w:ascii="Arial" w:hAnsi="Arial" w:cs="Arial"/>
          <w:lang w:val="es-CR"/>
        </w:rPr>
        <w:t>TM</w:t>
      </w:r>
      <w:r w:rsidR="00683613" w:rsidRPr="00A22D0F">
        <w:rPr>
          <w:rFonts w:ascii="Arial" w:hAnsi="Arial" w:cs="Arial"/>
          <w:lang w:val="es-CR"/>
        </w:rPr>
        <w:t>,</w:t>
      </w:r>
      <w:bookmarkEnd w:id="40"/>
      <w:r w:rsidR="00150AC7" w:rsidRPr="00A22D0F">
        <w:rPr>
          <w:rFonts w:ascii="Arial" w:hAnsi="Arial" w:cs="Arial"/>
          <w:lang w:val="es-CR"/>
        </w:rPr>
        <w:t xml:space="preserve"> </w:t>
      </w:r>
    </w:p>
    <w:p w14:paraId="1E1C31C9" w14:textId="41B82C0C" w:rsidR="002A75AE" w:rsidRPr="00A22D0F" w:rsidRDefault="005E22E9" w:rsidP="005870CE">
      <w:pPr>
        <w:pStyle w:val="Textoindependiente"/>
        <w:spacing w:line="276" w:lineRule="auto"/>
        <w:jc w:val="center"/>
        <w:rPr>
          <w:rFonts w:ascii="Arial" w:hAnsi="Arial" w:cs="Arial"/>
          <w:lang w:val="es-CR"/>
        </w:rPr>
      </w:pPr>
      <w:r w:rsidRPr="00A22D0F">
        <w:rPr>
          <w:rFonts w:ascii="Arial" w:hAnsi="Arial" w:cs="Arial"/>
          <w:lang w:val="es-CR"/>
        </w:rPr>
        <w:t>periodo 2010-2019</w:t>
      </w:r>
      <w:r w:rsidR="002A75AE" w:rsidRPr="00A22D0F">
        <w:rPr>
          <w:rFonts w:ascii="Arial" w:hAnsi="Arial" w:cs="Arial"/>
          <w:lang w:val="es-CR"/>
        </w:rPr>
        <w:t xml:space="preserve"> </w:t>
      </w:r>
    </w:p>
    <w:p w14:paraId="3AAEA7D0" w14:textId="58008762" w:rsidR="00D66C0D" w:rsidRPr="00A22D0F" w:rsidRDefault="00B36351" w:rsidP="005870CE">
      <w:pPr>
        <w:pStyle w:val="Textoindependiente"/>
        <w:spacing w:line="276" w:lineRule="auto"/>
        <w:ind w:firstLine="284"/>
        <w:jc w:val="center"/>
        <w:rPr>
          <w:rFonts w:ascii="Arial" w:hAnsi="Arial" w:cs="Arial"/>
          <w:bCs/>
          <w:lang w:val="es-CR"/>
        </w:rPr>
      </w:pPr>
      <w:r w:rsidRPr="00A22D0F">
        <w:rPr>
          <w:noProof/>
          <w:lang w:val="es-CR" w:eastAsia="es-CR"/>
        </w:rPr>
        <w:drawing>
          <wp:inline distT="0" distB="0" distL="0" distR="0" wp14:anchorId="27569A83" wp14:editId="54080E93">
            <wp:extent cx="4320000" cy="2160000"/>
            <wp:effectExtent l="0" t="0" r="444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68AE74" w14:textId="2D02E66C" w:rsidR="007602A3" w:rsidRPr="00A22D0F" w:rsidRDefault="007602A3"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46DA96E4" w14:textId="77777777" w:rsidR="002F6D1B" w:rsidRPr="00A22D0F" w:rsidRDefault="002F6D1B" w:rsidP="005870CE">
      <w:pPr>
        <w:spacing w:line="276" w:lineRule="auto"/>
        <w:jc w:val="center"/>
        <w:rPr>
          <w:rFonts w:cs="Arial"/>
          <w:lang w:val="es-CR"/>
        </w:rPr>
      </w:pPr>
    </w:p>
    <w:p w14:paraId="4C2FCA6F" w14:textId="5FDFE9B4" w:rsidR="00773A71" w:rsidRPr="00A22D0F" w:rsidRDefault="00305FD9" w:rsidP="00773A71">
      <w:pPr>
        <w:rPr>
          <w:rFonts w:cs="Arial"/>
          <w:lang w:val="es-CR"/>
        </w:rPr>
      </w:pPr>
      <w:r>
        <w:rPr>
          <w:rFonts w:cs="Arial"/>
          <w:lang w:val="es-CR"/>
        </w:rPr>
        <w:lastRenderedPageBreak/>
        <w:t xml:space="preserve">La producción de cebolla muestra un  </w:t>
      </w:r>
      <w:r w:rsidR="00773A71" w:rsidRPr="00A22D0F">
        <w:rPr>
          <w:rFonts w:cs="Arial"/>
          <w:lang w:val="es-CR"/>
        </w:rPr>
        <w:t xml:space="preserve">promedio anual de 37.882,07 TM, </w:t>
      </w:r>
      <w:r>
        <w:rPr>
          <w:rFonts w:cs="Arial"/>
          <w:lang w:val="es-CR"/>
        </w:rPr>
        <w:t xml:space="preserve">así como un </w:t>
      </w:r>
      <w:r w:rsidR="00773A71" w:rsidRPr="00A22D0F">
        <w:rPr>
          <w:rFonts w:cs="Arial"/>
          <w:lang w:val="es-CR"/>
        </w:rPr>
        <w:t xml:space="preserve"> crecimiento medio anual </w:t>
      </w:r>
      <w:r w:rsidR="00CF2B86">
        <w:rPr>
          <w:rFonts w:cs="Arial"/>
          <w:lang w:val="es-CR"/>
        </w:rPr>
        <w:t>del 1,19%.</w:t>
      </w:r>
      <w:r w:rsidR="00CF2B86" w:rsidRPr="00A22D0F">
        <w:rPr>
          <w:rFonts w:cs="Arial"/>
          <w:lang w:val="es-CR"/>
        </w:rPr>
        <w:t xml:space="preserve"> Un</w:t>
      </w:r>
      <w:r w:rsidR="00773A71" w:rsidRPr="00A22D0F">
        <w:rPr>
          <w:rFonts w:cs="Arial"/>
          <w:lang w:val="es-CR"/>
        </w:rPr>
        <w:t xml:space="preserve"> aspecto a destacar de este cultivo, y en que difiere a la producción de papa</w:t>
      </w:r>
      <w:r w:rsidR="00773A71">
        <w:rPr>
          <w:rFonts w:cs="Arial"/>
          <w:lang w:val="es-CR"/>
        </w:rPr>
        <w:t>,</w:t>
      </w:r>
      <w:r w:rsidR="00773A71" w:rsidRPr="00A22D0F">
        <w:rPr>
          <w:rFonts w:cs="Arial"/>
          <w:lang w:val="es-CR"/>
        </w:rPr>
        <w:t xml:space="preserve"> tiene que ver con que la cebolla presenta una menor </w:t>
      </w:r>
      <w:r w:rsidR="00CF2B86">
        <w:t>dispersión, fundamentada en su menor variabilidad de la producción anual</w:t>
      </w:r>
      <w:r w:rsidR="00773A71" w:rsidRPr="00A22D0F">
        <w:rPr>
          <w:rFonts w:cs="Arial"/>
          <w:lang w:val="es-CR"/>
        </w:rPr>
        <w:t>, misma que se refleja en una desviación Estándar de 2.347,92 TM.</w:t>
      </w:r>
    </w:p>
    <w:p w14:paraId="27B0F2E4" w14:textId="77777777" w:rsidR="00773A71" w:rsidRDefault="00773A71" w:rsidP="00E32053">
      <w:pPr>
        <w:pStyle w:val="Textoindependiente"/>
        <w:rPr>
          <w:rFonts w:ascii="Arial" w:hAnsi="Arial" w:cs="Arial"/>
          <w:bCs/>
          <w:lang w:val="es-CR"/>
        </w:rPr>
      </w:pPr>
    </w:p>
    <w:p w14:paraId="75D98A9F" w14:textId="7DC50B92" w:rsidR="00981F72" w:rsidRPr="00A22D0F" w:rsidRDefault="00170867" w:rsidP="00E32053">
      <w:pPr>
        <w:pStyle w:val="Textoindependiente"/>
        <w:rPr>
          <w:rFonts w:ascii="Arial" w:hAnsi="Arial" w:cs="Arial"/>
          <w:bCs/>
          <w:lang w:val="es-CR"/>
        </w:rPr>
      </w:pPr>
      <w:r w:rsidRPr="00A22D0F">
        <w:rPr>
          <w:rFonts w:ascii="Arial" w:hAnsi="Arial" w:cs="Arial"/>
          <w:bCs/>
          <w:lang w:val="es-CR"/>
        </w:rPr>
        <w:t xml:space="preserve">Adicionalmente existe otra diferencia importante de la </w:t>
      </w:r>
      <w:r w:rsidR="00F543C3" w:rsidRPr="00A22D0F">
        <w:rPr>
          <w:rFonts w:ascii="Arial" w:hAnsi="Arial" w:cs="Arial"/>
          <w:bCs/>
          <w:lang w:val="es-CR"/>
        </w:rPr>
        <w:t>cebolla</w:t>
      </w:r>
      <w:r w:rsidR="007E64D4" w:rsidRPr="00A22D0F">
        <w:rPr>
          <w:rFonts w:ascii="Arial" w:hAnsi="Arial" w:cs="Arial"/>
          <w:bCs/>
          <w:lang w:val="es-CR"/>
        </w:rPr>
        <w:t xml:space="preserve"> </w:t>
      </w:r>
      <w:r w:rsidRPr="00A22D0F">
        <w:rPr>
          <w:rFonts w:ascii="Arial" w:hAnsi="Arial" w:cs="Arial"/>
          <w:bCs/>
          <w:lang w:val="es-CR"/>
        </w:rPr>
        <w:t xml:space="preserve">con relación a la </w:t>
      </w:r>
      <w:r w:rsidR="00F543C3" w:rsidRPr="00A22D0F">
        <w:rPr>
          <w:rFonts w:ascii="Arial" w:hAnsi="Arial" w:cs="Arial"/>
          <w:bCs/>
          <w:lang w:val="es-CR"/>
        </w:rPr>
        <w:t>papa</w:t>
      </w:r>
      <w:r w:rsidRPr="00A22D0F">
        <w:rPr>
          <w:rFonts w:ascii="Arial" w:hAnsi="Arial" w:cs="Arial"/>
          <w:bCs/>
          <w:lang w:val="es-CR"/>
        </w:rPr>
        <w:t xml:space="preserve">, ya que como se presenta en el </w:t>
      </w:r>
      <w:r w:rsidR="006B18C4">
        <w:rPr>
          <w:rFonts w:ascii="Arial" w:hAnsi="Arial" w:cs="Arial"/>
          <w:bCs/>
          <w:lang w:val="es-CR"/>
        </w:rPr>
        <w:t>G</w:t>
      </w:r>
      <w:r w:rsidRPr="00A22D0F">
        <w:rPr>
          <w:rFonts w:ascii="Arial" w:hAnsi="Arial" w:cs="Arial"/>
          <w:bCs/>
          <w:lang w:val="es-CR"/>
        </w:rPr>
        <w:t xml:space="preserve">ráfico </w:t>
      </w:r>
      <w:r w:rsidR="00163E9F" w:rsidRPr="00A22D0F">
        <w:rPr>
          <w:rFonts w:ascii="Arial" w:hAnsi="Arial" w:cs="Arial"/>
          <w:bCs/>
          <w:lang w:val="es-CR"/>
        </w:rPr>
        <w:t>4</w:t>
      </w:r>
      <w:r w:rsidRPr="00A22D0F">
        <w:rPr>
          <w:rFonts w:ascii="Arial" w:hAnsi="Arial" w:cs="Arial"/>
          <w:bCs/>
          <w:lang w:val="es-CR"/>
        </w:rPr>
        <w:t>; su producción se desarrolla</w:t>
      </w:r>
      <w:r w:rsidR="002A75AE" w:rsidRPr="00A22D0F">
        <w:rPr>
          <w:rFonts w:ascii="Arial" w:hAnsi="Arial" w:cs="Arial"/>
          <w:bCs/>
          <w:lang w:val="es-CR"/>
        </w:rPr>
        <w:t xml:space="preserve"> en u</w:t>
      </w:r>
      <w:r w:rsidRPr="00A22D0F">
        <w:rPr>
          <w:rFonts w:ascii="Arial" w:hAnsi="Arial" w:cs="Arial"/>
          <w:bCs/>
          <w:lang w:val="es-CR"/>
        </w:rPr>
        <w:t>na mayor cantidad de provincias</w:t>
      </w:r>
      <w:r w:rsidR="00F20172" w:rsidRPr="00A22D0F">
        <w:rPr>
          <w:rFonts w:ascii="Arial" w:hAnsi="Arial" w:cs="Arial"/>
          <w:bCs/>
          <w:lang w:val="es-CR"/>
        </w:rPr>
        <w:t xml:space="preserve">, </w:t>
      </w:r>
      <w:r w:rsidR="00981F72" w:rsidRPr="00A22D0F">
        <w:rPr>
          <w:rFonts w:ascii="Arial" w:hAnsi="Arial" w:cs="Arial"/>
          <w:bCs/>
          <w:lang w:val="es-CR"/>
        </w:rPr>
        <w:t xml:space="preserve">sin embargo y al igual que en el caso de la </w:t>
      </w:r>
      <w:r w:rsidR="008E00C7" w:rsidRPr="00A22D0F">
        <w:rPr>
          <w:rFonts w:ascii="Arial" w:hAnsi="Arial" w:cs="Arial"/>
          <w:bCs/>
          <w:lang w:val="es-CR"/>
        </w:rPr>
        <w:t>p</w:t>
      </w:r>
      <w:r w:rsidR="00F543C3" w:rsidRPr="00A22D0F">
        <w:rPr>
          <w:rFonts w:ascii="Arial" w:hAnsi="Arial" w:cs="Arial"/>
          <w:bCs/>
          <w:lang w:val="es-CR"/>
        </w:rPr>
        <w:t>apa</w:t>
      </w:r>
      <w:r w:rsidR="00773A71">
        <w:rPr>
          <w:rFonts w:ascii="Arial" w:hAnsi="Arial" w:cs="Arial"/>
          <w:bCs/>
          <w:lang w:val="es-CR"/>
        </w:rPr>
        <w:t>,</w:t>
      </w:r>
      <w:r w:rsidR="00981F72" w:rsidRPr="00A22D0F">
        <w:rPr>
          <w:rFonts w:ascii="Arial" w:hAnsi="Arial" w:cs="Arial"/>
          <w:bCs/>
          <w:lang w:val="es-CR"/>
        </w:rPr>
        <w:t xml:space="preserve"> el mayor porcentaje es producido en la provincia de </w:t>
      </w:r>
      <w:r w:rsidR="006822BB" w:rsidRPr="00A22D0F">
        <w:rPr>
          <w:rFonts w:ascii="Arial" w:hAnsi="Arial" w:cs="Arial"/>
          <w:bCs/>
          <w:lang w:val="es-CR"/>
        </w:rPr>
        <w:t>Cartago con un 79%,</w:t>
      </w:r>
      <w:r w:rsidR="00F03889" w:rsidRPr="00A22D0F">
        <w:rPr>
          <w:rFonts w:ascii="Arial" w:hAnsi="Arial" w:cs="Arial"/>
          <w:bCs/>
          <w:lang w:val="es-CR"/>
        </w:rPr>
        <w:t xml:space="preserve"> </w:t>
      </w:r>
      <w:r w:rsidR="00CF2B86">
        <w:rPr>
          <w:rFonts w:ascii="Arial" w:hAnsi="Arial" w:cs="Arial"/>
          <w:bCs/>
          <w:lang w:val="es-CR"/>
        </w:rPr>
        <w:t>destacando</w:t>
      </w:r>
      <w:r w:rsidR="00F03889" w:rsidRPr="00A22D0F">
        <w:rPr>
          <w:rFonts w:ascii="Arial" w:hAnsi="Arial" w:cs="Arial"/>
          <w:bCs/>
          <w:lang w:val="es-CR"/>
        </w:rPr>
        <w:t xml:space="preserve"> que</w:t>
      </w:r>
      <w:r w:rsidR="006822BB" w:rsidRPr="00A22D0F">
        <w:rPr>
          <w:rFonts w:ascii="Arial" w:hAnsi="Arial" w:cs="Arial"/>
          <w:bCs/>
          <w:lang w:val="es-CR"/>
        </w:rPr>
        <w:t xml:space="preserve"> su</w:t>
      </w:r>
      <w:r w:rsidR="00F03889" w:rsidRPr="00A22D0F">
        <w:rPr>
          <w:rFonts w:ascii="Arial" w:hAnsi="Arial" w:cs="Arial"/>
          <w:bCs/>
          <w:lang w:val="es-CR"/>
        </w:rPr>
        <w:t xml:space="preserve"> producción ha venido disminuyendo en los últimos años</w:t>
      </w:r>
      <w:r w:rsidR="006822BB" w:rsidRPr="00A22D0F">
        <w:rPr>
          <w:rFonts w:ascii="Arial" w:hAnsi="Arial" w:cs="Arial"/>
          <w:bCs/>
          <w:lang w:val="es-CR"/>
        </w:rPr>
        <w:t>, mientras que la de provincias como Alajuela y Heredia muestran una tendencia creciente</w:t>
      </w:r>
      <w:r w:rsidR="00F03889" w:rsidRPr="00A22D0F">
        <w:rPr>
          <w:rFonts w:ascii="Arial" w:hAnsi="Arial" w:cs="Arial"/>
          <w:bCs/>
          <w:lang w:val="es-CR"/>
        </w:rPr>
        <w:t>.</w:t>
      </w:r>
    </w:p>
    <w:p w14:paraId="1F41D9FA" w14:textId="77777777" w:rsidR="00E922DA" w:rsidRPr="00A22D0F" w:rsidRDefault="00E922DA" w:rsidP="00E32053">
      <w:pPr>
        <w:pStyle w:val="Textoindependiente"/>
        <w:rPr>
          <w:rFonts w:ascii="Arial" w:hAnsi="Arial" w:cs="Arial"/>
          <w:bCs/>
          <w:lang w:val="es-CR"/>
        </w:rPr>
      </w:pPr>
    </w:p>
    <w:p w14:paraId="0A002EF5" w14:textId="2DE1CC3F" w:rsidR="00981F72" w:rsidRPr="00A22D0F" w:rsidRDefault="00981F72" w:rsidP="00E32053">
      <w:pPr>
        <w:pStyle w:val="Textoindependiente"/>
        <w:rPr>
          <w:rFonts w:ascii="Arial" w:hAnsi="Arial" w:cs="Arial"/>
          <w:bCs/>
          <w:lang w:val="es-CR"/>
        </w:rPr>
      </w:pPr>
      <w:r w:rsidRPr="00A22D0F">
        <w:rPr>
          <w:rFonts w:ascii="Arial" w:hAnsi="Arial" w:cs="Arial"/>
          <w:bCs/>
          <w:lang w:val="es-CR"/>
        </w:rPr>
        <w:t xml:space="preserve">El hecho de que su producción se dé en una mayor cantidad de provincias, </w:t>
      </w:r>
      <w:r w:rsidR="00CF2B86">
        <w:rPr>
          <w:rFonts w:ascii="Arial" w:hAnsi="Arial" w:cs="Arial"/>
          <w:bCs/>
          <w:lang w:val="es-CR"/>
        </w:rPr>
        <w:t xml:space="preserve">provoca que </w:t>
      </w:r>
      <w:r w:rsidRPr="00A22D0F">
        <w:rPr>
          <w:rFonts w:ascii="Arial" w:hAnsi="Arial" w:cs="Arial"/>
          <w:bCs/>
          <w:lang w:val="es-CR"/>
        </w:rPr>
        <w:t>el proceso de la</w:t>
      </w:r>
      <w:r w:rsidR="00F20172" w:rsidRPr="00A22D0F">
        <w:rPr>
          <w:rFonts w:ascii="Arial" w:hAnsi="Arial" w:cs="Arial"/>
          <w:bCs/>
          <w:lang w:val="es-CR"/>
        </w:rPr>
        <w:t xml:space="preserve"> logística de comercialización, podría tener mayor grado de complejidad en relación al de la </w:t>
      </w:r>
      <w:r w:rsidR="008E00C7" w:rsidRPr="00A22D0F">
        <w:rPr>
          <w:rFonts w:ascii="Arial" w:hAnsi="Arial" w:cs="Arial"/>
          <w:bCs/>
          <w:lang w:val="es-CR"/>
        </w:rPr>
        <w:t>p</w:t>
      </w:r>
      <w:r w:rsidR="00F543C3" w:rsidRPr="00A22D0F">
        <w:rPr>
          <w:rFonts w:ascii="Arial" w:hAnsi="Arial" w:cs="Arial"/>
          <w:bCs/>
          <w:lang w:val="es-CR"/>
        </w:rPr>
        <w:t>apa</w:t>
      </w:r>
      <w:r w:rsidR="008D26BD">
        <w:rPr>
          <w:rFonts w:ascii="Arial" w:hAnsi="Arial" w:cs="Arial"/>
          <w:bCs/>
          <w:lang w:val="es-CR"/>
        </w:rPr>
        <w:t>, y con ello mayores cos</w:t>
      </w:r>
      <w:r w:rsidR="00773A71">
        <w:rPr>
          <w:rFonts w:ascii="Arial" w:hAnsi="Arial" w:cs="Arial"/>
          <w:bCs/>
          <w:lang w:val="es-CR"/>
        </w:rPr>
        <w:t>t</w:t>
      </w:r>
      <w:r w:rsidR="008D26BD">
        <w:rPr>
          <w:rFonts w:ascii="Arial" w:hAnsi="Arial" w:cs="Arial"/>
          <w:bCs/>
          <w:lang w:val="es-CR"/>
        </w:rPr>
        <w:t>os de intermediación</w:t>
      </w:r>
      <w:r w:rsidR="00FC12E4">
        <w:rPr>
          <w:rFonts w:ascii="Arial" w:hAnsi="Arial" w:cs="Arial"/>
          <w:bCs/>
          <w:lang w:val="es-CR"/>
        </w:rPr>
        <w:t>.</w:t>
      </w:r>
    </w:p>
    <w:p w14:paraId="64E2BF84" w14:textId="77777777" w:rsidR="00576747" w:rsidRPr="00A22D0F" w:rsidRDefault="00576747" w:rsidP="005870CE">
      <w:pPr>
        <w:pStyle w:val="Textoindependiente"/>
        <w:spacing w:line="276" w:lineRule="auto"/>
        <w:rPr>
          <w:rFonts w:ascii="Arial" w:hAnsi="Arial" w:cs="Arial"/>
          <w:bCs/>
          <w:lang w:val="es-CR"/>
        </w:rPr>
      </w:pPr>
    </w:p>
    <w:p w14:paraId="37721CCB" w14:textId="57D4DDE9" w:rsidR="00170867" w:rsidRPr="00A22D0F" w:rsidRDefault="00170867" w:rsidP="005870CE">
      <w:pPr>
        <w:pStyle w:val="Textoindependiente"/>
        <w:spacing w:line="276" w:lineRule="auto"/>
        <w:jc w:val="center"/>
        <w:rPr>
          <w:lang w:val="es-CR"/>
        </w:rPr>
      </w:pPr>
      <w:bookmarkStart w:id="41" w:name="_Toc62667626"/>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4</w:t>
      </w:r>
      <w:r w:rsidR="00C762D6" w:rsidRPr="00A22D0F">
        <w:rPr>
          <w:rFonts w:ascii="Arial" w:hAnsi="Arial" w:cs="Arial"/>
          <w:lang w:val="es-CR"/>
        </w:rPr>
        <w:fldChar w:fldCharType="end"/>
      </w:r>
      <w:r w:rsidRPr="00A22D0F">
        <w:rPr>
          <w:rFonts w:ascii="Arial" w:hAnsi="Arial" w:cs="Arial"/>
          <w:lang w:val="es-CR"/>
        </w:rPr>
        <w:t xml:space="preserve">: Producción de </w:t>
      </w:r>
      <w:r w:rsidR="00F543C3" w:rsidRPr="00A22D0F">
        <w:rPr>
          <w:rFonts w:ascii="Arial" w:hAnsi="Arial" w:cs="Arial"/>
          <w:lang w:val="es-CR"/>
        </w:rPr>
        <w:t>cebolla</w:t>
      </w:r>
      <w:r w:rsidR="007E64D4" w:rsidRPr="00A22D0F">
        <w:rPr>
          <w:rFonts w:ascii="Arial" w:hAnsi="Arial" w:cs="Arial"/>
          <w:lang w:val="es-CR"/>
        </w:rPr>
        <w:t xml:space="preserve"> </w:t>
      </w:r>
      <w:r w:rsidRPr="00A22D0F">
        <w:rPr>
          <w:rFonts w:ascii="Arial" w:hAnsi="Arial" w:cs="Arial"/>
          <w:lang w:val="es-CR"/>
        </w:rPr>
        <w:t xml:space="preserve">en </w:t>
      </w:r>
      <w:r w:rsidR="007E64D4" w:rsidRPr="00A22D0F">
        <w:rPr>
          <w:rFonts w:ascii="Arial" w:hAnsi="Arial" w:cs="Arial"/>
          <w:lang w:val="es-CR"/>
        </w:rPr>
        <w:t>Costa Rica</w:t>
      </w:r>
      <w:r w:rsidR="00683613" w:rsidRPr="00A22D0F">
        <w:rPr>
          <w:rFonts w:ascii="Arial" w:hAnsi="Arial" w:cs="Arial"/>
          <w:lang w:val="es-CR"/>
        </w:rPr>
        <w:t xml:space="preserve"> en </w:t>
      </w:r>
      <w:r w:rsidR="002B428A" w:rsidRPr="00A22D0F">
        <w:rPr>
          <w:rFonts w:ascii="Arial" w:hAnsi="Arial" w:cs="Arial"/>
          <w:lang w:val="es-CR"/>
        </w:rPr>
        <w:t>TM</w:t>
      </w:r>
      <w:r w:rsidRPr="00A22D0F">
        <w:rPr>
          <w:rFonts w:ascii="Arial" w:hAnsi="Arial" w:cs="Arial"/>
          <w:lang w:val="es-CR"/>
        </w:rPr>
        <w:t xml:space="preserve"> según provincia</w:t>
      </w:r>
      <w:r w:rsidR="00683613" w:rsidRPr="00A22D0F">
        <w:rPr>
          <w:rFonts w:ascii="Arial" w:hAnsi="Arial" w:cs="Arial"/>
          <w:lang w:val="es-CR"/>
        </w:rPr>
        <w:t xml:space="preserve">, </w:t>
      </w:r>
      <w:r w:rsidRPr="00A22D0F">
        <w:rPr>
          <w:rFonts w:ascii="Arial" w:hAnsi="Arial" w:cs="Arial"/>
          <w:lang w:val="es-CR"/>
        </w:rPr>
        <w:t>periodo</w:t>
      </w:r>
      <w:r w:rsidR="00B36351" w:rsidRPr="00A22D0F">
        <w:rPr>
          <w:rFonts w:ascii="Arial" w:hAnsi="Arial" w:cs="Arial"/>
          <w:lang w:val="es-CR"/>
        </w:rPr>
        <w:t xml:space="preserve"> 2010-2019</w:t>
      </w:r>
      <w:bookmarkEnd w:id="41"/>
      <w:r w:rsidRPr="00A22D0F">
        <w:rPr>
          <w:rFonts w:ascii="Arial" w:hAnsi="Arial" w:cs="Arial"/>
          <w:lang w:val="es-CR"/>
        </w:rPr>
        <w:t xml:space="preserve"> </w:t>
      </w:r>
    </w:p>
    <w:p w14:paraId="2FC76E4A" w14:textId="78BB338F" w:rsidR="002A75AE" w:rsidRPr="00A22D0F" w:rsidRDefault="006822BB" w:rsidP="005870CE">
      <w:pPr>
        <w:pStyle w:val="Textoindependiente"/>
        <w:spacing w:line="276" w:lineRule="auto"/>
        <w:ind w:firstLine="284"/>
        <w:jc w:val="center"/>
        <w:rPr>
          <w:rFonts w:ascii="Arial" w:hAnsi="Arial" w:cs="Arial"/>
          <w:bCs/>
          <w:lang w:val="es-CR"/>
        </w:rPr>
      </w:pPr>
      <w:r w:rsidRPr="00A22D0F">
        <w:rPr>
          <w:noProof/>
          <w:lang w:val="es-CR" w:eastAsia="es-CR"/>
        </w:rPr>
        <w:drawing>
          <wp:inline distT="0" distB="0" distL="0" distR="0" wp14:anchorId="40B5F1B5" wp14:editId="21003E73">
            <wp:extent cx="4320000" cy="2160000"/>
            <wp:effectExtent l="0" t="0" r="444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DEDEDC" w14:textId="51105A15" w:rsidR="00170867" w:rsidRPr="00A22D0F" w:rsidRDefault="00170867"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51184675" w14:textId="77777777" w:rsidR="002A75AE" w:rsidRPr="00A22D0F" w:rsidRDefault="002A75AE" w:rsidP="005870CE">
      <w:pPr>
        <w:pStyle w:val="Textoindependiente"/>
        <w:spacing w:line="276" w:lineRule="auto"/>
        <w:ind w:firstLine="284"/>
        <w:jc w:val="center"/>
        <w:rPr>
          <w:rFonts w:ascii="Arial" w:hAnsi="Arial" w:cs="Arial"/>
          <w:bCs/>
          <w:lang w:val="es-CR"/>
        </w:rPr>
      </w:pPr>
    </w:p>
    <w:p w14:paraId="2B53DA9C" w14:textId="6514C0D8" w:rsidR="00D31930" w:rsidRPr="00A22D0F" w:rsidRDefault="00D31930" w:rsidP="00152F9E">
      <w:pPr>
        <w:pStyle w:val="Ttulo2"/>
        <w:rPr>
          <w:i w:val="0"/>
          <w:lang w:val="es-CR"/>
        </w:rPr>
      </w:pPr>
      <w:bookmarkStart w:id="42" w:name="_Toc272334095"/>
      <w:bookmarkStart w:id="43" w:name="_Toc284084366"/>
      <w:bookmarkStart w:id="44" w:name="_Toc284091074"/>
      <w:bookmarkStart w:id="45" w:name="_Toc62667595"/>
      <w:r w:rsidRPr="00A22D0F">
        <w:rPr>
          <w:i w:val="0"/>
          <w:lang w:val="es-CR"/>
        </w:rPr>
        <w:t xml:space="preserve">Área cultivada en </w:t>
      </w:r>
      <w:r w:rsidR="00F543C3" w:rsidRPr="00A22D0F">
        <w:rPr>
          <w:i w:val="0"/>
          <w:lang w:val="es-CR"/>
        </w:rPr>
        <w:t>papa</w:t>
      </w:r>
      <w:r w:rsidR="007E64D4" w:rsidRPr="00A22D0F">
        <w:rPr>
          <w:i w:val="0"/>
          <w:lang w:val="es-CR"/>
        </w:rPr>
        <w:t xml:space="preserve"> </w:t>
      </w:r>
      <w:r w:rsidRPr="00A22D0F">
        <w:rPr>
          <w:i w:val="0"/>
          <w:lang w:val="es-CR"/>
        </w:rPr>
        <w:t xml:space="preserve">y </w:t>
      </w:r>
      <w:r w:rsidR="00F543C3" w:rsidRPr="00A22D0F">
        <w:rPr>
          <w:i w:val="0"/>
          <w:lang w:val="es-CR"/>
        </w:rPr>
        <w:t>cebolla</w:t>
      </w:r>
      <w:r w:rsidR="007E64D4" w:rsidRPr="00A22D0F">
        <w:rPr>
          <w:i w:val="0"/>
          <w:lang w:val="es-CR"/>
        </w:rPr>
        <w:t xml:space="preserve"> </w:t>
      </w:r>
      <w:r w:rsidRPr="00A22D0F">
        <w:rPr>
          <w:i w:val="0"/>
          <w:lang w:val="es-CR"/>
        </w:rPr>
        <w:t>en Costa Rica</w:t>
      </w:r>
      <w:bookmarkEnd w:id="42"/>
      <w:bookmarkEnd w:id="43"/>
      <w:bookmarkEnd w:id="44"/>
      <w:bookmarkEnd w:id="45"/>
    </w:p>
    <w:p w14:paraId="4AF65FEC" w14:textId="3E2A847B" w:rsidR="00991990" w:rsidRPr="00A22D0F" w:rsidRDefault="00F20172" w:rsidP="00E32053">
      <w:pPr>
        <w:rPr>
          <w:rFonts w:cs="Arial"/>
          <w:lang w:val="es-CR"/>
        </w:rPr>
      </w:pPr>
      <w:r w:rsidRPr="00A22D0F">
        <w:rPr>
          <w:rFonts w:cs="Arial"/>
          <w:lang w:val="es-CR"/>
        </w:rPr>
        <w:t xml:space="preserve">La </w:t>
      </w:r>
      <w:r w:rsidR="00F543C3" w:rsidRPr="00A22D0F">
        <w:rPr>
          <w:rFonts w:cs="Arial"/>
          <w:lang w:val="es-CR"/>
        </w:rPr>
        <w:t>papa</w:t>
      </w:r>
      <w:r w:rsidR="007E64D4" w:rsidRPr="00A22D0F">
        <w:rPr>
          <w:rFonts w:cs="Arial"/>
          <w:lang w:val="es-CR"/>
        </w:rPr>
        <w:t xml:space="preserve"> </w:t>
      </w:r>
      <w:r w:rsidRPr="00A22D0F">
        <w:rPr>
          <w:rFonts w:cs="Arial"/>
          <w:lang w:val="es-CR"/>
        </w:rPr>
        <w:t xml:space="preserve">y la </w:t>
      </w:r>
      <w:r w:rsidR="00F543C3" w:rsidRPr="00A22D0F">
        <w:rPr>
          <w:rFonts w:cs="Arial"/>
          <w:lang w:val="es-CR"/>
        </w:rPr>
        <w:t>cebolla</w:t>
      </w:r>
      <w:r w:rsidR="007E64D4" w:rsidRPr="00A22D0F">
        <w:rPr>
          <w:rFonts w:cs="Arial"/>
          <w:lang w:val="es-CR"/>
        </w:rPr>
        <w:t xml:space="preserve"> </w:t>
      </w:r>
      <w:r w:rsidRPr="00A22D0F">
        <w:rPr>
          <w:rFonts w:cs="Arial"/>
          <w:lang w:val="es-CR"/>
        </w:rPr>
        <w:t>son cultivos que se rotan con otros, situación que podría influir en que e</w:t>
      </w:r>
      <w:r w:rsidR="00D31930" w:rsidRPr="00A22D0F">
        <w:rPr>
          <w:rFonts w:cs="Arial"/>
          <w:lang w:val="es-CR"/>
        </w:rPr>
        <w:t xml:space="preserve">l área </w:t>
      </w:r>
      <w:r w:rsidRPr="00A22D0F">
        <w:rPr>
          <w:rFonts w:cs="Arial"/>
          <w:lang w:val="es-CR"/>
        </w:rPr>
        <w:t xml:space="preserve">total </w:t>
      </w:r>
      <w:r w:rsidR="00D31930" w:rsidRPr="00A22D0F">
        <w:rPr>
          <w:rFonts w:cs="Arial"/>
          <w:lang w:val="es-CR"/>
        </w:rPr>
        <w:t xml:space="preserve">que se utiliza en nuestro país para </w:t>
      </w:r>
      <w:r w:rsidRPr="00A22D0F">
        <w:rPr>
          <w:rFonts w:cs="Arial"/>
          <w:lang w:val="es-CR"/>
        </w:rPr>
        <w:t xml:space="preserve">su </w:t>
      </w:r>
      <w:r w:rsidR="00D31930" w:rsidRPr="00A22D0F">
        <w:rPr>
          <w:rFonts w:cs="Arial"/>
          <w:lang w:val="es-CR"/>
        </w:rPr>
        <w:t xml:space="preserve">producción </w:t>
      </w:r>
      <w:r w:rsidRPr="00A22D0F">
        <w:rPr>
          <w:rFonts w:cs="Arial"/>
          <w:lang w:val="es-CR"/>
        </w:rPr>
        <w:t xml:space="preserve">haya sido </w:t>
      </w:r>
      <w:r w:rsidR="00CF2B86">
        <w:rPr>
          <w:rFonts w:cs="Arial"/>
          <w:lang w:val="es-CR"/>
        </w:rPr>
        <w:t xml:space="preserve">muy </w:t>
      </w:r>
      <w:r w:rsidRPr="00A22D0F">
        <w:rPr>
          <w:rFonts w:cs="Arial"/>
          <w:lang w:val="es-CR"/>
        </w:rPr>
        <w:lastRenderedPageBreak/>
        <w:t xml:space="preserve">variable, </w:t>
      </w:r>
      <w:r w:rsidR="00CF2B86">
        <w:rPr>
          <w:rFonts w:cs="Arial"/>
          <w:lang w:val="es-CR"/>
        </w:rPr>
        <w:t>otra</w:t>
      </w:r>
      <w:r w:rsidR="00CF2B86" w:rsidRPr="00A22D0F">
        <w:rPr>
          <w:rFonts w:cs="Arial"/>
          <w:lang w:val="es-CR"/>
        </w:rPr>
        <w:t xml:space="preserve"> </w:t>
      </w:r>
      <w:r w:rsidRPr="00A22D0F">
        <w:rPr>
          <w:rFonts w:cs="Arial"/>
          <w:lang w:val="es-CR"/>
        </w:rPr>
        <w:t xml:space="preserve">característica del sector </w:t>
      </w:r>
      <w:r w:rsidR="0053040E" w:rsidRPr="00A22D0F">
        <w:rPr>
          <w:rFonts w:cs="Arial"/>
          <w:lang w:val="es-CR"/>
        </w:rPr>
        <w:t>agrícola</w:t>
      </w:r>
      <w:r w:rsidRPr="00A22D0F">
        <w:rPr>
          <w:rFonts w:cs="Arial"/>
          <w:lang w:val="es-CR"/>
        </w:rPr>
        <w:t xml:space="preserve"> costarricense es que </w:t>
      </w:r>
      <w:r w:rsidR="00D31930" w:rsidRPr="00A22D0F">
        <w:rPr>
          <w:rFonts w:cs="Arial"/>
          <w:lang w:val="es-CR"/>
        </w:rPr>
        <w:t xml:space="preserve">un </w:t>
      </w:r>
      <w:r w:rsidRPr="00A22D0F">
        <w:rPr>
          <w:rFonts w:cs="Arial"/>
          <w:lang w:val="es-CR"/>
        </w:rPr>
        <w:t xml:space="preserve">alto </w:t>
      </w:r>
      <w:r w:rsidR="00D31930" w:rsidRPr="00A22D0F">
        <w:rPr>
          <w:rFonts w:cs="Arial"/>
          <w:lang w:val="es-CR"/>
        </w:rPr>
        <w:t xml:space="preserve">porcentaje de los productores cuentan con poco </w:t>
      </w:r>
      <w:r w:rsidR="00E4010F" w:rsidRPr="00A22D0F">
        <w:rPr>
          <w:rFonts w:cs="Arial"/>
          <w:lang w:val="es-CR"/>
        </w:rPr>
        <w:t>terreno, por</w:t>
      </w:r>
      <w:r w:rsidR="00D31930" w:rsidRPr="00A22D0F">
        <w:rPr>
          <w:rFonts w:cs="Arial"/>
          <w:lang w:val="es-CR"/>
        </w:rPr>
        <w:t xml:space="preserve"> lo </w:t>
      </w:r>
      <w:r w:rsidRPr="00A22D0F">
        <w:rPr>
          <w:rFonts w:cs="Arial"/>
          <w:lang w:val="es-CR"/>
        </w:rPr>
        <w:t xml:space="preserve">cual una práctica </w:t>
      </w:r>
      <w:r w:rsidR="00991990" w:rsidRPr="00A22D0F">
        <w:rPr>
          <w:rFonts w:cs="Arial"/>
          <w:lang w:val="es-CR"/>
        </w:rPr>
        <w:t xml:space="preserve">normal es que </w:t>
      </w:r>
      <w:r w:rsidR="0053040E" w:rsidRPr="00A22D0F">
        <w:rPr>
          <w:rFonts w:cs="Arial"/>
          <w:lang w:val="es-CR"/>
        </w:rPr>
        <w:t xml:space="preserve">en los diferentes ciclos productivos </w:t>
      </w:r>
      <w:r w:rsidR="00D31930" w:rsidRPr="00A22D0F">
        <w:rPr>
          <w:rFonts w:cs="Arial"/>
          <w:lang w:val="es-CR"/>
        </w:rPr>
        <w:t>sustituyen</w:t>
      </w:r>
      <w:r w:rsidR="00991990" w:rsidRPr="00A22D0F">
        <w:rPr>
          <w:rFonts w:cs="Arial"/>
          <w:lang w:val="es-CR"/>
        </w:rPr>
        <w:t xml:space="preserve"> parcial o totalmente</w:t>
      </w:r>
      <w:r w:rsidR="00D31930" w:rsidRPr="00A22D0F">
        <w:rPr>
          <w:rFonts w:cs="Arial"/>
          <w:lang w:val="es-CR"/>
        </w:rPr>
        <w:t xml:space="preserve"> la producción de un </w:t>
      </w:r>
      <w:r w:rsidR="00991990" w:rsidRPr="00A22D0F">
        <w:rPr>
          <w:rFonts w:cs="Arial"/>
          <w:lang w:val="es-CR"/>
        </w:rPr>
        <w:t>cultivo</w:t>
      </w:r>
      <w:r w:rsidR="00D31930" w:rsidRPr="00A22D0F">
        <w:rPr>
          <w:rFonts w:cs="Arial"/>
          <w:lang w:val="es-CR"/>
        </w:rPr>
        <w:t xml:space="preserve"> por la de otro, </w:t>
      </w:r>
      <w:r w:rsidR="00991990" w:rsidRPr="00A22D0F">
        <w:rPr>
          <w:rFonts w:cs="Arial"/>
          <w:lang w:val="es-CR"/>
        </w:rPr>
        <w:t>ya sea para mejorar la condición del suelo, o buscando obtener mayor ingreso con otros cultivos.</w:t>
      </w:r>
    </w:p>
    <w:p w14:paraId="2EAEFAB1" w14:textId="77777777" w:rsidR="00576747" w:rsidRPr="00A22D0F" w:rsidRDefault="00576747" w:rsidP="00E32053">
      <w:pPr>
        <w:rPr>
          <w:rFonts w:cs="Arial"/>
          <w:lang w:val="es-CR"/>
        </w:rPr>
      </w:pPr>
    </w:p>
    <w:p w14:paraId="3BA81018" w14:textId="31159F98" w:rsidR="00D31930" w:rsidRPr="00A22D0F" w:rsidRDefault="00991990" w:rsidP="00E32053">
      <w:pPr>
        <w:rPr>
          <w:rFonts w:cs="Arial"/>
          <w:lang w:val="es-CR"/>
        </w:rPr>
      </w:pPr>
      <w:r w:rsidRPr="00A22D0F">
        <w:rPr>
          <w:rFonts w:cs="Arial"/>
          <w:lang w:val="es-CR"/>
        </w:rPr>
        <w:t>E</w:t>
      </w:r>
      <w:r w:rsidR="00D31930" w:rsidRPr="00A22D0F">
        <w:rPr>
          <w:rFonts w:cs="Arial"/>
          <w:lang w:val="es-CR"/>
        </w:rPr>
        <w:t>n</w:t>
      </w:r>
      <w:r w:rsidRPr="00A22D0F">
        <w:rPr>
          <w:rFonts w:cs="Arial"/>
          <w:lang w:val="es-CR"/>
        </w:rPr>
        <w:t xml:space="preserve"> el caso de la</w:t>
      </w:r>
      <w:r w:rsidR="00D31930" w:rsidRPr="00A22D0F">
        <w:rPr>
          <w:rFonts w:cs="Arial"/>
          <w:lang w:val="es-CR"/>
        </w:rPr>
        <w:t xml:space="preserve"> </w:t>
      </w:r>
      <w:r w:rsidR="00F543C3" w:rsidRPr="00A22D0F">
        <w:rPr>
          <w:rFonts w:cs="Arial"/>
          <w:lang w:val="es-CR"/>
        </w:rPr>
        <w:t>papa</w:t>
      </w:r>
      <w:r w:rsidRPr="00A22D0F">
        <w:rPr>
          <w:rFonts w:cs="Arial"/>
          <w:lang w:val="es-CR"/>
        </w:rPr>
        <w:t>, el área anual prome</w:t>
      </w:r>
      <w:r w:rsidR="00F03889" w:rsidRPr="00A22D0F">
        <w:rPr>
          <w:rFonts w:cs="Arial"/>
          <w:lang w:val="es-CR"/>
        </w:rPr>
        <w:t>dio durante el periodo 2010-2019</w:t>
      </w:r>
      <w:r w:rsidRPr="00A22D0F">
        <w:rPr>
          <w:rFonts w:cs="Arial"/>
          <w:lang w:val="es-CR"/>
        </w:rPr>
        <w:t xml:space="preserve"> utilizada para su cultivo fue</w:t>
      </w:r>
      <w:r w:rsidR="006822BB" w:rsidRPr="00A22D0F">
        <w:rPr>
          <w:rFonts w:cs="Arial"/>
          <w:lang w:val="es-CR"/>
        </w:rPr>
        <w:t xml:space="preserve"> en promedio</w:t>
      </w:r>
      <w:r w:rsidRPr="00A22D0F">
        <w:rPr>
          <w:rFonts w:cs="Arial"/>
          <w:lang w:val="es-CR"/>
        </w:rPr>
        <w:t xml:space="preserve"> de </w:t>
      </w:r>
      <w:r w:rsidR="00F03889" w:rsidRPr="00A22D0F">
        <w:rPr>
          <w:rFonts w:cs="Arial"/>
          <w:lang w:val="es-CR"/>
        </w:rPr>
        <w:t>3</w:t>
      </w:r>
      <w:r w:rsidR="004E16FF">
        <w:rPr>
          <w:rFonts w:cs="Arial"/>
          <w:lang w:val="es-CR"/>
        </w:rPr>
        <w:t>.</w:t>
      </w:r>
      <w:r w:rsidR="00F03889" w:rsidRPr="00A22D0F">
        <w:rPr>
          <w:rFonts w:cs="Arial"/>
          <w:lang w:val="es-CR"/>
        </w:rPr>
        <w:t xml:space="preserve">141,20 </w:t>
      </w:r>
      <w:r w:rsidR="007A4EB2" w:rsidRPr="00A22D0F">
        <w:rPr>
          <w:rFonts w:cs="Arial"/>
          <w:lang w:val="es-CR"/>
        </w:rPr>
        <w:t>H</w:t>
      </w:r>
      <w:r w:rsidR="0053040E" w:rsidRPr="00A22D0F">
        <w:rPr>
          <w:rFonts w:cs="Arial"/>
          <w:lang w:val="es-CR"/>
        </w:rPr>
        <w:t>ectáreas</w:t>
      </w:r>
      <w:r w:rsidR="002B428A" w:rsidRPr="00A22D0F">
        <w:rPr>
          <w:rFonts w:cs="Arial"/>
          <w:lang w:val="es-CR"/>
        </w:rPr>
        <w:t xml:space="preserve"> (Has)</w:t>
      </w:r>
      <w:r w:rsidRPr="00A22D0F">
        <w:rPr>
          <w:rFonts w:cs="Arial"/>
          <w:lang w:val="es-CR"/>
        </w:rPr>
        <w:t xml:space="preserve">, el </w:t>
      </w:r>
      <w:r w:rsidR="006B18C4">
        <w:rPr>
          <w:rFonts w:cs="Arial"/>
          <w:lang w:val="es-CR"/>
        </w:rPr>
        <w:t>G</w:t>
      </w:r>
      <w:r w:rsidRPr="00A22D0F">
        <w:rPr>
          <w:rFonts w:cs="Arial"/>
          <w:lang w:val="es-CR"/>
        </w:rPr>
        <w:t xml:space="preserve">ráfico </w:t>
      </w:r>
      <w:r w:rsidR="00163E9F" w:rsidRPr="00A22D0F">
        <w:rPr>
          <w:rFonts w:cs="Arial"/>
          <w:lang w:val="es-CR"/>
        </w:rPr>
        <w:t>5</w:t>
      </w:r>
      <w:r w:rsidRPr="00A22D0F">
        <w:rPr>
          <w:rFonts w:cs="Arial"/>
          <w:lang w:val="es-CR"/>
        </w:rPr>
        <w:t xml:space="preserve"> permite ver como anualmente para el mismo periodo de tiempo, </w:t>
      </w:r>
      <w:r w:rsidR="00DB5C96" w:rsidRPr="00A22D0F">
        <w:rPr>
          <w:rFonts w:cs="Arial"/>
          <w:lang w:val="es-CR"/>
        </w:rPr>
        <w:t>la variable presenta una alta volatilidad</w:t>
      </w:r>
      <w:r w:rsidR="00B70605" w:rsidRPr="00A22D0F">
        <w:rPr>
          <w:rFonts w:cs="Arial"/>
          <w:lang w:val="es-CR"/>
        </w:rPr>
        <w:t xml:space="preserve">, </w:t>
      </w:r>
      <w:r w:rsidR="00DB5C96" w:rsidRPr="00A22D0F">
        <w:rPr>
          <w:rFonts w:cs="Arial"/>
          <w:lang w:val="es-CR"/>
        </w:rPr>
        <w:t xml:space="preserve">misma que se refleja en </w:t>
      </w:r>
      <w:r w:rsidR="00B70605" w:rsidRPr="00A22D0F">
        <w:rPr>
          <w:rFonts w:cs="Arial"/>
          <w:lang w:val="es-CR"/>
        </w:rPr>
        <w:t xml:space="preserve">la desviación estándar de 621,85 </w:t>
      </w:r>
      <w:r w:rsidR="00DB5C96" w:rsidRPr="00A22D0F">
        <w:rPr>
          <w:rFonts w:cs="Arial"/>
          <w:lang w:val="es-CR"/>
        </w:rPr>
        <w:t>Has</w:t>
      </w:r>
      <w:r w:rsidR="008A7683">
        <w:rPr>
          <w:rFonts w:cs="Arial"/>
          <w:lang w:val="es-CR"/>
        </w:rPr>
        <w:t>.</w:t>
      </w:r>
    </w:p>
    <w:p w14:paraId="4C203768" w14:textId="77777777" w:rsidR="0053040E" w:rsidRPr="00A22D0F" w:rsidRDefault="0053040E" w:rsidP="00E32053">
      <w:pPr>
        <w:rPr>
          <w:rFonts w:cs="Arial"/>
          <w:lang w:val="es-CR"/>
        </w:rPr>
      </w:pPr>
    </w:p>
    <w:p w14:paraId="397E44A8" w14:textId="585C18DC" w:rsidR="00D31930" w:rsidRPr="00A22D0F" w:rsidRDefault="00D31930" w:rsidP="005870CE">
      <w:pPr>
        <w:pStyle w:val="Textoindependiente"/>
        <w:spacing w:line="276" w:lineRule="auto"/>
        <w:jc w:val="center"/>
        <w:rPr>
          <w:rFonts w:ascii="Arial" w:hAnsi="Arial" w:cs="Arial"/>
          <w:lang w:val="es-CR"/>
        </w:rPr>
      </w:pPr>
      <w:bookmarkStart w:id="46" w:name="_Toc272344094"/>
      <w:bookmarkStart w:id="47" w:name="_Toc62667627"/>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5</w:t>
      </w:r>
      <w:r w:rsidR="00C762D6" w:rsidRPr="00A22D0F">
        <w:rPr>
          <w:rFonts w:ascii="Arial" w:hAnsi="Arial" w:cs="Arial"/>
          <w:lang w:val="es-CR"/>
        </w:rPr>
        <w:fldChar w:fldCharType="end"/>
      </w:r>
      <w:r w:rsidRPr="00A22D0F">
        <w:rPr>
          <w:rFonts w:ascii="Arial" w:hAnsi="Arial" w:cs="Arial"/>
          <w:lang w:val="es-CR"/>
        </w:rPr>
        <w:t>:</w:t>
      </w:r>
      <w:r w:rsidR="0035357A" w:rsidRPr="00A22D0F">
        <w:rPr>
          <w:rFonts w:ascii="Arial" w:hAnsi="Arial" w:cs="Arial"/>
          <w:lang w:val="es-CR"/>
        </w:rPr>
        <w:t xml:space="preserve"> Costa Rica,</w:t>
      </w:r>
      <w:r w:rsidRPr="00A22D0F">
        <w:rPr>
          <w:rFonts w:ascii="Arial" w:hAnsi="Arial" w:cs="Arial"/>
          <w:lang w:val="es-CR"/>
        </w:rPr>
        <w:t xml:space="preserve"> Área </w:t>
      </w:r>
      <w:r w:rsidR="0035357A" w:rsidRPr="00A22D0F">
        <w:rPr>
          <w:rFonts w:ascii="Arial" w:hAnsi="Arial" w:cs="Arial"/>
          <w:lang w:val="es-CR"/>
        </w:rPr>
        <w:t xml:space="preserve">total </w:t>
      </w:r>
      <w:r w:rsidRPr="00A22D0F">
        <w:rPr>
          <w:rFonts w:ascii="Arial" w:hAnsi="Arial" w:cs="Arial"/>
          <w:lang w:val="es-CR"/>
        </w:rPr>
        <w:t xml:space="preserve">cultivada de </w:t>
      </w:r>
      <w:r w:rsidR="00F543C3" w:rsidRPr="00A22D0F">
        <w:rPr>
          <w:rFonts w:ascii="Arial" w:hAnsi="Arial" w:cs="Arial"/>
          <w:lang w:val="es-CR"/>
        </w:rPr>
        <w:t>papa</w:t>
      </w:r>
      <w:r w:rsidRPr="00A22D0F">
        <w:rPr>
          <w:rFonts w:ascii="Arial" w:hAnsi="Arial" w:cs="Arial"/>
          <w:lang w:val="es-CR"/>
        </w:rPr>
        <w:t>,</w:t>
      </w:r>
      <w:bookmarkEnd w:id="46"/>
      <w:bookmarkEnd w:id="47"/>
    </w:p>
    <w:p w14:paraId="3C1CB600" w14:textId="651C6114" w:rsidR="00D31930" w:rsidRPr="00A22D0F" w:rsidRDefault="00F87E8A" w:rsidP="005870CE">
      <w:pPr>
        <w:pStyle w:val="Textoindependiente"/>
        <w:spacing w:line="276" w:lineRule="auto"/>
        <w:jc w:val="center"/>
        <w:rPr>
          <w:rFonts w:ascii="Arial" w:hAnsi="Arial" w:cs="Arial"/>
          <w:b/>
          <w:lang w:val="es-CR"/>
        </w:rPr>
      </w:pPr>
      <w:r w:rsidRPr="00A22D0F">
        <w:rPr>
          <w:rFonts w:ascii="Arial" w:hAnsi="Arial" w:cs="Arial"/>
          <w:lang w:val="es-CR"/>
        </w:rPr>
        <w:t xml:space="preserve"> periodo 2010-2019</w:t>
      </w:r>
      <w:r w:rsidR="00D31930" w:rsidRPr="00A22D0F">
        <w:rPr>
          <w:rFonts w:ascii="Arial" w:hAnsi="Arial" w:cs="Arial"/>
          <w:lang w:val="es-CR"/>
        </w:rPr>
        <w:t xml:space="preserve"> en </w:t>
      </w:r>
      <w:r w:rsidR="002B428A" w:rsidRPr="00A22D0F">
        <w:rPr>
          <w:rFonts w:ascii="Arial" w:hAnsi="Arial" w:cs="Arial"/>
          <w:lang w:val="es-CR"/>
        </w:rPr>
        <w:t>Has</w:t>
      </w:r>
    </w:p>
    <w:p w14:paraId="347EF717" w14:textId="60B6F834" w:rsidR="00D31930" w:rsidRPr="00A22D0F" w:rsidRDefault="00C43F12" w:rsidP="005870CE">
      <w:pPr>
        <w:spacing w:line="276" w:lineRule="auto"/>
        <w:jc w:val="center"/>
        <w:rPr>
          <w:rFonts w:cs="Arial"/>
          <w:lang w:val="es-CR"/>
        </w:rPr>
      </w:pPr>
      <w:r w:rsidRPr="00A22D0F">
        <w:rPr>
          <w:noProof/>
          <w:lang w:val="es-CR" w:eastAsia="es-CR"/>
        </w:rPr>
        <w:drawing>
          <wp:inline distT="0" distB="0" distL="0" distR="0" wp14:anchorId="665CD71A" wp14:editId="35A286CC">
            <wp:extent cx="4320000" cy="2160000"/>
            <wp:effectExtent l="0" t="0" r="4445" b="120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DA0613" w14:textId="3A8B8F39" w:rsidR="00D31930" w:rsidRPr="00A22D0F" w:rsidRDefault="00D31930"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1827BCC7" w14:textId="77777777" w:rsidR="00CC237A" w:rsidRPr="00A22D0F" w:rsidRDefault="00CC237A" w:rsidP="005870CE">
      <w:pPr>
        <w:spacing w:line="276" w:lineRule="auto"/>
        <w:rPr>
          <w:rFonts w:cs="Arial"/>
          <w:lang w:val="es-CR"/>
        </w:rPr>
      </w:pPr>
    </w:p>
    <w:p w14:paraId="72F43731" w14:textId="7BE9D039" w:rsidR="00DB5C96" w:rsidRDefault="00DB5C96" w:rsidP="00E32053">
      <w:pPr>
        <w:rPr>
          <w:rFonts w:cs="Arial"/>
          <w:lang w:val="es-CR"/>
        </w:rPr>
      </w:pPr>
      <w:r w:rsidRPr="00A22D0F">
        <w:rPr>
          <w:rFonts w:cs="Arial"/>
          <w:lang w:val="es-CR"/>
        </w:rPr>
        <w:t xml:space="preserve">Con relación al área sembrada de </w:t>
      </w:r>
      <w:r w:rsidR="00F543C3" w:rsidRPr="00A22D0F">
        <w:rPr>
          <w:rFonts w:cs="Arial"/>
          <w:lang w:val="es-CR"/>
        </w:rPr>
        <w:t>papa</w:t>
      </w:r>
      <w:r w:rsidR="00AA4C99" w:rsidRPr="00A22D0F">
        <w:rPr>
          <w:rFonts w:cs="Arial"/>
          <w:lang w:val="es-CR"/>
        </w:rPr>
        <w:t xml:space="preserve"> </w:t>
      </w:r>
      <w:r w:rsidRPr="00A22D0F">
        <w:rPr>
          <w:rFonts w:cs="Arial"/>
          <w:lang w:val="es-CR"/>
        </w:rPr>
        <w:t xml:space="preserve">por provincia, Cartago es la que durante todo el periodo ha contado en promedio anual con mayor cantidad de </w:t>
      </w:r>
      <w:r w:rsidR="002B428A" w:rsidRPr="00A22D0F">
        <w:rPr>
          <w:rFonts w:cs="Arial"/>
          <w:lang w:val="es-CR"/>
        </w:rPr>
        <w:t>Has</w:t>
      </w:r>
      <w:r w:rsidRPr="00A22D0F">
        <w:rPr>
          <w:rFonts w:cs="Arial"/>
          <w:lang w:val="es-CR"/>
        </w:rPr>
        <w:t xml:space="preserve"> cultivadas, en total 2</w:t>
      </w:r>
      <w:r w:rsidR="00B14C08" w:rsidRPr="00A22D0F">
        <w:rPr>
          <w:rFonts w:cs="Arial"/>
          <w:lang w:val="es-CR"/>
        </w:rPr>
        <w:t>.</w:t>
      </w:r>
      <w:r w:rsidRPr="00A22D0F">
        <w:rPr>
          <w:rFonts w:cs="Arial"/>
          <w:lang w:val="es-CR"/>
        </w:rPr>
        <w:t xml:space="preserve">333.97, lo que representa el 74,7%, Alajuela es la segunda provincia en área cultivada y en la que menor cantidad de </w:t>
      </w:r>
      <w:r w:rsidR="00F543C3" w:rsidRPr="00A22D0F">
        <w:rPr>
          <w:rFonts w:cs="Arial"/>
          <w:lang w:val="es-CR"/>
        </w:rPr>
        <w:t>papa</w:t>
      </w:r>
      <w:r w:rsidR="00AA4C99" w:rsidRPr="00A22D0F">
        <w:rPr>
          <w:rFonts w:cs="Arial"/>
          <w:lang w:val="es-CR"/>
        </w:rPr>
        <w:t xml:space="preserve"> </w:t>
      </w:r>
      <w:r w:rsidRPr="00A22D0F">
        <w:rPr>
          <w:rFonts w:cs="Arial"/>
          <w:lang w:val="es-CR"/>
        </w:rPr>
        <w:t>se ha sembrado ha sido San José</w:t>
      </w:r>
      <w:r w:rsidR="008A7683">
        <w:rPr>
          <w:rFonts w:cs="Arial"/>
          <w:lang w:val="es-CR"/>
        </w:rPr>
        <w:t xml:space="preserve">, situación que </w:t>
      </w:r>
      <w:r w:rsidR="008A7683" w:rsidRPr="00A22D0F">
        <w:rPr>
          <w:rFonts w:cs="Arial"/>
          <w:lang w:val="es-CR"/>
        </w:rPr>
        <w:t xml:space="preserve">se muestra en el </w:t>
      </w:r>
      <w:r w:rsidR="006B18C4">
        <w:rPr>
          <w:rFonts w:cs="Arial"/>
          <w:lang w:val="es-CR"/>
        </w:rPr>
        <w:t>G</w:t>
      </w:r>
      <w:r w:rsidR="008A7683" w:rsidRPr="00A22D0F">
        <w:rPr>
          <w:rFonts w:cs="Arial"/>
          <w:lang w:val="es-CR"/>
        </w:rPr>
        <w:t>ráfico 6</w:t>
      </w:r>
      <w:r w:rsidR="003C57FF">
        <w:rPr>
          <w:rFonts w:cs="Arial"/>
          <w:lang w:val="es-CR"/>
        </w:rPr>
        <w:t>.</w:t>
      </w:r>
    </w:p>
    <w:p w14:paraId="3323C324" w14:textId="77777777" w:rsidR="00FC12E4" w:rsidRDefault="00FC12E4" w:rsidP="00E32053">
      <w:pPr>
        <w:rPr>
          <w:rFonts w:cs="Arial"/>
          <w:lang w:val="es-CR"/>
        </w:rPr>
      </w:pPr>
    </w:p>
    <w:p w14:paraId="7E01F94B" w14:textId="77777777" w:rsidR="00FC12E4" w:rsidRDefault="00FC12E4" w:rsidP="00E32053">
      <w:pPr>
        <w:rPr>
          <w:rFonts w:cs="Arial"/>
          <w:lang w:val="es-CR"/>
        </w:rPr>
      </w:pPr>
    </w:p>
    <w:p w14:paraId="2CC59B72" w14:textId="77777777" w:rsidR="00FC12E4" w:rsidRPr="00A22D0F" w:rsidRDefault="00FC12E4" w:rsidP="00E32053">
      <w:pPr>
        <w:rPr>
          <w:rFonts w:cs="Arial"/>
          <w:lang w:val="es-CR"/>
        </w:rPr>
      </w:pPr>
    </w:p>
    <w:p w14:paraId="441252A3" w14:textId="2B676EE7" w:rsidR="00B14C08" w:rsidRPr="00A22D0F" w:rsidRDefault="0053040E" w:rsidP="0053040E">
      <w:pPr>
        <w:tabs>
          <w:tab w:val="left" w:pos="1501"/>
        </w:tabs>
        <w:rPr>
          <w:rFonts w:cs="Arial"/>
          <w:lang w:val="es-CR"/>
        </w:rPr>
      </w:pPr>
      <w:r w:rsidRPr="00A22D0F">
        <w:rPr>
          <w:rFonts w:cs="Arial"/>
          <w:lang w:val="es-CR"/>
        </w:rPr>
        <w:tab/>
      </w:r>
    </w:p>
    <w:p w14:paraId="09B66EE9" w14:textId="2FF8B7B8" w:rsidR="00DB5C96" w:rsidRPr="00A22D0F" w:rsidRDefault="00DB5C96" w:rsidP="005870CE">
      <w:pPr>
        <w:pStyle w:val="Textoindependiente"/>
        <w:spacing w:line="276" w:lineRule="auto"/>
        <w:jc w:val="center"/>
        <w:rPr>
          <w:rFonts w:ascii="Arial" w:hAnsi="Arial" w:cs="Arial"/>
          <w:lang w:val="es-CR"/>
        </w:rPr>
      </w:pPr>
      <w:bookmarkStart w:id="48" w:name="_Toc62667628"/>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6</w:t>
      </w:r>
      <w:r w:rsidR="00C762D6" w:rsidRPr="00A22D0F">
        <w:rPr>
          <w:rFonts w:ascii="Arial" w:hAnsi="Arial" w:cs="Arial"/>
          <w:lang w:val="es-CR"/>
        </w:rPr>
        <w:fldChar w:fldCharType="end"/>
      </w:r>
      <w:r w:rsidRPr="00A22D0F">
        <w:rPr>
          <w:rFonts w:ascii="Arial" w:hAnsi="Arial" w:cs="Arial"/>
          <w:lang w:val="es-CR"/>
        </w:rPr>
        <w:t xml:space="preserve">: Área cultivada de </w:t>
      </w:r>
      <w:r w:rsidR="00F543C3" w:rsidRPr="00A22D0F">
        <w:rPr>
          <w:rFonts w:ascii="Arial" w:hAnsi="Arial" w:cs="Arial"/>
          <w:lang w:val="es-CR"/>
        </w:rPr>
        <w:t>papa</w:t>
      </w:r>
      <w:r w:rsidR="00AA4C99" w:rsidRPr="00A22D0F">
        <w:rPr>
          <w:rFonts w:ascii="Arial" w:hAnsi="Arial" w:cs="Arial"/>
          <w:lang w:val="es-CR"/>
        </w:rPr>
        <w:t xml:space="preserve"> </w:t>
      </w:r>
      <w:r w:rsidRPr="00A22D0F">
        <w:rPr>
          <w:rFonts w:ascii="Arial" w:hAnsi="Arial" w:cs="Arial"/>
          <w:lang w:val="es-CR"/>
        </w:rPr>
        <w:t>por provincia,</w:t>
      </w:r>
      <w:bookmarkEnd w:id="48"/>
    </w:p>
    <w:p w14:paraId="36C993BF" w14:textId="75F3FED9" w:rsidR="00DB5C96" w:rsidRPr="00A22D0F" w:rsidRDefault="00DB5C96" w:rsidP="005870CE">
      <w:pPr>
        <w:pStyle w:val="Textoindependiente"/>
        <w:spacing w:line="276" w:lineRule="auto"/>
        <w:jc w:val="center"/>
        <w:rPr>
          <w:rFonts w:ascii="Arial" w:hAnsi="Arial" w:cs="Arial"/>
          <w:lang w:val="es-CR"/>
        </w:rPr>
      </w:pPr>
      <w:r w:rsidRPr="00A22D0F">
        <w:rPr>
          <w:rFonts w:ascii="Arial" w:hAnsi="Arial" w:cs="Arial"/>
          <w:lang w:val="es-CR"/>
        </w:rPr>
        <w:t xml:space="preserve"> periodo 2010-2019 en </w:t>
      </w:r>
      <w:r w:rsidR="002B428A" w:rsidRPr="00A22D0F">
        <w:rPr>
          <w:rFonts w:ascii="Arial" w:hAnsi="Arial" w:cs="Arial"/>
          <w:lang w:val="es-CR"/>
        </w:rPr>
        <w:t>Has</w:t>
      </w:r>
    </w:p>
    <w:p w14:paraId="6E35DB94" w14:textId="77777777" w:rsidR="00DB5C96" w:rsidRPr="00A22D0F" w:rsidRDefault="00DB5C96" w:rsidP="005870CE">
      <w:pPr>
        <w:spacing w:line="276" w:lineRule="auto"/>
        <w:jc w:val="center"/>
        <w:rPr>
          <w:rFonts w:cs="Arial"/>
          <w:lang w:val="es-CR"/>
        </w:rPr>
      </w:pPr>
      <w:r w:rsidRPr="00A22D0F">
        <w:rPr>
          <w:noProof/>
          <w:lang w:val="es-CR" w:eastAsia="es-CR"/>
        </w:rPr>
        <w:drawing>
          <wp:inline distT="0" distB="0" distL="0" distR="0" wp14:anchorId="5CE4C731" wp14:editId="0B728984">
            <wp:extent cx="4320000" cy="2160000"/>
            <wp:effectExtent l="0" t="0" r="444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35AAC3" w14:textId="696C46AF" w:rsidR="00DB5C96" w:rsidRPr="00A22D0F" w:rsidRDefault="00DB5C96"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015B4B69" w14:textId="77777777" w:rsidR="00E922DA" w:rsidRPr="00A22D0F" w:rsidRDefault="00E922DA" w:rsidP="005870CE">
      <w:pPr>
        <w:spacing w:line="276" w:lineRule="auto"/>
        <w:jc w:val="center"/>
        <w:rPr>
          <w:rFonts w:cs="Arial"/>
          <w:lang w:val="es-CR"/>
        </w:rPr>
      </w:pPr>
    </w:p>
    <w:p w14:paraId="3BD8D4F9" w14:textId="77777777" w:rsidR="008823A0" w:rsidRDefault="00DB5C96" w:rsidP="00E32053">
      <w:pPr>
        <w:rPr>
          <w:rFonts w:cs="Arial"/>
          <w:lang w:val="es-CR"/>
        </w:rPr>
      </w:pPr>
      <w:r w:rsidRPr="00A22D0F">
        <w:rPr>
          <w:rFonts w:cs="Arial"/>
          <w:lang w:val="es-CR"/>
        </w:rPr>
        <w:t>Con respecto a</w:t>
      </w:r>
      <w:r w:rsidR="008823A0">
        <w:rPr>
          <w:rFonts w:cs="Arial"/>
          <w:lang w:val="es-CR"/>
        </w:rPr>
        <w:t xml:space="preserve">l área cultivada total de </w:t>
      </w:r>
      <w:r w:rsidR="00F543C3" w:rsidRPr="00A22D0F">
        <w:rPr>
          <w:rFonts w:cs="Arial"/>
          <w:lang w:val="es-CR"/>
        </w:rPr>
        <w:t>cebolla</w:t>
      </w:r>
      <w:r w:rsidRPr="00A22D0F">
        <w:rPr>
          <w:rFonts w:cs="Arial"/>
          <w:lang w:val="es-CR"/>
        </w:rPr>
        <w:t>,</w:t>
      </w:r>
      <w:r w:rsidR="008823A0">
        <w:rPr>
          <w:rFonts w:cs="Arial"/>
          <w:lang w:val="es-CR"/>
        </w:rPr>
        <w:t xml:space="preserve"> el gráfico 7 muestra su comportamiento del periodo 2010-2019.</w:t>
      </w:r>
    </w:p>
    <w:p w14:paraId="7E261A1C" w14:textId="77777777" w:rsidR="00A227C0" w:rsidRPr="00A22D0F" w:rsidRDefault="00A227C0" w:rsidP="00E32053">
      <w:pPr>
        <w:rPr>
          <w:rFonts w:cs="Arial"/>
          <w:lang w:val="es-CR"/>
        </w:rPr>
      </w:pPr>
    </w:p>
    <w:p w14:paraId="3D7B6AB3" w14:textId="695386E7" w:rsidR="00D66C0D" w:rsidRPr="00A22D0F" w:rsidRDefault="00D66C0D" w:rsidP="005870CE">
      <w:pPr>
        <w:pStyle w:val="Textoindependiente"/>
        <w:spacing w:line="276" w:lineRule="auto"/>
        <w:jc w:val="center"/>
        <w:rPr>
          <w:rFonts w:ascii="Arial" w:hAnsi="Arial" w:cs="Arial"/>
          <w:lang w:val="es-CR"/>
        </w:rPr>
      </w:pPr>
      <w:bookmarkStart w:id="49" w:name="_Toc62667629"/>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7</w:t>
      </w:r>
      <w:r w:rsidR="00C762D6" w:rsidRPr="00A22D0F">
        <w:rPr>
          <w:rFonts w:ascii="Arial" w:hAnsi="Arial" w:cs="Arial"/>
          <w:lang w:val="es-CR"/>
        </w:rPr>
        <w:fldChar w:fldCharType="end"/>
      </w:r>
      <w:r w:rsidRPr="00A22D0F">
        <w:rPr>
          <w:rFonts w:ascii="Arial" w:hAnsi="Arial" w:cs="Arial"/>
          <w:lang w:val="es-CR"/>
        </w:rPr>
        <w:t xml:space="preserve">: </w:t>
      </w:r>
      <w:r w:rsidR="0035357A" w:rsidRPr="00A22D0F">
        <w:rPr>
          <w:rFonts w:ascii="Arial" w:hAnsi="Arial" w:cs="Arial"/>
          <w:lang w:val="es-CR"/>
        </w:rPr>
        <w:t xml:space="preserve">Costa Rica, </w:t>
      </w:r>
      <w:r w:rsidRPr="00A22D0F">
        <w:rPr>
          <w:rFonts w:ascii="Arial" w:hAnsi="Arial" w:cs="Arial"/>
          <w:lang w:val="es-CR"/>
        </w:rPr>
        <w:t xml:space="preserve">Área </w:t>
      </w:r>
      <w:r w:rsidR="0035357A" w:rsidRPr="00A22D0F">
        <w:rPr>
          <w:rFonts w:ascii="Arial" w:hAnsi="Arial" w:cs="Arial"/>
          <w:lang w:val="es-CR"/>
        </w:rPr>
        <w:t xml:space="preserve">total </w:t>
      </w:r>
      <w:r w:rsidRPr="00A22D0F">
        <w:rPr>
          <w:rFonts w:ascii="Arial" w:hAnsi="Arial" w:cs="Arial"/>
          <w:lang w:val="es-CR"/>
        </w:rPr>
        <w:t xml:space="preserve">cultivada de </w:t>
      </w:r>
      <w:r w:rsidR="008E00C7" w:rsidRPr="00A22D0F">
        <w:rPr>
          <w:rFonts w:ascii="Arial" w:hAnsi="Arial" w:cs="Arial"/>
          <w:lang w:val="es-CR"/>
        </w:rPr>
        <w:t>c</w:t>
      </w:r>
      <w:r w:rsidR="00F543C3" w:rsidRPr="00A22D0F">
        <w:rPr>
          <w:rFonts w:ascii="Arial" w:hAnsi="Arial" w:cs="Arial"/>
          <w:lang w:val="es-CR"/>
        </w:rPr>
        <w:t>ebolla</w:t>
      </w:r>
      <w:r w:rsidRPr="00A22D0F">
        <w:rPr>
          <w:rFonts w:ascii="Arial" w:hAnsi="Arial" w:cs="Arial"/>
          <w:lang w:val="es-CR"/>
        </w:rPr>
        <w:t>,</w:t>
      </w:r>
      <w:bookmarkEnd w:id="49"/>
    </w:p>
    <w:p w14:paraId="42B919E3" w14:textId="2193A066" w:rsidR="00D66C0D" w:rsidRPr="00A22D0F" w:rsidRDefault="00B36351" w:rsidP="005870CE">
      <w:pPr>
        <w:pStyle w:val="Textoindependiente"/>
        <w:spacing w:line="276" w:lineRule="auto"/>
        <w:jc w:val="center"/>
        <w:rPr>
          <w:rFonts w:ascii="Arial" w:hAnsi="Arial" w:cs="Arial"/>
          <w:lang w:val="es-CR"/>
        </w:rPr>
      </w:pPr>
      <w:r w:rsidRPr="00A22D0F">
        <w:rPr>
          <w:rFonts w:ascii="Arial" w:hAnsi="Arial" w:cs="Arial"/>
          <w:lang w:val="es-CR"/>
        </w:rPr>
        <w:t xml:space="preserve"> periodo 2010-2019</w:t>
      </w:r>
      <w:r w:rsidR="00D66C0D" w:rsidRPr="00A22D0F">
        <w:rPr>
          <w:rFonts w:ascii="Arial" w:hAnsi="Arial" w:cs="Arial"/>
          <w:lang w:val="es-CR"/>
        </w:rPr>
        <w:t xml:space="preserve"> en </w:t>
      </w:r>
      <w:r w:rsidR="002B428A" w:rsidRPr="00A22D0F">
        <w:rPr>
          <w:rFonts w:ascii="Arial" w:hAnsi="Arial" w:cs="Arial"/>
          <w:lang w:val="es-CR"/>
        </w:rPr>
        <w:t>Has</w:t>
      </w:r>
    </w:p>
    <w:p w14:paraId="5222F088" w14:textId="141A69DF" w:rsidR="00D66C0D" w:rsidRPr="00A22D0F" w:rsidRDefault="00B36351" w:rsidP="005870CE">
      <w:pPr>
        <w:spacing w:line="276" w:lineRule="auto"/>
        <w:ind w:firstLine="284"/>
        <w:jc w:val="center"/>
        <w:rPr>
          <w:rFonts w:cs="Arial"/>
          <w:lang w:val="es-CR"/>
        </w:rPr>
      </w:pPr>
      <w:r w:rsidRPr="00A22D0F">
        <w:rPr>
          <w:noProof/>
          <w:lang w:val="es-CR" w:eastAsia="es-CR"/>
        </w:rPr>
        <w:drawing>
          <wp:inline distT="0" distB="0" distL="0" distR="0" wp14:anchorId="545C39BF" wp14:editId="64330AA6">
            <wp:extent cx="4320000" cy="2160000"/>
            <wp:effectExtent l="0" t="0" r="4445" b="1206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726DCC" w14:textId="2C3E9184" w:rsidR="00D66C0D" w:rsidRPr="00A22D0F" w:rsidRDefault="00D66C0D"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3DEADD29" w14:textId="77777777" w:rsidR="00D66C0D" w:rsidRPr="00A22D0F" w:rsidRDefault="00D66C0D" w:rsidP="005870CE">
      <w:pPr>
        <w:spacing w:line="276" w:lineRule="auto"/>
        <w:ind w:firstLine="284"/>
        <w:rPr>
          <w:rFonts w:cs="Arial"/>
          <w:lang w:val="es-CR"/>
        </w:rPr>
      </w:pPr>
    </w:p>
    <w:p w14:paraId="43EA897D" w14:textId="36391F85" w:rsidR="008823A0" w:rsidRPr="00A22D0F" w:rsidRDefault="008823A0" w:rsidP="008823A0">
      <w:pPr>
        <w:rPr>
          <w:rFonts w:cs="Arial"/>
          <w:lang w:val="es-CR"/>
        </w:rPr>
      </w:pPr>
      <w:r>
        <w:rPr>
          <w:rFonts w:cs="Arial"/>
          <w:lang w:val="es-CR"/>
        </w:rPr>
        <w:t xml:space="preserve">El gráfico permite apreciar como </w:t>
      </w:r>
      <w:r w:rsidRPr="00A22D0F">
        <w:rPr>
          <w:rFonts w:cs="Arial"/>
          <w:lang w:val="es-CR"/>
        </w:rPr>
        <w:t xml:space="preserve">para </w:t>
      </w:r>
      <w:r>
        <w:rPr>
          <w:rFonts w:cs="Arial"/>
          <w:lang w:val="es-CR"/>
        </w:rPr>
        <w:t>la</w:t>
      </w:r>
      <w:r w:rsidRPr="00A22D0F">
        <w:rPr>
          <w:rFonts w:cs="Arial"/>
          <w:lang w:val="es-CR"/>
        </w:rPr>
        <w:t xml:space="preserve"> producción</w:t>
      </w:r>
      <w:r>
        <w:rPr>
          <w:rFonts w:cs="Arial"/>
          <w:lang w:val="es-CR"/>
        </w:rPr>
        <w:t xml:space="preserve"> de cebolla</w:t>
      </w:r>
      <w:r w:rsidRPr="00A22D0F">
        <w:rPr>
          <w:rFonts w:cs="Arial"/>
          <w:lang w:val="es-CR"/>
        </w:rPr>
        <w:t xml:space="preserve"> se </w:t>
      </w:r>
      <w:r>
        <w:rPr>
          <w:rFonts w:cs="Arial"/>
          <w:lang w:val="es-CR"/>
        </w:rPr>
        <w:t>utilizaron</w:t>
      </w:r>
      <w:r w:rsidRPr="00A22D0F">
        <w:rPr>
          <w:rFonts w:cs="Arial"/>
          <w:lang w:val="es-CR"/>
        </w:rPr>
        <w:t xml:space="preserve"> durante el periodo</w:t>
      </w:r>
      <w:r>
        <w:rPr>
          <w:rFonts w:cs="Arial"/>
          <w:lang w:val="es-CR"/>
        </w:rPr>
        <w:t>,</w:t>
      </w:r>
      <w:r w:rsidRPr="00A22D0F">
        <w:rPr>
          <w:rFonts w:cs="Arial"/>
          <w:lang w:val="es-CR"/>
        </w:rPr>
        <w:t xml:space="preserve"> un promedio anual de 1.275,00 Has, </w:t>
      </w:r>
      <w:r>
        <w:rPr>
          <w:rFonts w:cs="Arial"/>
          <w:lang w:val="es-CR"/>
        </w:rPr>
        <w:t>así como también</w:t>
      </w:r>
      <w:r w:rsidRPr="00A22D0F">
        <w:rPr>
          <w:rFonts w:cs="Arial"/>
          <w:lang w:val="es-CR"/>
        </w:rPr>
        <w:t xml:space="preserve"> se puede notar cómo </w:t>
      </w:r>
      <w:r>
        <w:rPr>
          <w:rFonts w:cs="Arial"/>
          <w:lang w:val="es-CR"/>
        </w:rPr>
        <w:t>dicha</w:t>
      </w:r>
      <w:r w:rsidRPr="00A22D0F">
        <w:rPr>
          <w:rFonts w:cs="Arial"/>
          <w:lang w:val="es-CR"/>
        </w:rPr>
        <w:t xml:space="preserve"> área presenta un comportamiento menos inestable que en el caso de la papa, con una desviación estándar de 109,34 Has.</w:t>
      </w:r>
    </w:p>
    <w:p w14:paraId="21C8274B" w14:textId="77777777" w:rsidR="00F034AA" w:rsidRDefault="00F034AA" w:rsidP="0053040E">
      <w:pPr>
        <w:rPr>
          <w:rFonts w:cs="Arial"/>
          <w:lang w:val="es-CR"/>
        </w:rPr>
      </w:pPr>
    </w:p>
    <w:p w14:paraId="7B805365" w14:textId="77777777" w:rsidR="008823A0" w:rsidRDefault="00527F32" w:rsidP="0053040E">
      <w:pPr>
        <w:rPr>
          <w:rFonts w:cs="Arial"/>
          <w:lang w:val="es-CR"/>
        </w:rPr>
      </w:pPr>
      <w:r w:rsidRPr="00A22D0F">
        <w:rPr>
          <w:rFonts w:cs="Arial"/>
          <w:lang w:val="es-CR"/>
        </w:rPr>
        <w:lastRenderedPageBreak/>
        <w:t xml:space="preserve">En cuanto </w:t>
      </w:r>
      <w:r w:rsidR="008823A0">
        <w:rPr>
          <w:rFonts w:cs="Arial"/>
          <w:lang w:val="es-CR"/>
        </w:rPr>
        <w:t xml:space="preserve">al </w:t>
      </w:r>
      <w:r w:rsidRPr="00A22D0F">
        <w:rPr>
          <w:rFonts w:cs="Arial"/>
          <w:lang w:val="es-CR"/>
        </w:rPr>
        <w:t xml:space="preserve">área sembrada </w:t>
      </w:r>
      <w:r w:rsidR="008823A0">
        <w:rPr>
          <w:rFonts w:cs="Arial"/>
          <w:lang w:val="es-CR"/>
        </w:rPr>
        <w:t>en</w:t>
      </w:r>
      <w:r w:rsidR="008823A0" w:rsidRPr="00A22D0F">
        <w:rPr>
          <w:rFonts w:cs="Arial"/>
          <w:lang w:val="es-CR"/>
        </w:rPr>
        <w:t xml:space="preserve"> cebolla, </w:t>
      </w:r>
      <w:r w:rsidRPr="00A22D0F">
        <w:rPr>
          <w:rFonts w:cs="Arial"/>
          <w:lang w:val="es-CR"/>
        </w:rPr>
        <w:t>a nivel de provincia</w:t>
      </w:r>
      <w:r w:rsidR="008823A0">
        <w:rPr>
          <w:rFonts w:cs="Arial"/>
          <w:lang w:val="es-CR"/>
        </w:rPr>
        <w:t>, ésta</w:t>
      </w:r>
      <w:r w:rsidRPr="00A22D0F">
        <w:rPr>
          <w:rFonts w:cs="Arial"/>
          <w:lang w:val="es-CR"/>
        </w:rPr>
        <w:t xml:space="preserve"> se presenta en el </w:t>
      </w:r>
      <w:r w:rsidR="009D7B86">
        <w:rPr>
          <w:rFonts w:cs="Arial"/>
          <w:lang w:val="es-CR"/>
        </w:rPr>
        <w:t>G</w:t>
      </w:r>
      <w:r w:rsidRPr="00A22D0F">
        <w:rPr>
          <w:rFonts w:cs="Arial"/>
          <w:lang w:val="es-CR"/>
        </w:rPr>
        <w:t xml:space="preserve">ráfico </w:t>
      </w:r>
      <w:r w:rsidR="00163E9F" w:rsidRPr="00A22D0F">
        <w:rPr>
          <w:rFonts w:cs="Arial"/>
          <w:lang w:val="es-CR"/>
        </w:rPr>
        <w:t>8</w:t>
      </w:r>
      <w:r w:rsidR="00642FDF">
        <w:rPr>
          <w:rFonts w:cs="Arial"/>
          <w:lang w:val="es-CR"/>
        </w:rPr>
        <w:t>.</w:t>
      </w:r>
    </w:p>
    <w:p w14:paraId="7E09566B" w14:textId="050C3837" w:rsidR="00A227C0" w:rsidRPr="00A22D0F" w:rsidRDefault="00DE0EB9" w:rsidP="0053040E">
      <w:pPr>
        <w:rPr>
          <w:rFonts w:cs="Arial"/>
          <w:lang w:val="es-CR"/>
        </w:rPr>
      </w:pPr>
      <w:r w:rsidRPr="00A22D0F">
        <w:rPr>
          <w:rFonts w:cs="Arial"/>
          <w:lang w:val="es-CR"/>
        </w:rPr>
        <w:tab/>
      </w:r>
    </w:p>
    <w:p w14:paraId="11C16732" w14:textId="6F4A0C47" w:rsidR="0035357A" w:rsidRPr="00A22D0F" w:rsidRDefault="0035357A" w:rsidP="005870CE">
      <w:pPr>
        <w:pStyle w:val="Textoindependiente"/>
        <w:spacing w:line="276" w:lineRule="auto"/>
        <w:jc w:val="center"/>
        <w:rPr>
          <w:rFonts w:ascii="Arial" w:hAnsi="Arial" w:cs="Arial"/>
          <w:lang w:val="es-CR"/>
        </w:rPr>
      </w:pPr>
      <w:bookmarkStart w:id="50" w:name="_Toc62667630"/>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8</w:t>
      </w:r>
      <w:r w:rsidR="00C762D6" w:rsidRPr="00A22D0F">
        <w:rPr>
          <w:rFonts w:ascii="Arial" w:hAnsi="Arial" w:cs="Arial"/>
          <w:lang w:val="es-CR"/>
        </w:rPr>
        <w:fldChar w:fldCharType="end"/>
      </w:r>
      <w:r w:rsidRPr="00A22D0F">
        <w:rPr>
          <w:rFonts w:ascii="Arial" w:hAnsi="Arial" w:cs="Arial"/>
          <w:lang w:val="es-CR"/>
        </w:rPr>
        <w:t xml:space="preserve">: Área cultivada de </w:t>
      </w:r>
      <w:r w:rsidR="00F543C3" w:rsidRPr="00A22D0F">
        <w:rPr>
          <w:rFonts w:ascii="Arial" w:hAnsi="Arial" w:cs="Arial"/>
          <w:lang w:val="es-CR"/>
        </w:rPr>
        <w:t>cebolla</w:t>
      </w:r>
      <w:r w:rsidR="00AA4C99" w:rsidRPr="00A22D0F">
        <w:rPr>
          <w:rFonts w:ascii="Arial" w:hAnsi="Arial" w:cs="Arial"/>
          <w:lang w:val="es-CR"/>
        </w:rPr>
        <w:t xml:space="preserve"> </w:t>
      </w:r>
      <w:r w:rsidRPr="00A22D0F">
        <w:rPr>
          <w:rFonts w:ascii="Arial" w:hAnsi="Arial" w:cs="Arial"/>
          <w:lang w:val="es-CR"/>
        </w:rPr>
        <w:t>por provincia,</w:t>
      </w:r>
      <w:bookmarkEnd w:id="50"/>
    </w:p>
    <w:p w14:paraId="43A0B717" w14:textId="445329D7" w:rsidR="0035357A" w:rsidRPr="00A22D0F" w:rsidRDefault="0035357A" w:rsidP="005870CE">
      <w:pPr>
        <w:pStyle w:val="Textoindependiente"/>
        <w:spacing w:line="276" w:lineRule="auto"/>
        <w:jc w:val="center"/>
        <w:rPr>
          <w:rFonts w:ascii="Arial" w:hAnsi="Arial" w:cs="Arial"/>
          <w:lang w:val="es-CR"/>
        </w:rPr>
      </w:pPr>
      <w:r w:rsidRPr="00A22D0F">
        <w:rPr>
          <w:rFonts w:ascii="Arial" w:hAnsi="Arial" w:cs="Arial"/>
          <w:lang w:val="es-CR"/>
        </w:rPr>
        <w:t xml:space="preserve"> periodo 2010-201</w:t>
      </w:r>
      <w:r w:rsidR="00B36351" w:rsidRPr="00A22D0F">
        <w:rPr>
          <w:rFonts w:ascii="Arial" w:hAnsi="Arial" w:cs="Arial"/>
          <w:lang w:val="es-CR"/>
        </w:rPr>
        <w:t>9</w:t>
      </w:r>
      <w:r w:rsidRPr="00A22D0F">
        <w:rPr>
          <w:rFonts w:ascii="Arial" w:hAnsi="Arial" w:cs="Arial"/>
          <w:lang w:val="es-CR"/>
        </w:rPr>
        <w:t xml:space="preserve"> en </w:t>
      </w:r>
      <w:r w:rsidR="002B428A" w:rsidRPr="00A22D0F">
        <w:rPr>
          <w:rFonts w:ascii="Arial" w:hAnsi="Arial" w:cs="Arial"/>
          <w:lang w:val="es-CR"/>
        </w:rPr>
        <w:t>Has</w:t>
      </w:r>
      <w:r w:rsidRPr="00A22D0F">
        <w:rPr>
          <w:rFonts w:ascii="Arial" w:hAnsi="Arial" w:cs="Arial"/>
          <w:lang w:val="es-CR"/>
        </w:rPr>
        <w:t>.</w:t>
      </w:r>
    </w:p>
    <w:p w14:paraId="079CC39A" w14:textId="62203D75" w:rsidR="007A7E85" w:rsidRPr="00A22D0F" w:rsidRDefault="00B36351" w:rsidP="005870CE">
      <w:pPr>
        <w:spacing w:line="276" w:lineRule="auto"/>
        <w:jc w:val="center"/>
        <w:rPr>
          <w:rFonts w:cs="Arial"/>
          <w:lang w:val="es-CR"/>
        </w:rPr>
      </w:pPr>
      <w:r w:rsidRPr="00A22D0F">
        <w:rPr>
          <w:noProof/>
          <w:lang w:val="es-CR" w:eastAsia="es-CR"/>
        </w:rPr>
        <w:drawing>
          <wp:inline distT="0" distB="0" distL="0" distR="0" wp14:anchorId="09E291CA" wp14:editId="126E4352">
            <wp:extent cx="4320000" cy="2160000"/>
            <wp:effectExtent l="0" t="0" r="4445" b="1206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08A10C" w14:textId="1B60B24A" w:rsidR="0035357A" w:rsidRDefault="0035357A"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del CNP.</w:t>
      </w:r>
    </w:p>
    <w:p w14:paraId="1D6CA91C" w14:textId="77777777" w:rsidR="00642FDF" w:rsidRDefault="00642FDF" w:rsidP="005870CE">
      <w:pPr>
        <w:spacing w:line="276" w:lineRule="auto"/>
        <w:jc w:val="center"/>
        <w:rPr>
          <w:rFonts w:cs="Arial"/>
          <w:lang w:val="es-CR"/>
        </w:rPr>
      </w:pPr>
    </w:p>
    <w:p w14:paraId="6CA053B6" w14:textId="69F2016E" w:rsidR="00642FDF" w:rsidRPr="00A22D0F" w:rsidRDefault="00642FDF" w:rsidP="00642FDF">
      <w:pPr>
        <w:rPr>
          <w:rFonts w:cs="Arial"/>
          <w:lang w:val="es-CR"/>
        </w:rPr>
      </w:pPr>
      <w:r>
        <w:rPr>
          <w:rFonts w:cs="Arial"/>
          <w:lang w:val="es-CR"/>
        </w:rPr>
        <w:t>El gráfico</w:t>
      </w:r>
      <w:r w:rsidRPr="00A22D0F">
        <w:rPr>
          <w:rFonts w:cs="Arial"/>
          <w:lang w:val="es-CR"/>
        </w:rPr>
        <w:t xml:space="preserve"> permite apreciar como este producto se siembra en una mayor cantidad de provincias, sin embargo al igual que en la papa, Cartago es la provincia que durante todo el periodo ha contado en promedio anual con mayor cantidad de Has cultivadas, en total 1.076,75, lo que representa el 84,5%, Alajuela es la segunda provincia en área cultivada y en la que menor cantidad se encuentran Heredia, San José, Guanacaste y finalmente Puntarenas.</w:t>
      </w:r>
      <w:r>
        <w:rPr>
          <w:rFonts w:cs="Arial"/>
          <w:lang w:val="es-CR"/>
        </w:rPr>
        <w:t xml:space="preserve"> </w:t>
      </w:r>
    </w:p>
    <w:p w14:paraId="7EE8D2CB" w14:textId="77777777" w:rsidR="00DB4432" w:rsidRPr="00A22D0F" w:rsidRDefault="00DB4432" w:rsidP="005870CE">
      <w:pPr>
        <w:spacing w:line="276" w:lineRule="auto"/>
        <w:jc w:val="center"/>
        <w:rPr>
          <w:rFonts w:cs="Arial"/>
          <w:lang w:val="es-CR"/>
        </w:rPr>
      </w:pPr>
    </w:p>
    <w:p w14:paraId="5C8FAACE" w14:textId="042DCE61" w:rsidR="00D31930" w:rsidRPr="00A22D0F" w:rsidRDefault="00D31930" w:rsidP="00152F9E">
      <w:pPr>
        <w:pStyle w:val="Ttulo2"/>
        <w:rPr>
          <w:i w:val="0"/>
          <w:lang w:val="es-CR"/>
        </w:rPr>
      </w:pPr>
      <w:bookmarkStart w:id="51" w:name="_Toc272334096"/>
      <w:bookmarkStart w:id="52" w:name="_Toc284084367"/>
      <w:bookmarkStart w:id="53" w:name="_Toc284091075"/>
      <w:bookmarkStart w:id="54" w:name="_Toc62667596"/>
      <w:r w:rsidRPr="00A22D0F">
        <w:rPr>
          <w:i w:val="0"/>
          <w:lang w:val="es-CR"/>
        </w:rPr>
        <w:t xml:space="preserve">Productividad por </w:t>
      </w:r>
      <w:r w:rsidR="007A4EB2" w:rsidRPr="00A22D0F">
        <w:rPr>
          <w:i w:val="0"/>
          <w:lang w:val="es-CR"/>
        </w:rPr>
        <w:t>H</w:t>
      </w:r>
      <w:r w:rsidR="00F034AA">
        <w:rPr>
          <w:i w:val="0"/>
          <w:lang w:val="es-CR"/>
        </w:rPr>
        <w:t>ectárea (H</w:t>
      </w:r>
      <w:r w:rsidR="007A4EB2" w:rsidRPr="00A22D0F">
        <w:rPr>
          <w:i w:val="0"/>
          <w:lang w:val="es-CR"/>
        </w:rPr>
        <w:t>a</w:t>
      </w:r>
      <w:r w:rsidR="00F034AA">
        <w:rPr>
          <w:i w:val="0"/>
          <w:lang w:val="es-CR"/>
        </w:rPr>
        <w:t>)</w:t>
      </w:r>
      <w:r w:rsidRPr="00A22D0F">
        <w:rPr>
          <w:i w:val="0"/>
          <w:lang w:val="es-CR"/>
        </w:rPr>
        <w:t xml:space="preserve"> de </w:t>
      </w:r>
      <w:r w:rsidR="00F543C3" w:rsidRPr="00A22D0F">
        <w:rPr>
          <w:i w:val="0"/>
          <w:lang w:val="es-CR"/>
        </w:rPr>
        <w:t>cebolla</w:t>
      </w:r>
      <w:r w:rsidR="00AA4C99" w:rsidRPr="00A22D0F">
        <w:rPr>
          <w:i w:val="0"/>
          <w:lang w:val="es-CR"/>
        </w:rPr>
        <w:t xml:space="preserve"> </w:t>
      </w:r>
      <w:r w:rsidRPr="00A22D0F">
        <w:rPr>
          <w:i w:val="0"/>
          <w:lang w:val="es-CR"/>
        </w:rPr>
        <w:t>y</w:t>
      </w:r>
      <w:bookmarkEnd w:id="51"/>
      <w:bookmarkEnd w:id="52"/>
      <w:bookmarkEnd w:id="53"/>
      <w:r w:rsidR="00150AC7" w:rsidRPr="00A22D0F">
        <w:rPr>
          <w:i w:val="0"/>
          <w:lang w:val="es-CR"/>
        </w:rPr>
        <w:t xml:space="preserve"> </w:t>
      </w:r>
      <w:r w:rsidR="00F543C3" w:rsidRPr="00A22D0F">
        <w:rPr>
          <w:i w:val="0"/>
          <w:lang w:val="es-CR"/>
        </w:rPr>
        <w:t>papa</w:t>
      </w:r>
      <w:bookmarkEnd w:id="54"/>
    </w:p>
    <w:p w14:paraId="71DCC1B3" w14:textId="77777777" w:rsidR="0053040E" w:rsidRPr="00A22D0F" w:rsidRDefault="00D31930" w:rsidP="00E32053">
      <w:pPr>
        <w:rPr>
          <w:rFonts w:cs="Arial"/>
          <w:lang w:val="es-CR"/>
        </w:rPr>
      </w:pPr>
      <w:r w:rsidRPr="00A22D0F">
        <w:rPr>
          <w:rFonts w:cs="Arial"/>
          <w:lang w:val="es-CR"/>
        </w:rPr>
        <w:t xml:space="preserve">La productividad es uno de los indicadores más importantes al momento en que se quiera analizar cuán </w:t>
      </w:r>
      <w:r w:rsidR="00D13FDD" w:rsidRPr="00A22D0F">
        <w:rPr>
          <w:rFonts w:cs="Arial"/>
          <w:lang w:val="es-CR"/>
        </w:rPr>
        <w:t xml:space="preserve">eficiente </w:t>
      </w:r>
      <w:r w:rsidRPr="00A22D0F">
        <w:rPr>
          <w:rFonts w:cs="Arial"/>
          <w:lang w:val="es-CR"/>
        </w:rPr>
        <w:t xml:space="preserve">es el manejo de los recursos en la producción de bienes y servicios, </w:t>
      </w:r>
      <w:r w:rsidR="00D13FDD" w:rsidRPr="00A22D0F">
        <w:rPr>
          <w:rFonts w:cs="Arial"/>
          <w:lang w:val="es-CR"/>
        </w:rPr>
        <w:t xml:space="preserve">y </w:t>
      </w:r>
      <w:r w:rsidRPr="00A22D0F">
        <w:rPr>
          <w:rFonts w:cs="Arial"/>
          <w:lang w:val="es-CR"/>
        </w:rPr>
        <w:t xml:space="preserve">en el caso de los productos agrícolas </w:t>
      </w:r>
      <w:r w:rsidR="00E42CD3" w:rsidRPr="00A22D0F">
        <w:rPr>
          <w:rFonts w:cs="Arial"/>
          <w:lang w:val="es-CR"/>
        </w:rPr>
        <w:t xml:space="preserve">el trabajo y </w:t>
      </w:r>
      <w:r w:rsidRPr="00A22D0F">
        <w:rPr>
          <w:rFonts w:cs="Arial"/>
          <w:lang w:val="es-CR"/>
        </w:rPr>
        <w:t xml:space="preserve">la tierra </w:t>
      </w:r>
      <w:r w:rsidR="00E42CD3" w:rsidRPr="00A22D0F">
        <w:rPr>
          <w:rFonts w:cs="Arial"/>
          <w:lang w:val="es-CR"/>
        </w:rPr>
        <w:t>son</w:t>
      </w:r>
      <w:r w:rsidRPr="00A22D0F">
        <w:rPr>
          <w:rFonts w:cs="Arial"/>
          <w:lang w:val="es-CR"/>
        </w:rPr>
        <w:t xml:space="preserve"> los recursos </w:t>
      </w:r>
      <w:r w:rsidR="00905543" w:rsidRPr="00A22D0F">
        <w:rPr>
          <w:rFonts w:cs="Arial"/>
          <w:lang w:val="es-CR"/>
        </w:rPr>
        <w:t xml:space="preserve">más </w:t>
      </w:r>
      <w:r w:rsidRPr="00A22D0F">
        <w:rPr>
          <w:rFonts w:cs="Arial"/>
          <w:lang w:val="es-CR"/>
        </w:rPr>
        <w:t xml:space="preserve">importantes. </w:t>
      </w:r>
    </w:p>
    <w:p w14:paraId="406827EC" w14:textId="77777777" w:rsidR="0053040E" w:rsidRPr="00A22D0F" w:rsidRDefault="0053040E" w:rsidP="00E32053">
      <w:pPr>
        <w:rPr>
          <w:rFonts w:cs="Arial"/>
          <w:lang w:val="es-CR"/>
        </w:rPr>
      </w:pPr>
    </w:p>
    <w:p w14:paraId="4EF1BF8C" w14:textId="1B1B3B63" w:rsidR="0053040E" w:rsidRPr="00A22D0F" w:rsidRDefault="00642FDF" w:rsidP="00642FDF">
      <w:pPr>
        <w:rPr>
          <w:rFonts w:cs="Arial"/>
          <w:lang w:val="es-CR"/>
        </w:rPr>
      </w:pPr>
      <w:r>
        <w:rPr>
          <w:rFonts w:cs="Arial"/>
          <w:lang w:val="es-CR"/>
        </w:rPr>
        <w:t>En el caso de la productividad en la papa</w:t>
      </w:r>
      <w:r w:rsidR="004A0BDB">
        <w:rPr>
          <w:rFonts w:cs="Arial"/>
          <w:lang w:val="es-CR"/>
        </w:rPr>
        <w:t xml:space="preserve">, su promedio anual fue de </w:t>
      </w:r>
      <w:r w:rsidR="004A0BDB" w:rsidRPr="00A22D0F">
        <w:rPr>
          <w:rFonts w:cs="Arial"/>
          <w:lang w:val="es-CR"/>
        </w:rPr>
        <w:t>24,44 TM/Ha</w:t>
      </w:r>
      <w:r w:rsidR="004A0BDB">
        <w:rPr>
          <w:rFonts w:cs="Arial"/>
          <w:lang w:val="es-CR"/>
        </w:rPr>
        <w:t xml:space="preserve">, el </w:t>
      </w:r>
      <w:r w:rsidR="006B18C4">
        <w:rPr>
          <w:rFonts w:cs="Arial"/>
          <w:lang w:val="es-CR"/>
        </w:rPr>
        <w:t>G</w:t>
      </w:r>
      <w:r w:rsidR="004A0BDB">
        <w:rPr>
          <w:rFonts w:cs="Arial"/>
          <w:lang w:val="es-CR"/>
        </w:rPr>
        <w:t xml:space="preserve">ráfico 9 muestra con mayor detalle el </w:t>
      </w:r>
      <w:r>
        <w:rPr>
          <w:rFonts w:cs="Arial"/>
          <w:lang w:val="es-CR"/>
        </w:rPr>
        <w:t>comportamiento</w:t>
      </w:r>
      <w:r w:rsidR="004A0BDB">
        <w:rPr>
          <w:rFonts w:cs="Arial"/>
          <w:lang w:val="es-CR"/>
        </w:rPr>
        <w:t xml:space="preserve"> anual</w:t>
      </w:r>
      <w:r>
        <w:rPr>
          <w:rFonts w:cs="Arial"/>
          <w:lang w:val="es-CR"/>
        </w:rPr>
        <w:t xml:space="preserve"> </w:t>
      </w:r>
      <w:r w:rsidR="004A0BDB">
        <w:rPr>
          <w:rFonts w:cs="Arial"/>
          <w:lang w:val="es-CR"/>
        </w:rPr>
        <w:t>de ésta variable.</w:t>
      </w:r>
    </w:p>
    <w:p w14:paraId="72BB9FB2" w14:textId="77777777" w:rsidR="0053040E" w:rsidRPr="00A22D0F" w:rsidRDefault="0053040E" w:rsidP="00E32053">
      <w:pPr>
        <w:rPr>
          <w:rFonts w:cs="Arial"/>
          <w:lang w:val="es-CR"/>
        </w:rPr>
      </w:pPr>
    </w:p>
    <w:p w14:paraId="22EA6F6B" w14:textId="77777777" w:rsidR="0053040E" w:rsidRPr="00A22D0F" w:rsidRDefault="0053040E" w:rsidP="00E32053">
      <w:pPr>
        <w:rPr>
          <w:rFonts w:cs="Arial"/>
          <w:lang w:val="es-CR"/>
        </w:rPr>
      </w:pPr>
    </w:p>
    <w:p w14:paraId="5960F145" w14:textId="063362CC" w:rsidR="00D31930" w:rsidRPr="00A22D0F" w:rsidRDefault="00D31930" w:rsidP="005870CE">
      <w:pPr>
        <w:pStyle w:val="Textoindependiente"/>
        <w:spacing w:line="276" w:lineRule="auto"/>
        <w:jc w:val="center"/>
        <w:rPr>
          <w:rFonts w:ascii="Arial" w:hAnsi="Arial" w:cs="Arial"/>
          <w:lang w:val="es-CR"/>
        </w:rPr>
      </w:pPr>
      <w:bookmarkStart w:id="55" w:name="_Toc272344095"/>
      <w:bookmarkStart w:id="56" w:name="_Toc62667631"/>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9</w:t>
      </w:r>
      <w:r w:rsidR="00C762D6" w:rsidRPr="00A22D0F">
        <w:rPr>
          <w:rFonts w:ascii="Arial" w:hAnsi="Arial" w:cs="Arial"/>
          <w:lang w:val="es-CR"/>
        </w:rPr>
        <w:fldChar w:fldCharType="end"/>
      </w:r>
      <w:r w:rsidRPr="00A22D0F">
        <w:rPr>
          <w:rFonts w:ascii="Arial" w:hAnsi="Arial" w:cs="Arial"/>
          <w:lang w:val="es-CR"/>
        </w:rPr>
        <w:t xml:space="preserve">: Productividad en </w:t>
      </w:r>
      <w:r w:rsidR="009C3073" w:rsidRPr="00A22D0F">
        <w:rPr>
          <w:rFonts w:ascii="Arial" w:hAnsi="Arial" w:cs="Arial"/>
          <w:lang w:val="es-CR"/>
        </w:rPr>
        <w:t>TM/Ha</w:t>
      </w:r>
      <w:r w:rsidRPr="00A22D0F">
        <w:rPr>
          <w:rFonts w:ascii="Arial" w:hAnsi="Arial" w:cs="Arial"/>
          <w:lang w:val="es-CR"/>
        </w:rPr>
        <w:t xml:space="preserve"> </w:t>
      </w:r>
      <w:r w:rsidR="00304A45" w:rsidRPr="00A22D0F">
        <w:rPr>
          <w:rFonts w:ascii="Arial" w:hAnsi="Arial" w:cs="Arial"/>
          <w:lang w:val="es-CR"/>
        </w:rPr>
        <w:t>de</w:t>
      </w:r>
      <w:r w:rsidR="007A3851" w:rsidRPr="00A22D0F">
        <w:rPr>
          <w:rFonts w:ascii="Arial" w:hAnsi="Arial" w:cs="Arial"/>
          <w:lang w:val="es-CR"/>
        </w:rPr>
        <w:t xml:space="preserve"> </w:t>
      </w:r>
      <w:r w:rsidR="00F543C3" w:rsidRPr="00A22D0F">
        <w:rPr>
          <w:rFonts w:ascii="Arial" w:hAnsi="Arial" w:cs="Arial"/>
          <w:lang w:val="es-CR"/>
        </w:rPr>
        <w:t>papa</w:t>
      </w:r>
      <w:r w:rsidR="00AA4C99" w:rsidRPr="00A22D0F">
        <w:rPr>
          <w:rFonts w:ascii="Arial" w:hAnsi="Arial" w:cs="Arial"/>
          <w:lang w:val="es-CR"/>
        </w:rPr>
        <w:t>, periodo</w:t>
      </w:r>
      <w:r w:rsidR="007A3851" w:rsidRPr="00A22D0F">
        <w:rPr>
          <w:rFonts w:ascii="Arial" w:hAnsi="Arial" w:cs="Arial"/>
          <w:lang w:val="es-CR"/>
        </w:rPr>
        <w:t xml:space="preserve"> 2010-201</w:t>
      </w:r>
      <w:r w:rsidR="00F87E8A" w:rsidRPr="00A22D0F">
        <w:rPr>
          <w:rFonts w:ascii="Arial" w:hAnsi="Arial" w:cs="Arial"/>
          <w:lang w:val="es-CR"/>
        </w:rPr>
        <w:t>9</w:t>
      </w:r>
      <w:r w:rsidRPr="00A22D0F">
        <w:rPr>
          <w:rFonts w:ascii="Arial" w:hAnsi="Arial" w:cs="Arial"/>
          <w:lang w:val="es-CR"/>
        </w:rPr>
        <w:t>.</w:t>
      </w:r>
      <w:bookmarkEnd w:id="55"/>
      <w:bookmarkEnd w:id="56"/>
    </w:p>
    <w:p w14:paraId="7714C40C" w14:textId="6B271FAF" w:rsidR="00D31930" w:rsidRPr="00A22D0F" w:rsidRDefault="00F87E8A" w:rsidP="005870CE">
      <w:pPr>
        <w:spacing w:line="276" w:lineRule="auto"/>
        <w:jc w:val="center"/>
        <w:rPr>
          <w:rFonts w:cs="Arial"/>
          <w:b/>
          <w:sz w:val="28"/>
          <w:szCs w:val="28"/>
          <w:lang w:val="es-CR"/>
        </w:rPr>
      </w:pPr>
      <w:r w:rsidRPr="00A22D0F">
        <w:rPr>
          <w:noProof/>
          <w:lang w:val="es-CR" w:eastAsia="es-CR"/>
        </w:rPr>
        <w:drawing>
          <wp:inline distT="0" distB="0" distL="0" distR="0" wp14:anchorId="56F764A6" wp14:editId="128EFF86">
            <wp:extent cx="4320000" cy="2160000"/>
            <wp:effectExtent l="0" t="0" r="4445"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F7DB11" w14:textId="683F4C05" w:rsidR="00D66C0D" w:rsidRPr="00A22D0F" w:rsidRDefault="00D31930"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en datos del CNP.</w:t>
      </w:r>
    </w:p>
    <w:p w14:paraId="12ED7B31" w14:textId="77777777" w:rsidR="00E922DA" w:rsidRPr="00A22D0F" w:rsidRDefault="00E922DA" w:rsidP="005870CE">
      <w:pPr>
        <w:spacing w:line="276" w:lineRule="auto"/>
        <w:jc w:val="center"/>
        <w:rPr>
          <w:rFonts w:cs="Arial"/>
          <w:lang w:val="es-CR"/>
        </w:rPr>
      </w:pPr>
    </w:p>
    <w:p w14:paraId="0C0DFFB2" w14:textId="5AC31DB7" w:rsidR="004F089C" w:rsidRDefault="00642FDF" w:rsidP="00642FDF">
      <w:pPr>
        <w:rPr>
          <w:rFonts w:cs="Arial"/>
          <w:lang w:val="es-CR"/>
        </w:rPr>
      </w:pPr>
      <w:r>
        <w:rPr>
          <w:rFonts w:cs="Arial"/>
          <w:lang w:val="es-CR"/>
        </w:rPr>
        <w:t xml:space="preserve">El </w:t>
      </w:r>
      <w:r w:rsidR="009D7B86">
        <w:rPr>
          <w:rFonts w:cs="Arial"/>
          <w:lang w:val="es-CR"/>
        </w:rPr>
        <w:t>g</w:t>
      </w:r>
      <w:r>
        <w:rPr>
          <w:rFonts w:cs="Arial"/>
          <w:lang w:val="es-CR"/>
        </w:rPr>
        <w:t>ráfico permite ver como en el caso de</w:t>
      </w:r>
      <w:r w:rsidRPr="00A22D0F">
        <w:rPr>
          <w:rFonts w:cs="Arial"/>
          <w:lang w:val="es-CR"/>
        </w:rPr>
        <w:t xml:space="preserve"> la papa</w:t>
      </w:r>
      <w:r>
        <w:rPr>
          <w:rFonts w:cs="Arial"/>
          <w:lang w:val="es-CR"/>
        </w:rPr>
        <w:t xml:space="preserve">, </w:t>
      </w:r>
      <w:r w:rsidR="004F089C">
        <w:rPr>
          <w:rFonts w:cs="Arial"/>
          <w:lang w:val="es-CR"/>
        </w:rPr>
        <w:t>la productividad</w:t>
      </w:r>
      <w:r>
        <w:rPr>
          <w:rFonts w:cs="Arial"/>
          <w:lang w:val="es-CR"/>
        </w:rPr>
        <w:t xml:space="preserve"> </w:t>
      </w:r>
      <w:r w:rsidR="004F089C">
        <w:rPr>
          <w:rFonts w:cs="Arial"/>
          <w:lang w:val="es-CR"/>
        </w:rPr>
        <w:t xml:space="preserve">anual osciló entre  las 22.43 y las 25.57 TM/H, </w:t>
      </w:r>
      <w:r w:rsidRPr="00A22D0F">
        <w:rPr>
          <w:rFonts w:cs="Arial"/>
          <w:lang w:val="es-CR"/>
        </w:rPr>
        <w:t xml:space="preserve"> </w:t>
      </w:r>
      <w:r w:rsidR="004F089C">
        <w:rPr>
          <w:rFonts w:cs="Arial"/>
          <w:lang w:val="es-CR"/>
        </w:rPr>
        <w:t>y presentó una desviación estándar de 1.16.</w:t>
      </w:r>
    </w:p>
    <w:p w14:paraId="44AD31EE" w14:textId="77777777" w:rsidR="00642FDF" w:rsidRDefault="00642FDF" w:rsidP="00E32053">
      <w:pPr>
        <w:rPr>
          <w:rFonts w:cs="Arial"/>
          <w:lang w:val="es-CR"/>
        </w:rPr>
      </w:pPr>
    </w:p>
    <w:p w14:paraId="529BE1D5" w14:textId="5F66A9D7" w:rsidR="00E42CD3" w:rsidRPr="00A22D0F" w:rsidRDefault="00E42CD3" w:rsidP="00E32053">
      <w:pPr>
        <w:rPr>
          <w:rFonts w:cs="Arial"/>
          <w:lang w:val="es-CR"/>
        </w:rPr>
      </w:pPr>
      <w:r w:rsidRPr="00A22D0F">
        <w:rPr>
          <w:rFonts w:cs="Arial"/>
          <w:lang w:val="es-CR"/>
        </w:rPr>
        <w:t xml:space="preserve">Con relación a la productividad, por provincia, </w:t>
      </w:r>
      <w:r w:rsidR="00DC6426" w:rsidRPr="00A22D0F">
        <w:rPr>
          <w:rFonts w:cs="Arial"/>
          <w:lang w:val="es-CR"/>
        </w:rPr>
        <w:t>Alajuela es la provincia con mayor nivel</w:t>
      </w:r>
      <w:r w:rsidR="00191CAE">
        <w:rPr>
          <w:rFonts w:cs="Arial"/>
          <w:lang w:val="es-CR"/>
        </w:rPr>
        <w:t xml:space="preserve"> productivo</w:t>
      </w:r>
      <w:r w:rsidR="00191CAE" w:rsidRPr="00A22D0F">
        <w:rPr>
          <w:rFonts w:cs="Arial"/>
          <w:lang w:val="es-CR"/>
        </w:rPr>
        <w:t xml:space="preserve"> </w:t>
      </w:r>
      <w:r w:rsidR="00D13FDD" w:rsidRPr="00A22D0F">
        <w:rPr>
          <w:rFonts w:cs="Arial"/>
          <w:lang w:val="es-CR"/>
        </w:rPr>
        <w:t xml:space="preserve">con </w:t>
      </w:r>
      <w:r w:rsidR="00943FBD" w:rsidRPr="00A22D0F">
        <w:rPr>
          <w:rFonts w:cs="Arial"/>
          <w:lang w:val="es-CR"/>
        </w:rPr>
        <w:t>una media anual de 24,68</w:t>
      </w:r>
      <w:r w:rsidR="00DC6426" w:rsidRPr="00A22D0F">
        <w:rPr>
          <w:rFonts w:cs="Arial"/>
          <w:lang w:val="es-CR"/>
        </w:rPr>
        <w:t xml:space="preserve"> </w:t>
      </w:r>
      <w:r w:rsidR="00F306C0">
        <w:rPr>
          <w:rFonts w:cs="Arial"/>
          <w:lang w:val="es-CR"/>
        </w:rPr>
        <w:t>TM/</w:t>
      </w:r>
      <w:r w:rsidR="007A4EB2" w:rsidRPr="00A22D0F">
        <w:rPr>
          <w:rFonts w:cs="Arial"/>
          <w:lang w:val="es-CR"/>
        </w:rPr>
        <w:t>Ha</w:t>
      </w:r>
      <w:r w:rsidR="00943FBD" w:rsidRPr="00A22D0F">
        <w:rPr>
          <w:rFonts w:cs="Arial"/>
          <w:lang w:val="es-CR"/>
        </w:rPr>
        <w:t>, seguida por Cartago con 24,44</w:t>
      </w:r>
      <w:r w:rsidR="00DC6426" w:rsidRPr="00A22D0F">
        <w:rPr>
          <w:rFonts w:cs="Arial"/>
          <w:lang w:val="es-CR"/>
        </w:rPr>
        <w:t xml:space="preserve"> y la menor productividad la prese</w:t>
      </w:r>
      <w:r w:rsidR="0009454D">
        <w:rPr>
          <w:rFonts w:cs="Arial"/>
          <w:lang w:val="es-CR"/>
        </w:rPr>
        <w:t>nta San José con solo 22</w:t>
      </w:r>
      <w:r w:rsidR="00943FBD" w:rsidRPr="00A22D0F">
        <w:rPr>
          <w:rFonts w:cs="Arial"/>
          <w:lang w:val="es-CR"/>
        </w:rPr>
        <w:t>,67</w:t>
      </w:r>
      <w:r w:rsidR="00191CAE">
        <w:rPr>
          <w:rFonts w:cs="Arial"/>
          <w:lang w:val="es-CR"/>
        </w:rPr>
        <w:t xml:space="preserve">, situación que permite apreciar </w:t>
      </w:r>
      <w:r w:rsidR="00191CAE" w:rsidRPr="00A22D0F">
        <w:rPr>
          <w:rFonts w:cs="Arial"/>
          <w:lang w:val="es-CR"/>
        </w:rPr>
        <w:t xml:space="preserve">el </w:t>
      </w:r>
      <w:r w:rsidR="009D7B86">
        <w:rPr>
          <w:rFonts w:cs="Arial"/>
          <w:lang w:val="es-CR"/>
        </w:rPr>
        <w:t>G</w:t>
      </w:r>
      <w:r w:rsidR="00191CAE" w:rsidRPr="00A22D0F">
        <w:rPr>
          <w:rFonts w:cs="Arial"/>
          <w:lang w:val="es-CR"/>
        </w:rPr>
        <w:t>ráfico 10</w:t>
      </w:r>
      <w:r w:rsidR="00191CAE">
        <w:rPr>
          <w:rFonts w:cs="Arial"/>
          <w:lang w:val="es-CR"/>
        </w:rPr>
        <w:t>.</w:t>
      </w:r>
    </w:p>
    <w:p w14:paraId="2BE4CB93" w14:textId="77777777" w:rsidR="00576747" w:rsidRPr="00A22D0F" w:rsidRDefault="00576747" w:rsidP="005870CE">
      <w:pPr>
        <w:spacing w:line="276" w:lineRule="auto"/>
        <w:rPr>
          <w:rFonts w:cs="Arial"/>
          <w:lang w:val="es-CR"/>
        </w:rPr>
      </w:pPr>
    </w:p>
    <w:p w14:paraId="1101B48D" w14:textId="0ECF3E45" w:rsidR="00905543" w:rsidRPr="00A22D0F" w:rsidRDefault="00905543" w:rsidP="005870CE">
      <w:pPr>
        <w:pStyle w:val="Textoindependiente"/>
        <w:spacing w:line="276" w:lineRule="auto"/>
        <w:jc w:val="center"/>
        <w:rPr>
          <w:rFonts w:ascii="Arial" w:hAnsi="Arial" w:cs="Arial"/>
          <w:lang w:val="es-CR"/>
        </w:rPr>
      </w:pPr>
      <w:bookmarkStart w:id="57" w:name="_Toc62667632"/>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10</w:t>
      </w:r>
      <w:r w:rsidR="00C762D6" w:rsidRPr="00A22D0F">
        <w:rPr>
          <w:rFonts w:ascii="Arial" w:hAnsi="Arial" w:cs="Arial"/>
          <w:lang w:val="es-CR"/>
        </w:rPr>
        <w:fldChar w:fldCharType="end"/>
      </w:r>
      <w:r w:rsidRPr="00A22D0F">
        <w:rPr>
          <w:rFonts w:ascii="Arial" w:hAnsi="Arial" w:cs="Arial"/>
          <w:lang w:val="es-CR"/>
        </w:rPr>
        <w:t xml:space="preserve">: Productividad en </w:t>
      </w:r>
      <w:r w:rsidR="002B428A" w:rsidRPr="00A22D0F">
        <w:rPr>
          <w:rFonts w:ascii="Arial" w:hAnsi="Arial" w:cs="Arial"/>
          <w:lang w:val="es-CR"/>
        </w:rPr>
        <w:t>TM</w:t>
      </w:r>
      <w:r w:rsidR="009C3073" w:rsidRPr="00A22D0F">
        <w:rPr>
          <w:rFonts w:ascii="Arial" w:hAnsi="Arial" w:cs="Arial"/>
          <w:lang w:val="es-CR"/>
        </w:rPr>
        <w:t xml:space="preserve">/Ha </w:t>
      </w:r>
      <w:r w:rsidRPr="00A22D0F">
        <w:rPr>
          <w:rFonts w:ascii="Arial" w:hAnsi="Arial" w:cs="Arial"/>
          <w:lang w:val="es-CR"/>
        </w:rPr>
        <w:t xml:space="preserve">de </w:t>
      </w:r>
      <w:r w:rsidR="00F543C3" w:rsidRPr="00A22D0F">
        <w:rPr>
          <w:rFonts w:ascii="Arial" w:hAnsi="Arial" w:cs="Arial"/>
          <w:lang w:val="es-CR"/>
        </w:rPr>
        <w:t>Papa</w:t>
      </w:r>
      <w:r w:rsidR="00163E9F" w:rsidRPr="00A22D0F">
        <w:rPr>
          <w:rFonts w:ascii="Arial" w:hAnsi="Arial" w:cs="Arial"/>
          <w:lang w:val="es-CR"/>
        </w:rPr>
        <w:t>, según</w:t>
      </w:r>
      <w:r w:rsidRPr="00A22D0F">
        <w:rPr>
          <w:rFonts w:ascii="Arial" w:hAnsi="Arial" w:cs="Arial"/>
          <w:lang w:val="es-CR"/>
        </w:rPr>
        <w:t xml:space="preserve"> provincia, periodo 2010-201</w:t>
      </w:r>
      <w:r w:rsidR="00F87E8A" w:rsidRPr="00A22D0F">
        <w:rPr>
          <w:rFonts w:ascii="Arial" w:hAnsi="Arial" w:cs="Arial"/>
          <w:lang w:val="es-CR"/>
        </w:rPr>
        <w:t>9</w:t>
      </w:r>
      <w:r w:rsidRPr="00A22D0F">
        <w:rPr>
          <w:rFonts w:ascii="Arial" w:hAnsi="Arial" w:cs="Arial"/>
          <w:lang w:val="es-CR"/>
        </w:rPr>
        <w:t>.</w:t>
      </w:r>
      <w:bookmarkEnd w:id="57"/>
    </w:p>
    <w:p w14:paraId="09783302" w14:textId="5F8F2461" w:rsidR="00905543" w:rsidRPr="00A22D0F" w:rsidRDefault="00F87E8A" w:rsidP="005870CE">
      <w:pPr>
        <w:spacing w:line="276" w:lineRule="auto"/>
        <w:jc w:val="center"/>
        <w:rPr>
          <w:rFonts w:cs="Arial"/>
          <w:lang w:val="es-CR"/>
        </w:rPr>
      </w:pPr>
      <w:r w:rsidRPr="00A22D0F">
        <w:rPr>
          <w:noProof/>
          <w:lang w:val="es-CR" w:eastAsia="es-CR"/>
        </w:rPr>
        <w:drawing>
          <wp:inline distT="0" distB="0" distL="0" distR="0" wp14:anchorId="117382C5" wp14:editId="735BB811">
            <wp:extent cx="4320000" cy="2160000"/>
            <wp:effectExtent l="0" t="0" r="4445"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498687" w14:textId="0C4D743A" w:rsidR="00D66C0D" w:rsidRPr="00A22D0F" w:rsidRDefault="00905543"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en datos del CNP</w:t>
      </w:r>
      <w:r w:rsidR="006E02FD" w:rsidRPr="00A22D0F">
        <w:rPr>
          <w:rFonts w:cs="Arial"/>
          <w:lang w:val="es-CR"/>
        </w:rPr>
        <w:t>.</w:t>
      </w:r>
    </w:p>
    <w:p w14:paraId="42639D1A" w14:textId="77777777" w:rsidR="00F7751F" w:rsidRPr="00A22D0F" w:rsidRDefault="00F7751F" w:rsidP="005870CE">
      <w:pPr>
        <w:spacing w:line="276" w:lineRule="auto"/>
        <w:jc w:val="center"/>
        <w:rPr>
          <w:rFonts w:cs="Arial"/>
          <w:lang w:val="es-CR"/>
        </w:rPr>
      </w:pPr>
    </w:p>
    <w:p w14:paraId="7A6AADCA" w14:textId="1A781463" w:rsidR="00E42CD3" w:rsidRPr="00A22D0F" w:rsidRDefault="006310E0" w:rsidP="00AA74B6">
      <w:pPr>
        <w:rPr>
          <w:rFonts w:cs="Arial"/>
          <w:lang w:val="es-CR"/>
        </w:rPr>
      </w:pPr>
      <w:r w:rsidRPr="00A22D0F">
        <w:rPr>
          <w:rFonts w:cs="Arial"/>
          <w:lang w:val="es-CR"/>
        </w:rPr>
        <w:t>En el caso de</w:t>
      </w:r>
      <w:r w:rsidR="00E42CD3" w:rsidRPr="00A22D0F">
        <w:rPr>
          <w:rFonts w:cs="Arial"/>
          <w:lang w:val="es-CR"/>
        </w:rPr>
        <w:t xml:space="preserve"> la </w:t>
      </w:r>
      <w:r w:rsidR="00F543C3" w:rsidRPr="00A22D0F">
        <w:rPr>
          <w:rFonts w:cs="Arial"/>
          <w:lang w:val="es-CR"/>
        </w:rPr>
        <w:t>cebolla</w:t>
      </w:r>
      <w:r w:rsidR="00AA4C99" w:rsidRPr="00A22D0F">
        <w:rPr>
          <w:rFonts w:cs="Arial"/>
          <w:lang w:val="es-CR"/>
        </w:rPr>
        <w:t xml:space="preserve"> </w:t>
      </w:r>
      <w:r w:rsidR="00404775" w:rsidRPr="00A22D0F">
        <w:rPr>
          <w:rFonts w:cs="Arial"/>
          <w:lang w:val="es-CR"/>
        </w:rPr>
        <w:t>la</w:t>
      </w:r>
      <w:r w:rsidR="00E42CD3" w:rsidRPr="00A22D0F">
        <w:rPr>
          <w:rFonts w:cs="Arial"/>
          <w:lang w:val="es-CR"/>
        </w:rPr>
        <w:t xml:space="preserve"> productividad por </w:t>
      </w:r>
      <w:r w:rsidR="009C3073" w:rsidRPr="00A22D0F">
        <w:rPr>
          <w:rFonts w:cs="Arial"/>
          <w:lang w:val="es-CR"/>
        </w:rPr>
        <w:t>Ha</w:t>
      </w:r>
      <w:r w:rsidR="0053040E" w:rsidRPr="00A22D0F">
        <w:rPr>
          <w:rFonts w:cs="Arial"/>
          <w:lang w:val="es-CR"/>
        </w:rPr>
        <w:t>, ha</w:t>
      </w:r>
      <w:r w:rsidR="00404775" w:rsidRPr="00A22D0F">
        <w:rPr>
          <w:rFonts w:cs="Arial"/>
          <w:lang w:val="es-CR"/>
        </w:rPr>
        <w:t xml:space="preserve"> sido mayor que en la </w:t>
      </w:r>
      <w:r w:rsidR="008E00C7" w:rsidRPr="00A22D0F">
        <w:rPr>
          <w:rFonts w:cs="Arial"/>
          <w:lang w:val="es-CR"/>
        </w:rPr>
        <w:t>p</w:t>
      </w:r>
      <w:r w:rsidR="00F543C3" w:rsidRPr="00A22D0F">
        <w:rPr>
          <w:rFonts w:cs="Arial"/>
          <w:lang w:val="es-CR"/>
        </w:rPr>
        <w:t>apa</w:t>
      </w:r>
      <w:r w:rsidR="00404775" w:rsidRPr="00A22D0F">
        <w:rPr>
          <w:rFonts w:cs="Arial"/>
          <w:lang w:val="es-CR"/>
        </w:rPr>
        <w:t>,</w:t>
      </w:r>
      <w:r w:rsidR="006E49B5">
        <w:rPr>
          <w:rFonts w:cs="Arial"/>
          <w:lang w:val="es-CR"/>
        </w:rPr>
        <w:t xml:space="preserve"> lo cual se muestra</w:t>
      </w:r>
      <w:r w:rsidR="00404775" w:rsidRPr="00A22D0F">
        <w:rPr>
          <w:rFonts w:cs="Arial"/>
          <w:lang w:val="es-CR"/>
        </w:rPr>
        <w:t xml:space="preserve"> en el </w:t>
      </w:r>
      <w:r w:rsidR="006B18C4">
        <w:rPr>
          <w:rFonts w:cs="Arial"/>
          <w:lang w:val="es-CR"/>
        </w:rPr>
        <w:t>G</w:t>
      </w:r>
      <w:r w:rsidR="00404775" w:rsidRPr="00A22D0F">
        <w:rPr>
          <w:rFonts w:cs="Arial"/>
          <w:lang w:val="es-CR"/>
        </w:rPr>
        <w:t>ráfico 1</w:t>
      </w:r>
      <w:r w:rsidR="006E49B5">
        <w:rPr>
          <w:rFonts w:cs="Arial"/>
          <w:lang w:val="es-CR"/>
        </w:rPr>
        <w:t>1.</w:t>
      </w:r>
      <w:r w:rsidR="00404775" w:rsidRPr="00A22D0F">
        <w:rPr>
          <w:rFonts w:cs="Arial"/>
          <w:lang w:val="es-CR"/>
        </w:rPr>
        <w:t xml:space="preserve"> </w:t>
      </w:r>
    </w:p>
    <w:p w14:paraId="699A09D4" w14:textId="6D461434" w:rsidR="00D66C0D" w:rsidRPr="00A22D0F" w:rsidRDefault="00D66C0D" w:rsidP="005870CE">
      <w:pPr>
        <w:pStyle w:val="Descripcin"/>
        <w:keepNext/>
        <w:spacing w:line="276" w:lineRule="auto"/>
        <w:jc w:val="center"/>
        <w:rPr>
          <w:rFonts w:cs="Arial"/>
          <w:i w:val="0"/>
          <w:color w:val="auto"/>
          <w:sz w:val="24"/>
          <w:lang w:val="es-CR"/>
        </w:rPr>
      </w:pPr>
      <w:bookmarkStart w:id="58" w:name="_Toc62667633"/>
      <w:r w:rsidRPr="00A22D0F">
        <w:rPr>
          <w:rFonts w:cs="Arial"/>
          <w:i w:val="0"/>
          <w:color w:val="auto"/>
          <w:sz w:val="24"/>
          <w:lang w:val="es-CR"/>
        </w:rPr>
        <w:lastRenderedPageBreak/>
        <w:t xml:space="preserve">Gráfico </w:t>
      </w:r>
      <w:r w:rsidR="00C762D6" w:rsidRPr="00A22D0F">
        <w:rPr>
          <w:rFonts w:cs="Arial"/>
          <w:i w:val="0"/>
          <w:color w:val="auto"/>
          <w:sz w:val="24"/>
          <w:lang w:val="es-CR"/>
        </w:rPr>
        <w:fldChar w:fldCharType="begin"/>
      </w:r>
      <w:r w:rsidR="00C762D6" w:rsidRPr="00A22D0F">
        <w:rPr>
          <w:rFonts w:cs="Arial"/>
          <w:i w:val="0"/>
          <w:color w:val="auto"/>
          <w:sz w:val="24"/>
          <w:lang w:val="es-CR"/>
        </w:rPr>
        <w:instrText xml:space="preserve"> SEQ Gráfico \* ARABIC </w:instrText>
      </w:r>
      <w:r w:rsidR="00C762D6" w:rsidRPr="00A22D0F">
        <w:rPr>
          <w:rFonts w:cs="Arial"/>
          <w:i w:val="0"/>
          <w:color w:val="auto"/>
          <w:sz w:val="24"/>
          <w:lang w:val="es-CR"/>
        </w:rPr>
        <w:fldChar w:fldCharType="separate"/>
      </w:r>
      <w:r w:rsidR="00DE2432">
        <w:rPr>
          <w:rFonts w:cs="Arial"/>
          <w:i w:val="0"/>
          <w:noProof/>
          <w:color w:val="auto"/>
          <w:sz w:val="24"/>
          <w:lang w:val="es-CR"/>
        </w:rPr>
        <w:t>11</w:t>
      </w:r>
      <w:r w:rsidR="00C762D6" w:rsidRPr="00A22D0F">
        <w:rPr>
          <w:rFonts w:cs="Arial"/>
          <w:i w:val="0"/>
          <w:color w:val="auto"/>
          <w:sz w:val="24"/>
          <w:lang w:val="es-CR"/>
        </w:rPr>
        <w:fldChar w:fldCharType="end"/>
      </w:r>
      <w:r w:rsidRPr="00A22D0F">
        <w:rPr>
          <w:rFonts w:cs="Arial"/>
          <w:i w:val="0"/>
          <w:color w:val="auto"/>
          <w:sz w:val="24"/>
          <w:lang w:val="es-CR"/>
        </w:rPr>
        <w:t xml:space="preserve">: Productividad </w:t>
      </w:r>
      <w:r w:rsidR="00905543" w:rsidRPr="00A22D0F">
        <w:rPr>
          <w:rFonts w:cs="Arial"/>
          <w:i w:val="0"/>
          <w:color w:val="auto"/>
          <w:sz w:val="24"/>
          <w:lang w:val="es-CR"/>
        </w:rPr>
        <w:t xml:space="preserve">nacional </w:t>
      </w:r>
      <w:r w:rsidRPr="00A22D0F">
        <w:rPr>
          <w:rFonts w:cs="Arial"/>
          <w:i w:val="0"/>
          <w:color w:val="auto"/>
          <w:sz w:val="24"/>
          <w:lang w:val="es-CR"/>
        </w:rPr>
        <w:t xml:space="preserve">en </w:t>
      </w:r>
      <w:r w:rsidR="002B428A" w:rsidRPr="00A22D0F">
        <w:rPr>
          <w:rFonts w:cs="Arial"/>
          <w:i w:val="0"/>
          <w:color w:val="auto"/>
          <w:sz w:val="24"/>
          <w:lang w:val="es-CR"/>
        </w:rPr>
        <w:t>TM</w:t>
      </w:r>
      <w:r w:rsidR="009C3073" w:rsidRPr="00A22D0F">
        <w:rPr>
          <w:rFonts w:cs="Arial"/>
          <w:i w:val="0"/>
          <w:color w:val="auto"/>
          <w:sz w:val="24"/>
          <w:lang w:val="es-CR"/>
        </w:rPr>
        <w:t xml:space="preserve">/Ha </w:t>
      </w:r>
      <w:r w:rsidR="00304A45" w:rsidRPr="00A22D0F">
        <w:rPr>
          <w:rFonts w:cs="Arial"/>
          <w:i w:val="0"/>
          <w:color w:val="auto"/>
          <w:sz w:val="24"/>
          <w:lang w:val="es-CR"/>
        </w:rPr>
        <w:t>de</w:t>
      </w:r>
      <w:r w:rsidR="00B36351" w:rsidRPr="00A22D0F">
        <w:rPr>
          <w:rFonts w:cs="Arial"/>
          <w:i w:val="0"/>
          <w:color w:val="auto"/>
          <w:sz w:val="24"/>
          <w:lang w:val="es-CR"/>
        </w:rPr>
        <w:t xml:space="preserve"> </w:t>
      </w:r>
      <w:r w:rsidR="00F543C3" w:rsidRPr="00A22D0F">
        <w:rPr>
          <w:rFonts w:cs="Arial"/>
          <w:i w:val="0"/>
          <w:color w:val="auto"/>
          <w:sz w:val="24"/>
          <w:lang w:val="es-CR"/>
        </w:rPr>
        <w:t>cebolla</w:t>
      </w:r>
      <w:r w:rsidR="00B36351" w:rsidRPr="00A22D0F">
        <w:rPr>
          <w:rFonts w:cs="Arial"/>
          <w:i w:val="0"/>
          <w:color w:val="auto"/>
          <w:sz w:val="24"/>
          <w:lang w:val="es-CR"/>
        </w:rPr>
        <w:t>,</w:t>
      </w:r>
      <w:r w:rsidR="00150AC7" w:rsidRPr="00A22D0F">
        <w:rPr>
          <w:rFonts w:cs="Arial"/>
          <w:i w:val="0"/>
          <w:color w:val="auto"/>
          <w:sz w:val="24"/>
          <w:lang w:val="es-CR"/>
        </w:rPr>
        <w:t xml:space="preserve"> </w:t>
      </w:r>
      <w:r w:rsidR="00B36351" w:rsidRPr="00A22D0F">
        <w:rPr>
          <w:rFonts w:cs="Arial"/>
          <w:i w:val="0"/>
          <w:color w:val="auto"/>
          <w:sz w:val="24"/>
          <w:lang w:val="es-CR"/>
        </w:rPr>
        <w:t>periodo 2010-2019</w:t>
      </w:r>
      <w:r w:rsidRPr="00A22D0F">
        <w:rPr>
          <w:rFonts w:cs="Arial"/>
          <w:i w:val="0"/>
          <w:color w:val="auto"/>
          <w:sz w:val="24"/>
          <w:lang w:val="es-CR"/>
        </w:rPr>
        <w:t>.</w:t>
      </w:r>
      <w:bookmarkEnd w:id="58"/>
    </w:p>
    <w:p w14:paraId="5577F623" w14:textId="38EC122F" w:rsidR="00D66C0D" w:rsidRPr="00A22D0F" w:rsidRDefault="00B36351" w:rsidP="005870CE">
      <w:pPr>
        <w:spacing w:line="276" w:lineRule="auto"/>
        <w:jc w:val="center"/>
        <w:rPr>
          <w:rFonts w:cs="Arial"/>
          <w:lang w:val="es-CR"/>
        </w:rPr>
      </w:pPr>
      <w:r w:rsidRPr="00A22D0F">
        <w:rPr>
          <w:noProof/>
          <w:lang w:val="es-CR" w:eastAsia="es-CR"/>
        </w:rPr>
        <w:drawing>
          <wp:inline distT="0" distB="0" distL="0" distR="0" wp14:anchorId="53826433" wp14:editId="44FEA4D3">
            <wp:extent cx="4320000" cy="2160000"/>
            <wp:effectExtent l="0" t="0" r="4445" b="1206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2A7AAC" w14:textId="3BA1B15B" w:rsidR="00D66C0D" w:rsidRPr="00A22D0F" w:rsidRDefault="00D66C0D"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en datos del CNP.</w:t>
      </w:r>
    </w:p>
    <w:p w14:paraId="1776CBAC" w14:textId="77777777" w:rsidR="00163E9F" w:rsidRPr="00A22D0F" w:rsidRDefault="00163E9F" w:rsidP="005870CE">
      <w:pPr>
        <w:spacing w:line="276" w:lineRule="auto"/>
        <w:jc w:val="center"/>
        <w:rPr>
          <w:rFonts w:cs="Arial"/>
          <w:lang w:val="es-CR"/>
        </w:rPr>
      </w:pPr>
    </w:p>
    <w:p w14:paraId="5D1D203A" w14:textId="2286AFBE" w:rsidR="006E49B5" w:rsidRDefault="006E49B5" w:rsidP="00E32053">
      <w:pPr>
        <w:rPr>
          <w:rFonts w:cs="Arial"/>
          <w:lang w:val="es-CR"/>
        </w:rPr>
      </w:pPr>
      <w:r>
        <w:rPr>
          <w:rFonts w:cs="Arial"/>
          <w:lang w:val="es-CR"/>
        </w:rPr>
        <w:t xml:space="preserve">La productividad por Ha de cebolla </w:t>
      </w:r>
      <w:r w:rsidR="003C7F9F">
        <w:rPr>
          <w:rFonts w:cs="Arial"/>
          <w:lang w:val="es-CR"/>
        </w:rPr>
        <w:t xml:space="preserve">superó </w:t>
      </w:r>
      <w:r w:rsidR="003C7F9F" w:rsidRPr="00A22D0F">
        <w:rPr>
          <w:rFonts w:cs="Arial"/>
          <w:lang w:val="es-CR"/>
        </w:rPr>
        <w:t xml:space="preserve"> </w:t>
      </w:r>
      <w:r w:rsidRPr="00A22D0F">
        <w:rPr>
          <w:rFonts w:cs="Arial"/>
          <w:lang w:val="es-CR"/>
        </w:rPr>
        <w:t>en promedio</w:t>
      </w:r>
      <w:r w:rsidR="003C7F9F">
        <w:rPr>
          <w:rFonts w:cs="Arial"/>
          <w:lang w:val="es-CR"/>
        </w:rPr>
        <w:t xml:space="preserve"> a la </w:t>
      </w:r>
      <w:r w:rsidRPr="00A22D0F">
        <w:rPr>
          <w:rFonts w:cs="Arial"/>
          <w:lang w:val="es-CR"/>
        </w:rPr>
        <w:t xml:space="preserve"> de</w:t>
      </w:r>
      <w:r w:rsidR="003C7F9F">
        <w:rPr>
          <w:rFonts w:cs="Arial"/>
          <w:lang w:val="es-CR"/>
        </w:rPr>
        <w:t xml:space="preserve"> papa, ya que fue de </w:t>
      </w:r>
      <w:r w:rsidRPr="00A22D0F">
        <w:rPr>
          <w:rFonts w:cs="Arial"/>
          <w:lang w:val="es-CR"/>
        </w:rPr>
        <w:t xml:space="preserve"> 29,85 TM/Ha, adicionalmente cabe destacar que</w:t>
      </w:r>
      <w:r w:rsidR="00F306C0">
        <w:rPr>
          <w:rFonts w:cs="Arial"/>
          <w:lang w:val="es-CR"/>
        </w:rPr>
        <w:t xml:space="preserve"> </w:t>
      </w:r>
      <w:r w:rsidR="003C7F9F">
        <w:rPr>
          <w:rFonts w:cs="Arial"/>
          <w:lang w:val="es-CR"/>
        </w:rPr>
        <w:t xml:space="preserve">presentó una mayor dispersión,  con un rango </w:t>
      </w:r>
      <w:r w:rsidR="00F306C0">
        <w:rPr>
          <w:rFonts w:cs="Arial"/>
          <w:lang w:val="es-CR"/>
        </w:rPr>
        <w:t>6,95</w:t>
      </w:r>
      <w:r w:rsidR="003C7F9F">
        <w:rPr>
          <w:rFonts w:cs="Arial"/>
          <w:lang w:val="es-CR"/>
        </w:rPr>
        <w:t xml:space="preserve"> TM/H</w:t>
      </w:r>
      <w:r w:rsidR="00F306C0">
        <w:rPr>
          <w:rFonts w:cs="Arial"/>
          <w:lang w:val="es-CR"/>
        </w:rPr>
        <w:t xml:space="preserve">, </w:t>
      </w:r>
      <w:r w:rsidR="003C7F9F">
        <w:rPr>
          <w:rFonts w:cs="Arial"/>
          <w:lang w:val="es-CR"/>
        </w:rPr>
        <w:t>y</w:t>
      </w:r>
      <w:r w:rsidRPr="00A22D0F">
        <w:rPr>
          <w:rFonts w:cs="Arial"/>
          <w:lang w:val="es-CR"/>
        </w:rPr>
        <w:t xml:space="preserve"> </w:t>
      </w:r>
      <w:r w:rsidR="003C7F9F">
        <w:rPr>
          <w:rFonts w:cs="Arial"/>
          <w:lang w:val="es-CR"/>
        </w:rPr>
        <w:t xml:space="preserve">una </w:t>
      </w:r>
      <w:r w:rsidRPr="00A22D0F">
        <w:rPr>
          <w:rFonts w:cs="Arial"/>
          <w:lang w:val="es-CR"/>
        </w:rPr>
        <w:t>desviación estándar  de 2,45 TM/Ha</w:t>
      </w:r>
      <w:r w:rsidR="009D7B86">
        <w:rPr>
          <w:rFonts w:cs="Arial"/>
          <w:lang w:val="es-CR"/>
        </w:rPr>
        <w:t>.</w:t>
      </w:r>
      <w:r>
        <w:rPr>
          <w:rFonts w:cs="Arial"/>
          <w:lang w:val="es-CR"/>
        </w:rPr>
        <w:t xml:space="preserve"> </w:t>
      </w:r>
    </w:p>
    <w:p w14:paraId="416A3998" w14:textId="77777777" w:rsidR="006E49B5" w:rsidRDefault="006E49B5" w:rsidP="00E32053">
      <w:pPr>
        <w:rPr>
          <w:rFonts w:cs="Arial"/>
          <w:lang w:val="es-CR"/>
        </w:rPr>
      </w:pPr>
    </w:p>
    <w:p w14:paraId="56B11025" w14:textId="449E73CA" w:rsidR="00404775" w:rsidRDefault="00653D7A" w:rsidP="00E32053">
      <w:pPr>
        <w:rPr>
          <w:rFonts w:cs="Arial"/>
          <w:lang w:val="es-CR"/>
        </w:rPr>
      </w:pPr>
      <w:r w:rsidRPr="00A22D0F">
        <w:rPr>
          <w:rFonts w:cs="Arial"/>
          <w:lang w:val="es-CR"/>
        </w:rPr>
        <w:t>Con relación a la productividad por provincia</w:t>
      </w:r>
      <w:r w:rsidR="003B3C75" w:rsidRPr="00A22D0F">
        <w:rPr>
          <w:rFonts w:cs="Arial"/>
          <w:lang w:val="es-CR"/>
        </w:rPr>
        <w:t xml:space="preserve">, </w:t>
      </w:r>
      <w:r w:rsidR="003C7F9F">
        <w:rPr>
          <w:rFonts w:cs="Arial"/>
          <w:lang w:val="es-CR"/>
        </w:rPr>
        <w:t xml:space="preserve"> en el caso de la cebolla, </w:t>
      </w:r>
      <w:r w:rsidR="004D1421" w:rsidRPr="00A22D0F">
        <w:rPr>
          <w:rFonts w:cs="Arial"/>
          <w:lang w:val="es-CR"/>
        </w:rPr>
        <w:t xml:space="preserve">contrario a la </w:t>
      </w:r>
      <w:r w:rsidR="00F543C3" w:rsidRPr="00A22D0F">
        <w:rPr>
          <w:rFonts w:cs="Arial"/>
          <w:lang w:val="es-CR"/>
        </w:rPr>
        <w:t>papa</w:t>
      </w:r>
      <w:r w:rsidR="004D1421" w:rsidRPr="00A22D0F">
        <w:rPr>
          <w:rFonts w:cs="Arial"/>
          <w:lang w:val="es-CR"/>
        </w:rPr>
        <w:t xml:space="preserve">, existen grandes brechas, ya que </w:t>
      </w:r>
      <w:r w:rsidR="003B3C75" w:rsidRPr="00A22D0F">
        <w:rPr>
          <w:rFonts w:cs="Arial"/>
          <w:lang w:val="es-CR"/>
        </w:rPr>
        <w:t xml:space="preserve">Guanacaste a lo largo del periodo en promedio ha tenido la mayor productividad con </w:t>
      </w:r>
      <w:r w:rsidR="006E02FD" w:rsidRPr="00A22D0F">
        <w:rPr>
          <w:rFonts w:cs="Arial"/>
          <w:lang w:val="es-CR"/>
        </w:rPr>
        <w:t>47,</w:t>
      </w:r>
      <w:r w:rsidR="004D1421" w:rsidRPr="00A22D0F">
        <w:rPr>
          <w:rFonts w:cs="Arial"/>
          <w:lang w:val="es-CR"/>
        </w:rPr>
        <w:t>22</w:t>
      </w:r>
      <w:r w:rsidR="001953CB" w:rsidRPr="00A22D0F">
        <w:rPr>
          <w:rFonts w:cs="Arial"/>
          <w:lang w:val="es-CR"/>
        </w:rPr>
        <w:t xml:space="preserve"> </w:t>
      </w:r>
      <w:r w:rsidR="009C3073" w:rsidRPr="00A22D0F">
        <w:rPr>
          <w:rFonts w:cs="Arial"/>
          <w:lang w:val="es-CR"/>
        </w:rPr>
        <w:t>TM/Ha</w:t>
      </w:r>
      <w:r w:rsidR="001953CB" w:rsidRPr="00A22D0F">
        <w:rPr>
          <w:rFonts w:cs="Arial"/>
          <w:lang w:val="es-CR"/>
        </w:rPr>
        <w:t>, mientras que Cartago a pesar de ser la provincia en que mayor cantidad se produce, es la que presenta el menor rendimiento</w:t>
      </w:r>
      <w:r w:rsidR="006E02FD" w:rsidRPr="00A22D0F">
        <w:rPr>
          <w:rFonts w:cs="Arial"/>
          <w:lang w:val="es-CR"/>
        </w:rPr>
        <w:t xml:space="preserve"> por </w:t>
      </w:r>
      <w:r w:rsidR="009C3073" w:rsidRPr="00A22D0F">
        <w:rPr>
          <w:rFonts w:cs="Arial"/>
          <w:lang w:val="es-CR"/>
        </w:rPr>
        <w:t>Ha</w:t>
      </w:r>
      <w:r w:rsidR="006E02FD" w:rsidRPr="00A22D0F">
        <w:rPr>
          <w:rFonts w:cs="Arial"/>
          <w:lang w:val="es-CR"/>
        </w:rPr>
        <w:t xml:space="preserve"> promedio con 28,</w:t>
      </w:r>
      <w:r w:rsidR="004D1421" w:rsidRPr="00A22D0F">
        <w:rPr>
          <w:rFonts w:cs="Arial"/>
          <w:lang w:val="es-CR"/>
        </w:rPr>
        <w:t>33</w:t>
      </w:r>
      <w:r w:rsidR="001953CB" w:rsidRPr="00A22D0F">
        <w:rPr>
          <w:rFonts w:cs="Arial"/>
          <w:lang w:val="es-CR"/>
        </w:rPr>
        <w:t xml:space="preserve"> toneladas.</w:t>
      </w:r>
      <w:r w:rsidR="00C15351">
        <w:rPr>
          <w:rFonts w:cs="Arial"/>
          <w:lang w:val="es-CR"/>
        </w:rPr>
        <w:t xml:space="preserve"> </w:t>
      </w:r>
      <w:r w:rsidR="003C7F9F">
        <w:rPr>
          <w:rFonts w:cs="Arial"/>
          <w:lang w:val="es-CR"/>
        </w:rPr>
        <w:t xml:space="preserve">Lo anterior se presenta en </w:t>
      </w:r>
      <w:r w:rsidR="003C7F9F" w:rsidRPr="00A22D0F">
        <w:rPr>
          <w:rFonts w:cs="Arial"/>
          <w:lang w:val="es-CR"/>
        </w:rPr>
        <w:t xml:space="preserve">el </w:t>
      </w:r>
      <w:r w:rsidR="006B18C4">
        <w:rPr>
          <w:rFonts w:cs="Arial"/>
          <w:lang w:val="es-CR"/>
        </w:rPr>
        <w:t>G</w:t>
      </w:r>
      <w:r w:rsidR="003C7F9F" w:rsidRPr="00A22D0F">
        <w:rPr>
          <w:rFonts w:cs="Arial"/>
          <w:lang w:val="es-CR"/>
        </w:rPr>
        <w:t xml:space="preserve">ráfico 12, </w:t>
      </w:r>
    </w:p>
    <w:p w14:paraId="1CFAFC27" w14:textId="1B192E2F" w:rsidR="00CB22C4" w:rsidRDefault="00CB22C4" w:rsidP="00E32053">
      <w:pPr>
        <w:rPr>
          <w:rFonts w:cs="Arial"/>
          <w:lang w:val="es-CR"/>
        </w:rPr>
      </w:pPr>
    </w:p>
    <w:p w14:paraId="2D338A84" w14:textId="77777777" w:rsidR="00DE0EB9" w:rsidRPr="00A22D0F" w:rsidRDefault="00DE0EB9" w:rsidP="00E32053">
      <w:pPr>
        <w:rPr>
          <w:rFonts w:cs="Arial"/>
          <w:lang w:val="es-CR"/>
        </w:rPr>
      </w:pPr>
    </w:p>
    <w:p w14:paraId="66129765" w14:textId="7673F075" w:rsidR="00905543" w:rsidRPr="00A22D0F" w:rsidRDefault="00905543" w:rsidP="005870CE">
      <w:pPr>
        <w:pStyle w:val="Descripcin"/>
        <w:keepNext/>
        <w:spacing w:line="276" w:lineRule="auto"/>
        <w:jc w:val="center"/>
        <w:rPr>
          <w:rFonts w:cs="Arial"/>
          <w:i w:val="0"/>
          <w:color w:val="auto"/>
          <w:sz w:val="24"/>
          <w:lang w:val="es-CR"/>
        </w:rPr>
      </w:pPr>
      <w:bookmarkStart w:id="59" w:name="_Toc62667634"/>
      <w:r w:rsidRPr="00A22D0F">
        <w:rPr>
          <w:rFonts w:cs="Arial"/>
          <w:i w:val="0"/>
          <w:color w:val="auto"/>
          <w:sz w:val="24"/>
          <w:lang w:val="es-CR"/>
        </w:rPr>
        <w:lastRenderedPageBreak/>
        <w:t xml:space="preserve">Gráfico </w:t>
      </w:r>
      <w:r w:rsidR="00C762D6" w:rsidRPr="00A22D0F">
        <w:rPr>
          <w:rFonts w:cs="Arial"/>
          <w:i w:val="0"/>
          <w:color w:val="auto"/>
          <w:sz w:val="24"/>
          <w:lang w:val="es-CR"/>
        </w:rPr>
        <w:fldChar w:fldCharType="begin"/>
      </w:r>
      <w:r w:rsidR="00C762D6" w:rsidRPr="00A22D0F">
        <w:rPr>
          <w:rFonts w:cs="Arial"/>
          <w:i w:val="0"/>
          <w:color w:val="auto"/>
          <w:sz w:val="24"/>
          <w:lang w:val="es-CR"/>
        </w:rPr>
        <w:instrText xml:space="preserve"> SEQ Gráfico \* ARABIC </w:instrText>
      </w:r>
      <w:r w:rsidR="00C762D6" w:rsidRPr="00A22D0F">
        <w:rPr>
          <w:rFonts w:cs="Arial"/>
          <w:i w:val="0"/>
          <w:color w:val="auto"/>
          <w:sz w:val="24"/>
          <w:lang w:val="es-CR"/>
        </w:rPr>
        <w:fldChar w:fldCharType="separate"/>
      </w:r>
      <w:r w:rsidR="00DE2432">
        <w:rPr>
          <w:rFonts w:cs="Arial"/>
          <w:i w:val="0"/>
          <w:noProof/>
          <w:color w:val="auto"/>
          <w:sz w:val="24"/>
          <w:lang w:val="es-CR"/>
        </w:rPr>
        <w:t>12</w:t>
      </w:r>
      <w:r w:rsidR="00C762D6" w:rsidRPr="00A22D0F">
        <w:rPr>
          <w:rFonts w:cs="Arial"/>
          <w:i w:val="0"/>
          <w:color w:val="auto"/>
          <w:sz w:val="24"/>
          <w:lang w:val="es-CR"/>
        </w:rPr>
        <w:fldChar w:fldCharType="end"/>
      </w:r>
      <w:r w:rsidRPr="00A22D0F">
        <w:rPr>
          <w:rFonts w:cs="Arial"/>
          <w:i w:val="0"/>
          <w:color w:val="auto"/>
          <w:sz w:val="24"/>
          <w:lang w:val="es-CR"/>
        </w:rPr>
        <w:t xml:space="preserve">: Productividad en </w:t>
      </w:r>
      <w:r w:rsidR="002B428A" w:rsidRPr="00A22D0F">
        <w:rPr>
          <w:rFonts w:cs="Arial"/>
          <w:i w:val="0"/>
          <w:color w:val="auto"/>
          <w:sz w:val="24"/>
          <w:lang w:val="es-CR"/>
        </w:rPr>
        <w:t>TM</w:t>
      </w:r>
      <w:r w:rsidR="009C3073" w:rsidRPr="00A22D0F">
        <w:rPr>
          <w:rFonts w:cs="Arial"/>
          <w:i w:val="0"/>
          <w:color w:val="auto"/>
          <w:sz w:val="24"/>
          <w:lang w:val="es-CR"/>
        </w:rPr>
        <w:t xml:space="preserve">/Ha </w:t>
      </w:r>
      <w:r w:rsidRPr="00A22D0F">
        <w:rPr>
          <w:rFonts w:cs="Arial"/>
          <w:i w:val="0"/>
          <w:color w:val="auto"/>
          <w:sz w:val="24"/>
          <w:lang w:val="es-CR"/>
        </w:rPr>
        <w:t xml:space="preserve">de </w:t>
      </w:r>
      <w:r w:rsidR="00F543C3" w:rsidRPr="00A22D0F">
        <w:rPr>
          <w:rFonts w:cs="Arial"/>
          <w:i w:val="0"/>
          <w:color w:val="auto"/>
          <w:sz w:val="24"/>
          <w:lang w:val="es-CR"/>
        </w:rPr>
        <w:t>cebolla</w:t>
      </w:r>
      <w:r w:rsidR="009C3073" w:rsidRPr="00A22D0F">
        <w:rPr>
          <w:rFonts w:cs="Arial"/>
          <w:i w:val="0"/>
          <w:color w:val="auto"/>
          <w:sz w:val="24"/>
          <w:lang w:val="es-CR"/>
        </w:rPr>
        <w:t xml:space="preserve">, </w:t>
      </w:r>
      <w:r w:rsidRPr="00A22D0F">
        <w:rPr>
          <w:rFonts w:cs="Arial"/>
          <w:i w:val="0"/>
          <w:color w:val="auto"/>
          <w:sz w:val="24"/>
          <w:lang w:val="es-CR"/>
        </w:rPr>
        <w:t>según provincia periodo 2010-</w:t>
      </w:r>
      <w:r w:rsidR="00B36351" w:rsidRPr="00A22D0F">
        <w:rPr>
          <w:rFonts w:cs="Arial"/>
          <w:i w:val="0"/>
          <w:color w:val="auto"/>
          <w:sz w:val="24"/>
          <w:lang w:val="es-CR"/>
        </w:rPr>
        <w:t>2019</w:t>
      </w:r>
      <w:r w:rsidRPr="00A22D0F">
        <w:rPr>
          <w:rFonts w:cs="Arial"/>
          <w:i w:val="0"/>
          <w:color w:val="auto"/>
          <w:sz w:val="24"/>
          <w:lang w:val="es-CR"/>
        </w:rPr>
        <w:t>.</w:t>
      </w:r>
      <w:bookmarkEnd w:id="59"/>
    </w:p>
    <w:p w14:paraId="7246E9CF" w14:textId="1DDABA42" w:rsidR="00905543" w:rsidRPr="00A22D0F" w:rsidRDefault="00B36351" w:rsidP="005870CE">
      <w:pPr>
        <w:spacing w:line="276" w:lineRule="auto"/>
        <w:jc w:val="center"/>
        <w:rPr>
          <w:rFonts w:cs="Arial"/>
          <w:lang w:val="es-CR"/>
        </w:rPr>
      </w:pPr>
      <w:r w:rsidRPr="00A22D0F">
        <w:rPr>
          <w:noProof/>
          <w:lang w:val="es-CR" w:eastAsia="es-CR"/>
        </w:rPr>
        <w:drawing>
          <wp:inline distT="0" distB="0" distL="0" distR="0" wp14:anchorId="6B2843C0" wp14:editId="28B304F4">
            <wp:extent cx="4320000" cy="2160000"/>
            <wp:effectExtent l="0" t="0" r="4445" b="120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84AE86" w14:textId="23614805" w:rsidR="00905543" w:rsidRDefault="00905543" w:rsidP="005870CE">
      <w:pPr>
        <w:spacing w:line="276" w:lineRule="auto"/>
        <w:jc w:val="center"/>
        <w:rPr>
          <w:rFonts w:cs="Arial"/>
          <w:lang w:val="es-CR"/>
        </w:rPr>
      </w:pPr>
      <w:r w:rsidRPr="00A22D0F">
        <w:rPr>
          <w:rFonts w:cs="Arial"/>
          <w:lang w:val="es-CR"/>
        </w:rPr>
        <w:t xml:space="preserve">Fuente: Elaboración propia con base en datos </w:t>
      </w:r>
      <w:r w:rsidR="00F7751F" w:rsidRPr="00A22D0F">
        <w:rPr>
          <w:rFonts w:cs="Arial"/>
          <w:lang w:val="es-CR"/>
        </w:rPr>
        <w:t>en datos del CNP.</w:t>
      </w:r>
    </w:p>
    <w:p w14:paraId="11806BA0" w14:textId="5B67F405" w:rsidR="00CB22C4" w:rsidRDefault="00CB22C4" w:rsidP="005870CE">
      <w:pPr>
        <w:spacing w:line="276" w:lineRule="auto"/>
        <w:jc w:val="center"/>
        <w:rPr>
          <w:rFonts w:cs="Arial"/>
          <w:lang w:val="es-CR"/>
        </w:rPr>
      </w:pPr>
    </w:p>
    <w:p w14:paraId="3E095C87" w14:textId="29F516FE" w:rsidR="00C15351" w:rsidRDefault="00C15351" w:rsidP="005870CE">
      <w:pPr>
        <w:spacing w:line="276" w:lineRule="auto"/>
        <w:jc w:val="center"/>
        <w:rPr>
          <w:rFonts w:cs="Arial"/>
          <w:lang w:val="es-CR"/>
        </w:rPr>
      </w:pPr>
    </w:p>
    <w:p w14:paraId="0C4660E1" w14:textId="77777777" w:rsidR="00C15351" w:rsidRDefault="00C15351" w:rsidP="00C15351">
      <w:pPr>
        <w:rPr>
          <w:rFonts w:cs="Arial"/>
          <w:lang w:val="es-CR"/>
        </w:rPr>
      </w:pPr>
      <w:r>
        <w:rPr>
          <w:rFonts w:cs="Arial"/>
          <w:lang w:val="es-CR"/>
        </w:rPr>
        <w:t>Estas brechas en la productividad según la CHN se pueden deber a factores como la cantidad de ciclos productivos, ya que en Cartago cultivos como la cebolla y la papa se siembras durante todo el año, mientras que en otras provincias se desarrolla solamente 1 ciclo productivo al año.</w:t>
      </w:r>
    </w:p>
    <w:p w14:paraId="02FF5B67" w14:textId="77777777" w:rsidR="00C15351" w:rsidRDefault="00C15351" w:rsidP="00C15351">
      <w:pPr>
        <w:rPr>
          <w:rFonts w:cs="Arial"/>
          <w:lang w:val="es-CR"/>
        </w:rPr>
      </w:pPr>
    </w:p>
    <w:p w14:paraId="196232B8" w14:textId="01528CB0" w:rsidR="00C15351" w:rsidRPr="00A22D0F" w:rsidRDefault="00C15351" w:rsidP="00C15351">
      <w:pPr>
        <w:rPr>
          <w:rFonts w:cs="Arial"/>
          <w:lang w:val="es-CR"/>
        </w:rPr>
      </w:pPr>
      <w:r>
        <w:rPr>
          <w:rFonts w:cs="Arial"/>
          <w:lang w:val="es-CR"/>
        </w:rPr>
        <w:t>Adicionalmente existe otro factor que podría explicar las diferencias en p</w:t>
      </w:r>
      <w:r w:rsidR="00E642D5">
        <w:rPr>
          <w:rFonts w:cs="Arial"/>
          <w:lang w:val="es-CR"/>
        </w:rPr>
        <w:t xml:space="preserve">roductividad entre provincias, </w:t>
      </w:r>
      <w:r w:rsidR="003C7F9F">
        <w:rPr>
          <w:rFonts w:cs="Arial"/>
          <w:lang w:val="es-CR"/>
        </w:rPr>
        <w:t xml:space="preserve">el cual </w:t>
      </w:r>
      <w:r>
        <w:rPr>
          <w:rFonts w:cs="Arial"/>
          <w:lang w:val="es-CR"/>
        </w:rPr>
        <w:t>tiene que ver con que</w:t>
      </w:r>
      <w:r w:rsidR="00F41EBA">
        <w:rPr>
          <w:rFonts w:cs="Arial"/>
          <w:lang w:val="es-CR"/>
        </w:rPr>
        <w:t>,</w:t>
      </w:r>
      <w:r>
        <w:rPr>
          <w:rFonts w:cs="Arial"/>
          <w:lang w:val="es-CR"/>
        </w:rPr>
        <w:t xml:space="preserve"> al ser históricamente Cartago la principal región productora del país, sus suelos pueden haberse sobre explotado, con lo que su potencial productivo puede haberse visto mermado con el paso de </w:t>
      </w:r>
      <w:r w:rsidR="00F41EBA">
        <w:rPr>
          <w:rFonts w:cs="Arial"/>
          <w:lang w:val="es-CR"/>
        </w:rPr>
        <w:t>l</w:t>
      </w:r>
      <w:r>
        <w:rPr>
          <w:rFonts w:cs="Arial"/>
          <w:lang w:val="es-CR"/>
        </w:rPr>
        <w:t>os años.</w:t>
      </w:r>
    </w:p>
    <w:p w14:paraId="3A7FCD70" w14:textId="77777777" w:rsidR="00C15351" w:rsidRPr="00A22D0F" w:rsidRDefault="00C15351" w:rsidP="005870CE">
      <w:pPr>
        <w:spacing w:line="276" w:lineRule="auto"/>
        <w:jc w:val="center"/>
        <w:rPr>
          <w:rFonts w:cs="Arial"/>
          <w:lang w:val="es-CR"/>
        </w:rPr>
      </w:pPr>
    </w:p>
    <w:p w14:paraId="0FBC16B3" w14:textId="354C72C9" w:rsidR="00D31930" w:rsidRPr="00A22D0F" w:rsidRDefault="00BA4650" w:rsidP="00152F9E">
      <w:pPr>
        <w:pStyle w:val="Ttulo2"/>
        <w:rPr>
          <w:i w:val="0"/>
          <w:lang w:val="es-CR"/>
        </w:rPr>
      </w:pPr>
      <w:bookmarkStart w:id="60" w:name="_Toc272334097"/>
      <w:bookmarkStart w:id="61" w:name="_Toc284084368"/>
      <w:bookmarkStart w:id="62" w:name="_Toc284091076"/>
      <w:bookmarkStart w:id="63" w:name="_Toc62667597"/>
      <w:r>
        <w:rPr>
          <w:i w:val="0"/>
          <w:lang w:val="es-CR"/>
        </w:rPr>
        <w:t>T</w:t>
      </w:r>
      <w:r w:rsidR="00AA74B6" w:rsidRPr="00A22D0F">
        <w:rPr>
          <w:i w:val="0"/>
          <w:lang w:val="es-CR"/>
        </w:rPr>
        <w:t>amaño de las unidades productivas</w:t>
      </w:r>
      <w:r w:rsidR="00D31930" w:rsidRPr="00A22D0F">
        <w:rPr>
          <w:i w:val="0"/>
          <w:lang w:val="es-CR"/>
        </w:rPr>
        <w:t xml:space="preserve"> </w:t>
      </w:r>
      <w:r w:rsidR="00862DD4" w:rsidRPr="00A22D0F">
        <w:rPr>
          <w:i w:val="0"/>
          <w:lang w:val="es-CR"/>
        </w:rPr>
        <w:t xml:space="preserve">en </w:t>
      </w:r>
      <w:r w:rsidR="00AA74B6" w:rsidRPr="00A22D0F">
        <w:rPr>
          <w:i w:val="0"/>
          <w:lang w:val="es-CR"/>
        </w:rPr>
        <w:t>p</w:t>
      </w:r>
      <w:r w:rsidR="00F543C3" w:rsidRPr="00A22D0F">
        <w:rPr>
          <w:i w:val="0"/>
          <w:lang w:val="es-CR"/>
        </w:rPr>
        <w:t>apa</w:t>
      </w:r>
      <w:r w:rsidR="00D31930" w:rsidRPr="00A22D0F">
        <w:rPr>
          <w:i w:val="0"/>
          <w:lang w:val="es-CR"/>
        </w:rPr>
        <w:t xml:space="preserve"> y </w:t>
      </w:r>
      <w:r w:rsidR="00AA74B6" w:rsidRPr="00A22D0F">
        <w:rPr>
          <w:i w:val="0"/>
          <w:lang w:val="es-CR"/>
        </w:rPr>
        <w:t>c</w:t>
      </w:r>
      <w:r w:rsidR="00F543C3" w:rsidRPr="00A22D0F">
        <w:rPr>
          <w:i w:val="0"/>
          <w:lang w:val="es-CR"/>
        </w:rPr>
        <w:t>ebolla</w:t>
      </w:r>
      <w:r w:rsidR="00D31930" w:rsidRPr="00A22D0F">
        <w:rPr>
          <w:i w:val="0"/>
          <w:lang w:val="es-CR"/>
        </w:rPr>
        <w:t xml:space="preserve"> </w:t>
      </w:r>
      <w:r w:rsidR="00862DD4" w:rsidRPr="00A22D0F">
        <w:rPr>
          <w:i w:val="0"/>
          <w:lang w:val="es-CR"/>
        </w:rPr>
        <w:t>en CR</w:t>
      </w:r>
      <w:r w:rsidR="00D31930" w:rsidRPr="00A22D0F">
        <w:rPr>
          <w:i w:val="0"/>
          <w:lang w:val="es-CR"/>
        </w:rPr>
        <w:t>.</w:t>
      </w:r>
      <w:bookmarkEnd w:id="60"/>
      <w:bookmarkEnd w:id="61"/>
      <w:bookmarkEnd w:id="62"/>
      <w:bookmarkEnd w:id="63"/>
    </w:p>
    <w:p w14:paraId="3DBF833B" w14:textId="0BC0401F" w:rsidR="00862DD4" w:rsidRPr="00A22D0F" w:rsidRDefault="00BA4650" w:rsidP="00E32053">
      <w:pPr>
        <w:rPr>
          <w:rFonts w:cs="Arial"/>
          <w:lang w:val="es-CR"/>
        </w:rPr>
      </w:pPr>
      <w:r>
        <w:rPr>
          <w:rFonts w:cs="Arial"/>
          <w:lang w:val="es-CR"/>
        </w:rPr>
        <w:t xml:space="preserve">Entender el comportamiento del </w:t>
      </w:r>
      <w:r w:rsidR="00753E64">
        <w:rPr>
          <w:rFonts w:cs="Arial"/>
          <w:lang w:val="es-CR"/>
        </w:rPr>
        <w:t>tamaño</w:t>
      </w:r>
      <w:r w:rsidR="00862DD4" w:rsidRPr="00A22D0F">
        <w:rPr>
          <w:rFonts w:cs="Arial"/>
          <w:lang w:val="es-CR"/>
        </w:rPr>
        <w:t xml:space="preserve"> de </w:t>
      </w:r>
      <w:r w:rsidR="00753E64">
        <w:rPr>
          <w:rFonts w:cs="Arial"/>
          <w:lang w:val="es-CR"/>
        </w:rPr>
        <w:t xml:space="preserve">las </w:t>
      </w:r>
      <w:r w:rsidR="00862DD4" w:rsidRPr="00A22D0F">
        <w:rPr>
          <w:rFonts w:cs="Arial"/>
          <w:lang w:val="es-CR"/>
        </w:rPr>
        <w:t>unidades productivas, es de</w:t>
      </w:r>
      <w:r>
        <w:rPr>
          <w:rFonts w:cs="Arial"/>
          <w:lang w:val="es-CR"/>
        </w:rPr>
        <w:t xml:space="preserve"> suma importancia, ya que luego de conversar con diferentes productores, este ayuda</w:t>
      </w:r>
      <w:r w:rsidR="00862DD4" w:rsidRPr="00A22D0F">
        <w:rPr>
          <w:rFonts w:cs="Arial"/>
          <w:lang w:val="es-CR"/>
        </w:rPr>
        <w:t xml:space="preserve"> a explicar en alguna medida</w:t>
      </w:r>
      <w:r w:rsidR="00C713C9">
        <w:rPr>
          <w:rFonts w:cs="Arial"/>
          <w:lang w:val="es-CR"/>
        </w:rPr>
        <w:t>,</w:t>
      </w:r>
      <w:r w:rsidR="00862DD4" w:rsidRPr="00A22D0F">
        <w:rPr>
          <w:rFonts w:cs="Arial"/>
          <w:lang w:val="es-CR"/>
        </w:rPr>
        <w:t xml:space="preserve"> el funcionamiento de los mercados y con ello la formación de los precios.</w:t>
      </w:r>
    </w:p>
    <w:p w14:paraId="76D1D7E2" w14:textId="77777777" w:rsidR="00E922DA" w:rsidRPr="00A22D0F" w:rsidRDefault="00E922DA" w:rsidP="00E32053">
      <w:pPr>
        <w:rPr>
          <w:rFonts w:cs="Arial"/>
          <w:lang w:val="es-CR"/>
        </w:rPr>
      </w:pPr>
    </w:p>
    <w:p w14:paraId="0FF115BF" w14:textId="26F58C48" w:rsidR="005D6AB4" w:rsidRDefault="00BA4650" w:rsidP="000D700E">
      <w:pPr>
        <w:rPr>
          <w:rFonts w:cs="Arial"/>
          <w:lang w:val="es-CR"/>
        </w:rPr>
      </w:pPr>
      <w:r>
        <w:rPr>
          <w:rFonts w:cs="Arial"/>
          <w:lang w:val="es-CR"/>
        </w:rPr>
        <w:lastRenderedPageBreak/>
        <w:t xml:space="preserve">Como se muestra en el </w:t>
      </w:r>
      <w:r w:rsidR="006B18C4">
        <w:rPr>
          <w:rFonts w:cs="Arial"/>
          <w:lang w:val="es-CR"/>
        </w:rPr>
        <w:t>C</w:t>
      </w:r>
      <w:r>
        <w:rPr>
          <w:rFonts w:cs="Arial"/>
          <w:lang w:val="es-CR"/>
        </w:rPr>
        <w:t xml:space="preserve">uadro 1, durante el </w:t>
      </w:r>
      <w:r w:rsidR="00BE0A86" w:rsidRPr="00A22D0F">
        <w:rPr>
          <w:rFonts w:cs="Arial"/>
          <w:lang w:val="es-CR"/>
        </w:rPr>
        <w:t xml:space="preserve">año </w:t>
      </w:r>
      <w:r w:rsidR="000D700E">
        <w:rPr>
          <w:rFonts w:cs="Arial"/>
          <w:lang w:val="es-CR"/>
        </w:rPr>
        <w:t>2020</w:t>
      </w:r>
      <w:r w:rsidR="00643252" w:rsidRPr="00A22D0F">
        <w:rPr>
          <w:rFonts w:cs="Arial"/>
          <w:lang w:val="es-CR"/>
        </w:rPr>
        <w:t xml:space="preserve"> </w:t>
      </w:r>
      <w:r w:rsidR="000D700E">
        <w:rPr>
          <w:rFonts w:cs="Arial"/>
          <w:lang w:val="es-CR"/>
        </w:rPr>
        <w:t>el</w:t>
      </w:r>
      <w:r w:rsidR="00BE0A86" w:rsidRPr="00A22D0F">
        <w:rPr>
          <w:rFonts w:cs="Arial"/>
          <w:lang w:val="es-CR"/>
        </w:rPr>
        <w:t xml:space="preserve"> </w:t>
      </w:r>
      <w:r w:rsidR="000D700E">
        <w:rPr>
          <w:rFonts w:cs="Arial"/>
          <w:lang w:val="es-CR"/>
        </w:rPr>
        <w:t>83.6% de todas las unidades productivas de papa medían menos de 3 Has, y solamente un 4,6% superó las 5 Has</w:t>
      </w:r>
      <w:r w:rsidR="003C7F9F">
        <w:rPr>
          <w:rFonts w:cs="Arial"/>
          <w:lang w:val="es-CR"/>
        </w:rPr>
        <w:t xml:space="preserve">, fenómeno que se presenta </w:t>
      </w:r>
      <w:r w:rsidR="00C713C9">
        <w:rPr>
          <w:rFonts w:cs="Arial"/>
          <w:lang w:val="es-CR"/>
        </w:rPr>
        <w:t>a continuación:</w:t>
      </w:r>
    </w:p>
    <w:p w14:paraId="50DC53CC" w14:textId="77777777" w:rsidR="00BA4650" w:rsidRDefault="00BA4650" w:rsidP="000D700E">
      <w:pPr>
        <w:rPr>
          <w:rFonts w:cs="Arial"/>
          <w:lang w:val="es-CR"/>
        </w:rPr>
      </w:pPr>
    </w:p>
    <w:p w14:paraId="34E0DF03" w14:textId="5E2F0A0B" w:rsidR="004A3FF2" w:rsidRPr="004A3FF2" w:rsidRDefault="004A3FF2" w:rsidP="004A3FF2">
      <w:pPr>
        <w:pStyle w:val="Descripcin"/>
        <w:keepNext/>
        <w:jc w:val="center"/>
        <w:rPr>
          <w:rFonts w:cs="Arial"/>
          <w:i w:val="0"/>
          <w:color w:val="auto"/>
          <w:sz w:val="24"/>
          <w:szCs w:val="24"/>
        </w:rPr>
      </w:pPr>
      <w:bookmarkStart w:id="64" w:name="_Toc63197600"/>
      <w:r w:rsidRPr="004A3FF2">
        <w:rPr>
          <w:rFonts w:cs="Arial"/>
          <w:i w:val="0"/>
          <w:color w:val="auto"/>
          <w:sz w:val="24"/>
          <w:szCs w:val="24"/>
        </w:rPr>
        <w:t xml:space="preserve">Cuadro </w:t>
      </w:r>
      <w:r w:rsidRPr="004A3FF2">
        <w:rPr>
          <w:rFonts w:cs="Arial"/>
          <w:i w:val="0"/>
          <w:color w:val="auto"/>
          <w:sz w:val="24"/>
          <w:szCs w:val="24"/>
        </w:rPr>
        <w:fldChar w:fldCharType="begin"/>
      </w:r>
      <w:r w:rsidRPr="004A3FF2">
        <w:rPr>
          <w:rFonts w:cs="Arial"/>
          <w:i w:val="0"/>
          <w:color w:val="auto"/>
          <w:sz w:val="24"/>
          <w:szCs w:val="24"/>
        </w:rPr>
        <w:instrText xml:space="preserve"> SEQ Cuadro \* ARABIC </w:instrText>
      </w:r>
      <w:r w:rsidRPr="004A3FF2">
        <w:rPr>
          <w:rFonts w:cs="Arial"/>
          <w:i w:val="0"/>
          <w:color w:val="auto"/>
          <w:sz w:val="24"/>
          <w:szCs w:val="24"/>
        </w:rPr>
        <w:fldChar w:fldCharType="separate"/>
      </w:r>
      <w:r w:rsidR="00DE2432">
        <w:rPr>
          <w:rFonts w:cs="Arial"/>
          <w:i w:val="0"/>
          <w:noProof/>
          <w:color w:val="auto"/>
          <w:sz w:val="24"/>
          <w:szCs w:val="24"/>
        </w:rPr>
        <w:t>1</w:t>
      </w:r>
      <w:r w:rsidRPr="004A3FF2">
        <w:rPr>
          <w:rFonts w:cs="Arial"/>
          <w:i w:val="0"/>
          <w:color w:val="auto"/>
          <w:sz w:val="24"/>
          <w:szCs w:val="24"/>
        </w:rPr>
        <w:fldChar w:fldCharType="end"/>
      </w:r>
      <w:r w:rsidRPr="004A3FF2">
        <w:rPr>
          <w:rFonts w:cs="Arial"/>
          <w:i w:val="0"/>
          <w:color w:val="auto"/>
          <w:sz w:val="24"/>
          <w:szCs w:val="24"/>
          <w:lang w:val="es-CR"/>
        </w:rPr>
        <w:t>: Tamaño de las unidades productivas de papa, 2020</w:t>
      </w:r>
      <w:bookmarkEnd w:id="64"/>
    </w:p>
    <w:tbl>
      <w:tblPr>
        <w:tblW w:w="5000" w:type="pct"/>
        <w:jc w:val="center"/>
        <w:tblCellMar>
          <w:left w:w="70" w:type="dxa"/>
          <w:right w:w="70" w:type="dxa"/>
        </w:tblCellMar>
        <w:tblLook w:val="04A0" w:firstRow="1" w:lastRow="0" w:firstColumn="1" w:lastColumn="0" w:noHBand="0" w:noVBand="1"/>
      </w:tblPr>
      <w:tblGrid>
        <w:gridCol w:w="856"/>
        <w:gridCol w:w="1006"/>
        <w:gridCol w:w="1042"/>
        <w:gridCol w:w="1042"/>
        <w:gridCol w:w="1042"/>
        <w:gridCol w:w="1042"/>
        <w:gridCol w:w="1268"/>
        <w:gridCol w:w="1532"/>
      </w:tblGrid>
      <w:tr w:rsidR="00753E64" w:rsidRPr="00753E64" w14:paraId="6FF5A132" w14:textId="77777777" w:rsidTr="00753E64">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9552D"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Tamaño en Hectáreas de las unidades productivas (UP)</w:t>
            </w:r>
          </w:p>
        </w:tc>
      </w:tr>
      <w:tr w:rsidR="00753E64" w:rsidRPr="00753E64" w14:paraId="59BCE51F" w14:textId="77777777" w:rsidTr="00753E64">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F320"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Censo 1, año 2020</w:t>
            </w:r>
          </w:p>
        </w:tc>
      </w:tr>
      <w:tr w:rsidR="00753E64" w:rsidRPr="00753E64" w14:paraId="7302EBEE"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EAEAF94"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Finca</w:t>
            </w:r>
          </w:p>
        </w:tc>
        <w:tc>
          <w:tcPr>
            <w:tcW w:w="570" w:type="pct"/>
            <w:tcBorders>
              <w:top w:val="nil"/>
              <w:left w:val="nil"/>
              <w:bottom w:val="single" w:sz="4" w:space="0" w:color="auto"/>
              <w:right w:val="single" w:sz="4" w:space="0" w:color="auto"/>
            </w:tcBorders>
            <w:shd w:val="clear" w:color="auto" w:fill="auto"/>
            <w:noWrap/>
            <w:vAlign w:val="center"/>
            <w:hideMark/>
          </w:tcPr>
          <w:p w14:paraId="4E92880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0 a 1 Ha</w:t>
            </w:r>
          </w:p>
        </w:tc>
        <w:tc>
          <w:tcPr>
            <w:tcW w:w="590" w:type="pct"/>
            <w:tcBorders>
              <w:top w:val="nil"/>
              <w:left w:val="nil"/>
              <w:bottom w:val="single" w:sz="4" w:space="0" w:color="auto"/>
              <w:right w:val="single" w:sz="4" w:space="0" w:color="auto"/>
            </w:tcBorders>
            <w:shd w:val="clear" w:color="auto" w:fill="auto"/>
            <w:noWrap/>
            <w:vAlign w:val="center"/>
            <w:hideMark/>
          </w:tcPr>
          <w:p w14:paraId="66791E0D"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1.1 a 2 Ha</w:t>
            </w:r>
          </w:p>
        </w:tc>
        <w:tc>
          <w:tcPr>
            <w:tcW w:w="590" w:type="pct"/>
            <w:tcBorders>
              <w:top w:val="nil"/>
              <w:left w:val="nil"/>
              <w:bottom w:val="single" w:sz="4" w:space="0" w:color="auto"/>
              <w:right w:val="single" w:sz="4" w:space="0" w:color="auto"/>
            </w:tcBorders>
            <w:shd w:val="clear" w:color="auto" w:fill="auto"/>
            <w:noWrap/>
            <w:vAlign w:val="center"/>
            <w:hideMark/>
          </w:tcPr>
          <w:p w14:paraId="4F82CAB0"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2.1 a 3 Ha</w:t>
            </w:r>
          </w:p>
        </w:tc>
        <w:tc>
          <w:tcPr>
            <w:tcW w:w="590" w:type="pct"/>
            <w:tcBorders>
              <w:top w:val="nil"/>
              <w:left w:val="nil"/>
              <w:bottom w:val="single" w:sz="4" w:space="0" w:color="auto"/>
              <w:right w:val="single" w:sz="4" w:space="0" w:color="auto"/>
            </w:tcBorders>
            <w:shd w:val="clear" w:color="auto" w:fill="auto"/>
            <w:noWrap/>
            <w:vAlign w:val="center"/>
            <w:hideMark/>
          </w:tcPr>
          <w:p w14:paraId="67A6A65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3.1 a 4 Ha</w:t>
            </w:r>
          </w:p>
        </w:tc>
        <w:tc>
          <w:tcPr>
            <w:tcW w:w="590" w:type="pct"/>
            <w:tcBorders>
              <w:top w:val="nil"/>
              <w:left w:val="nil"/>
              <w:bottom w:val="single" w:sz="4" w:space="0" w:color="auto"/>
              <w:right w:val="single" w:sz="4" w:space="0" w:color="auto"/>
            </w:tcBorders>
            <w:shd w:val="clear" w:color="auto" w:fill="auto"/>
            <w:noWrap/>
            <w:vAlign w:val="center"/>
            <w:hideMark/>
          </w:tcPr>
          <w:p w14:paraId="7F4840B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4.1 a 5 Ha</w:t>
            </w:r>
          </w:p>
        </w:tc>
        <w:tc>
          <w:tcPr>
            <w:tcW w:w="718" w:type="pct"/>
            <w:tcBorders>
              <w:top w:val="nil"/>
              <w:left w:val="nil"/>
              <w:bottom w:val="single" w:sz="4" w:space="0" w:color="auto"/>
              <w:right w:val="single" w:sz="4" w:space="0" w:color="auto"/>
            </w:tcBorders>
            <w:shd w:val="clear" w:color="auto" w:fill="auto"/>
            <w:noWrap/>
            <w:vAlign w:val="center"/>
            <w:hideMark/>
          </w:tcPr>
          <w:p w14:paraId="11E819B5"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Mayor a 5.1 Has</w:t>
            </w:r>
          </w:p>
        </w:tc>
        <w:tc>
          <w:tcPr>
            <w:tcW w:w="867" w:type="pct"/>
            <w:tcBorders>
              <w:top w:val="nil"/>
              <w:left w:val="nil"/>
              <w:bottom w:val="single" w:sz="4" w:space="0" w:color="auto"/>
              <w:right w:val="single" w:sz="4" w:space="0" w:color="auto"/>
            </w:tcBorders>
            <w:shd w:val="clear" w:color="auto" w:fill="auto"/>
            <w:noWrap/>
            <w:vAlign w:val="center"/>
            <w:hideMark/>
          </w:tcPr>
          <w:p w14:paraId="102EEB3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w:t>
            </w:r>
          </w:p>
        </w:tc>
      </w:tr>
      <w:tr w:rsidR="00753E64" w:rsidRPr="00753E64" w14:paraId="0811D873"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221FDD3"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 de UP</w:t>
            </w:r>
          </w:p>
        </w:tc>
        <w:tc>
          <w:tcPr>
            <w:tcW w:w="570" w:type="pct"/>
            <w:tcBorders>
              <w:top w:val="nil"/>
              <w:left w:val="nil"/>
              <w:bottom w:val="single" w:sz="4" w:space="0" w:color="auto"/>
              <w:right w:val="single" w:sz="4" w:space="0" w:color="auto"/>
            </w:tcBorders>
            <w:shd w:val="clear" w:color="auto" w:fill="auto"/>
            <w:noWrap/>
            <w:vAlign w:val="center"/>
            <w:hideMark/>
          </w:tcPr>
          <w:p w14:paraId="7D1364E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298</w:t>
            </w:r>
          </w:p>
        </w:tc>
        <w:tc>
          <w:tcPr>
            <w:tcW w:w="590" w:type="pct"/>
            <w:tcBorders>
              <w:top w:val="nil"/>
              <w:left w:val="nil"/>
              <w:bottom w:val="single" w:sz="4" w:space="0" w:color="auto"/>
              <w:right w:val="single" w:sz="4" w:space="0" w:color="auto"/>
            </w:tcBorders>
            <w:shd w:val="clear" w:color="auto" w:fill="auto"/>
            <w:noWrap/>
            <w:vAlign w:val="center"/>
            <w:hideMark/>
          </w:tcPr>
          <w:p w14:paraId="6C142A7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190</w:t>
            </w:r>
          </w:p>
        </w:tc>
        <w:tc>
          <w:tcPr>
            <w:tcW w:w="590" w:type="pct"/>
            <w:tcBorders>
              <w:top w:val="nil"/>
              <w:left w:val="nil"/>
              <w:bottom w:val="single" w:sz="4" w:space="0" w:color="auto"/>
              <w:right w:val="single" w:sz="4" w:space="0" w:color="auto"/>
            </w:tcBorders>
            <w:shd w:val="clear" w:color="auto" w:fill="auto"/>
            <w:noWrap/>
            <w:vAlign w:val="center"/>
            <w:hideMark/>
          </w:tcPr>
          <w:p w14:paraId="5CAF25C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91</w:t>
            </w:r>
          </w:p>
        </w:tc>
        <w:tc>
          <w:tcPr>
            <w:tcW w:w="590" w:type="pct"/>
            <w:tcBorders>
              <w:top w:val="nil"/>
              <w:left w:val="nil"/>
              <w:bottom w:val="single" w:sz="4" w:space="0" w:color="auto"/>
              <w:right w:val="single" w:sz="4" w:space="0" w:color="auto"/>
            </w:tcBorders>
            <w:shd w:val="clear" w:color="auto" w:fill="auto"/>
            <w:noWrap/>
            <w:vAlign w:val="center"/>
            <w:hideMark/>
          </w:tcPr>
          <w:p w14:paraId="4648FC7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58</w:t>
            </w:r>
          </w:p>
        </w:tc>
        <w:tc>
          <w:tcPr>
            <w:tcW w:w="590" w:type="pct"/>
            <w:tcBorders>
              <w:top w:val="nil"/>
              <w:left w:val="nil"/>
              <w:bottom w:val="single" w:sz="4" w:space="0" w:color="auto"/>
              <w:right w:val="single" w:sz="4" w:space="0" w:color="auto"/>
            </w:tcBorders>
            <w:shd w:val="clear" w:color="auto" w:fill="auto"/>
            <w:noWrap/>
            <w:vAlign w:val="center"/>
            <w:hideMark/>
          </w:tcPr>
          <w:p w14:paraId="790A2B6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49</w:t>
            </w:r>
          </w:p>
        </w:tc>
        <w:tc>
          <w:tcPr>
            <w:tcW w:w="718" w:type="pct"/>
            <w:tcBorders>
              <w:top w:val="nil"/>
              <w:left w:val="nil"/>
              <w:bottom w:val="single" w:sz="4" w:space="0" w:color="auto"/>
              <w:right w:val="single" w:sz="4" w:space="0" w:color="auto"/>
            </w:tcBorders>
            <w:shd w:val="clear" w:color="auto" w:fill="auto"/>
            <w:noWrap/>
            <w:vAlign w:val="center"/>
            <w:hideMark/>
          </w:tcPr>
          <w:p w14:paraId="16302E3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54</w:t>
            </w:r>
          </w:p>
        </w:tc>
        <w:tc>
          <w:tcPr>
            <w:tcW w:w="867" w:type="pct"/>
            <w:tcBorders>
              <w:top w:val="nil"/>
              <w:left w:val="nil"/>
              <w:bottom w:val="single" w:sz="4" w:space="0" w:color="auto"/>
              <w:right w:val="single" w:sz="4" w:space="0" w:color="auto"/>
            </w:tcBorders>
            <w:shd w:val="clear" w:color="auto" w:fill="auto"/>
            <w:noWrap/>
            <w:vAlign w:val="center"/>
            <w:hideMark/>
          </w:tcPr>
          <w:p w14:paraId="516AC4E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740</w:t>
            </w:r>
          </w:p>
        </w:tc>
      </w:tr>
      <w:tr w:rsidR="00753E64" w:rsidRPr="00753E64" w14:paraId="62248601"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FA95C2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UP con </w:t>
            </w:r>
          </w:p>
        </w:tc>
        <w:tc>
          <w:tcPr>
            <w:tcW w:w="570" w:type="pct"/>
            <w:tcBorders>
              <w:top w:val="nil"/>
              <w:left w:val="nil"/>
              <w:bottom w:val="single" w:sz="4" w:space="0" w:color="auto"/>
              <w:right w:val="single" w:sz="4" w:space="0" w:color="auto"/>
            </w:tcBorders>
            <w:shd w:val="clear" w:color="auto" w:fill="auto"/>
            <w:noWrap/>
            <w:vAlign w:val="center"/>
            <w:hideMark/>
          </w:tcPr>
          <w:p w14:paraId="0F418D6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40,3%</w:t>
            </w:r>
          </w:p>
        </w:tc>
        <w:tc>
          <w:tcPr>
            <w:tcW w:w="590" w:type="pct"/>
            <w:tcBorders>
              <w:top w:val="nil"/>
              <w:left w:val="nil"/>
              <w:bottom w:val="single" w:sz="4" w:space="0" w:color="auto"/>
              <w:right w:val="single" w:sz="4" w:space="0" w:color="auto"/>
            </w:tcBorders>
            <w:shd w:val="clear" w:color="auto" w:fill="auto"/>
            <w:noWrap/>
            <w:vAlign w:val="center"/>
            <w:hideMark/>
          </w:tcPr>
          <w:p w14:paraId="60DB641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25,7%</w:t>
            </w:r>
          </w:p>
        </w:tc>
        <w:tc>
          <w:tcPr>
            <w:tcW w:w="590" w:type="pct"/>
            <w:tcBorders>
              <w:top w:val="nil"/>
              <w:left w:val="nil"/>
              <w:bottom w:val="single" w:sz="4" w:space="0" w:color="auto"/>
              <w:right w:val="single" w:sz="4" w:space="0" w:color="auto"/>
            </w:tcBorders>
            <w:shd w:val="clear" w:color="auto" w:fill="auto"/>
            <w:noWrap/>
            <w:vAlign w:val="center"/>
            <w:hideMark/>
          </w:tcPr>
          <w:p w14:paraId="5B9BA9DC"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12,3%</w:t>
            </w:r>
          </w:p>
        </w:tc>
        <w:tc>
          <w:tcPr>
            <w:tcW w:w="590" w:type="pct"/>
            <w:tcBorders>
              <w:top w:val="nil"/>
              <w:left w:val="nil"/>
              <w:bottom w:val="single" w:sz="4" w:space="0" w:color="auto"/>
              <w:right w:val="single" w:sz="4" w:space="0" w:color="auto"/>
            </w:tcBorders>
            <w:shd w:val="clear" w:color="auto" w:fill="auto"/>
            <w:noWrap/>
            <w:vAlign w:val="center"/>
            <w:hideMark/>
          </w:tcPr>
          <w:p w14:paraId="7DD03F2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7,8%</w:t>
            </w:r>
          </w:p>
        </w:tc>
        <w:tc>
          <w:tcPr>
            <w:tcW w:w="590" w:type="pct"/>
            <w:tcBorders>
              <w:top w:val="nil"/>
              <w:left w:val="nil"/>
              <w:bottom w:val="single" w:sz="4" w:space="0" w:color="auto"/>
              <w:right w:val="single" w:sz="4" w:space="0" w:color="auto"/>
            </w:tcBorders>
            <w:shd w:val="clear" w:color="auto" w:fill="auto"/>
            <w:noWrap/>
            <w:vAlign w:val="center"/>
            <w:hideMark/>
          </w:tcPr>
          <w:p w14:paraId="39139A0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6,6%</w:t>
            </w:r>
          </w:p>
        </w:tc>
        <w:tc>
          <w:tcPr>
            <w:tcW w:w="718" w:type="pct"/>
            <w:tcBorders>
              <w:top w:val="nil"/>
              <w:left w:val="nil"/>
              <w:bottom w:val="single" w:sz="4" w:space="0" w:color="auto"/>
              <w:right w:val="single" w:sz="4" w:space="0" w:color="auto"/>
            </w:tcBorders>
            <w:shd w:val="clear" w:color="auto" w:fill="auto"/>
            <w:noWrap/>
            <w:vAlign w:val="center"/>
            <w:hideMark/>
          </w:tcPr>
          <w:p w14:paraId="4008D6E2"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7,3%</w:t>
            </w:r>
          </w:p>
        </w:tc>
        <w:tc>
          <w:tcPr>
            <w:tcW w:w="867" w:type="pct"/>
            <w:tcBorders>
              <w:top w:val="nil"/>
              <w:left w:val="nil"/>
              <w:bottom w:val="single" w:sz="4" w:space="0" w:color="auto"/>
              <w:right w:val="single" w:sz="4" w:space="0" w:color="auto"/>
            </w:tcBorders>
            <w:shd w:val="clear" w:color="auto" w:fill="auto"/>
            <w:noWrap/>
            <w:vAlign w:val="center"/>
            <w:hideMark/>
          </w:tcPr>
          <w:p w14:paraId="2E287BDD"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100,0%</w:t>
            </w:r>
          </w:p>
        </w:tc>
      </w:tr>
      <w:tr w:rsidR="00753E64" w:rsidRPr="00753E64" w14:paraId="5F4B9153" w14:textId="77777777" w:rsidTr="00753E64">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C17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Censo 2, año 2020</w:t>
            </w:r>
          </w:p>
        </w:tc>
      </w:tr>
      <w:tr w:rsidR="00753E64" w:rsidRPr="00753E64" w14:paraId="28667B2E"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113059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Finca</w:t>
            </w:r>
          </w:p>
        </w:tc>
        <w:tc>
          <w:tcPr>
            <w:tcW w:w="570" w:type="pct"/>
            <w:tcBorders>
              <w:top w:val="nil"/>
              <w:left w:val="nil"/>
              <w:bottom w:val="single" w:sz="4" w:space="0" w:color="auto"/>
              <w:right w:val="single" w:sz="4" w:space="0" w:color="auto"/>
            </w:tcBorders>
            <w:shd w:val="clear" w:color="auto" w:fill="auto"/>
            <w:noWrap/>
            <w:vAlign w:val="center"/>
            <w:hideMark/>
          </w:tcPr>
          <w:p w14:paraId="01CAC6B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0 a 1 Ha</w:t>
            </w:r>
          </w:p>
        </w:tc>
        <w:tc>
          <w:tcPr>
            <w:tcW w:w="590" w:type="pct"/>
            <w:tcBorders>
              <w:top w:val="nil"/>
              <w:left w:val="nil"/>
              <w:bottom w:val="single" w:sz="4" w:space="0" w:color="auto"/>
              <w:right w:val="single" w:sz="4" w:space="0" w:color="auto"/>
            </w:tcBorders>
            <w:shd w:val="clear" w:color="auto" w:fill="auto"/>
            <w:noWrap/>
            <w:vAlign w:val="center"/>
            <w:hideMark/>
          </w:tcPr>
          <w:p w14:paraId="5B36A90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1.1 a 2 Ha</w:t>
            </w:r>
          </w:p>
        </w:tc>
        <w:tc>
          <w:tcPr>
            <w:tcW w:w="590" w:type="pct"/>
            <w:tcBorders>
              <w:top w:val="nil"/>
              <w:left w:val="nil"/>
              <w:bottom w:val="single" w:sz="4" w:space="0" w:color="auto"/>
              <w:right w:val="single" w:sz="4" w:space="0" w:color="auto"/>
            </w:tcBorders>
            <w:shd w:val="clear" w:color="auto" w:fill="auto"/>
            <w:noWrap/>
            <w:vAlign w:val="center"/>
            <w:hideMark/>
          </w:tcPr>
          <w:p w14:paraId="5B0075F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2.1 a 3 Ha</w:t>
            </w:r>
          </w:p>
        </w:tc>
        <w:tc>
          <w:tcPr>
            <w:tcW w:w="590" w:type="pct"/>
            <w:tcBorders>
              <w:top w:val="nil"/>
              <w:left w:val="nil"/>
              <w:bottom w:val="single" w:sz="4" w:space="0" w:color="auto"/>
              <w:right w:val="single" w:sz="4" w:space="0" w:color="auto"/>
            </w:tcBorders>
            <w:shd w:val="clear" w:color="auto" w:fill="auto"/>
            <w:noWrap/>
            <w:vAlign w:val="center"/>
            <w:hideMark/>
          </w:tcPr>
          <w:p w14:paraId="3BBAB3E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3.1 a 4 Ha</w:t>
            </w:r>
          </w:p>
        </w:tc>
        <w:tc>
          <w:tcPr>
            <w:tcW w:w="590" w:type="pct"/>
            <w:tcBorders>
              <w:top w:val="nil"/>
              <w:left w:val="nil"/>
              <w:bottom w:val="single" w:sz="4" w:space="0" w:color="auto"/>
              <w:right w:val="single" w:sz="4" w:space="0" w:color="auto"/>
            </w:tcBorders>
            <w:shd w:val="clear" w:color="auto" w:fill="auto"/>
            <w:noWrap/>
            <w:vAlign w:val="center"/>
            <w:hideMark/>
          </w:tcPr>
          <w:p w14:paraId="0494E56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4.1 a 5 Ha</w:t>
            </w:r>
          </w:p>
        </w:tc>
        <w:tc>
          <w:tcPr>
            <w:tcW w:w="718" w:type="pct"/>
            <w:tcBorders>
              <w:top w:val="nil"/>
              <w:left w:val="nil"/>
              <w:bottom w:val="single" w:sz="4" w:space="0" w:color="auto"/>
              <w:right w:val="single" w:sz="4" w:space="0" w:color="auto"/>
            </w:tcBorders>
            <w:shd w:val="clear" w:color="auto" w:fill="auto"/>
            <w:noWrap/>
            <w:vAlign w:val="center"/>
            <w:hideMark/>
          </w:tcPr>
          <w:p w14:paraId="5F31B8F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Mayor a 5.1 Has</w:t>
            </w:r>
          </w:p>
        </w:tc>
        <w:tc>
          <w:tcPr>
            <w:tcW w:w="867" w:type="pct"/>
            <w:tcBorders>
              <w:top w:val="nil"/>
              <w:left w:val="nil"/>
              <w:bottom w:val="single" w:sz="4" w:space="0" w:color="auto"/>
              <w:right w:val="single" w:sz="4" w:space="0" w:color="auto"/>
            </w:tcBorders>
            <w:shd w:val="clear" w:color="auto" w:fill="auto"/>
            <w:noWrap/>
            <w:vAlign w:val="center"/>
            <w:hideMark/>
          </w:tcPr>
          <w:p w14:paraId="1191FB6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w:t>
            </w:r>
          </w:p>
        </w:tc>
      </w:tr>
      <w:tr w:rsidR="00753E64" w:rsidRPr="00753E64" w14:paraId="44606398"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E90689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 de UP</w:t>
            </w:r>
          </w:p>
        </w:tc>
        <w:tc>
          <w:tcPr>
            <w:tcW w:w="570" w:type="pct"/>
            <w:tcBorders>
              <w:top w:val="nil"/>
              <w:left w:val="nil"/>
              <w:bottom w:val="single" w:sz="4" w:space="0" w:color="auto"/>
              <w:right w:val="single" w:sz="4" w:space="0" w:color="auto"/>
            </w:tcBorders>
            <w:shd w:val="clear" w:color="auto" w:fill="auto"/>
            <w:noWrap/>
            <w:vAlign w:val="center"/>
            <w:hideMark/>
          </w:tcPr>
          <w:p w14:paraId="0509D46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366</w:t>
            </w:r>
          </w:p>
        </w:tc>
        <w:tc>
          <w:tcPr>
            <w:tcW w:w="590" w:type="pct"/>
            <w:tcBorders>
              <w:top w:val="nil"/>
              <w:left w:val="nil"/>
              <w:bottom w:val="single" w:sz="4" w:space="0" w:color="auto"/>
              <w:right w:val="single" w:sz="4" w:space="0" w:color="auto"/>
            </w:tcBorders>
            <w:shd w:val="clear" w:color="auto" w:fill="auto"/>
            <w:noWrap/>
            <w:vAlign w:val="center"/>
            <w:hideMark/>
          </w:tcPr>
          <w:p w14:paraId="65275CCC"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138</w:t>
            </w:r>
          </w:p>
        </w:tc>
        <w:tc>
          <w:tcPr>
            <w:tcW w:w="590" w:type="pct"/>
            <w:tcBorders>
              <w:top w:val="nil"/>
              <w:left w:val="nil"/>
              <w:bottom w:val="single" w:sz="4" w:space="0" w:color="auto"/>
              <w:right w:val="single" w:sz="4" w:space="0" w:color="auto"/>
            </w:tcBorders>
            <w:shd w:val="clear" w:color="auto" w:fill="auto"/>
            <w:noWrap/>
            <w:vAlign w:val="center"/>
            <w:hideMark/>
          </w:tcPr>
          <w:p w14:paraId="321FD9F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67</w:t>
            </w:r>
          </w:p>
        </w:tc>
        <w:tc>
          <w:tcPr>
            <w:tcW w:w="590" w:type="pct"/>
            <w:tcBorders>
              <w:top w:val="nil"/>
              <w:left w:val="nil"/>
              <w:bottom w:val="single" w:sz="4" w:space="0" w:color="auto"/>
              <w:right w:val="single" w:sz="4" w:space="0" w:color="auto"/>
            </w:tcBorders>
            <w:shd w:val="clear" w:color="auto" w:fill="auto"/>
            <w:noWrap/>
            <w:vAlign w:val="center"/>
            <w:hideMark/>
          </w:tcPr>
          <w:p w14:paraId="0AF9F37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30</w:t>
            </w:r>
          </w:p>
        </w:tc>
        <w:tc>
          <w:tcPr>
            <w:tcW w:w="590" w:type="pct"/>
            <w:tcBorders>
              <w:top w:val="nil"/>
              <w:left w:val="nil"/>
              <w:bottom w:val="single" w:sz="4" w:space="0" w:color="auto"/>
              <w:right w:val="single" w:sz="4" w:space="0" w:color="auto"/>
            </w:tcBorders>
            <w:shd w:val="clear" w:color="auto" w:fill="auto"/>
            <w:noWrap/>
            <w:vAlign w:val="center"/>
            <w:hideMark/>
          </w:tcPr>
          <w:p w14:paraId="31FDACB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26</w:t>
            </w:r>
          </w:p>
        </w:tc>
        <w:tc>
          <w:tcPr>
            <w:tcW w:w="718" w:type="pct"/>
            <w:tcBorders>
              <w:top w:val="nil"/>
              <w:left w:val="nil"/>
              <w:bottom w:val="single" w:sz="4" w:space="0" w:color="auto"/>
              <w:right w:val="single" w:sz="4" w:space="0" w:color="auto"/>
            </w:tcBorders>
            <w:shd w:val="clear" w:color="auto" w:fill="auto"/>
            <w:noWrap/>
            <w:vAlign w:val="center"/>
            <w:hideMark/>
          </w:tcPr>
          <w:p w14:paraId="6BD7C0D2"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33</w:t>
            </w:r>
          </w:p>
        </w:tc>
        <w:tc>
          <w:tcPr>
            <w:tcW w:w="867" w:type="pct"/>
            <w:tcBorders>
              <w:top w:val="nil"/>
              <w:left w:val="nil"/>
              <w:bottom w:val="single" w:sz="4" w:space="0" w:color="auto"/>
              <w:right w:val="single" w:sz="4" w:space="0" w:color="auto"/>
            </w:tcBorders>
            <w:shd w:val="clear" w:color="auto" w:fill="auto"/>
            <w:noWrap/>
            <w:vAlign w:val="center"/>
            <w:hideMark/>
          </w:tcPr>
          <w:p w14:paraId="4F0D180C"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660</w:t>
            </w:r>
          </w:p>
        </w:tc>
      </w:tr>
      <w:tr w:rsidR="00753E64" w:rsidRPr="00753E64" w14:paraId="72FDF52D"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0D992E3"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UP con </w:t>
            </w:r>
          </w:p>
        </w:tc>
        <w:tc>
          <w:tcPr>
            <w:tcW w:w="570" w:type="pct"/>
            <w:tcBorders>
              <w:top w:val="nil"/>
              <w:left w:val="nil"/>
              <w:bottom w:val="single" w:sz="4" w:space="0" w:color="auto"/>
              <w:right w:val="single" w:sz="4" w:space="0" w:color="auto"/>
            </w:tcBorders>
            <w:shd w:val="clear" w:color="auto" w:fill="auto"/>
            <w:noWrap/>
            <w:vAlign w:val="center"/>
            <w:hideMark/>
          </w:tcPr>
          <w:p w14:paraId="75E4F20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55,5%</w:t>
            </w:r>
          </w:p>
        </w:tc>
        <w:tc>
          <w:tcPr>
            <w:tcW w:w="590" w:type="pct"/>
            <w:tcBorders>
              <w:top w:val="nil"/>
              <w:left w:val="nil"/>
              <w:bottom w:val="single" w:sz="4" w:space="0" w:color="auto"/>
              <w:right w:val="single" w:sz="4" w:space="0" w:color="auto"/>
            </w:tcBorders>
            <w:shd w:val="clear" w:color="auto" w:fill="auto"/>
            <w:noWrap/>
            <w:vAlign w:val="center"/>
            <w:hideMark/>
          </w:tcPr>
          <w:p w14:paraId="6B267931"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20,9%</w:t>
            </w:r>
          </w:p>
        </w:tc>
        <w:tc>
          <w:tcPr>
            <w:tcW w:w="590" w:type="pct"/>
            <w:tcBorders>
              <w:top w:val="nil"/>
              <w:left w:val="nil"/>
              <w:bottom w:val="single" w:sz="4" w:space="0" w:color="auto"/>
              <w:right w:val="single" w:sz="4" w:space="0" w:color="auto"/>
            </w:tcBorders>
            <w:shd w:val="clear" w:color="auto" w:fill="auto"/>
            <w:noWrap/>
            <w:vAlign w:val="center"/>
            <w:hideMark/>
          </w:tcPr>
          <w:p w14:paraId="3E044DE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10,2%</w:t>
            </w:r>
          </w:p>
        </w:tc>
        <w:tc>
          <w:tcPr>
            <w:tcW w:w="590" w:type="pct"/>
            <w:tcBorders>
              <w:top w:val="nil"/>
              <w:left w:val="nil"/>
              <w:bottom w:val="single" w:sz="4" w:space="0" w:color="auto"/>
              <w:right w:val="single" w:sz="4" w:space="0" w:color="auto"/>
            </w:tcBorders>
            <w:shd w:val="clear" w:color="auto" w:fill="auto"/>
            <w:noWrap/>
            <w:vAlign w:val="center"/>
            <w:hideMark/>
          </w:tcPr>
          <w:p w14:paraId="462D6F8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4,5%</w:t>
            </w:r>
          </w:p>
        </w:tc>
        <w:tc>
          <w:tcPr>
            <w:tcW w:w="590" w:type="pct"/>
            <w:tcBorders>
              <w:top w:val="nil"/>
              <w:left w:val="nil"/>
              <w:bottom w:val="single" w:sz="4" w:space="0" w:color="auto"/>
              <w:right w:val="single" w:sz="4" w:space="0" w:color="auto"/>
            </w:tcBorders>
            <w:shd w:val="clear" w:color="auto" w:fill="auto"/>
            <w:noWrap/>
            <w:vAlign w:val="center"/>
            <w:hideMark/>
          </w:tcPr>
          <w:p w14:paraId="581D9637"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3,9%</w:t>
            </w:r>
          </w:p>
        </w:tc>
        <w:tc>
          <w:tcPr>
            <w:tcW w:w="718" w:type="pct"/>
            <w:tcBorders>
              <w:top w:val="nil"/>
              <w:left w:val="nil"/>
              <w:bottom w:val="single" w:sz="4" w:space="0" w:color="auto"/>
              <w:right w:val="single" w:sz="4" w:space="0" w:color="auto"/>
            </w:tcBorders>
            <w:shd w:val="clear" w:color="auto" w:fill="auto"/>
            <w:noWrap/>
            <w:vAlign w:val="center"/>
            <w:hideMark/>
          </w:tcPr>
          <w:p w14:paraId="0218B0F3"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5,0%</w:t>
            </w:r>
          </w:p>
        </w:tc>
        <w:tc>
          <w:tcPr>
            <w:tcW w:w="867" w:type="pct"/>
            <w:tcBorders>
              <w:top w:val="nil"/>
              <w:left w:val="nil"/>
              <w:bottom w:val="single" w:sz="4" w:space="0" w:color="auto"/>
              <w:right w:val="single" w:sz="4" w:space="0" w:color="auto"/>
            </w:tcBorders>
            <w:shd w:val="clear" w:color="auto" w:fill="auto"/>
            <w:noWrap/>
            <w:vAlign w:val="center"/>
            <w:hideMark/>
          </w:tcPr>
          <w:p w14:paraId="0848FC2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100,0%</w:t>
            </w:r>
          </w:p>
        </w:tc>
      </w:tr>
      <w:tr w:rsidR="00753E64" w:rsidRPr="00753E64" w14:paraId="70D0C514" w14:textId="77777777" w:rsidTr="00753E64">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B91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Censo 3, año 2020</w:t>
            </w:r>
          </w:p>
        </w:tc>
      </w:tr>
      <w:tr w:rsidR="00753E64" w:rsidRPr="00753E64" w14:paraId="63091A6D"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142577A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Finca</w:t>
            </w:r>
          </w:p>
        </w:tc>
        <w:tc>
          <w:tcPr>
            <w:tcW w:w="570" w:type="pct"/>
            <w:tcBorders>
              <w:top w:val="nil"/>
              <w:left w:val="nil"/>
              <w:bottom w:val="single" w:sz="4" w:space="0" w:color="auto"/>
              <w:right w:val="single" w:sz="4" w:space="0" w:color="auto"/>
            </w:tcBorders>
            <w:shd w:val="clear" w:color="auto" w:fill="auto"/>
            <w:noWrap/>
            <w:vAlign w:val="center"/>
            <w:hideMark/>
          </w:tcPr>
          <w:p w14:paraId="7C6CA812"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0 a 1 Ha</w:t>
            </w:r>
          </w:p>
        </w:tc>
        <w:tc>
          <w:tcPr>
            <w:tcW w:w="590" w:type="pct"/>
            <w:tcBorders>
              <w:top w:val="nil"/>
              <w:left w:val="nil"/>
              <w:bottom w:val="single" w:sz="4" w:space="0" w:color="auto"/>
              <w:right w:val="single" w:sz="4" w:space="0" w:color="auto"/>
            </w:tcBorders>
            <w:shd w:val="clear" w:color="auto" w:fill="auto"/>
            <w:noWrap/>
            <w:vAlign w:val="center"/>
            <w:hideMark/>
          </w:tcPr>
          <w:p w14:paraId="6F78A94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1.1 a 2 Ha</w:t>
            </w:r>
          </w:p>
        </w:tc>
        <w:tc>
          <w:tcPr>
            <w:tcW w:w="590" w:type="pct"/>
            <w:tcBorders>
              <w:top w:val="nil"/>
              <w:left w:val="nil"/>
              <w:bottom w:val="single" w:sz="4" w:space="0" w:color="auto"/>
              <w:right w:val="single" w:sz="4" w:space="0" w:color="auto"/>
            </w:tcBorders>
            <w:shd w:val="clear" w:color="auto" w:fill="auto"/>
            <w:noWrap/>
            <w:vAlign w:val="center"/>
            <w:hideMark/>
          </w:tcPr>
          <w:p w14:paraId="03031AF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2.1 a 3 Ha</w:t>
            </w:r>
          </w:p>
        </w:tc>
        <w:tc>
          <w:tcPr>
            <w:tcW w:w="590" w:type="pct"/>
            <w:tcBorders>
              <w:top w:val="nil"/>
              <w:left w:val="nil"/>
              <w:bottom w:val="single" w:sz="4" w:space="0" w:color="auto"/>
              <w:right w:val="single" w:sz="4" w:space="0" w:color="auto"/>
            </w:tcBorders>
            <w:shd w:val="clear" w:color="auto" w:fill="auto"/>
            <w:noWrap/>
            <w:vAlign w:val="center"/>
            <w:hideMark/>
          </w:tcPr>
          <w:p w14:paraId="292ED15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3.1 a 4 Ha</w:t>
            </w:r>
          </w:p>
        </w:tc>
        <w:tc>
          <w:tcPr>
            <w:tcW w:w="590" w:type="pct"/>
            <w:tcBorders>
              <w:top w:val="nil"/>
              <w:left w:val="nil"/>
              <w:bottom w:val="single" w:sz="4" w:space="0" w:color="auto"/>
              <w:right w:val="single" w:sz="4" w:space="0" w:color="auto"/>
            </w:tcBorders>
            <w:shd w:val="clear" w:color="auto" w:fill="auto"/>
            <w:noWrap/>
            <w:vAlign w:val="center"/>
            <w:hideMark/>
          </w:tcPr>
          <w:p w14:paraId="042205B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De 4.1 a 5 Ha</w:t>
            </w:r>
          </w:p>
        </w:tc>
        <w:tc>
          <w:tcPr>
            <w:tcW w:w="718" w:type="pct"/>
            <w:tcBorders>
              <w:top w:val="nil"/>
              <w:left w:val="nil"/>
              <w:bottom w:val="single" w:sz="4" w:space="0" w:color="auto"/>
              <w:right w:val="single" w:sz="4" w:space="0" w:color="auto"/>
            </w:tcBorders>
            <w:shd w:val="clear" w:color="auto" w:fill="auto"/>
            <w:noWrap/>
            <w:vAlign w:val="center"/>
            <w:hideMark/>
          </w:tcPr>
          <w:p w14:paraId="28425224"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Mayor a 5.1 Has</w:t>
            </w:r>
          </w:p>
        </w:tc>
        <w:tc>
          <w:tcPr>
            <w:tcW w:w="867" w:type="pct"/>
            <w:tcBorders>
              <w:top w:val="nil"/>
              <w:left w:val="nil"/>
              <w:bottom w:val="single" w:sz="4" w:space="0" w:color="auto"/>
              <w:right w:val="single" w:sz="4" w:space="0" w:color="auto"/>
            </w:tcBorders>
            <w:shd w:val="clear" w:color="auto" w:fill="auto"/>
            <w:noWrap/>
            <w:vAlign w:val="center"/>
            <w:hideMark/>
          </w:tcPr>
          <w:p w14:paraId="1355F0F1"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w:t>
            </w:r>
          </w:p>
        </w:tc>
      </w:tr>
      <w:tr w:rsidR="00753E64" w:rsidRPr="00753E64" w14:paraId="412F3A8E"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F47AF5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 de UP</w:t>
            </w:r>
          </w:p>
        </w:tc>
        <w:tc>
          <w:tcPr>
            <w:tcW w:w="570" w:type="pct"/>
            <w:tcBorders>
              <w:top w:val="nil"/>
              <w:left w:val="nil"/>
              <w:bottom w:val="single" w:sz="4" w:space="0" w:color="auto"/>
              <w:right w:val="single" w:sz="4" w:space="0" w:color="auto"/>
            </w:tcBorders>
            <w:shd w:val="clear" w:color="auto" w:fill="auto"/>
            <w:noWrap/>
            <w:vAlign w:val="center"/>
            <w:hideMark/>
          </w:tcPr>
          <w:p w14:paraId="2C1FBF4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294</w:t>
            </w:r>
          </w:p>
        </w:tc>
        <w:tc>
          <w:tcPr>
            <w:tcW w:w="590" w:type="pct"/>
            <w:tcBorders>
              <w:top w:val="nil"/>
              <w:left w:val="nil"/>
              <w:bottom w:val="single" w:sz="4" w:space="0" w:color="auto"/>
              <w:right w:val="single" w:sz="4" w:space="0" w:color="auto"/>
            </w:tcBorders>
            <w:shd w:val="clear" w:color="auto" w:fill="auto"/>
            <w:noWrap/>
            <w:vAlign w:val="center"/>
            <w:hideMark/>
          </w:tcPr>
          <w:p w14:paraId="58FAED7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156</w:t>
            </w:r>
          </w:p>
        </w:tc>
        <w:tc>
          <w:tcPr>
            <w:tcW w:w="590" w:type="pct"/>
            <w:tcBorders>
              <w:top w:val="nil"/>
              <w:left w:val="nil"/>
              <w:bottom w:val="single" w:sz="4" w:space="0" w:color="auto"/>
              <w:right w:val="single" w:sz="4" w:space="0" w:color="auto"/>
            </w:tcBorders>
            <w:shd w:val="clear" w:color="auto" w:fill="auto"/>
            <w:noWrap/>
            <w:vAlign w:val="center"/>
            <w:hideMark/>
          </w:tcPr>
          <w:p w14:paraId="2D752881"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86</w:t>
            </w:r>
          </w:p>
        </w:tc>
        <w:tc>
          <w:tcPr>
            <w:tcW w:w="590" w:type="pct"/>
            <w:tcBorders>
              <w:top w:val="nil"/>
              <w:left w:val="nil"/>
              <w:bottom w:val="single" w:sz="4" w:space="0" w:color="auto"/>
              <w:right w:val="single" w:sz="4" w:space="0" w:color="auto"/>
            </w:tcBorders>
            <w:shd w:val="clear" w:color="auto" w:fill="auto"/>
            <w:noWrap/>
            <w:vAlign w:val="center"/>
            <w:hideMark/>
          </w:tcPr>
          <w:p w14:paraId="029FA5C6"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32</w:t>
            </w:r>
          </w:p>
        </w:tc>
        <w:tc>
          <w:tcPr>
            <w:tcW w:w="590" w:type="pct"/>
            <w:tcBorders>
              <w:top w:val="nil"/>
              <w:left w:val="nil"/>
              <w:bottom w:val="single" w:sz="4" w:space="0" w:color="auto"/>
              <w:right w:val="single" w:sz="4" w:space="0" w:color="auto"/>
            </w:tcBorders>
            <w:shd w:val="clear" w:color="auto" w:fill="auto"/>
            <w:noWrap/>
            <w:vAlign w:val="center"/>
            <w:hideMark/>
          </w:tcPr>
          <w:p w14:paraId="41A7464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27</w:t>
            </w:r>
          </w:p>
        </w:tc>
        <w:tc>
          <w:tcPr>
            <w:tcW w:w="718" w:type="pct"/>
            <w:tcBorders>
              <w:top w:val="nil"/>
              <w:left w:val="nil"/>
              <w:bottom w:val="single" w:sz="4" w:space="0" w:color="auto"/>
              <w:right w:val="single" w:sz="4" w:space="0" w:color="auto"/>
            </w:tcBorders>
            <w:shd w:val="clear" w:color="auto" w:fill="auto"/>
            <w:noWrap/>
            <w:vAlign w:val="center"/>
            <w:hideMark/>
          </w:tcPr>
          <w:p w14:paraId="494068E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29</w:t>
            </w:r>
          </w:p>
        </w:tc>
        <w:tc>
          <w:tcPr>
            <w:tcW w:w="867" w:type="pct"/>
            <w:tcBorders>
              <w:top w:val="nil"/>
              <w:left w:val="nil"/>
              <w:bottom w:val="single" w:sz="4" w:space="0" w:color="auto"/>
              <w:right w:val="single" w:sz="4" w:space="0" w:color="auto"/>
            </w:tcBorders>
            <w:shd w:val="clear" w:color="auto" w:fill="auto"/>
            <w:noWrap/>
            <w:vAlign w:val="center"/>
            <w:hideMark/>
          </w:tcPr>
          <w:p w14:paraId="4705B64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624</w:t>
            </w:r>
          </w:p>
        </w:tc>
      </w:tr>
      <w:tr w:rsidR="00753E64" w:rsidRPr="00753E64" w14:paraId="451BEF53"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BE6353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UP con </w:t>
            </w:r>
          </w:p>
        </w:tc>
        <w:tc>
          <w:tcPr>
            <w:tcW w:w="570" w:type="pct"/>
            <w:tcBorders>
              <w:top w:val="nil"/>
              <w:left w:val="nil"/>
              <w:bottom w:val="single" w:sz="4" w:space="0" w:color="auto"/>
              <w:right w:val="single" w:sz="4" w:space="0" w:color="auto"/>
            </w:tcBorders>
            <w:shd w:val="clear" w:color="auto" w:fill="auto"/>
            <w:noWrap/>
            <w:vAlign w:val="center"/>
            <w:hideMark/>
          </w:tcPr>
          <w:p w14:paraId="5994AB2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47,1%</w:t>
            </w:r>
          </w:p>
        </w:tc>
        <w:tc>
          <w:tcPr>
            <w:tcW w:w="590" w:type="pct"/>
            <w:tcBorders>
              <w:top w:val="nil"/>
              <w:left w:val="nil"/>
              <w:bottom w:val="single" w:sz="4" w:space="0" w:color="auto"/>
              <w:right w:val="single" w:sz="4" w:space="0" w:color="auto"/>
            </w:tcBorders>
            <w:shd w:val="clear" w:color="auto" w:fill="auto"/>
            <w:noWrap/>
            <w:vAlign w:val="center"/>
            <w:hideMark/>
          </w:tcPr>
          <w:p w14:paraId="377753D5"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25,0%</w:t>
            </w:r>
          </w:p>
        </w:tc>
        <w:tc>
          <w:tcPr>
            <w:tcW w:w="590" w:type="pct"/>
            <w:tcBorders>
              <w:top w:val="nil"/>
              <w:left w:val="nil"/>
              <w:bottom w:val="single" w:sz="4" w:space="0" w:color="auto"/>
              <w:right w:val="single" w:sz="4" w:space="0" w:color="auto"/>
            </w:tcBorders>
            <w:shd w:val="clear" w:color="auto" w:fill="auto"/>
            <w:noWrap/>
            <w:vAlign w:val="center"/>
            <w:hideMark/>
          </w:tcPr>
          <w:p w14:paraId="77D7E99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13,8%</w:t>
            </w:r>
          </w:p>
        </w:tc>
        <w:tc>
          <w:tcPr>
            <w:tcW w:w="590" w:type="pct"/>
            <w:tcBorders>
              <w:top w:val="nil"/>
              <w:left w:val="nil"/>
              <w:bottom w:val="single" w:sz="4" w:space="0" w:color="auto"/>
              <w:right w:val="single" w:sz="4" w:space="0" w:color="auto"/>
            </w:tcBorders>
            <w:shd w:val="clear" w:color="auto" w:fill="auto"/>
            <w:noWrap/>
            <w:vAlign w:val="center"/>
            <w:hideMark/>
          </w:tcPr>
          <w:p w14:paraId="3129568B"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5,1%</w:t>
            </w:r>
          </w:p>
        </w:tc>
        <w:tc>
          <w:tcPr>
            <w:tcW w:w="590" w:type="pct"/>
            <w:tcBorders>
              <w:top w:val="nil"/>
              <w:left w:val="nil"/>
              <w:bottom w:val="single" w:sz="4" w:space="0" w:color="auto"/>
              <w:right w:val="single" w:sz="4" w:space="0" w:color="auto"/>
            </w:tcBorders>
            <w:shd w:val="clear" w:color="auto" w:fill="auto"/>
            <w:noWrap/>
            <w:vAlign w:val="center"/>
            <w:hideMark/>
          </w:tcPr>
          <w:p w14:paraId="19E9E2BF"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4,3%</w:t>
            </w:r>
          </w:p>
        </w:tc>
        <w:tc>
          <w:tcPr>
            <w:tcW w:w="718" w:type="pct"/>
            <w:tcBorders>
              <w:top w:val="nil"/>
              <w:left w:val="nil"/>
              <w:bottom w:val="single" w:sz="4" w:space="0" w:color="auto"/>
              <w:right w:val="single" w:sz="4" w:space="0" w:color="auto"/>
            </w:tcBorders>
            <w:shd w:val="clear" w:color="auto" w:fill="auto"/>
            <w:noWrap/>
            <w:vAlign w:val="center"/>
            <w:hideMark/>
          </w:tcPr>
          <w:p w14:paraId="3CAC817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4,6%</w:t>
            </w:r>
          </w:p>
        </w:tc>
        <w:tc>
          <w:tcPr>
            <w:tcW w:w="867" w:type="pct"/>
            <w:tcBorders>
              <w:top w:val="nil"/>
              <w:left w:val="nil"/>
              <w:bottom w:val="single" w:sz="4" w:space="0" w:color="auto"/>
              <w:right w:val="single" w:sz="4" w:space="0" w:color="auto"/>
            </w:tcBorders>
            <w:shd w:val="clear" w:color="auto" w:fill="auto"/>
            <w:noWrap/>
            <w:vAlign w:val="center"/>
            <w:hideMark/>
          </w:tcPr>
          <w:p w14:paraId="40EFA865"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100,0%</w:t>
            </w:r>
          </w:p>
        </w:tc>
      </w:tr>
      <w:tr w:rsidR="00753E64" w:rsidRPr="00753E64" w14:paraId="69CD7498" w14:textId="77777777" w:rsidTr="00753E64">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92BAD"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Promedio de los 3 censos</w:t>
            </w:r>
          </w:p>
        </w:tc>
      </w:tr>
      <w:tr w:rsidR="00753E64" w:rsidRPr="00753E64" w14:paraId="0B771CF6"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9FEE8E1"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Total de UP</w:t>
            </w:r>
          </w:p>
        </w:tc>
        <w:tc>
          <w:tcPr>
            <w:tcW w:w="570" w:type="pct"/>
            <w:tcBorders>
              <w:top w:val="nil"/>
              <w:left w:val="nil"/>
              <w:bottom w:val="single" w:sz="4" w:space="0" w:color="auto"/>
              <w:right w:val="single" w:sz="4" w:space="0" w:color="auto"/>
            </w:tcBorders>
            <w:shd w:val="clear" w:color="auto" w:fill="auto"/>
            <w:noWrap/>
            <w:vAlign w:val="center"/>
            <w:hideMark/>
          </w:tcPr>
          <w:p w14:paraId="1338A44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319 </w:t>
            </w:r>
          </w:p>
        </w:tc>
        <w:tc>
          <w:tcPr>
            <w:tcW w:w="590" w:type="pct"/>
            <w:tcBorders>
              <w:top w:val="nil"/>
              <w:left w:val="nil"/>
              <w:bottom w:val="single" w:sz="4" w:space="0" w:color="auto"/>
              <w:right w:val="single" w:sz="4" w:space="0" w:color="auto"/>
            </w:tcBorders>
            <w:shd w:val="clear" w:color="auto" w:fill="auto"/>
            <w:noWrap/>
            <w:vAlign w:val="center"/>
            <w:hideMark/>
          </w:tcPr>
          <w:p w14:paraId="7F041062"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161 </w:t>
            </w:r>
          </w:p>
        </w:tc>
        <w:tc>
          <w:tcPr>
            <w:tcW w:w="590" w:type="pct"/>
            <w:tcBorders>
              <w:top w:val="nil"/>
              <w:left w:val="nil"/>
              <w:bottom w:val="single" w:sz="4" w:space="0" w:color="auto"/>
              <w:right w:val="single" w:sz="4" w:space="0" w:color="auto"/>
            </w:tcBorders>
            <w:shd w:val="clear" w:color="auto" w:fill="auto"/>
            <w:noWrap/>
            <w:vAlign w:val="center"/>
            <w:hideMark/>
          </w:tcPr>
          <w:p w14:paraId="59F58DD0"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81 </w:t>
            </w:r>
          </w:p>
        </w:tc>
        <w:tc>
          <w:tcPr>
            <w:tcW w:w="590" w:type="pct"/>
            <w:tcBorders>
              <w:top w:val="nil"/>
              <w:left w:val="nil"/>
              <w:bottom w:val="single" w:sz="4" w:space="0" w:color="auto"/>
              <w:right w:val="single" w:sz="4" w:space="0" w:color="auto"/>
            </w:tcBorders>
            <w:shd w:val="clear" w:color="auto" w:fill="auto"/>
            <w:noWrap/>
            <w:vAlign w:val="center"/>
            <w:hideMark/>
          </w:tcPr>
          <w:p w14:paraId="3C4E5B79"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40 </w:t>
            </w:r>
          </w:p>
        </w:tc>
        <w:tc>
          <w:tcPr>
            <w:tcW w:w="590" w:type="pct"/>
            <w:tcBorders>
              <w:top w:val="nil"/>
              <w:left w:val="nil"/>
              <w:bottom w:val="single" w:sz="4" w:space="0" w:color="auto"/>
              <w:right w:val="single" w:sz="4" w:space="0" w:color="auto"/>
            </w:tcBorders>
            <w:shd w:val="clear" w:color="auto" w:fill="auto"/>
            <w:noWrap/>
            <w:vAlign w:val="center"/>
            <w:hideMark/>
          </w:tcPr>
          <w:p w14:paraId="251814EA"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34 </w:t>
            </w:r>
          </w:p>
        </w:tc>
        <w:tc>
          <w:tcPr>
            <w:tcW w:w="718" w:type="pct"/>
            <w:tcBorders>
              <w:top w:val="nil"/>
              <w:left w:val="nil"/>
              <w:bottom w:val="single" w:sz="4" w:space="0" w:color="auto"/>
              <w:right w:val="single" w:sz="4" w:space="0" w:color="auto"/>
            </w:tcBorders>
            <w:shd w:val="clear" w:color="auto" w:fill="auto"/>
            <w:noWrap/>
            <w:vAlign w:val="center"/>
            <w:hideMark/>
          </w:tcPr>
          <w:p w14:paraId="27E71453"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39 </w:t>
            </w:r>
          </w:p>
        </w:tc>
        <w:tc>
          <w:tcPr>
            <w:tcW w:w="867" w:type="pct"/>
            <w:tcBorders>
              <w:top w:val="nil"/>
              <w:left w:val="nil"/>
              <w:bottom w:val="single" w:sz="4" w:space="0" w:color="auto"/>
              <w:right w:val="single" w:sz="4" w:space="0" w:color="auto"/>
            </w:tcBorders>
            <w:shd w:val="clear" w:color="auto" w:fill="auto"/>
            <w:noWrap/>
            <w:vAlign w:val="center"/>
            <w:hideMark/>
          </w:tcPr>
          <w:p w14:paraId="67037A4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675 </w:t>
            </w:r>
          </w:p>
        </w:tc>
      </w:tr>
      <w:tr w:rsidR="00753E64" w:rsidRPr="00753E64" w14:paraId="16570181" w14:textId="77777777" w:rsidTr="004A3FF2">
        <w:trPr>
          <w:trHeight w:val="300"/>
          <w:jc w:val="center"/>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39EC60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 xml:space="preserve">% UP con </w:t>
            </w:r>
          </w:p>
        </w:tc>
        <w:tc>
          <w:tcPr>
            <w:tcW w:w="570" w:type="pct"/>
            <w:tcBorders>
              <w:top w:val="nil"/>
              <w:left w:val="nil"/>
              <w:bottom w:val="single" w:sz="4" w:space="0" w:color="auto"/>
              <w:right w:val="single" w:sz="4" w:space="0" w:color="auto"/>
            </w:tcBorders>
            <w:shd w:val="clear" w:color="auto" w:fill="auto"/>
            <w:noWrap/>
            <w:vAlign w:val="center"/>
            <w:hideMark/>
          </w:tcPr>
          <w:p w14:paraId="2D210C3C"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47,6%</w:t>
            </w:r>
          </w:p>
        </w:tc>
        <w:tc>
          <w:tcPr>
            <w:tcW w:w="590" w:type="pct"/>
            <w:tcBorders>
              <w:top w:val="nil"/>
              <w:left w:val="nil"/>
              <w:bottom w:val="single" w:sz="4" w:space="0" w:color="auto"/>
              <w:right w:val="single" w:sz="4" w:space="0" w:color="auto"/>
            </w:tcBorders>
            <w:shd w:val="clear" w:color="auto" w:fill="auto"/>
            <w:noWrap/>
            <w:vAlign w:val="center"/>
            <w:hideMark/>
          </w:tcPr>
          <w:p w14:paraId="67DF2B18"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23,9%</w:t>
            </w:r>
          </w:p>
        </w:tc>
        <w:tc>
          <w:tcPr>
            <w:tcW w:w="590" w:type="pct"/>
            <w:tcBorders>
              <w:top w:val="nil"/>
              <w:left w:val="nil"/>
              <w:bottom w:val="single" w:sz="4" w:space="0" w:color="auto"/>
              <w:right w:val="single" w:sz="4" w:space="0" w:color="auto"/>
            </w:tcBorders>
            <w:shd w:val="clear" w:color="auto" w:fill="auto"/>
            <w:noWrap/>
            <w:vAlign w:val="center"/>
            <w:hideMark/>
          </w:tcPr>
          <w:p w14:paraId="778514A0"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12,1%</w:t>
            </w:r>
          </w:p>
        </w:tc>
        <w:tc>
          <w:tcPr>
            <w:tcW w:w="590" w:type="pct"/>
            <w:tcBorders>
              <w:top w:val="nil"/>
              <w:left w:val="nil"/>
              <w:bottom w:val="single" w:sz="4" w:space="0" w:color="auto"/>
              <w:right w:val="single" w:sz="4" w:space="0" w:color="auto"/>
            </w:tcBorders>
            <w:shd w:val="clear" w:color="auto" w:fill="auto"/>
            <w:noWrap/>
            <w:vAlign w:val="center"/>
            <w:hideMark/>
          </w:tcPr>
          <w:p w14:paraId="47754752"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5,8%</w:t>
            </w:r>
          </w:p>
        </w:tc>
        <w:tc>
          <w:tcPr>
            <w:tcW w:w="590" w:type="pct"/>
            <w:tcBorders>
              <w:top w:val="nil"/>
              <w:left w:val="nil"/>
              <w:bottom w:val="single" w:sz="4" w:space="0" w:color="auto"/>
              <w:right w:val="single" w:sz="4" w:space="0" w:color="auto"/>
            </w:tcBorders>
            <w:shd w:val="clear" w:color="auto" w:fill="auto"/>
            <w:noWrap/>
            <w:vAlign w:val="center"/>
            <w:hideMark/>
          </w:tcPr>
          <w:p w14:paraId="793DDEBD"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5,0%</w:t>
            </w:r>
          </w:p>
        </w:tc>
        <w:tc>
          <w:tcPr>
            <w:tcW w:w="718" w:type="pct"/>
            <w:tcBorders>
              <w:top w:val="nil"/>
              <w:left w:val="nil"/>
              <w:bottom w:val="single" w:sz="4" w:space="0" w:color="auto"/>
              <w:right w:val="single" w:sz="4" w:space="0" w:color="auto"/>
            </w:tcBorders>
            <w:shd w:val="clear" w:color="auto" w:fill="auto"/>
            <w:noWrap/>
            <w:vAlign w:val="center"/>
            <w:hideMark/>
          </w:tcPr>
          <w:p w14:paraId="55970394"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5,6%</w:t>
            </w:r>
          </w:p>
        </w:tc>
        <w:tc>
          <w:tcPr>
            <w:tcW w:w="867" w:type="pct"/>
            <w:tcBorders>
              <w:top w:val="nil"/>
              <w:left w:val="nil"/>
              <w:bottom w:val="single" w:sz="4" w:space="0" w:color="auto"/>
              <w:right w:val="single" w:sz="4" w:space="0" w:color="auto"/>
            </w:tcBorders>
            <w:shd w:val="clear" w:color="auto" w:fill="auto"/>
            <w:noWrap/>
            <w:vAlign w:val="center"/>
            <w:hideMark/>
          </w:tcPr>
          <w:p w14:paraId="1D71159E" w14:textId="77777777" w:rsidR="00753E64" w:rsidRPr="00753E64" w:rsidRDefault="00753E64" w:rsidP="00753E64">
            <w:pPr>
              <w:spacing w:line="240" w:lineRule="auto"/>
              <w:jc w:val="center"/>
              <w:rPr>
                <w:rFonts w:eastAsia="Times New Roman" w:cs="Arial"/>
                <w:color w:val="000000"/>
                <w:sz w:val="20"/>
                <w:lang w:val="es-CR" w:eastAsia="es-CR"/>
              </w:rPr>
            </w:pPr>
            <w:r w:rsidRPr="00753E64">
              <w:rPr>
                <w:rFonts w:eastAsia="Times New Roman" w:cs="Arial"/>
                <w:color w:val="000000"/>
                <w:sz w:val="20"/>
                <w:lang w:val="es-CR" w:eastAsia="es-CR"/>
              </w:rPr>
              <w:t>100,0%</w:t>
            </w:r>
          </w:p>
        </w:tc>
      </w:tr>
    </w:tbl>
    <w:p w14:paraId="30E42126" w14:textId="445EE6D3" w:rsidR="005D6AB4" w:rsidRPr="00A22D0F" w:rsidRDefault="005D6AB4" w:rsidP="00982842">
      <w:pPr>
        <w:spacing w:line="240" w:lineRule="auto"/>
        <w:jc w:val="center"/>
        <w:rPr>
          <w:rFonts w:cs="Arial"/>
          <w:lang w:val="es-CR"/>
        </w:rPr>
      </w:pPr>
      <w:r w:rsidRPr="00A22D0F">
        <w:rPr>
          <w:rFonts w:cs="Arial"/>
          <w:lang w:val="es-CR"/>
        </w:rPr>
        <w:t xml:space="preserve">Fuente: Elaboración propia con datos </w:t>
      </w:r>
      <w:r w:rsidR="00F7751F" w:rsidRPr="00A22D0F">
        <w:rPr>
          <w:rFonts w:cs="Arial"/>
          <w:lang w:val="es-CR"/>
        </w:rPr>
        <w:t>en datos del CNP.</w:t>
      </w:r>
    </w:p>
    <w:p w14:paraId="3AD86EDE" w14:textId="77777777" w:rsidR="005D6AB4" w:rsidRPr="00A22D0F" w:rsidRDefault="005D6AB4" w:rsidP="005870CE">
      <w:pPr>
        <w:spacing w:line="276" w:lineRule="auto"/>
        <w:rPr>
          <w:rFonts w:cs="Arial"/>
          <w:lang w:val="es-CR"/>
        </w:rPr>
      </w:pPr>
    </w:p>
    <w:p w14:paraId="76CF12EE" w14:textId="466738AC" w:rsidR="00C713C9" w:rsidRPr="00A22D0F" w:rsidRDefault="00C713C9" w:rsidP="00C713C9">
      <w:pPr>
        <w:rPr>
          <w:rFonts w:cs="Arial"/>
          <w:lang w:val="es-CR"/>
        </w:rPr>
      </w:pPr>
      <w:r w:rsidRPr="00A22D0F">
        <w:rPr>
          <w:rFonts w:cs="Arial"/>
          <w:lang w:val="es-CR"/>
        </w:rPr>
        <w:t>Esta condición</w:t>
      </w:r>
      <w:r>
        <w:rPr>
          <w:rFonts w:cs="Arial"/>
          <w:lang w:val="es-CR"/>
        </w:rPr>
        <w:t xml:space="preserve"> representa un costo de oportunidad para el productor</w:t>
      </w:r>
      <w:r w:rsidR="003C7F9F">
        <w:rPr>
          <w:rFonts w:cs="Arial"/>
          <w:lang w:val="es-CR"/>
        </w:rPr>
        <w:t xml:space="preserve"> que</w:t>
      </w:r>
      <w:r>
        <w:rPr>
          <w:rFonts w:cs="Arial"/>
          <w:lang w:val="es-CR"/>
        </w:rPr>
        <w:t xml:space="preserve"> lo</w:t>
      </w:r>
      <w:r w:rsidRPr="00A22D0F">
        <w:rPr>
          <w:rFonts w:cs="Arial"/>
          <w:lang w:val="es-CR"/>
        </w:rPr>
        <w:t xml:space="preserve"> limita al mo</w:t>
      </w:r>
      <w:r>
        <w:rPr>
          <w:rFonts w:cs="Arial"/>
          <w:lang w:val="es-CR"/>
        </w:rPr>
        <w:t xml:space="preserve">mento de negociar, debido a que </w:t>
      </w:r>
      <w:r w:rsidRPr="00A22D0F">
        <w:rPr>
          <w:rFonts w:cs="Arial"/>
          <w:lang w:val="es-CR"/>
        </w:rPr>
        <w:t>por su tamaño de finca, no cuenta con una escala productiva suficiente para dedicar tiempo a la comercialización sin descuidar la tierra, y con ello alcanzar mejores condiciones comerciales, lo que lo obliga a convertirse en un tomador de precios</w:t>
      </w:r>
      <w:r w:rsidR="00ED542E">
        <w:rPr>
          <w:rFonts w:cs="Arial"/>
          <w:lang w:val="es-CR"/>
        </w:rPr>
        <w:t xml:space="preserve"> </w:t>
      </w:r>
      <w:r w:rsidR="00ED542E">
        <w:t>de los intermediarios comerciales que lo contacten</w:t>
      </w:r>
      <w:r w:rsidRPr="00A22D0F">
        <w:rPr>
          <w:rFonts w:cs="Arial"/>
          <w:lang w:val="es-CR"/>
        </w:rPr>
        <w:t>.</w:t>
      </w:r>
    </w:p>
    <w:p w14:paraId="2BB13170" w14:textId="77777777" w:rsidR="00C713C9" w:rsidRDefault="00C713C9" w:rsidP="00E32053">
      <w:pPr>
        <w:rPr>
          <w:rFonts w:cs="Arial"/>
          <w:lang w:val="es-CR"/>
        </w:rPr>
      </w:pPr>
    </w:p>
    <w:p w14:paraId="6CEA8BF1" w14:textId="7F2B492E" w:rsidR="00ED542E" w:rsidRDefault="009E361C" w:rsidP="009C613E">
      <w:pPr>
        <w:rPr>
          <w:rFonts w:cs="Arial"/>
          <w:lang w:val="es-CR"/>
        </w:rPr>
      </w:pPr>
      <w:r w:rsidRPr="00A22D0F">
        <w:rPr>
          <w:rFonts w:cs="Arial"/>
          <w:lang w:val="es-CR"/>
        </w:rPr>
        <w:lastRenderedPageBreak/>
        <w:t xml:space="preserve">En cuanto a la </w:t>
      </w:r>
      <w:r w:rsidR="00F543C3" w:rsidRPr="00A22D0F">
        <w:rPr>
          <w:rFonts w:cs="Arial"/>
          <w:lang w:val="es-CR"/>
        </w:rPr>
        <w:t>cebolla</w:t>
      </w:r>
      <w:r w:rsidRPr="00A22D0F">
        <w:rPr>
          <w:rFonts w:cs="Arial"/>
          <w:lang w:val="es-CR"/>
        </w:rPr>
        <w:t xml:space="preserve">, </w:t>
      </w:r>
      <w:r w:rsidR="00ED542E">
        <w:rPr>
          <w:rFonts w:cs="Arial"/>
          <w:lang w:val="es-CR"/>
        </w:rPr>
        <w:t xml:space="preserve">como se muestra en el </w:t>
      </w:r>
      <w:r w:rsidR="006B18C4">
        <w:rPr>
          <w:rFonts w:cs="Arial"/>
          <w:lang w:val="es-CR"/>
        </w:rPr>
        <w:t>C</w:t>
      </w:r>
      <w:r w:rsidR="00ED542E">
        <w:rPr>
          <w:rFonts w:cs="Arial"/>
          <w:lang w:val="es-CR"/>
        </w:rPr>
        <w:t xml:space="preserve">uadro 2, </w:t>
      </w:r>
      <w:r w:rsidR="00BA4650">
        <w:rPr>
          <w:rFonts w:cs="Arial"/>
          <w:lang w:val="es-CR"/>
        </w:rPr>
        <w:t>durante el año 2020</w:t>
      </w:r>
      <w:r w:rsidR="009C613E">
        <w:rPr>
          <w:rFonts w:cs="Arial"/>
          <w:lang w:val="es-CR"/>
        </w:rPr>
        <w:t xml:space="preserve"> en promedio el 89.1% de todas las unidades productivas fueron menores a las 3 Has, </w:t>
      </w:r>
      <w:r w:rsidR="00ED542E">
        <w:rPr>
          <w:rFonts w:cs="Arial"/>
          <w:lang w:val="es-CR"/>
        </w:rPr>
        <w:t>e</w:t>
      </w:r>
      <w:r w:rsidR="009C613E" w:rsidRPr="00A22D0F">
        <w:rPr>
          <w:rFonts w:cs="Arial"/>
          <w:lang w:val="es-CR"/>
        </w:rPr>
        <w:t>sta condición</w:t>
      </w:r>
      <w:r w:rsidR="009C613E">
        <w:rPr>
          <w:rFonts w:cs="Arial"/>
          <w:lang w:val="es-CR"/>
        </w:rPr>
        <w:t xml:space="preserve"> al igual que en el caso de la papa,</w:t>
      </w:r>
      <w:r w:rsidR="009C613E" w:rsidRPr="00A22D0F">
        <w:rPr>
          <w:rFonts w:cs="Arial"/>
          <w:lang w:val="es-CR"/>
        </w:rPr>
        <w:t xml:space="preserve"> </w:t>
      </w:r>
      <w:r w:rsidR="009C613E">
        <w:rPr>
          <w:rFonts w:cs="Arial"/>
          <w:lang w:val="es-CR"/>
        </w:rPr>
        <w:t xml:space="preserve">representa </w:t>
      </w:r>
      <w:r w:rsidR="00ED542E">
        <w:rPr>
          <w:rFonts w:cs="Arial"/>
          <w:lang w:val="es-CR"/>
        </w:rPr>
        <w:t xml:space="preserve">la misma </w:t>
      </w:r>
      <w:r w:rsidR="009C613E">
        <w:rPr>
          <w:rFonts w:cs="Arial"/>
          <w:lang w:val="es-CR"/>
        </w:rPr>
        <w:t xml:space="preserve">restricción para el </w:t>
      </w:r>
      <w:r w:rsidR="009C613E" w:rsidRPr="00A22D0F">
        <w:rPr>
          <w:rFonts w:cs="Arial"/>
          <w:lang w:val="es-CR"/>
        </w:rPr>
        <w:t xml:space="preserve">productor al momento de negociar, debido a que, </w:t>
      </w:r>
      <w:r w:rsidR="009C613E">
        <w:rPr>
          <w:rFonts w:cs="Arial"/>
          <w:lang w:val="es-CR"/>
        </w:rPr>
        <w:t>su escala de producción</w:t>
      </w:r>
      <w:r w:rsidR="009C613E" w:rsidRPr="00A22D0F">
        <w:rPr>
          <w:rFonts w:cs="Arial"/>
          <w:lang w:val="es-CR"/>
        </w:rPr>
        <w:t xml:space="preserve"> </w:t>
      </w:r>
      <w:r w:rsidR="009C613E">
        <w:rPr>
          <w:rFonts w:cs="Arial"/>
          <w:lang w:val="es-CR"/>
        </w:rPr>
        <w:t>es pequeña, e in</w:t>
      </w:r>
      <w:r w:rsidR="009C613E" w:rsidRPr="00A22D0F">
        <w:rPr>
          <w:rFonts w:cs="Arial"/>
          <w:lang w:val="es-CR"/>
        </w:rPr>
        <w:t>suficiente para dedicar tiempo a la comercialización sin</w:t>
      </w:r>
      <w:r w:rsidR="009C613E">
        <w:rPr>
          <w:rFonts w:cs="Arial"/>
          <w:lang w:val="es-CR"/>
        </w:rPr>
        <w:t xml:space="preserve"> descuidar la tierra.</w:t>
      </w:r>
      <w:r w:rsidR="00C713C9">
        <w:rPr>
          <w:rFonts w:cs="Arial"/>
          <w:lang w:val="es-CR"/>
        </w:rPr>
        <w:t xml:space="preserve"> </w:t>
      </w:r>
    </w:p>
    <w:p w14:paraId="5A4F7233" w14:textId="77777777" w:rsidR="009E6C4A" w:rsidRPr="00A22D0F" w:rsidRDefault="009E6C4A" w:rsidP="00E32053">
      <w:pPr>
        <w:rPr>
          <w:rFonts w:cs="Arial"/>
          <w:lang w:val="es-CR"/>
        </w:rPr>
      </w:pPr>
    </w:p>
    <w:p w14:paraId="559C3BC4" w14:textId="69C8C650" w:rsidR="004A3FF2" w:rsidRPr="004A3FF2" w:rsidRDefault="004A3FF2" w:rsidP="004A3FF2">
      <w:pPr>
        <w:pStyle w:val="Descripcin"/>
        <w:keepNext/>
        <w:jc w:val="center"/>
        <w:rPr>
          <w:i w:val="0"/>
          <w:color w:val="auto"/>
          <w:sz w:val="24"/>
          <w:szCs w:val="24"/>
        </w:rPr>
      </w:pPr>
      <w:bookmarkStart w:id="65" w:name="_Toc63197601"/>
      <w:r w:rsidRPr="004A3FF2">
        <w:rPr>
          <w:i w:val="0"/>
          <w:color w:val="auto"/>
          <w:sz w:val="24"/>
          <w:szCs w:val="24"/>
        </w:rPr>
        <w:t xml:space="preserve">Cuadro </w:t>
      </w:r>
      <w:r w:rsidRPr="004A3FF2">
        <w:rPr>
          <w:i w:val="0"/>
          <w:color w:val="auto"/>
          <w:sz w:val="24"/>
          <w:szCs w:val="24"/>
        </w:rPr>
        <w:fldChar w:fldCharType="begin"/>
      </w:r>
      <w:r w:rsidRPr="004A3FF2">
        <w:rPr>
          <w:i w:val="0"/>
          <w:color w:val="auto"/>
          <w:sz w:val="24"/>
          <w:szCs w:val="24"/>
        </w:rPr>
        <w:instrText xml:space="preserve"> SEQ Cuadro \* ARABIC </w:instrText>
      </w:r>
      <w:r w:rsidRPr="004A3FF2">
        <w:rPr>
          <w:i w:val="0"/>
          <w:color w:val="auto"/>
          <w:sz w:val="24"/>
          <w:szCs w:val="24"/>
        </w:rPr>
        <w:fldChar w:fldCharType="separate"/>
      </w:r>
      <w:r w:rsidR="00DE2432">
        <w:rPr>
          <w:i w:val="0"/>
          <w:noProof/>
          <w:color w:val="auto"/>
          <w:sz w:val="24"/>
          <w:szCs w:val="24"/>
        </w:rPr>
        <w:t>2</w:t>
      </w:r>
      <w:r w:rsidRPr="004A3FF2">
        <w:rPr>
          <w:i w:val="0"/>
          <w:color w:val="auto"/>
          <w:sz w:val="24"/>
          <w:szCs w:val="24"/>
        </w:rPr>
        <w:fldChar w:fldCharType="end"/>
      </w:r>
      <w:r w:rsidRPr="004A3FF2">
        <w:rPr>
          <w:i w:val="0"/>
          <w:color w:val="auto"/>
          <w:sz w:val="24"/>
          <w:szCs w:val="24"/>
          <w:lang w:val="es-CR"/>
        </w:rPr>
        <w:t>: Tamaño de las unidades productivas de cebolla, 2020</w:t>
      </w:r>
      <w:bookmarkEnd w:id="65"/>
    </w:p>
    <w:tbl>
      <w:tblPr>
        <w:tblW w:w="5000" w:type="pct"/>
        <w:jc w:val="center"/>
        <w:tblCellMar>
          <w:left w:w="70" w:type="dxa"/>
          <w:right w:w="70" w:type="dxa"/>
        </w:tblCellMar>
        <w:tblLook w:val="04A0" w:firstRow="1" w:lastRow="0" w:firstColumn="1" w:lastColumn="0" w:noHBand="0" w:noVBand="1"/>
      </w:tblPr>
      <w:tblGrid>
        <w:gridCol w:w="1024"/>
        <w:gridCol w:w="1033"/>
        <w:gridCol w:w="1174"/>
        <w:gridCol w:w="1174"/>
        <w:gridCol w:w="1174"/>
        <w:gridCol w:w="1174"/>
        <w:gridCol w:w="1369"/>
        <w:gridCol w:w="708"/>
      </w:tblGrid>
      <w:tr w:rsidR="00BA4650" w:rsidRPr="00BA4650" w14:paraId="3E8C107D" w14:textId="77777777" w:rsidTr="009C613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5DB1"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Tamaño en Hectáreas de las unidades productivas (UP)</w:t>
            </w:r>
          </w:p>
        </w:tc>
      </w:tr>
      <w:tr w:rsidR="00BA4650" w:rsidRPr="00BA4650" w14:paraId="199E581D" w14:textId="77777777" w:rsidTr="009C613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664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Censo 1, año 2020</w:t>
            </w:r>
          </w:p>
        </w:tc>
      </w:tr>
      <w:tr w:rsidR="00BA4650" w:rsidRPr="00BA4650" w14:paraId="4880702C"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6AA71697"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Finca</w:t>
            </w:r>
          </w:p>
        </w:tc>
        <w:tc>
          <w:tcPr>
            <w:tcW w:w="585" w:type="pct"/>
            <w:tcBorders>
              <w:top w:val="nil"/>
              <w:left w:val="nil"/>
              <w:bottom w:val="single" w:sz="4" w:space="0" w:color="auto"/>
              <w:right w:val="single" w:sz="4" w:space="0" w:color="auto"/>
            </w:tcBorders>
            <w:shd w:val="clear" w:color="auto" w:fill="auto"/>
            <w:noWrap/>
            <w:vAlign w:val="center"/>
            <w:hideMark/>
          </w:tcPr>
          <w:p w14:paraId="271A98B1"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0 a 1 Ha</w:t>
            </w:r>
          </w:p>
        </w:tc>
        <w:tc>
          <w:tcPr>
            <w:tcW w:w="665" w:type="pct"/>
            <w:tcBorders>
              <w:top w:val="nil"/>
              <w:left w:val="nil"/>
              <w:bottom w:val="single" w:sz="4" w:space="0" w:color="auto"/>
              <w:right w:val="single" w:sz="4" w:space="0" w:color="auto"/>
            </w:tcBorders>
            <w:shd w:val="clear" w:color="auto" w:fill="auto"/>
            <w:noWrap/>
            <w:vAlign w:val="center"/>
            <w:hideMark/>
          </w:tcPr>
          <w:p w14:paraId="42607F1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1.1 a 2 Ha</w:t>
            </w:r>
          </w:p>
        </w:tc>
        <w:tc>
          <w:tcPr>
            <w:tcW w:w="665" w:type="pct"/>
            <w:tcBorders>
              <w:top w:val="nil"/>
              <w:left w:val="nil"/>
              <w:bottom w:val="single" w:sz="4" w:space="0" w:color="auto"/>
              <w:right w:val="single" w:sz="4" w:space="0" w:color="auto"/>
            </w:tcBorders>
            <w:shd w:val="clear" w:color="auto" w:fill="auto"/>
            <w:noWrap/>
            <w:vAlign w:val="center"/>
            <w:hideMark/>
          </w:tcPr>
          <w:p w14:paraId="0AF959F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2.1 a 3 Ha</w:t>
            </w:r>
          </w:p>
        </w:tc>
        <w:tc>
          <w:tcPr>
            <w:tcW w:w="665" w:type="pct"/>
            <w:tcBorders>
              <w:top w:val="nil"/>
              <w:left w:val="nil"/>
              <w:bottom w:val="single" w:sz="4" w:space="0" w:color="auto"/>
              <w:right w:val="single" w:sz="4" w:space="0" w:color="auto"/>
            </w:tcBorders>
            <w:shd w:val="clear" w:color="auto" w:fill="auto"/>
            <w:noWrap/>
            <w:vAlign w:val="center"/>
            <w:hideMark/>
          </w:tcPr>
          <w:p w14:paraId="1AFC6DA9"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3.1 a 4 Ha</w:t>
            </w:r>
          </w:p>
        </w:tc>
        <w:tc>
          <w:tcPr>
            <w:tcW w:w="665" w:type="pct"/>
            <w:tcBorders>
              <w:top w:val="nil"/>
              <w:left w:val="nil"/>
              <w:bottom w:val="single" w:sz="4" w:space="0" w:color="auto"/>
              <w:right w:val="single" w:sz="4" w:space="0" w:color="auto"/>
            </w:tcBorders>
            <w:shd w:val="clear" w:color="auto" w:fill="auto"/>
            <w:noWrap/>
            <w:vAlign w:val="center"/>
            <w:hideMark/>
          </w:tcPr>
          <w:p w14:paraId="6107B094"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4.1 a 5 Ha</w:t>
            </w:r>
          </w:p>
        </w:tc>
        <w:tc>
          <w:tcPr>
            <w:tcW w:w="775" w:type="pct"/>
            <w:tcBorders>
              <w:top w:val="nil"/>
              <w:left w:val="nil"/>
              <w:bottom w:val="single" w:sz="4" w:space="0" w:color="auto"/>
              <w:right w:val="single" w:sz="4" w:space="0" w:color="auto"/>
            </w:tcBorders>
            <w:shd w:val="clear" w:color="auto" w:fill="auto"/>
            <w:noWrap/>
            <w:vAlign w:val="center"/>
            <w:hideMark/>
          </w:tcPr>
          <w:p w14:paraId="7F0E02D7"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Mayor a 5.1 Has</w:t>
            </w:r>
          </w:p>
        </w:tc>
        <w:tc>
          <w:tcPr>
            <w:tcW w:w="401" w:type="pct"/>
            <w:tcBorders>
              <w:top w:val="nil"/>
              <w:left w:val="nil"/>
              <w:bottom w:val="single" w:sz="4" w:space="0" w:color="auto"/>
              <w:right w:val="single" w:sz="4" w:space="0" w:color="auto"/>
            </w:tcBorders>
            <w:shd w:val="clear" w:color="auto" w:fill="auto"/>
            <w:noWrap/>
            <w:vAlign w:val="center"/>
            <w:hideMark/>
          </w:tcPr>
          <w:p w14:paraId="578FF395"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w:t>
            </w:r>
          </w:p>
        </w:tc>
      </w:tr>
      <w:tr w:rsidR="00BA4650" w:rsidRPr="00BA4650" w14:paraId="2EA4AF7E"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025C280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 de UP</w:t>
            </w:r>
          </w:p>
        </w:tc>
        <w:tc>
          <w:tcPr>
            <w:tcW w:w="585" w:type="pct"/>
            <w:tcBorders>
              <w:top w:val="nil"/>
              <w:left w:val="nil"/>
              <w:bottom w:val="single" w:sz="4" w:space="0" w:color="auto"/>
              <w:right w:val="single" w:sz="4" w:space="0" w:color="auto"/>
            </w:tcBorders>
            <w:shd w:val="clear" w:color="auto" w:fill="auto"/>
            <w:noWrap/>
            <w:vAlign w:val="center"/>
            <w:hideMark/>
          </w:tcPr>
          <w:p w14:paraId="2479029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183</w:t>
            </w:r>
          </w:p>
        </w:tc>
        <w:tc>
          <w:tcPr>
            <w:tcW w:w="665" w:type="pct"/>
            <w:tcBorders>
              <w:top w:val="nil"/>
              <w:left w:val="nil"/>
              <w:bottom w:val="single" w:sz="4" w:space="0" w:color="auto"/>
              <w:right w:val="single" w:sz="4" w:space="0" w:color="auto"/>
            </w:tcBorders>
            <w:shd w:val="clear" w:color="auto" w:fill="auto"/>
            <w:noWrap/>
            <w:vAlign w:val="center"/>
            <w:hideMark/>
          </w:tcPr>
          <w:p w14:paraId="5165377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82</w:t>
            </w:r>
          </w:p>
        </w:tc>
        <w:tc>
          <w:tcPr>
            <w:tcW w:w="665" w:type="pct"/>
            <w:tcBorders>
              <w:top w:val="nil"/>
              <w:left w:val="nil"/>
              <w:bottom w:val="single" w:sz="4" w:space="0" w:color="auto"/>
              <w:right w:val="single" w:sz="4" w:space="0" w:color="auto"/>
            </w:tcBorders>
            <w:shd w:val="clear" w:color="auto" w:fill="auto"/>
            <w:noWrap/>
            <w:vAlign w:val="center"/>
            <w:hideMark/>
          </w:tcPr>
          <w:p w14:paraId="330DD48E"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27</w:t>
            </w:r>
          </w:p>
        </w:tc>
        <w:tc>
          <w:tcPr>
            <w:tcW w:w="665" w:type="pct"/>
            <w:tcBorders>
              <w:top w:val="nil"/>
              <w:left w:val="nil"/>
              <w:bottom w:val="single" w:sz="4" w:space="0" w:color="auto"/>
              <w:right w:val="single" w:sz="4" w:space="0" w:color="auto"/>
            </w:tcBorders>
            <w:shd w:val="clear" w:color="auto" w:fill="auto"/>
            <w:noWrap/>
            <w:vAlign w:val="center"/>
            <w:hideMark/>
          </w:tcPr>
          <w:p w14:paraId="34A01CE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17</w:t>
            </w:r>
          </w:p>
        </w:tc>
        <w:tc>
          <w:tcPr>
            <w:tcW w:w="665" w:type="pct"/>
            <w:tcBorders>
              <w:top w:val="nil"/>
              <w:left w:val="nil"/>
              <w:bottom w:val="single" w:sz="4" w:space="0" w:color="auto"/>
              <w:right w:val="single" w:sz="4" w:space="0" w:color="auto"/>
            </w:tcBorders>
            <w:shd w:val="clear" w:color="auto" w:fill="auto"/>
            <w:noWrap/>
            <w:vAlign w:val="center"/>
            <w:hideMark/>
          </w:tcPr>
          <w:p w14:paraId="7D80E70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17</w:t>
            </w:r>
          </w:p>
        </w:tc>
        <w:tc>
          <w:tcPr>
            <w:tcW w:w="775" w:type="pct"/>
            <w:tcBorders>
              <w:top w:val="nil"/>
              <w:left w:val="nil"/>
              <w:bottom w:val="single" w:sz="4" w:space="0" w:color="auto"/>
              <w:right w:val="single" w:sz="4" w:space="0" w:color="auto"/>
            </w:tcBorders>
            <w:shd w:val="clear" w:color="auto" w:fill="auto"/>
            <w:noWrap/>
            <w:vAlign w:val="center"/>
            <w:hideMark/>
          </w:tcPr>
          <w:p w14:paraId="552B40EB"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19</w:t>
            </w:r>
          </w:p>
        </w:tc>
        <w:tc>
          <w:tcPr>
            <w:tcW w:w="401" w:type="pct"/>
            <w:tcBorders>
              <w:top w:val="nil"/>
              <w:left w:val="nil"/>
              <w:bottom w:val="single" w:sz="4" w:space="0" w:color="auto"/>
              <w:right w:val="single" w:sz="4" w:space="0" w:color="auto"/>
            </w:tcBorders>
            <w:shd w:val="clear" w:color="auto" w:fill="auto"/>
            <w:noWrap/>
            <w:vAlign w:val="center"/>
            <w:hideMark/>
          </w:tcPr>
          <w:p w14:paraId="776667A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345</w:t>
            </w:r>
          </w:p>
        </w:tc>
      </w:tr>
      <w:tr w:rsidR="00BA4650" w:rsidRPr="00BA4650" w14:paraId="2636B8A4"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7EED459E" w14:textId="55E0D1E6"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 UP con</w:t>
            </w:r>
          </w:p>
        </w:tc>
        <w:tc>
          <w:tcPr>
            <w:tcW w:w="585" w:type="pct"/>
            <w:tcBorders>
              <w:top w:val="nil"/>
              <w:left w:val="nil"/>
              <w:bottom w:val="single" w:sz="4" w:space="0" w:color="auto"/>
              <w:right w:val="single" w:sz="4" w:space="0" w:color="auto"/>
            </w:tcBorders>
            <w:shd w:val="clear" w:color="auto" w:fill="auto"/>
            <w:noWrap/>
            <w:vAlign w:val="center"/>
            <w:hideMark/>
          </w:tcPr>
          <w:p w14:paraId="6F94BE39"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53,0%</w:t>
            </w:r>
          </w:p>
        </w:tc>
        <w:tc>
          <w:tcPr>
            <w:tcW w:w="665" w:type="pct"/>
            <w:tcBorders>
              <w:top w:val="nil"/>
              <w:left w:val="nil"/>
              <w:bottom w:val="single" w:sz="4" w:space="0" w:color="auto"/>
              <w:right w:val="single" w:sz="4" w:space="0" w:color="auto"/>
            </w:tcBorders>
            <w:shd w:val="clear" w:color="auto" w:fill="auto"/>
            <w:noWrap/>
            <w:vAlign w:val="center"/>
            <w:hideMark/>
          </w:tcPr>
          <w:p w14:paraId="38528C6A"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23,8%</w:t>
            </w:r>
          </w:p>
        </w:tc>
        <w:tc>
          <w:tcPr>
            <w:tcW w:w="665" w:type="pct"/>
            <w:tcBorders>
              <w:top w:val="nil"/>
              <w:left w:val="nil"/>
              <w:bottom w:val="single" w:sz="4" w:space="0" w:color="auto"/>
              <w:right w:val="single" w:sz="4" w:space="0" w:color="auto"/>
            </w:tcBorders>
            <w:shd w:val="clear" w:color="auto" w:fill="auto"/>
            <w:noWrap/>
            <w:vAlign w:val="center"/>
            <w:hideMark/>
          </w:tcPr>
          <w:p w14:paraId="51E19426"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7,8%</w:t>
            </w:r>
          </w:p>
        </w:tc>
        <w:tc>
          <w:tcPr>
            <w:tcW w:w="665" w:type="pct"/>
            <w:tcBorders>
              <w:top w:val="nil"/>
              <w:left w:val="nil"/>
              <w:bottom w:val="single" w:sz="4" w:space="0" w:color="auto"/>
              <w:right w:val="single" w:sz="4" w:space="0" w:color="auto"/>
            </w:tcBorders>
            <w:shd w:val="clear" w:color="auto" w:fill="auto"/>
            <w:noWrap/>
            <w:vAlign w:val="center"/>
            <w:hideMark/>
          </w:tcPr>
          <w:p w14:paraId="55FD673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4,9%</w:t>
            </w:r>
          </w:p>
        </w:tc>
        <w:tc>
          <w:tcPr>
            <w:tcW w:w="665" w:type="pct"/>
            <w:tcBorders>
              <w:top w:val="nil"/>
              <w:left w:val="nil"/>
              <w:bottom w:val="single" w:sz="4" w:space="0" w:color="auto"/>
              <w:right w:val="single" w:sz="4" w:space="0" w:color="auto"/>
            </w:tcBorders>
            <w:shd w:val="clear" w:color="auto" w:fill="auto"/>
            <w:noWrap/>
            <w:vAlign w:val="center"/>
            <w:hideMark/>
          </w:tcPr>
          <w:p w14:paraId="756EB5D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4,9%</w:t>
            </w:r>
          </w:p>
        </w:tc>
        <w:tc>
          <w:tcPr>
            <w:tcW w:w="775" w:type="pct"/>
            <w:tcBorders>
              <w:top w:val="nil"/>
              <w:left w:val="nil"/>
              <w:bottom w:val="single" w:sz="4" w:space="0" w:color="auto"/>
              <w:right w:val="single" w:sz="4" w:space="0" w:color="auto"/>
            </w:tcBorders>
            <w:shd w:val="clear" w:color="auto" w:fill="auto"/>
            <w:noWrap/>
            <w:vAlign w:val="center"/>
            <w:hideMark/>
          </w:tcPr>
          <w:p w14:paraId="334431F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5,5%</w:t>
            </w:r>
          </w:p>
        </w:tc>
        <w:tc>
          <w:tcPr>
            <w:tcW w:w="401" w:type="pct"/>
            <w:tcBorders>
              <w:top w:val="nil"/>
              <w:left w:val="nil"/>
              <w:bottom w:val="single" w:sz="4" w:space="0" w:color="auto"/>
              <w:right w:val="single" w:sz="4" w:space="0" w:color="auto"/>
            </w:tcBorders>
            <w:shd w:val="clear" w:color="auto" w:fill="auto"/>
            <w:noWrap/>
            <w:vAlign w:val="center"/>
            <w:hideMark/>
          </w:tcPr>
          <w:p w14:paraId="5A3E61B1"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100,0%</w:t>
            </w:r>
          </w:p>
        </w:tc>
      </w:tr>
      <w:tr w:rsidR="00BA4650" w:rsidRPr="00BA4650" w14:paraId="31875004" w14:textId="77777777" w:rsidTr="009C613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304A"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Censo 2, año 2020</w:t>
            </w:r>
          </w:p>
        </w:tc>
      </w:tr>
      <w:tr w:rsidR="00BA4650" w:rsidRPr="00BA4650" w14:paraId="65E528DC"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2F1567B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Finca</w:t>
            </w:r>
          </w:p>
        </w:tc>
        <w:tc>
          <w:tcPr>
            <w:tcW w:w="585" w:type="pct"/>
            <w:tcBorders>
              <w:top w:val="nil"/>
              <w:left w:val="nil"/>
              <w:bottom w:val="single" w:sz="4" w:space="0" w:color="auto"/>
              <w:right w:val="single" w:sz="4" w:space="0" w:color="auto"/>
            </w:tcBorders>
            <w:shd w:val="clear" w:color="auto" w:fill="auto"/>
            <w:noWrap/>
            <w:vAlign w:val="center"/>
            <w:hideMark/>
          </w:tcPr>
          <w:p w14:paraId="6338D58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0 a 1 Ha</w:t>
            </w:r>
          </w:p>
        </w:tc>
        <w:tc>
          <w:tcPr>
            <w:tcW w:w="665" w:type="pct"/>
            <w:tcBorders>
              <w:top w:val="nil"/>
              <w:left w:val="nil"/>
              <w:bottom w:val="single" w:sz="4" w:space="0" w:color="auto"/>
              <w:right w:val="single" w:sz="4" w:space="0" w:color="auto"/>
            </w:tcBorders>
            <w:shd w:val="clear" w:color="auto" w:fill="auto"/>
            <w:noWrap/>
            <w:vAlign w:val="center"/>
            <w:hideMark/>
          </w:tcPr>
          <w:p w14:paraId="1663CA0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1.1 a 2 Ha</w:t>
            </w:r>
          </w:p>
        </w:tc>
        <w:tc>
          <w:tcPr>
            <w:tcW w:w="665" w:type="pct"/>
            <w:tcBorders>
              <w:top w:val="nil"/>
              <w:left w:val="nil"/>
              <w:bottom w:val="single" w:sz="4" w:space="0" w:color="auto"/>
              <w:right w:val="single" w:sz="4" w:space="0" w:color="auto"/>
            </w:tcBorders>
            <w:shd w:val="clear" w:color="auto" w:fill="auto"/>
            <w:noWrap/>
            <w:vAlign w:val="center"/>
            <w:hideMark/>
          </w:tcPr>
          <w:p w14:paraId="0D49197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2.1 a 3 Ha</w:t>
            </w:r>
          </w:p>
        </w:tc>
        <w:tc>
          <w:tcPr>
            <w:tcW w:w="665" w:type="pct"/>
            <w:tcBorders>
              <w:top w:val="nil"/>
              <w:left w:val="nil"/>
              <w:bottom w:val="single" w:sz="4" w:space="0" w:color="auto"/>
              <w:right w:val="single" w:sz="4" w:space="0" w:color="auto"/>
            </w:tcBorders>
            <w:shd w:val="clear" w:color="auto" w:fill="auto"/>
            <w:noWrap/>
            <w:vAlign w:val="center"/>
            <w:hideMark/>
          </w:tcPr>
          <w:p w14:paraId="4862142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3.1 a 4 Ha</w:t>
            </w:r>
          </w:p>
        </w:tc>
        <w:tc>
          <w:tcPr>
            <w:tcW w:w="665" w:type="pct"/>
            <w:tcBorders>
              <w:top w:val="nil"/>
              <w:left w:val="nil"/>
              <w:bottom w:val="single" w:sz="4" w:space="0" w:color="auto"/>
              <w:right w:val="single" w:sz="4" w:space="0" w:color="auto"/>
            </w:tcBorders>
            <w:shd w:val="clear" w:color="auto" w:fill="auto"/>
            <w:noWrap/>
            <w:vAlign w:val="center"/>
            <w:hideMark/>
          </w:tcPr>
          <w:p w14:paraId="75AB67D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4.1 a 5 Ha</w:t>
            </w:r>
          </w:p>
        </w:tc>
        <w:tc>
          <w:tcPr>
            <w:tcW w:w="775" w:type="pct"/>
            <w:tcBorders>
              <w:top w:val="nil"/>
              <w:left w:val="nil"/>
              <w:bottom w:val="single" w:sz="4" w:space="0" w:color="auto"/>
              <w:right w:val="single" w:sz="4" w:space="0" w:color="auto"/>
            </w:tcBorders>
            <w:shd w:val="clear" w:color="auto" w:fill="auto"/>
            <w:noWrap/>
            <w:vAlign w:val="center"/>
            <w:hideMark/>
          </w:tcPr>
          <w:p w14:paraId="4BBC91BB"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Mayor a 5.1 Has</w:t>
            </w:r>
          </w:p>
        </w:tc>
        <w:tc>
          <w:tcPr>
            <w:tcW w:w="401" w:type="pct"/>
            <w:tcBorders>
              <w:top w:val="nil"/>
              <w:left w:val="nil"/>
              <w:bottom w:val="single" w:sz="4" w:space="0" w:color="auto"/>
              <w:right w:val="single" w:sz="4" w:space="0" w:color="auto"/>
            </w:tcBorders>
            <w:shd w:val="clear" w:color="auto" w:fill="auto"/>
            <w:noWrap/>
            <w:vAlign w:val="center"/>
            <w:hideMark/>
          </w:tcPr>
          <w:p w14:paraId="1C2F83E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w:t>
            </w:r>
          </w:p>
        </w:tc>
      </w:tr>
      <w:tr w:rsidR="00BA4650" w:rsidRPr="00BA4650" w14:paraId="1FF5439A"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235D733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 de UP</w:t>
            </w:r>
          </w:p>
        </w:tc>
        <w:tc>
          <w:tcPr>
            <w:tcW w:w="585" w:type="pct"/>
            <w:tcBorders>
              <w:top w:val="nil"/>
              <w:left w:val="nil"/>
              <w:bottom w:val="single" w:sz="4" w:space="0" w:color="auto"/>
              <w:right w:val="single" w:sz="4" w:space="0" w:color="auto"/>
            </w:tcBorders>
            <w:shd w:val="clear" w:color="auto" w:fill="auto"/>
            <w:noWrap/>
            <w:vAlign w:val="center"/>
            <w:hideMark/>
          </w:tcPr>
          <w:p w14:paraId="531AB38A"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183</w:t>
            </w:r>
          </w:p>
        </w:tc>
        <w:tc>
          <w:tcPr>
            <w:tcW w:w="665" w:type="pct"/>
            <w:tcBorders>
              <w:top w:val="nil"/>
              <w:left w:val="nil"/>
              <w:bottom w:val="single" w:sz="4" w:space="0" w:color="auto"/>
              <w:right w:val="single" w:sz="4" w:space="0" w:color="auto"/>
            </w:tcBorders>
            <w:shd w:val="clear" w:color="auto" w:fill="auto"/>
            <w:noWrap/>
            <w:vAlign w:val="center"/>
            <w:hideMark/>
          </w:tcPr>
          <w:p w14:paraId="4266A0CE"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91</w:t>
            </w:r>
          </w:p>
        </w:tc>
        <w:tc>
          <w:tcPr>
            <w:tcW w:w="665" w:type="pct"/>
            <w:tcBorders>
              <w:top w:val="nil"/>
              <w:left w:val="nil"/>
              <w:bottom w:val="single" w:sz="4" w:space="0" w:color="auto"/>
              <w:right w:val="single" w:sz="4" w:space="0" w:color="auto"/>
            </w:tcBorders>
            <w:shd w:val="clear" w:color="auto" w:fill="auto"/>
            <w:noWrap/>
            <w:vAlign w:val="center"/>
            <w:hideMark/>
          </w:tcPr>
          <w:p w14:paraId="7633D959"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14</w:t>
            </w:r>
          </w:p>
        </w:tc>
        <w:tc>
          <w:tcPr>
            <w:tcW w:w="665" w:type="pct"/>
            <w:tcBorders>
              <w:top w:val="nil"/>
              <w:left w:val="nil"/>
              <w:bottom w:val="single" w:sz="4" w:space="0" w:color="auto"/>
              <w:right w:val="single" w:sz="4" w:space="0" w:color="auto"/>
            </w:tcBorders>
            <w:shd w:val="clear" w:color="auto" w:fill="auto"/>
            <w:noWrap/>
            <w:vAlign w:val="center"/>
            <w:hideMark/>
          </w:tcPr>
          <w:p w14:paraId="3E26155B"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11</w:t>
            </w:r>
          </w:p>
        </w:tc>
        <w:tc>
          <w:tcPr>
            <w:tcW w:w="665" w:type="pct"/>
            <w:tcBorders>
              <w:top w:val="nil"/>
              <w:left w:val="nil"/>
              <w:bottom w:val="single" w:sz="4" w:space="0" w:color="auto"/>
              <w:right w:val="single" w:sz="4" w:space="0" w:color="auto"/>
            </w:tcBorders>
            <w:shd w:val="clear" w:color="auto" w:fill="auto"/>
            <w:noWrap/>
            <w:vAlign w:val="center"/>
            <w:hideMark/>
          </w:tcPr>
          <w:p w14:paraId="560E1EC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w:t>
            </w:r>
          </w:p>
        </w:tc>
        <w:tc>
          <w:tcPr>
            <w:tcW w:w="775" w:type="pct"/>
            <w:tcBorders>
              <w:top w:val="nil"/>
              <w:left w:val="nil"/>
              <w:bottom w:val="single" w:sz="4" w:space="0" w:color="auto"/>
              <w:right w:val="single" w:sz="4" w:space="0" w:color="auto"/>
            </w:tcBorders>
            <w:shd w:val="clear" w:color="auto" w:fill="auto"/>
            <w:noWrap/>
            <w:vAlign w:val="center"/>
            <w:hideMark/>
          </w:tcPr>
          <w:p w14:paraId="76C050A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w:t>
            </w:r>
          </w:p>
        </w:tc>
        <w:tc>
          <w:tcPr>
            <w:tcW w:w="401" w:type="pct"/>
            <w:tcBorders>
              <w:top w:val="nil"/>
              <w:left w:val="nil"/>
              <w:bottom w:val="single" w:sz="4" w:space="0" w:color="auto"/>
              <w:right w:val="single" w:sz="4" w:space="0" w:color="auto"/>
            </w:tcBorders>
            <w:shd w:val="clear" w:color="auto" w:fill="auto"/>
            <w:noWrap/>
            <w:vAlign w:val="center"/>
            <w:hideMark/>
          </w:tcPr>
          <w:p w14:paraId="4AE3CB26"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314</w:t>
            </w:r>
          </w:p>
        </w:tc>
      </w:tr>
      <w:tr w:rsidR="00BA4650" w:rsidRPr="00BA4650" w14:paraId="4124305E"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1F2F39C6" w14:textId="2CE156BF"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 UP con</w:t>
            </w:r>
          </w:p>
        </w:tc>
        <w:tc>
          <w:tcPr>
            <w:tcW w:w="585" w:type="pct"/>
            <w:tcBorders>
              <w:top w:val="nil"/>
              <w:left w:val="nil"/>
              <w:bottom w:val="single" w:sz="4" w:space="0" w:color="auto"/>
              <w:right w:val="single" w:sz="4" w:space="0" w:color="auto"/>
            </w:tcBorders>
            <w:shd w:val="clear" w:color="auto" w:fill="auto"/>
            <w:noWrap/>
            <w:vAlign w:val="center"/>
            <w:hideMark/>
          </w:tcPr>
          <w:p w14:paraId="71C817B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58,3%</w:t>
            </w:r>
          </w:p>
        </w:tc>
        <w:tc>
          <w:tcPr>
            <w:tcW w:w="665" w:type="pct"/>
            <w:tcBorders>
              <w:top w:val="nil"/>
              <w:left w:val="nil"/>
              <w:bottom w:val="single" w:sz="4" w:space="0" w:color="auto"/>
              <w:right w:val="single" w:sz="4" w:space="0" w:color="auto"/>
            </w:tcBorders>
            <w:shd w:val="clear" w:color="auto" w:fill="auto"/>
            <w:noWrap/>
            <w:vAlign w:val="center"/>
            <w:hideMark/>
          </w:tcPr>
          <w:p w14:paraId="244225C4"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29,0%</w:t>
            </w:r>
          </w:p>
        </w:tc>
        <w:tc>
          <w:tcPr>
            <w:tcW w:w="665" w:type="pct"/>
            <w:tcBorders>
              <w:top w:val="nil"/>
              <w:left w:val="nil"/>
              <w:bottom w:val="single" w:sz="4" w:space="0" w:color="auto"/>
              <w:right w:val="single" w:sz="4" w:space="0" w:color="auto"/>
            </w:tcBorders>
            <w:shd w:val="clear" w:color="auto" w:fill="auto"/>
            <w:noWrap/>
            <w:vAlign w:val="center"/>
            <w:hideMark/>
          </w:tcPr>
          <w:p w14:paraId="18AF8DD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4,5%</w:t>
            </w:r>
          </w:p>
        </w:tc>
        <w:tc>
          <w:tcPr>
            <w:tcW w:w="665" w:type="pct"/>
            <w:tcBorders>
              <w:top w:val="nil"/>
              <w:left w:val="nil"/>
              <w:bottom w:val="single" w:sz="4" w:space="0" w:color="auto"/>
              <w:right w:val="single" w:sz="4" w:space="0" w:color="auto"/>
            </w:tcBorders>
            <w:shd w:val="clear" w:color="auto" w:fill="auto"/>
            <w:noWrap/>
            <w:vAlign w:val="center"/>
            <w:hideMark/>
          </w:tcPr>
          <w:p w14:paraId="21E26A4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3,5%</w:t>
            </w:r>
          </w:p>
        </w:tc>
        <w:tc>
          <w:tcPr>
            <w:tcW w:w="665" w:type="pct"/>
            <w:tcBorders>
              <w:top w:val="nil"/>
              <w:left w:val="nil"/>
              <w:bottom w:val="single" w:sz="4" w:space="0" w:color="auto"/>
              <w:right w:val="single" w:sz="4" w:space="0" w:color="auto"/>
            </w:tcBorders>
            <w:shd w:val="clear" w:color="auto" w:fill="auto"/>
            <w:noWrap/>
            <w:vAlign w:val="center"/>
            <w:hideMark/>
          </w:tcPr>
          <w:p w14:paraId="0614A7A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1,6%</w:t>
            </w:r>
          </w:p>
        </w:tc>
        <w:tc>
          <w:tcPr>
            <w:tcW w:w="775" w:type="pct"/>
            <w:tcBorders>
              <w:top w:val="nil"/>
              <w:left w:val="nil"/>
              <w:bottom w:val="single" w:sz="4" w:space="0" w:color="auto"/>
              <w:right w:val="single" w:sz="4" w:space="0" w:color="auto"/>
            </w:tcBorders>
            <w:shd w:val="clear" w:color="auto" w:fill="auto"/>
            <w:noWrap/>
            <w:vAlign w:val="center"/>
            <w:hideMark/>
          </w:tcPr>
          <w:p w14:paraId="616F599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3,2%</w:t>
            </w:r>
          </w:p>
        </w:tc>
        <w:tc>
          <w:tcPr>
            <w:tcW w:w="401" w:type="pct"/>
            <w:tcBorders>
              <w:top w:val="nil"/>
              <w:left w:val="nil"/>
              <w:bottom w:val="single" w:sz="4" w:space="0" w:color="auto"/>
              <w:right w:val="single" w:sz="4" w:space="0" w:color="auto"/>
            </w:tcBorders>
            <w:shd w:val="clear" w:color="auto" w:fill="auto"/>
            <w:noWrap/>
            <w:vAlign w:val="center"/>
            <w:hideMark/>
          </w:tcPr>
          <w:p w14:paraId="07CC3BF1"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100,0%</w:t>
            </w:r>
          </w:p>
        </w:tc>
      </w:tr>
      <w:tr w:rsidR="00BA4650" w:rsidRPr="00BA4650" w14:paraId="1F4C8A39" w14:textId="77777777" w:rsidTr="009C613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0593F"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Censo 3, año 2020</w:t>
            </w:r>
          </w:p>
        </w:tc>
      </w:tr>
      <w:tr w:rsidR="00BA4650" w:rsidRPr="00BA4650" w14:paraId="5472860D"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565F795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Finca</w:t>
            </w:r>
          </w:p>
        </w:tc>
        <w:tc>
          <w:tcPr>
            <w:tcW w:w="585" w:type="pct"/>
            <w:tcBorders>
              <w:top w:val="nil"/>
              <w:left w:val="nil"/>
              <w:bottom w:val="single" w:sz="4" w:space="0" w:color="auto"/>
              <w:right w:val="single" w:sz="4" w:space="0" w:color="auto"/>
            </w:tcBorders>
            <w:shd w:val="clear" w:color="auto" w:fill="auto"/>
            <w:noWrap/>
            <w:vAlign w:val="center"/>
            <w:hideMark/>
          </w:tcPr>
          <w:p w14:paraId="27BF914B"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0 a 1 Ha</w:t>
            </w:r>
          </w:p>
        </w:tc>
        <w:tc>
          <w:tcPr>
            <w:tcW w:w="665" w:type="pct"/>
            <w:tcBorders>
              <w:top w:val="nil"/>
              <w:left w:val="nil"/>
              <w:bottom w:val="single" w:sz="4" w:space="0" w:color="auto"/>
              <w:right w:val="single" w:sz="4" w:space="0" w:color="auto"/>
            </w:tcBorders>
            <w:shd w:val="clear" w:color="auto" w:fill="auto"/>
            <w:noWrap/>
            <w:vAlign w:val="center"/>
            <w:hideMark/>
          </w:tcPr>
          <w:p w14:paraId="7B35C009"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1.1 a 2 Ha</w:t>
            </w:r>
          </w:p>
        </w:tc>
        <w:tc>
          <w:tcPr>
            <w:tcW w:w="665" w:type="pct"/>
            <w:tcBorders>
              <w:top w:val="nil"/>
              <w:left w:val="nil"/>
              <w:bottom w:val="single" w:sz="4" w:space="0" w:color="auto"/>
              <w:right w:val="single" w:sz="4" w:space="0" w:color="auto"/>
            </w:tcBorders>
            <w:shd w:val="clear" w:color="auto" w:fill="auto"/>
            <w:noWrap/>
            <w:vAlign w:val="center"/>
            <w:hideMark/>
          </w:tcPr>
          <w:p w14:paraId="581518A5"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2.1 a 3 Ha</w:t>
            </w:r>
          </w:p>
        </w:tc>
        <w:tc>
          <w:tcPr>
            <w:tcW w:w="665" w:type="pct"/>
            <w:tcBorders>
              <w:top w:val="nil"/>
              <w:left w:val="nil"/>
              <w:bottom w:val="single" w:sz="4" w:space="0" w:color="auto"/>
              <w:right w:val="single" w:sz="4" w:space="0" w:color="auto"/>
            </w:tcBorders>
            <w:shd w:val="clear" w:color="auto" w:fill="auto"/>
            <w:noWrap/>
            <w:vAlign w:val="center"/>
            <w:hideMark/>
          </w:tcPr>
          <w:p w14:paraId="3C5F6A0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3.1 a 4 Ha</w:t>
            </w:r>
          </w:p>
        </w:tc>
        <w:tc>
          <w:tcPr>
            <w:tcW w:w="665" w:type="pct"/>
            <w:tcBorders>
              <w:top w:val="nil"/>
              <w:left w:val="nil"/>
              <w:bottom w:val="single" w:sz="4" w:space="0" w:color="auto"/>
              <w:right w:val="single" w:sz="4" w:space="0" w:color="auto"/>
            </w:tcBorders>
            <w:shd w:val="clear" w:color="auto" w:fill="auto"/>
            <w:noWrap/>
            <w:vAlign w:val="center"/>
            <w:hideMark/>
          </w:tcPr>
          <w:p w14:paraId="33745515"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De 4.1 a 5 Ha</w:t>
            </w:r>
          </w:p>
        </w:tc>
        <w:tc>
          <w:tcPr>
            <w:tcW w:w="775" w:type="pct"/>
            <w:tcBorders>
              <w:top w:val="nil"/>
              <w:left w:val="nil"/>
              <w:bottom w:val="single" w:sz="4" w:space="0" w:color="auto"/>
              <w:right w:val="single" w:sz="4" w:space="0" w:color="auto"/>
            </w:tcBorders>
            <w:shd w:val="clear" w:color="auto" w:fill="auto"/>
            <w:noWrap/>
            <w:vAlign w:val="center"/>
            <w:hideMark/>
          </w:tcPr>
          <w:p w14:paraId="10F0D0BC"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Mayor a 5.1 Has</w:t>
            </w:r>
          </w:p>
        </w:tc>
        <w:tc>
          <w:tcPr>
            <w:tcW w:w="401" w:type="pct"/>
            <w:tcBorders>
              <w:top w:val="nil"/>
              <w:left w:val="nil"/>
              <w:bottom w:val="single" w:sz="4" w:space="0" w:color="auto"/>
              <w:right w:val="single" w:sz="4" w:space="0" w:color="auto"/>
            </w:tcBorders>
            <w:shd w:val="clear" w:color="auto" w:fill="auto"/>
            <w:noWrap/>
            <w:vAlign w:val="center"/>
            <w:hideMark/>
          </w:tcPr>
          <w:p w14:paraId="0184886E"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w:t>
            </w:r>
          </w:p>
        </w:tc>
      </w:tr>
      <w:tr w:rsidR="00BA4650" w:rsidRPr="00BA4650" w14:paraId="0DA67E1A"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488D935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 de UP</w:t>
            </w:r>
          </w:p>
        </w:tc>
        <w:tc>
          <w:tcPr>
            <w:tcW w:w="585" w:type="pct"/>
            <w:tcBorders>
              <w:top w:val="nil"/>
              <w:left w:val="nil"/>
              <w:bottom w:val="single" w:sz="4" w:space="0" w:color="auto"/>
              <w:right w:val="single" w:sz="4" w:space="0" w:color="auto"/>
            </w:tcBorders>
            <w:shd w:val="clear" w:color="auto" w:fill="auto"/>
            <w:noWrap/>
            <w:vAlign w:val="center"/>
            <w:hideMark/>
          </w:tcPr>
          <w:p w14:paraId="7A5B38A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225</w:t>
            </w:r>
          </w:p>
        </w:tc>
        <w:tc>
          <w:tcPr>
            <w:tcW w:w="665" w:type="pct"/>
            <w:tcBorders>
              <w:top w:val="nil"/>
              <w:left w:val="nil"/>
              <w:bottom w:val="single" w:sz="4" w:space="0" w:color="auto"/>
              <w:right w:val="single" w:sz="4" w:space="0" w:color="auto"/>
            </w:tcBorders>
            <w:shd w:val="clear" w:color="auto" w:fill="auto"/>
            <w:noWrap/>
            <w:vAlign w:val="center"/>
            <w:hideMark/>
          </w:tcPr>
          <w:p w14:paraId="1898CDF6"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93</w:t>
            </w:r>
          </w:p>
        </w:tc>
        <w:tc>
          <w:tcPr>
            <w:tcW w:w="665" w:type="pct"/>
            <w:tcBorders>
              <w:top w:val="nil"/>
              <w:left w:val="nil"/>
              <w:bottom w:val="single" w:sz="4" w:space="0" w:color="auto"/>
              <w:right w:val="single" w:sz="4" w:space="0" w:color="auto"/>
            </w:tcBorders>
            <w:shd w:val="clear" w:color="auto" w:fill="auto"/>
            <w:noWrap/>
            <w:vAlign w:val="center"/>
            <w:hideMark/>
          </w:tcPr>
          <w:p w14:paraId="39221CE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37</w:t>
            </w:r>
          </w:p>
        </w:tc>
        <w:tc>
          <w:tcPr>
            <w:tcW w:w="665" w:type="pct"/>
            <w:tcBorders>
              <w:top w:val="nil"/>
              <w:left w:val="nil"/>
              <w:bottom w:val="single" w:sz="4" w:space="0" w:color="auto"/>
              <w:right w:val="single" w:sz="4" w:space="0" w:color="auto"/>
            </w:tcBorders>
            <w:shd w:val="clear" w:color="auto" w:fill="auto"/>
            <w:noWrap/>
            <w:vAlign w:val="center"/>
            <w:hideMark/>
          </w:tcPr>
          <w:p w14:paraId="6CBA944A"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w:t>
            </w:r>
          </w:p>
        </w:tc>
        <w:tc>
          <w:tcPr>
            <w:tcW w:w="665" w:type="pct"/>
            <w:tcBorders>
              <w:top w:val="nil"/>
              <w:left w:val="nil"/>
              <w:bottom w:val="single" w:sz="4" w:space="0" w:color="auto"/>
              <w:right w:val="single" w:sz="4" w:space="0" w:color="auto"/>
            </w:tcBorders>
            <w:shd w:val="clear" w:color="auto" w:fill="auto"/>
            <w:noWrap/>
            <w:vAlign w:val="center"/>
            <w:hideMark/>
          </w:tcPr>
          <w:p w14:paraId="4CD7CFB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6</w:t>
            </w:r>
          </w:p>
        </w:tc>
        <w:tc>
          <w:tcPr>
            <w:tcW w:w="775" w:type="pct"/>
            <w:tcBorders>
              <w:top w:val="nil"/>
              <w:left w:val="nil"/>
              <w:bottom w:val="single" w:sz="4" w:space="0" w:color="auto"/>
              <w:right w:val="single" w:sz="4" w:space="0" w:color="auto"/>
            </w:tcBorders>
            <w:shd w:val="clear" w:color="auto" w:fill="auto"/>
            <w:noWrap/>
            <w:vAlign w:val="center"/>
            <w:hideMark/>
          </w:tcPr>
          <w:p w14:paraId="0E47C066"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20</w:t>
            </w:r>
          </w:p>
        </w:tc>
        <w:tc>
          <w:tcPr>
            <w:tcW w:w="401" w:type="pct"/>
            <w:tcBorders>
              <w:top w:val="nil"/>
              <w:left w:val="nil"/>
              <w:bottom w:val="single" w:sz="4" w:space="0" w:color="auto"/>
              <w:right w:val="single" w:sz="4" w:space="0" w:color="auto"/>
            </w:tcBorders>
            <w:shd w:val="clear" w:color="auto" w:fill="auto"/>
            <w:noWrap/>
            <w:vAlign w:val="center"/>
            <w:hideMark/>
          </w:tcPr>
          <w:p w14:paraId="71ACCFA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391</w:t>
            </w:r>
          </w:p>
        </w:tc>
      </w:tr>
      <w:tr w:rsidR="00BA4650" w:rsidRPr="00BA4650" w14:paraId="40B44522"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474075D9" w14:textId="5BC9B055"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 UP con</w:t>
            </w:r>
          </w:p>
        </w:tc>
        <w:tc>
          <w:tcPr>
            <w:tcW w:w="585" w:type="pct"/>
            <w:tcBorders>
              <w:top w:val="nil"/>
              <w:left w:val="nil"/>
              <w:bottom w:val="single" w:sz="4" w:space="0" w:color="auto"/>
              <w:right w:val="single" w:sz="4" w:space="0" w:color="auto"/>
            </w:tcBorders>
            <w:shd w:val="clear" w:color="auto" w:fill="auto"/>
            <w:noWrap/>
            <w:vAlign w:val="center"/>
            <w:hideMark/>
          </w:tcPr>
          <w:p w14:paraId="0EF5EDD6"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57,5%</w:t>
            </w:r>
          </w:p>
        </w:tc>
        <w:tc>
          <w:tcPr>
            <w:tcW w:w="665" w:type="pct"/>
            <w:tcBorders>
              <w:top w:val="nil"/>
              <w:left w:val="nil"/>
              <w:bottom w:val="single" w:sz="4" w:space="0" w:color="auto"/>
              <w:right w:val="single" w:sz="4" w:space="0" w:color="auto"/>
            </w:tcBorders>
            <w:shd w:val="clear" w:color="auto" w:fill="auto"/>
            <w:noWrap/>
            <w:vAlign w:val="center"/>
            <w:hideMark/>
          </w:tcPr>
          <w:p w14:paraId="0BB1E2B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23,8%</w:t>
            </w:r>
          </w:p>
        </w:tc>
        <w:tc>
          <w:tcPr>
            <w:tcW w:w="665" w:type="pct"/>
            <w:tcBorders>
              <w:top w:val="nil"/>
              <w:left w:val="nil"/>
              <w:bottom w:val="single" w:sz="4" w:space="0" w:color="auto"/>
              <w:right w:val="single" w:sz="4" w:space="0" w:color="auto"/>
            </w:tcBorders>
            <w:shd w:val="clear" w:color="auto" w:fill="auto"/>
            <w:noWrap/>
            <w:vAlign w:val="center"/>
            <w:hideMark/>
          </w:tcPr>
          <w:p w14:paraId="42535442"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9,5%</w:t>
            </w:r>
          </w:p>
        </w:tc>
        <w:tc>
          <w:tcPr>
            <w:tcW w:w="665" w:type="pct"/>
            <w:tcBorders>
              <w:top w:val="nil"/>
              <w:left w:val="nil"/>
              <w:bottom w:val="single" w:sz="4" w:space="0" w:color="auto"/>
              <w:right w:val="single" w:sz="4" w:space="0" w:color="auto"/>
            </w:tcBorders>
            <w:shd w:val="clear" w:color="auto" w:fill="auto"/>
            <w:noWrap/>
            <w:vAlign w:val="center"/>
            <w:hideMark/>
          </w:tcPr>
          <w:p w14:paraId="11D43049"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2,6%</w:t>
            </w:r>
          </w:p>
        </w:tc>
        <w:tc>
          <w:tcPr>
            <w:tcW w:w="665" w:type="pct"/>
            <w:tcBorders>
              <w:top w:val="nil"/>
              <w:left w:val="nil"/>
              <w:bottom w:val="single" w:sz="4" w:space="0" w:color="auto"/>
              <w:right w:val="single" w:sz="4" w:space="0" w:color="auto"/>
            </w:tcBorders>
            <w:shd w:val="clear" w:color="auto" w:fill="auto"/>
            <w:noWrap/>
            <w:vAlign w:val="center"/>
            <w:hideMark/>
          </w:tcPr>
          <w:p w14:paraId="144D1ED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1,5%</w:t>
            </w:r>
          </w:p>
        </w:tc>
        <w:tc>
          <w:tcPr>
            <w:tcW w:w="775" w:type="pct"/>
            <w:tcBorders>
              <w:top w:val="nil"/>
              <w:left w:val="nil"/>
              <w:bottom w:val="single" w:sz="4" w:space="0" w:color="auto"/>
              <w:right w:val="single" w:sz="4" w:space="0" w:color="auto"/>
            </w:tcBorders>
            <w:shd w:val="clear" w:color="auto" w:fill="auto"/>
            <w:noWrap/>
            <w:vAlign w:val="center"/>
            <w:hideMark/>
          </w:tcPr>
          <w:p w14:paraId="6DA5BC8E"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5,1%</w:t>
            </w:r>
          </w:p>
        </w:tc>
        <w:tc>
          <w:tcPr>
            <w:tcW w:w="401" w:type="pct"/>
            <w:tcBorders>
              <w:top w:val="nil"/>
              <w:left w:val="nil"/>
              <w:bottom w:val="single" w:sz="4" w:space="0" w:color="auto"/>
              <w:right w:val="single" w:sz="4" w:space="0" w:color="auto"/>
            </w:tcBorders>
            <w:shd w:val="clear" w:color="auto" w:fill="auto"/>
            <w:noWrap/>
            <w:vAlign w:val="center"/>
            <w:hideMark/>
          </w:tcPr>
          <w:p w14:paraId="0A3F7D3D"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100,0%</w:t>
            </w:r>
          </w:p>
        </w:tc>
      </w:tr>
      <w:tr w:rsidR="00BA4650" w:rsidRPr="00BA4650" w14:paraId="7831754A" w14:textId="77777777" w:rsidTr="009C613E">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CF72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Promedio de los 3 censos</w:t>
            </w:r>
          </w:p>
        </w:tc>
      </w:tr>
      <w:tr w:rsidR="00BA4650" w:rsidRPr="00BA4650" w14:paraId="242EFA51"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1C6DA2F4"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Total de UP</w:t>
            </w:r>
          </w:p>
        </w:tc>
        <w:tc>
          <w:tcPr>
            <w:tcW w:w="585" w:type="pct"/>
            <w:tcBorders>
              <w:top w:val="nil"/>
              <w:left w:val="nil"/>
              <w:bottom w:val="single" w:sz="4" w:space="0" w:color="auto"/>
              <w:right w:val="single" w:sz="4" w:space="0" w:color="auto"/>
            </w:tcBorders>
            <w:shd w:val="clear" w:color="auto" w:fill="auto"/>
            <w:noWrap/>
            <w:vAlign w:val="center"/>
            <w:hideMark/>
          </w:tcPr>
          <w:p w14:paraId="351122EA" w14:textId="08732D7A"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197</w:t>
            </w:r>
          </w:p>
        </w:tc>
        <w:tc>
          <w:tcPr>
            <w:tcW w:w="665" w:type="pct"/>
            <w:tcBorders>
              <w:top w:val="nil"/>
              <w:left w:val="nil"/>
              <w:bottom w:val="single" w:sz="4" w:space="0" w:color="auto"/>
              <w:right w:val="single" w:sz="4" w:space="0" w:color="auto"/>
            </w:tcBorders>
            <w:shd w:val="clear" w:color="auto" w:fill="auto"/>
            <w:noWrap/>
            <w:vAlign w:val="center"/>
            <w:hideMark/>
          </w:tcPr>
          <w:p w14:paraId="6D752E4A" w14:textId="4B2DD51A"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89</w:t>
            </w:r>
          </w:p>
        </w:tc>
        <w:tc>
          <w:tcPr>
            <w:tcW w:w="665" w:type="pct"/>
            <w:tcBorders>
              <w:top w:val="nil"/>
              <w:left w:val="nil"/>
              <w:bottom w:val="single" w:sz="4" w:space="0" w:color="auto"/>
              <w:right w:val="single" w:sz="4" w:space="0" w:color="auto"/>
            </w:tcBorders>
            <w:shd w:val="clear" w:color="auto" w:fill="auto"/>
            <w:noWrap/>
            <w:vAlign w:val="center"/>
            <w:hideMark/>
          </w:tcPr>
          <w:p w14:paraId="437DD16E" w14:textId="3511FEB3"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26</w:t>
            </w:r>
          </w:p>
        </w:tc>
        <w:tc>
          <w:tcPr>
            <w:tcW w:w="665" w:type="pct"/>
            <w:tcBorders>
              <w:top w:val="nil"/>
              <w:left w:val="nil"/>
              <w:bottom w:val="single" w:sz="4" w:space="0" w:color="auto"/>
              <w:right w:val="single" w:sz="4" w:space="0" w:color="auto"/>
            </w:tcBorders>
            <w:shd w:val="clear" w:color="auto" w:fill="auto"/>
            <w:noWrap/>
            <w:vAlign w:val="center"/>
            <w:hideMark/>
          </w:tcPr>
          <w:p w14:paraId="4CD84F3D" w14:textId="52475A80"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13</w:t>
            </w:r>
          </w:p>
        </w:tc>
        <w:tc>
          <w:tcPr>
            <w:tcW w:w="665" w:type="pct"/>
            <w:tcBorders>
              <w:top w:val="nil"/>
              <w:left w:val="nil"/>
              <w:bottom w:val="single" w:sz="4" w:space="0" w:color="auto"/>
              <w:right w:val="single" w:sz="4" w:space="0" w:color="auto"/>
            </w:tcBorders>
            <w:shd w:val="clear" w:color="auto" w:fill="auto"/>
            <w:noWrap/>
            <w:vAlign w:val="center"/>
            <w:hideMark/>
          </w:tcPr>
          <w:p w14:paraId="2164AEAE" w14:textId="25478310"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9</w:t>
            </w:r>
          </w:p>
        </w:tc>
        <w:tc>
          <w:tcPr>
            <w:tcW w:w="775" w:type="pct"/>
            <w:tcBorders>
              <w:top w:val="nil"/>
              <w:left w:val="nil"/>
              <w:bottom w:val="single" w:sz="4" w:space="0" w:color="auto"/>
              <w:right w:val="single" w:sz="4" w:space="0" w:color="auto"/>
            </w:tcBorders>
            <w:shd w:val="clear" w:color="auto" w:fill="auto"/>
            <w:noWrap/>
            <w:vAlign w:val="center"/>
            <w:hideMark/>
          </w:tcPr>
          <w:p w14:paraId="2E8E02AF" w14:textId="7E099750"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16</w:t>
            </w:r>
          </w:p>
        </w:tc>
        <w:tc>
          <w:tcPr>
            <w:tcW w:w="401" w:type="pct"/>
            <w:tcBorders>
              <w:top w:val="nil"/>
              <w:left w:val="nil"/>
              <w:bottom w:val="single" w:sz="4" w:space="0" w:color="auto"/>
              <w:right w:val="single" w:sz="4" w:space="0" w:color="auto"/>
            </w:tcBorders>
            <w:shd w:val="clear" w:color="auto" w:fill="auto"/>
            <w:noWrap/>
            <w:vAlign w:val="center"/>
            <w:hideMark/>
          </w:tcPr>
          <w:p w14:paraId="1909B344" w14:textId="5DEC014E"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350</w:t>
            </w:r>
          </w:p>
        </w:tc>
      </w:tr>
      <w:tr w:rsidR="00BA4650" w:rsidRPr="00BA4650" w14:paraId="29DA3C36" w14:textId="77777777" w:rsidTr="004A3FF2">
        <w:trPr>
          <w:trHeight w:val="300"/>
          <w:jc w:val="center"/>
        </w:trPr>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3945BB42" w14:textId="41FAF6AF"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 UP con</w:t>
            </w:r>
          </w:p>
        </w:tc>
        <w:tc>
          <w:tcPr>
            <w:tcW w:w="585" w:type="pct"/>
            <w:tcBorders>
              <w:top w:val="nil"/>
              <w:left w:val="nil"/>
              <w:bottom w:val="single" w:sz="4" w:space="0" w:color="auto"/>
              <w:right w:val="single" w:sz="4" w:space="0" w:color="auto"/>
            </w:tcBorders>
            <w:shd w:val="clear" w:color="auto" w:fill="auto"/>
            <w:noWrap/>
            <w:vAlign w:val="center"/>
            <w:hideMark/>
          </w:tcPr>
          <w:p w14:paraId="432DB7E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56,3%</w:t>
            </w:r>
          </w:p>
        </w:tc>
        <w:tc>
          <w:tcPr>
            <w:tcW w:w="665" w:type="pct"/>
            <w:tcBorders>
              <w:top w:val="nil"/>
              <w:left w:val="nil"/>
              <w:bottom w:val="single" w:sz="4" w:space="0" w:color="auto"/>
              <w:right w:val="single" w:sz="4" w:space="0" w:color="auto"/>
            </w:tcBorders>
            <w:shd w:val="clear" w:color="auto" w:fill="auto"/>
            <w:noWrap/>
            <w:vAlign w:val="center"/>
            <w:hideMark/>
          </w:tcPr>
          <w:p w14:paraId="4BF50C75"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25,5%</w:t>
            </w:r>
          </w:p>
        </w:tc>
        <w:tc>
          <w:tcPr>
            <w:tcW w:w="665" w:type="pct"/>
            <w:tcBorders>
              <w:top w:val="nil"/>
              <w:left w:val="nil"/>
              <w:bottom w:val="single" w:sz="4" w:space="0" w:color="auto"/>
              <w:right w:val="single" w:sz="4" w:space="0" w:color="auto"/>
            </w:tcBorders>
            <w:shd w:val="clear" w:color="auto" w:fill="auto"/>
            <w:noWrap/>
            <w:vAlign w:val="center"/>
            <w:hideMark/>
          </w:tcPr>
          <w:p w14:paraId="12EBC1CB"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7,2%</w:t>
            </w:r>
          </w:p>
        </w:tc>
        <w:tc>
          <w:tcPr>
            <w:tcW w:w="665" w:type="pct"/>
            <w:tcBorders>
              <w:top w:val="nil"/>
              <w:left w:val="nil"/>
              <w:bottom w:val="single" w:sz="4" w:space="0" w:color="auto"/>
              <w:right w:val="single" w:sz="4" w:space="0" w:color="auto"/>
            </w:tcBorders>
            <w:shd w:val="clear" w:color="auto" w:fill="auto"/>
            <w:noWrap/>
            <w:vAlign w:val="center"/>
            <w:hideMark/>
          </w:tcPr>
          <w:p w14:paraId="797641B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3,7%</w:t>
            </w:r>
          </w:p>
        </w:tc>
        <w:tc>
          <w:tcPr>
            <w:tcW w:w="665" w:type="pct"/>
            <w:tcBorders>
              <w:top w:val="nil"/>
              <w:left w:val="nil"/>
              <w:bottom w:val="single" w:sz="4" w:space="0" w:color="auto"/>
              <w:right w:val="single" w:sz="4" w:space="0" w:color="auto"/>
            </w:tcBorders>
            <w:shd w:val="clear" w:color="auto" w:fill="auto"/>
            <w:noWrap/>
            <w:vAlign w:val="center"/>
            <w:hideMark/>
          </w:tcPr>
          <w:p w14:paraId="48C2FEF0"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2,7%</w:t>
            </w:r>
          </w:p>
        </w:tc>
        <w:tc>
          <w:tcPr>
            <w:tcW w:w="775" w:type="pct"/>
            <w:tcBorders>
              <w:top w:val="nil"/>
              <w:left w:val="nil"/>
              <w:bottom w:val="single" w:sz="4" w:space="0" w:color="auto"/>
              <w:right w:val="single" w:sz="4" w:space="0" w:color="auto"/>
            </w:tcBorders>
            <w:shd w:val="clear" w:color="auto" w:fill="auto"/>
            <w:noWrap/>
            <w:vAlign w:val="center"/>
            <w:hideMark/>
          </w:tcPr>
          <w:p w14:paraId="7BBB1CB8"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4,6%</w:t>
            </w:r>
          </w:p>
        </w:tc>
        <w:tc>
          <w:tcPr>
            <w:tcW w:w="401" w:type="pct"/>
            <w:tcBorders>
              <w:top w:val="nil"/>
              <w:left w:val="nil"/>
              <w:bottom w:val="single" w:sz="4" w:space="0" w:color="auto"/>
              <w:right w:val="single" w:sz="4" w:space="0" w:color="auto"/>
            </w:tcBorders>
            <w:shd w:val="clear" w:color="auto" w:fill="auto"/>
            <w:noWrap/>
            <w:vAlign w:val="center"/>
            <w:hideMark/>
          </w:tcPr>
          <w:p w14:paraId="5449AF63" w14:textId="77777777" w:rsidR="00BA4650" w:rsidRPr="00BA4650" w:rsidRDefault="00BA4650" w:rsidP="009C613E">
            <w:pPr>
              <w:spacing w:line="240" w:lineRule="auto"/>
              <w:jc w:val="center"/>
              <w:rPr>
                <w:rFonts w:eastAsia="Times New Roman" w:cs="Arial"/>
                <w:color w:val="000000"/>
                <w:sz w:val="20"/>
                <w:szCs w:val="20"/>
                <w:lang w:val="es-CR" w:eastAsia="es-CR"/>
              </w:rPr>
            </w:pPr>
            <w:r w:rsidRPr="00BA4650">
              <w:rPr>
                <w:rFonts w:eastAsia="Times New Roman" w:cs="Arial"/>
                <w:color w:val="000000"/>
                <w:sz w:val="20"/>
                <w:szCs w:val="20"/>
                <w:lang w:val="es-CR" w:eastAsia="es-CR"/>
              </w:rPr>
              <w:t>100,0%</w:t>
            </w:r>
          </w:p>
        </w:tc>
      </w:tr>
    </w:tbl>
    <w:p w14:paraId="4BF1A790" w14:textId="6DB55271" w:rsidR="009E361C" w:rsidRPr="00A22D0F" w:rsidRDefault="009E361C" w:rsidP="00982842">
      <w:pPr>
        <w:spacing w:line="240" w:lineRule="auto"/>
        <w:jc w:val="center"/>
        <w:rPr>
          <w:rFonts w:cs="Arial"/>
          <w:lang w:val="es-CR"/>
        </w:rPr>
      </w:pPr>
      <w:r w:rsidRPr="00A22D0F">
        <w:rPr>
          <w:rFonts w:cs="Arial"/>
          <w:lang w:val="es-CR"/>
        </w:rPr>
        <w:t xml:space="preserve">Fuente: Elaboración propia con datos </w:t>
      </w:r>
      <w:r w:rsidR="00F7751F" w:rsidRPr="00A22D0F">
        <w:rPr>
          <w:rFonts w:cs="Arial"/>
          <w:lang w:val="es-CR"/>
        </w:rPr>
        <w:t>en datos del CNP.</w:t>
      </w:r>
    </w:p>
    <w:p w14:paraId="09A17903" w14:textId="77777777" w:rsidR="00E32053" w:rsidRPr="00A22D0F" w:rsidRDefault="00E32053" w:rsidP="00E32053">
      <w:pPr>
        <w:rPr>
          <w:rFonts w:cs="Arial"/>
          <w:lang w:val="es-CR"/>
        </w:rPr>
      </w:pPr>
    </w:p>
    <w:p w14:paraId="6CA9D841" w14:textId="696755CC" w:rsidR="00F97E9D" w:rsidRPr="00A22D0F" w:rsidRDefault="00ED542E" w:rsidP="00E32053">
      <w:pPr>
        <w:rPr>
          <w:rFonts w:cs="Arial"/>
          <w:lang w:val="es-CR"/>
        </w:rPr>
      </w:pPr>
      <w:r>
        <w:t>El determinar</w:t>
      </w:r>
      <w:r w:rsidR="00F97E9D" w:rsidRPr="00A22D0F">
        <w:rPr>
          <w:rFonts w:cs="Arial"/>
          <w:lang w:val="es-CR"/>
        </w:rPr>
        <w:t xml:space="preserve"> el tamaño de las unidades productivas, </w:t>
      </w:r>
      <w:r w:rsidR="009C613E">
        <w:rPr>
          <w:rFonts w:cs="Arial"/>
          <w:lang w:val="es-CR"/>
        </w:rPr>
        <w:t>e</w:t>
      </w:r>
      <w:r w:rsidR="00F97E9D" w:rsidRPr="00A22D0F">
        <w:rPr>
          <w:rFonts w:cs="Arial"/>
          <w:lang w:val="es-CR"/>
        </w:rPr>
        <w:t xml:space="preserve">s clave para efectos de este estudio, ya que demuestra que en nuestro país tanto la </w:t>
      </w:r>
      <w:r w:rsidR="00F543C3" w:rsidRPr="00A22D0F">
        <w:rPr>
          <w:rFonts w:cs="Arial"/>
          <w:lang w:val="es-CR"/>
        </w:rPr>
        <w:t>papa</w:t>
      </w:r>
      <w:r w:rsidR="00AA4C99" w:rsidRPr="00A22D0F">
        <w:rPr>
          <w:rFonts w:cs="Arial"/>
          <w:lang w:val="es-CR"/>
        </w:rPr>
        <w:t xml:space="preserve"> </w:t>
      </w:r>
      <w:r w:rsidR="00F97E9D" w:rsidRPr="00A22D0F">
        <w:rPr>
          <w:rFonts w:cs="Arial"/>
          <w:lang w:val="es-CR"/>
        </w:rPr>
        <w:t xml:space="preserve">como la </w:t>
      </w:r>
      <w:r w:rsidR="00F543C3" w:rsidRPr="00A22D0F">
        <w:rPr>
          <w:rFonts w:cs="Arial"/>
          <w:lang w:val="es-CR"/>
        </w:rPr>
        <w:t>cebolla</w:t>
      </w:r>
      <w:r w:rsidR="00AA4C99" w:rsidRPr="00A22D0F">
        <w:rPr>
          <w:rFonts w:cs="Arial"/>
          <w:lang w:val="es-CR"/>
        </w:rPr>
        <w:t xml:space="preserve"> </w:t>
      </w:r>
      <w:r w:rsidR="00F97E9D" w:rsidRPr="00A22D0F">
        <w:rPr>
          <w:rFonts w:cs="Arial"/>
          <w:lang w:val="es-CR"/>
        </w:rPr>
        <w:t xml:space="preserve">se cultivan en un alto porcentaje a pequeña escala, situación que </w:t>
      </w:r>
      <w:r w:rsidR="00033812" w:rsidRPr="00A22D0F">
        <w:rPr>
          <w:rFonts w:cs="Arial"/>
          <w:lang w:val="es-CR"/>
        </w:rPr>
        <w:t xml:space="preserve">como se indicó anteriormente, </w:t>
      </w:r>
      <w:r w:rsidR="00F97E9D" w:rsidRPr="00A22D0F">
        <w:rPr>
          <w:rFonts w:cs="Arial"/>
          <w:lang w:val="es-CR"/>
        </w:rPr>
        <w:t xml:space="preserve">podría representar una limitante en la capacidad </w:t>
      </w:r>
      <w:r>
        <w:rPr>
          <w:rFonts w:cs="Arial"/>
          <w:lang w:val="es-CR"/>
        </w:rPr>
        <w:t xml:space="preserve">de comercializar </w:t>
      </w:r>
      <w:r w:rsidR="00F97E9D" w:rsidRPr="00A22D0F">
        <w:rPr>
          <w:rFonts w:cs="Arial"/>
          <w:lang w:val="es-CR"/>
        </w:rPr>
        <w:t xml:space="preserve">del </w:t>
      </w:r>
      <w:r w:rsidR="00F97E9D" w:rsidRPr="00A22D0F">
        <w:rPr>
          <w:rFonts w:cs="Arial"/>
          <w:lang w:val="es-CR"/>
        </w:rPr>
        <w:lastRenderedPageBreak/>
        <w:t xml:space="preserve">productor </w:t>
      </w:r>
      <w:r>
        <w:rPr>
          <w:rFonts w:cs="Arial"/>
          <w:lang w:val="es-CR"/>
        </w:rPr>
        <w:t>y poder con ello</w:t>
      </w:r>
      <w:r w:rsidRPr="00A22D0F">
        <w:rPr>
          <w:rFonts w:cs="Arial"/>
          <w:lang w:val="es-CR"/>
        </w:rPr>
        <w:t xml:space="preserve"> </w:t>
      </w:r>
      <w:r w:rsidR="00F97E9D" w:rsidRPr="00A22D0F">
        <w:rPr>
          <w:rFonts w:cs="Arial"/>
          <w:lang w:val="es-CR"/>
        </w:rPr>
        <w:t xml:space="preserve">influir en el comportamiento de los mercados y </w:t>
      </w:r>
      <w:r>
        <w:rPr>
          <w:rFonts w:cs="Arial"/>
          <w:lang w:val="es-CR"/>
        </w:rPr>
        <w:t>tratar de mejorar</w:t>
      </w:r>
      <w:r w:rsidR="00F97E9D" w:rsidRPr="00A22D0F">
        <w:rPr>
          <w:rFonts w:cs="Arial"/>
          <w:lang w:val="es-CR"/>
        </w:rPr>
        <w:t xml:space="preserve"> los precios de sus productos.</w:t>
      </w:r>
    </w:p>
    <w:p w14:paraId="07CB7D40" w14:textId="77777777" w:rsidR="00D31930" w:rsidRPr="00A22D0F" w:rsidRDefault="00D31930" w:rsidP="005870CE">
      <w:pPr>
        <w:spacing w:line="276" w:lineRule="auto"/>
        <w:jc w:val="center"/>
        <w:rPr>
          <w:rFonts w:cs="Arial"/>
          <w:lang w:val="es-CR"/>
        </w:rPr>
      </w:pPr>
    </w:p>
    <w:p w14:paraId="2490BA3F" w14:textId="7B587E57" w:rsidR="00D31930" w:rsidRPr="00A22D0F" w:rsidRDefault="00D31930" w:rsidP="00152F9E">
      <w:pPr>
        <w:pStyle w:val="Ttulo2"/>
        <w:rPr>
          <w:i w:val="0"/>
          <w:lang w:val="es-CR"/>
        </w:rPr>
      </w:pPr>
      <w:bookmarkStart w:id="66" w:name="_Toc272334098"/>
      <w:bookmarkStart w:id="67" w:name="_Toc284084369"/>
      <w:bookmarkStart w:id="68" w:name="_Toc284091077"/>
      <w:bookmarkStart w:id="69" w:name="_Toc62667598"/>
      <w:bookmarkStart w:id="70" w:name="_Toc175912983"/>
      <w:r w:rsidRPr="00A22D0F">
        <w:rPr>
          <w:i w:val="0"/>
          <w:lang w:val="es-CR"/>
        </w:rPr>
        <w:t xml:space="preserve">Costos de producción de </w:t>
      </w:r>
      <w:r w:rsidR="00F543C3" w:rsidRPr="00A22D0F">
        <w:rPr>
          <w:i w:val="0"/>
          <w:lang w:val="es-CR"/>
        </w:rPr>
        <w:t>papa</w:t>
      </w:r>
      <w:r w:rsidR="00AA4C99" w:rsidRPr="00A22D0F">
        <w:rPr>
          <w:i w:val="0"/>
          <w:lang w:val="es-CR"/>
        </w:rPr>
        <w:t xml:space="preserve"> </w:t>
      </w:r>
      <w:r w:rsidRPr="00A22D0F">
        <w:rPr>
          <w:i w:val="0"/>
          <w:lang w:val="es-CR"/>
        </w:rPr>
        <w:t xml:space="preserve">y </w:t>
      </w:r>
      <w:r w:rsidR="00F543C3" w:rsidRPr="00A22D0F">
        <w:rPr>
          <w:i w:val="0"/>
          <w:lang w:val="es-CR"/>
        </w:rPr>
        <w:t>cebolla</w:t>
      </w:r>
      <w:r w:rsidR="00AA4C99" w:rsidRPr="00A22D0F">
        <w:rPr>
          <w:i w:val="0"/>
          <w:lang w:val="es-CR"/>
        </w:rPr>
        <w:t xml:space="preserve"> </w:t>
      </w:r>
      <w:r w:rsidRPr="00A22D0F">
        <w:rPr>
          <w:i w:val="0"/>
          <w:lang w:val="es-CR"/>
        </w:rPr>
        <w:t xml:space="preserve">por </w:t>
      </w:r>
      <w:bookmarkEnd w:id="66"/>
      <w:bookmarkEnd w:id="67"/>
      <w:bookmarkEnd w:id="68"/>
      <w:r w:rsidR="009C3073" w:rsidRPr="00A22D0F">
        <w:rPr>
          <w:i w:val="0"/>
          <w:lang w:val="es-CR"/>
        </w:rPr>
        <w:t>Ha</w:t>
      </w:r>
      <w:bookmarkEnd w:id="69"/>
      <w:r w:rsidRPr="00A22D0F">
        <w:rPr>
          <w:i w:val="0"/>
          <w:lang w:val="es-CR"/>
        </w:rPr>
        <w:t xml:space="preserve"> </w:t>
      </w:r>
    </w:p>
    <w:p w14:paraId="5F45CCFD" w14:textId="5EDECD62" w:rsidR="00D31930" w:rsidRDefault="00D31930" w:rsidP="00E32053">
      <w:pPr>
        <w:pStyle w:val="Estilo1"/>
        <w:tabs>
          <w:tab w:val="left" w:pos="540"/>
        </w:tabs>
        <w:rPr>
          <w:rFonts w:ascii="Arial" w:hAnsi="Arial" w:cs="Arial"/>
          <w:b w:val="0"/>
          <w:lang w:val="es-CR"/>
        </w:rPr>
      </w:pPr>
      <w:r w:rsidRPr="00A22D0F">
        <w:rPr>
          <w:rFonts w:ascii="Arial" w:hAnsi="Arial" w:cs="Arial"/>
          <w:b w:val="0"/>
          <w:lang w:val="es-CR"/>
        </w:rPr>
        <w:t xml:space="preserve">Uno de los aspectos más importantes que se deben de considerar en cualquier proceso de producción, es el que tiene que ver con los </w:t>
      </w:r>
      <w:r w:rsidR="009C558B" w:rsidRPr="00A22D0F">
        <w:rPr>
          <w:rFonts w:ascii="Arial" w:hAnsi="Arial" w:cs="Arial"/>
          <w:b w:val="0"/>
          <w:lang w:val="es-CR"/>
        </w:rPr>
        <w:t>costos, debido</w:t>
      </w:r>
      <w:r w:rsidRPr="00A22D0F">
        <w:rPr>
          <w:rFonts w:ascii="Arial" w:hAnsi="Arial" w:cs="Arial"/>
          <w:b w:val="0"/>
          <w:lang w:val="es-CR"/>
        </w:rPr>
        <w:t xml:space="preserve"> a que estos </w:t>
      </w:r>
      <w:r w:rsidR="00CA1000" w:rsidRPr="00A22D0F">
        <w:rPr>
          <w:rFonts w:ascii="Arial" w:hAnsi="Arial" w:cs="Arial"/>
          <w:b w:val="0"/>
          <w:lang w:val="es-CR"/>
        </w:rPr>
        <w:t>deben representar, sino el principal,</w:t>
      </w:r>
      <w:r w:rsidRPr="00A22D0F">
        <w:rPr>
          <w:rFonts w:ascii="Arial" w:hAnsi="Arial" w:cs="Arial"/>
          <w:b w:val="0"/>
          <w:lang w:val="es-CR"/>
        </w:rPr>
        <w:t xml:space="preserve"> uno de los principales factores al momento de</w:t>
      </w:r>
      <w:r w:rsidR="00D35368" w:rsidRPr="00A22D0F">
        <w:rPr>
          <w:rFonts w:ascii="Arial" w:hAnsi="Arial" w:cs="Arial"/>
          <w:b w:val="0"/>
          <w:lang w:val="es-CR"/>
        </w:rPr>
        <w:t xml:space="preserve"> e</w:t>
      </w:r>
      <w:r w:rsidRPr="00A22D0F">
        <w:rPr>
          <w:rFonts w:ascii="Arial" w:hAnsi="Arial" w:cs="Arial"/>
          <w:b w:val="0"/>
          <w:lang w:val="es-CR"/>
        </w:rPr>
        <w:t>stablecer los precios a los que se comercializarán los productos en los diferentes mercados.</w:t>
      </w:r>
    </w:p>
    <w:p w14:paraId="03053BB2" w14:textId="77777777" w:rsidR="00126A3D" w:rsidRPr="00A22D0F" w:rsidRDefault="00126A3D" w:rsidP="00E32053">
      <w:pPr>
        <w:pStyle w:val="Estilo1"/>
        <w:tabs>
          <w:tab w:val="left" w:pos="540"/>
        </w:tabs>
        <w:rPr>
          <w:rFonts w:ascii="Arial" w:hAnsi="Arial" w:cs="Arial"/>
          <w:b w:val="0"/>
          <w:lang w:val="es-CR"/>
        </w:rPr>
      </w:pPr>
    </w:p>
    <w:p w14:paraId="1EF94686" w14:textId="37D11875" w:rsidR="004D1421" w:rsidRPr="00A22D0F" w:rsidRDefault="00D31930" w:rsidP="00E32053">
      <w:pPr>
        <w:pStyle w:val="Estilo1"/>
        <w:tabs>
          <w:tab w:val="left" w:pos="540"/>
        </w:tabs>
        <w:rPr>
          <w:rFonts w:ascii="Arial" w:hAnsi="Arial" w:cs="Arial"/>
          <w:b w:val="0"/>
          <w:lang w:val="es-CR"/>
        </w:rPr>
      </w:pPr>
      <w:r w:rsidRPr="00A22D0F">
        <w:rPr>
          <w:rFonts w:ascii="Arial" w:hAnsi="Arial" w:cs="Arial"/>
          <w:b w:val="0"/>
          <w:lang w:val="es-CR"/>
        </w:rPr>
        <w:t xml:space="preserve">Esto no es la excepción para productos como la </w:t>
      </w:r>
      <w:r w:rsidR="00F543C3" w:rsidRPr="00A22D0F">
        <w:rPr>
          <w:rFonts w:ascii="Arial" w:hAnsi="Arial" w:cs="Arial"/>
          <w:b w:val="0"/>
          <w:lang w:val="es-CR"/>
        </w:rPr>
        <w:t>papa</w:t>
      </w:r>
      <w:r w:rsidR="00AA4C99" w:rsidRPr="00A22D0F">
        <w:rPr>
          <w:rFonts w:ascii="Arial" w:hAnsi="Arial" w:cs="Arial"/>
          <w:b w:val="0"/>
          <w:lang w:val="es-CR"/>
        </w:rPr>
        <w:t xml:space="preserve"> </w:t>
      </w:r>
      <w:r w:rsidRPr="00A22D0F">
        <w:rPr>
          <w:rFonts w:ascii="Arial" w:hAnsi="Arial" w:cs="Arial"/>
          <w:b w:val="0"/>
          <w:lang w:val="es-CR"/>
        </w:rPr>
        <w:t xml:space="preserve">y la </w:t>
      </w:r>
      <w:r w:rsidR="00F543C3" w:rsidRPr="00A22D0F">
        <w:rPr>
          <w:rFonts w:ascii="Arial" w:hAnsi="Arial" w:cs="Arial"/>
          <w:b w:val="0"/>
          <w:lang w:val="es-CR"/>
        </w:rPr>
        <w:t>cebolla</w:t>
      </w:r>
      <w:r w:rsidRPr="00A22D0F">
        <w:rPr>
          <w:rFonts w:ascii="Arial" w:hAnsi="Arial" w:cs="Arial"/>
          <w:b w:val="0"/>
          <w:lang w:val="es-CR"/>
        </w:rPr>
        <w:t>, por ello es importante analizar cómo es la estructura de costos que</w:t>
      </w:r>
      <w:r w:rsidR="004D1421" w:rsidRPr="00A22D0F">
        <w:rPr>
          <w:rFonts w:ascii="Arial" w:hAnsi="Arial" w:cs="Arial"/>
          <w:b w:val="0"/>
          <w:lang w:val="es-CR"/>
        </w:rPr>
        <w:t xml:space="preserve"> se requiere para su producción, sin embargo, luego de ver las diferencias en productividad entre provincias y principalmente en el caso de la </w:t>
      </w:r>
      <w:r w:rsidR="00F543C3" w:rsidRPr="00A22D0F">
        <w:rPr>
          <w:rFonts w:ascii="Arial" w:hAnsi="Arial" w:cs="Arial"/>
          <w:b w:val="0"/>
          <w:lang w:val="es-CR"/>
        </w:rPr>
        <w:t>Cebolla</w:t>
      </w:r>
      <w:r w:rsidR="004D1421" w:rsidRPr="00A22D0F">
        <w:rPr>
          <w:rFonts w:ascii="Arial" w:hAnsi="Arial" w:cs="Arial"/>
          <w:b w:val="0"/>
          <w:lang w:val="es-CR"/>
        </w:rPr>
        <w:t xml:space="preserve">, los costos </w:t>
      </w:r>
      <w:r w:rsidR="00ED542E">
        <w:rPr>
          <w:rFonts w:ascii="Arial" w:hAnsi="Arial" w:cs="Arial"/>
          <w:b w:val="0"/>
          <w:lang w:val="es-CR"/>
        </w:rPr>
        <w:t>varían</w:t>
      </w:r>
      <w:r w:rsidR="004D1421" w:rsidRPr="00A22D0F">
        <w:rPr>
          <w:rFonts w:ascii="Arial" w:hAnsi="Arial" w:cs="Arial"/>
          <w:b w:val="0"/>
          <w:lang w:val="es-CR"/>
        </w:rPr>
        <w:t xml:space="preserve"> de manera importante.</w:t>
      </w:r>
    </w:p>
    <w:p w14:paraId="4F739BBA" w14:textId="77777777" w:rsidR="00576747" w:rsidRPr="00A22D0F" w:rsidRDefault="00576747" w:rsidP="00E32053">
      <w:pPr>
        <w:pStyle w:val="Estilo1"/>
        <w:tabs>
          <w:tab w:val="left" w:pos="540"/>
        </w:tabs>
        <w:rPr>
          <w:rFonts w:ascii="Arial" w:hAnsi="Arial" w:cs="Arial"/>
          <w:b w:val="0"/>
          <w:lang w:val="es-CR"/>
        </w:rPr>
      </w:pPr>
    </w:p>
    <w:p w14:paraId="12A74FE0" w14:textId="59A5D2B5" w:rsidR="00D31930" w:rsidRPr="00A22D0F" w:rsidRDefault="00D31930" w:rsidP="00E32053">
      <w:pPr>
        <w:pStyle w:val="Estilo1"/>
        <w:tabs>
          <w:tab w:val="left" w:pos="540"/>
        </w:tabs>
        <w:rPr>
          <w:rFonts w:ascii="Arial" w:hAnsi="Arial" w:cs="Arial"/>
          <w:b w:val="0"/>
          <w:lang w:val="es-CR"/>
        </w:rPr>
      </w:pPr>
      <w:r w:rsidRPr="00A22D0F">
        <w:rPr>
          <w:rFonts w:ascii="Arial" w:hAnsi="Arial" w:cs="Arial"/>
          <w:b w:val="0"/>
          <w:lang w:val="es-CR"/>
        </w:rPr>
        <w:t xml:space="preserve">Para la obtención de los costos de producción de </w:t>
      </w:r>
      <w:r w:rsidR="00F543C3" w:rsidRPr="00A22D0F">
        <w:rPr>
          <w:rFonts w:ascii="Arial" w:hAnsi="Arial" w:cs="Arial"/>
          <w:b w:val="0"/>
          <w:lang w:val="es-CR"/>
        </w:rPr>
        <w:t>papa</w:t>
      </w:r>
      <w:r w:rsidR="00AA4C99" w:rsidRPr="00A22D0F">
        <w:rPr>
          <w:rFonts w:ascii="Arial" w:hAnsi="Arial" w:cs="Arial"/>
          <w:b w:val="0"/>
          <w:lang w:val="es-CR"/>
        </w:rPr>
        <w:t xml:space="preserve"> </w:t>
      </w:r>
      <w:r w:rsidRPr="00A22D0F">
        <w:rPr>
          <w:rFonts w:ascii="Arial" w:hAnsi="Arial" w:cs="Arial"/>
          <w:b w:val="0"/>
          <w:lang w:val="es-CR"/>
        </w:rPr>
        <w:t xml:space="preserve">y </w:t>
      </w:r>
      <w:r w:rsidR="00F543C3" w:rsidRPr="00A22D0F">
        <w:rPr>
          <w:rFonts w:ascii="Arial" w:hAnsi="Arial" w:cs="Arial"/>
          <w:b w:val="0"/>
          <w:lang w:val="es-CR"/>
        </w:rPr>
        <w:t>cebolla</w:t>
      </w:r>
      <w:r w:rsidR="00AA4C99" w:rsidRPr="00A22D0F">
        <w:rPr>
          <w:rFonts w:ascii="Arial" w:hAnsi="Arial" w:cs="Arial"/>
          <w:b w:val="0"/>
          <w:lang w:val="es-CR"/>
        </w:rPr>
        <w:t xml:space="preserve"> </w:t>
      </w:r>
      <w:r w:rsidRPr="00A22D0F">
        <w:rPr>
          <w:rFonts w:ascii="Arial" w:hAnsi="Arial" w:cs="Arial"/>
          <w:b w:val="0"/>
          <w:lang w:val="es-CR"/>
        </w:rPr>
        <w:t xml:space="preserve">por </w:t>
      </w:r>
      <w:r w:rsidR="009C3073" w:rsidRPr="00A22D0F">
        <w:rPr>
          <w:rFonts w:ascii="Arial" w:hAnsi="Arial" w:cs="Arial"/>
          <w:b w:val="0"/>
          <w:lang w:val="es-CR"/>
        </w:rPr>
        <w:t>Ha</w:t>
      </w:r>
      <w:r w:rsidR="00BA3BE8" w:rsidRPr="00A22D0F">
        <w:rPr>
          <w:rFonts w:ascii="Arial" w:hAnsi="Arial" w:cs="Arial"/>
          <w:b w:val="0"/>
          <w:lang w:val="es-CR"/>
        </w:rPr>
        <w:t xml:space="preserve"> se</w:t>
      </w:r>
      <w:r w:rsidR="00126A3D">
        <w:rPr>
          <w:rFonts w:ascii="Arial" w:hAnsi="Arial" w:cs="Arial"/>
          <w:b w:val="0"/>
          <w:lang w:val="es-CR"/>
        </w:rPr>
        <w:t xml:space="preserve"> utilizaron los datos de los avíos para el año 2020 suministrados por la  Gerencia de papa y cebolla del MAG.</w:t>
      </w:r>
    </w:p>
    <w:p w14:paraId="066EA101" w14:textId="77777777" w:rsidR="009E6C4A" w:rsidRPr="00A22D0F" w:rsidRDefault="009E6C4A" w:rsidP="000E688D">
      <w:pPr>
        <w:pStyle w:val="Ttulo3"/>
        <w:rPr>
          <w:u w:val="none"/>
          <w:lang w:val="es-CR"/>
        </w:rPr>
      </w:pPr>
      <w:bookmarkStart w:id="71" w:name="_Toc284091078"/>
      <w:bookmarkStart w:id="72" w:name="_Toc272334099"/>
      <w:bookmarkStart w:id="73" w:name="_Toc284084370"/>
    </w:p>
    <w:p w14:paraId="37B010A7" w14:textId="264B56B3" w:rsidR="00D31930" w:rsidRPr="00A22D0F" w:rsidRDefault="00D31930" w:rsidP="000E688D">
      <w:pPr>
        <w:pStyle w:val="Ttulo3"/>
        <w:rPr>
          <w:u w:val="none"/>
          <w:lang w:val="es-CR"/>
        </w:rPr>
      </w:pPr>
      <w:bookmarkStart w:id="74" w:name="_Toc62667599"/>
      <w:r w:rsidRPr="00A22D0F">
        <w:rPr>
          <w:u w:val="none"/>
          <w:lang w:val="es-CR"/>
        </w:rPr>
        <w:t xml:space="preserve">Costos de producción por </w:t>
      </w:r>
      <w:r w:rsidR="007A4EB2" w:rsidRPr="00A22D0F">
        <w:rPr>
          <w:u w:val="none"/>
          <w:lang w:val="es-CR"/>
        </w:rPr>
        <w:t>Ha</w:t>
      </w:r>
      <w:r w:rsidRPr="00A22D0F">
        <w:rPr>
          <w:u w:val="none"/>
          <w:lang w:val="es-CR"/>
        </w:rPr>
        <w:t xml:space="preserve"> de </w:t>
      </w:r>
      <w:r w:rsidR="009C3073" w:rsidRPr="00A22D0F">
        <w:rPr>
          <w:u w:val="none"/>
          <w:lang w:val="es-CR"/>
        </w:rPr>
        <w:t>p</w:t>
      </w:r>
      <w:r w:rsidR="00F543C3" w:rsidRPr="00A22D0F">
        <w:rPr>
          <w:u w:val="none"/>
          <w:lang w:val="es-CR"/>
        </w:rPr>
        <w:t>apa</w:t>
      </w:r>
      <w:bookmarkEnd w:id="71"/>
      <w:bookmarkEnd w:id="72"/>
      <w:bookmarkEnd w:id="73"/>
      <w:bookmarkEnd w:id="74"/>
    </w:p>
    <w:p w14:paraId="390174AA" w14:textId="34698253" w:rsidR="005C0C3A" w:rsidRDefault="00E91BDC">
      <w:pPr>
        <w:pStyle w:val="Estilo1"/>
        <w:rPr>
          <w:rFonts w:ascii="Arial" w:hAnsi="Arial" w:cs="Arial"/>
          <w:b w:val="0"/>
          <w:lang w:val="es-CR"/>
        </w:rPr>
      </w:pPr>
      <w:r w:rsidRPr="00A22D0F">
        <w:rPr>
          <w:rFonts w:ascii="Arial" w:hAnsi="Arial" w:cs="Arial"/>
          <w:b w:val="0"/>
          <w:lang w:val="es-CR"/>
        </w:rPr>
        <w:t xml:space="preserve">En el caso de la </w:t>
      </w:r>
      <w:r w:rsidR="00F543C3" w:rsidRPr="00A22D0F">
        <w:rPr>
          <w:rFonts w:ascii="Arial" w:hAnsi="Arial" w:cs="Arial"/>
          <w:b w:val="0"/>
          <w:lang w:val="es-CR"/>
        </w:rPr>
        <w:t>papa</w:t>
      </w:r>
      <w:r w:rsidR="00B42151">
        <w:rPr>
          <w:rFonts w:ascii="Arial" w:hAnsi="Arial" w:cs="Arial"/>
          <w:b w:val="0"/>
          <w:lang w:val="es-CR"/>
        </w:rPr>
        <w:t>, los datos corresponden a la especie</w:t>
      </w:r>
      <w:r w:rsidR="00DB418A" w:rsidRPr="00A22D0F">
        <w:rPr>
          <w:rFonts w:ascii="Arial" w:hAnsi="Arial" w:cs="Arial"/>
          <w:b w:val="0"/>
          <w:lang w:val="es-CR"/>
        </w:rPr>
        <w:t xml:space="preserve"> </w:t>
      </w:r>
      <w:r w:rsidR="00B42151" w:rsidRPr="00860DF8">
        <w:rPr>
          <w:rFonts w:ascii="Arial" w:hAnsi="Arial" w:cs="Arial"/>
          <w:color w:val="000000"/>
          <w:lang w:val="es-CR" w:eastAsia="es-CR"/>
        </w:rPr>
        <w:t>Solanum tuberosum</w:t>
      </w:r>
      <w:r w:rsidRPr="00860DF8">
        <w:rPr>
          <w:rFonts w:ascii="Arial" w:hAnsi="Arial" w:cs="Arial"/>
          <w:b w:val="0"/>
          <w:lang w:val="es-CR"/>
        </w:rPr>
        <w:t>,</w:t>
      </w:r>
      <w:r w:rsidRPr="00A22D0F">
        <w:rPr>
          <w:rFonts w:ascii="Arial" w:hAnsi="Arial" w:cs="Arial"/>
          <w:b w:val="0"/>
          <w:lang w:val="es-CR"/>
        </w:rPr>
        <w:t xml:space="preserve"> sus costos </w:t>
      </w:r>
      <w:r w:rsidR="00126A3D">
        <w:rPr>
          <w:rFonts w:ascii="Arial" w:hAnsi="Arial" w:cs="Arial"/>
          <w:b w:val="0"/>
          <w:lang w:val="es-CR"/>
        </w:rPr>
        <w:t xml:space="preserve">totales </w:t>
      </w:r>
      <w:r w:rsidR="00860DF8">
        <w:rPr>
          <w:rFonts w:ascii="Arial" w:hAnsi="Arial" w:cs="Arial"/>
          <w:b w:val="0"/>
          <w:lang w:val="es-CR"/>
        </w:rPr>
        <w:t xml:space="preserve">de producción </w:t>
      </w:r>
      <w:r w:rsidRPr="00A22D0F">
        <w:rPr>
          <w:rFonts w:ascii="Arial" w:hAnsi="Arial" w:cs="Arial"/>
          <w:b w:val="0"/>
          <w:lang w:val="es-CR"/>
        </w:rPr>
        <w:t xml:space="preserve">por </w:t>
      </w:r>
      <w:r w:rsidR="007A4EB2" w:rsidRPr="00A22D0F">
        <w:rPr>
          <w:rFonts w:ascii="Arial" w:hAnsi="Arial" w:cs="Arial"/>
          <w:b w:val="0"/>
          <w:lang w:val="es-CR"/>
        </w:rPr>
        <w:t>Ha</w:t>
      </w:r>
      <w:r w:rsidR="002A6C1E">
        <w:rPr>
          <w:rFonts w:ascii="Arial" w:hAnsi="Arial" w:cs="Arial"/>
          <w:b w:val="0"/>
          <w:lang w:val="es-CR"/>
        </w:rPr>
        <w:t>.</w:t>
      </w:r>
      <w:r w:rsidRPr="00A22D0F">
        <w:rPr>
          <w:rFonts w:ascii="Arial" w:hAnsi="Arial" w:cs="Arial"/>
          <w:b w:val="0"/>
          <w:lang w:val="es-CR"/>
        </w:rPr>
        <w:t xml:space="preserve"> </w:t>
      </w:r>
      <w:r w:rsidR="00E35E67" w:rsidRPr="00A22D0F">
        <w:rPr>
          <w:rFonts w:ascii="Arial" w:hAnsi="Arial" w:cs="Arial"/>
          <w:b w:val="0"/>
          <w:lang w:val="es-CR"/>
        </w:rPr>
        <w:t>suman ₡6.</w:t>
      </w:r>
      <w:r w:rsidR="00B42151">
        <w:rPr>
          <w:rFonts w:ascii="Arial" w:hAnsi="Arial" w:cs="Arial"/>
          <w:b w:val="0"/>
          <w:lang w:val="es-CR"/>
        </w:rPr>
        <w:t xml:space="preserve">560.701,16. </w:t>
      </w:r>
      <w:r w:rsidR="00880A12">
        <w:rPr>
          <w:rFonts w:ascii="Arial" w:hAnsi="Arial" w:cs="Arial"/>
          <w:b w:val="0"/>
          <w:lang w:val="es-CR"/>
        </w:rPr>
        <w:t xml:space="preserve">A continuación el </w:t>
      </w:r>
      <w:r w:rsidR="009D7B86">
        <w:rPr>
          <w:rFonts w:ascii="Arial" w:hAnsi="Arial" w:cs="Arial"/>
          <w:b w:val="0"/>
          <w:lang w:val="es-CR"/>
        </w:rPr>
        <w:t>C</w:t>
      </w:r>
      <w:r w:rsidR="00880A12">
        <w:rPr>
          <w:rFonts w:ascii="Arial" w:hAnsi="Arial" w:cs="Arial"/>
          <w:b w:val="0"/>
          <w:lang w:val="es-CR"/>
        </w:rPr>
        <w:t>uadro</w:t>
      </w:r>
      <w:r w:rsidR="00ED542E">
        <w:rPr>
          <w:rFonts w:ascii="Arial" w:hAnsi="Arial" w:cs="Arial"/>
          <w:b w:val="0"/>
          <w:lang w:val="es-CR"/>
        </w:rPr>
        <w:t xml:space="preserve"> 3 presenta los datos con mayor precisión</w:t>
      </w:r>
      <w:r w:rsidR="00860DF8">
        <w:rPr>
          <w:rFonts w:ascii="Arial" w:hAnsi="Arial" w:cs="Arial"/>
          <w:b w:val="0"/>
          <w:lang w:val="es-CR"/>
        </w:rPr>
        <w:t>.</w:t>
      </w:r>
    </w:p>
    <w:p w14:paraId="1FED6EB5" w14:textId="19DDC4BE" w:rsidR="00860DF8" w:rsidRDefault="00860DF8">
      <w:pPr>
        <w:pStyle w:val="Estilo1"/>
        <w:rPr>
          <w:rFonts w:ascii="Arial" w:hAnsi="Arial" w:cs="Arial"/>
          <w:b w:val="0"/>
          <w:lang w:val="es-CR"/>
        </w:rPr>
      </w:pPr>
    </w:p>
    <w:p w14:paraId="0B60043D" w14:textId="77777777" w:rsidR="00860DF8" w:rsidRDefault="00860DF8">
      <w:pPr>
        <w:pStyle w:val="Estilo1"/>
        <w:rPr>
          <w:rFonts w:ascii="Arial" w:hAnsi="Arial" w:cs="Arial"/>
          <w:b w:val="0"/>
          <w:lang w:val="es-CR"/>
        </w:rPr>
      </w:pPr>
    </w:p>
    <w:p w14:paraId="72BCDC2F" w14:textId="77777777" w:rsidR="00860DF8" w:rsidRDefault="00860DF8">
      <w:pPr>
        <w:pStyle w:val="Estilo1"/>
        <w:rPr>
          <w:rFonts w:ascii="Arial" w:hAnsi="Arial" w:cs="Arial"/>
          <w:b w:val="0"/>
          <w:lang w:val="es-CR"/>
        </w:rPr>
      </w:pPr>
    </w:p>
    <w:p w14:paraId="5257ED63" w14:textId="77777777" w:rsidR="00860DF8" w:rsidRDefault="00860DF8">
      <w:pPr>
        <w:pStyle w:val="Estilo1"/>
        <w:rPr>
          <w:rFonts w:ascii="Arial" w:hAnsi="Arial" w:cs="Arial"/>
          <w:b w:val="0"/>
          <w:lang w:val="es-CR"/>
        </w:rPr>
      </w:pPr>
    </w:p>
    <w:p w14:paraId="123AC19D" w14:textId="77777777" w:rsidR="00860DF8" w:rsidRDefault="00860DF8">
      <w:pPr>
        <w:pStyle w:val="Estilo1"/>
        <w:rPr>
          <w:rFonts w:ascii="Arial" w:hAnsi="Arial" w:cs="Arial"/>
          <w:b w:val="0"/>
          <w:lang w:val="es-CR"/>
        </w:rPr>
      </w:pPr>
    </w:p>
    <w:p w14:paraId="732264EC" w14:textId="77777777" w:rsidR="00860DF8" w:rsidRDefault="00860DF8">
      <w:pPr>
        <w:pStyle w:val="Estilo1"/>
        <w:rPr>
          <w:rFonts w:ascii="Arial" w:hAnsi="Arial" w:cs="Arial"/>
          <w:b w:val="0"/>
          <w:lang w:val="es-CR"/>
        </w:rPr>
      </w:pPr>
    </w:p>
    <w:p w14:paraId="64B11DDE" w14:textId="77777777" w:rsidR="00470765" w:rsidRPr="00A22D0F" w:rsidRDefault="00470765" w:rsidP="005870CE">
      <w:pPr>
        <w:shd w:val="clear" w:color="auto" w:fill="FFFFFF"/>
        <w:spacing w:line="276" w:lineRule="auto"/>
        <w:rPr>
          <w:rFonts w:ascii="Times New Roman" w:eastAsia="Times New Roman" w:hAnsi="Times New Roman"/>
          <w:color w:val="212121"/>
          <w:szCs w:val="24"/>
          <w:lang w:val="es-CR" w:eastAsia="es-CR"/>
        </w:rPr>
      </w:pPr>
      <w:r w:rsidRPr="00A22D0F">
        <w:rPr>
          <w:rFonts w:ascii="Times New Roman" w:eastAsia="Times New Roman" w:hAnsi="Times New Roman"/>
          <w:color w:val="000000"/>
          <w:szCs w:val="24"/>
          <w:lang w:val="es-CR" w:eastAsia="es-CR"/>
        </w:rPr>
        <w:t> </w:t>
      </w:r>
    </w:p>
    <w:p w14:paraId="7BCBE2B9" w14:textId="1D934DCF" w:rsidR="00555CD9" w:rsidRDefault="00B42151" w:rsidP="00B42151">
      <w:pPr>
        <w:shd w:val="clear" w:color="auto" w:fill="FFFFFF"/>
        <w:spacing w:line="276" w:lineRule="auto"/>
        <w:jc w:val="center"/>
        <w:rPr>
          <w:rFonts w:eastAsia="Times New Roman" w:cs="Arial"/>
          <w:color w:val="000000"/>
          <w:szCs w:val="24"/>
          <w:lang w:val="es-CR" w:eastAsia="es-CR"/>
        </w:rPr>
      </w:pPr>
      <w:r w:rsidRPr="00B42151">
        <w:rPr>
          <w:rFonts w:eastAsia="Times New Roman" w:cs="Arial"/>
          <w:color w:val="000000"/>
          <w:szCs w:val="24"/>
          <w:lang w:val="es-CR" w:eastAsia="es-CR"/>
        </w:rPr>
        <w:t>.</w:t>
      </w:r>
    </w:p>
    <w:p w14:paraId="2B6BBD57" w14:textId="3EDE96C8" w:rsidR="004A3FF2" w:rsidRPr="004A3FF2" w:rsidRDefault="004A3FF2" w:rsidP="004A3FF2">
      <w:pPr>
        <w:shd w:val="clear" w:color="auto" w:fill="FFFFFF"/>
        <w:spacing w:line="276" w:lineRule="auto"/>
        <w:jc w:val="center"/>
        <w:rPr>
          <w:rFonts w:eastAsia="Times New Roman" w:cs="Arial"/>
          <w:szCs w:val="24"/>
          <w:lang w:val="es-CR" w:eastAsia="es-CR"/>
        </w:rPr>
      </w:pPr>
      <w:bookmarkStart w:id="75" w:name="_Toc63197602"/>
      <w:r w:rsidRPr="004A3FF2">
        <w:rPr>
          <w:rFonts w:cs="Arial"/>
          <w:szCs w:val="24"/>
        </w:rPr>
        <w:lastRenderedPageBreak/>
        <w:t xml:space="preserve">Cuadro </w:t>
      </w:r>
      <w:r w:rsidRPr="004A3FF2">
        <w:rPr>
          <w:rFonts w:cs="Arial"/>
          <w:szCs w:val="24"/>
        </w:rPr>
        <w:fldChar w:fldCharType="begin"/>
      </w:r>
      <w:r w:rsidRPr="004A3FF2">
        <w:rPr>
          <w:rFonts w:cs="Arial"/>
          <w:szCs w:val="24"/>
        </w:rPr>
        <w:instrText xml:space="preserve"> SEQ Cuadro \* ARABIC </w:instrText>
      </w:r>
      <w:r w:rsidRPr="004A3FF2">
        <w:rPr>
          <w:rFonts w:cs="Arial"/>
          <w:szCs w:val="24"/>
        </w:rPr>
        <w:fldChar w:fldCharType="separate"/>
      </w:r>
      <w:r w:rsidR="00DE2432">
        <w:rPr>
          <w:rFonts w:cs="Arial"/>
          <w:noProof/>
          <w:szCs w:val="24"/>
        </w:rPr>
        <w:t>3</w:t>
      </w:r>
      <w:r w:rsidRPr="004A3FF2">
        <w:rPr>
          <w:rFonts w:cs="Arial"/>
          <w:szCs w:val="24"/>
        </w:rPr>
        <w:fldChar w:fldCharType="end"/>
      </w:r>
      <w:r w:rsidRPr="004A3FF2">
        <w:rPr>
          <w:rFonts w:eastAsia="Times New Roman" w:cs="Arial"/>
          <w:szCs w:val="24"/>
          <w:lang w:val="es-CR" w:eastAsia="es-CR"/>
        </w:rPr>
        <w:t>: Costos de producción de papa (Solanum tuberosum) por hectárea.</w:t>
      </w:r>
      <w:bookmarkEnd w:id="75"/>
    </w:p>
    <w:p w14:paraId="3ED5D53C" w14:textId="5F4B8B05" w:rsidR="004A3FF2" w:rsidRPr="004A3FF2" w:rsidRDefault="004A3FF2" w:rsidP="004A3FF2">
      <w:pPr>
        <w:pStyle w:val="Descripcin"/>
        <w:keepNext/>
        <w:jc w:val="center"/>
        <w:rPr>
          <w:rFonts w:cs="Arial"/>
          <w:i w:val="0"/>
          <w:color w:val="auto"/>
          <w:sz w:val="24"/>
          <w:szCs w:val="24"/>
        </w:rPr>
      </w:pPr>
      <w:r w:rsidRPr="004A3FF2">
        <w:rPr>
          <w:rFonts w:eastAsia="Times New Roman" w:cs="Arial"/>
          <w:i w:val="0"/>
          <w:color w:val="auto"/>
          <w:sz w:val="24"/>
          <w:szCs w:val="24"/>
          <w:lang w:val="es-CR" w:eastAsia="es-CR"/>
        </w:rPr>
        <w:t>Región Central Oriental. Costa Rica. Octubre 2020</w:t>
      </w:r>
    </w:p>
    <w:tbl>
      <w:tblPr>
        <w:tblStyle w:val="Tablaconcuadrcula"/>
        <w:tblW w:w="8501" w:type="dxa"/>
        <w:jc w:val="center"/>
        <w:tblLook w:val="04A0" w:firstRow="1" w:lastRow="0" w:firstColumn="1" w:lastColumn="0" w:noHBand="0" w:noVBand="1"/>
      </w:tblPr>
      <w:tblGrid>
        <w:gridCol w:w="3400"/>
        <w:gridCol w:w="2040"/>
        <w:gridCol w:w="1720"/>
        <w:gridCol w:w="1341"/>
      </w:tblGrid>
      <w:tr w:rsidR="00B42151" w:rsidRPr="00B42151" w14:paraId="129AA425" w14:textId="77777777" w:rsidTr="004A3FF2">
        <w:trPr>
          <w:trHeight w:val="300"/>
          <w:jc w:val="center"/>
        </w:trPr>
        <w:tc>
          <w:tcPr>
            <w:tcW w:w="3400" w:type="dxa"/>
            <w:noWrap/>
            <w:hideMark/>
          </w:tcPr>
          <w:p w14:paraId="6F291A1A"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Rubro</w:t>
            </w:r>
          </w:p>
        </w:tc>
        <w:tc>
          <w:tcPr>
            <w:tcW w:w="2040" w:type="dxa"/>
            <w:noWrap/>
            <w:hideMark/>
          </w:tcPr>
          <w:p w14:paraId="16DB48F7"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(colones)</w:t>
            </w:r>
          </w:p>
        </w:tc>
        <w:tc>
          <w:tcPr>
            <w:tcW w:w="1720" w:type="dxa"/>
            <w:noWrap/>
            <w:hideMark/>
          </w:tcPr>
          <w:p w14:paraId="758AE665"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(US$)</w:t>
            </w:r>
          </w:p>
        </w:tc>
        <w:tc>
          <w:tcPr>
            <w:tcW w:w="1341" w:type="dxa"/>
            <w:noWrap/>
            <w:hideMark/>
          </w:tcPr>
          <w:p w14:paraId="6CB5B982"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Porcentaje</w:t>
            </w:r>
          </w:p>
        </w:tc>
      </w:tr>
      <w:tr w:rsidR="00B42151" w:rsidRPr="00B42151" w14:paraId="2E040D8E" w14:textId="77777777" w:rsidTr="004A3FF2">
        <w:trPr>
          <w:trHeight w:val="300"/>
          <w:jc w:val="center"/>
        </w:trPr>
        <w:tc>
          <w:tcPr>
            <w:tcW w:w="3400" w:type="dxa"/>
            <w:noWrap/>
            <w:hideMark/>
          </w:tcPr>
          <w:p w14:paraId="5197D2EB"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mecanizadas / Contratadas</w:t>
            </w:r>
          </w:p>
        </w:tc>
        <w:tc>
          <w:tcPr>
            <w:tcW w:w="2040" w:type="dxa"/>
            <w:noWrap/>
            <w:vAlign w:val="center"/>
            <w:hideMark/>
          </w:tcPr>
          <w:p w14:paraId="4883530B"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₡270.000,00</w:t>
            </w:r>
          </w:p>
        </w:tc>
        <w:tc>
          <w:tcPr>
            <w:tcW w:w="1720" w:type="dxa"/>
            <w:noWrap/>
            <w:vAlign w:val="center"/>
            <w:hideMark/>
          </w:tcPr>
          <w:p w14:paraId="7115A662"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$444,85</w:t>
            </w:r>
          </w:p>
        </w:tc>
        <w:tc>
          <w:tcPr>
            <w:tcW w:w="1341" w:type="dxa"/>
            <w:noWrap/>
            <w:vAlign w:val="center"/>
            <w:hideMark/>
          </w:tcPr>
          <w:p w14:paraId="669CF230"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4,12%</w:t>
            </w:r>
          </w:p>
        </w:tc>
      </w:tr>
      <w:tr w:rsidR="00B42151" w:rsidRPr="00B42151" w14:paraId="2C1B4350" w14:textId="77777777" w:rsidTr="004A3FF2">
        <w:trPr>
          <w:trHeight w:val="300"/>
          <w:jc w:val="center"/>
        </w:trPr>
        <w:tc>
          <w:tcPr>
            <w:tcW w:w="3400" w:type="dxa"/>
            <w:noWrap/>
            <w:hideMark/>
          </w:tcPr>
          <w:p w14:paraId="6C88CC90"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manuales</w:t>
            </w:r>
          </w:p>
        </w:tc>
        <w:tc>
          <w:tcPr>
            <w:tcW w:w="2040" w:type="dxa"/>
            <w:noWrap/>
            <w:vAlign w:val="center"/>
            <w:hideMark/>
          </w:tcPr>
          <w:p w14:paraId="571C9132"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₡2.200.392,80</w:t>
            </w:r>
          </w:p>
        </w:tc>
        <w:tc>
          <w:tcPr>
            <w:tcW w:w="1720" w:type="dxa"/>
            <w:noWrap/>
            <w:vAlign w:val="center"/>
            <w:hideMark/>
          </w:tcPr>
          <w:p w14:paraId="7DFAFFC1"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$3.625,33</w:t>
            </w:r>
          </w:p>
        </w:tc>
        <w:tc>
          <w:tcPr>
            <w:tcW w:w="1341" w:type="dxa"/>
            <w:noWrap/>
            <w:vAlign w:val="center"/>
            <w:hideMark/>
          </w:tcPr>
          <w:p w14:paraId="21329217"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33,54%</w:t>
            </w:r>
          </w:p>
        </w:tc>
      </w:tr>
      <w:tr w:rsidR="00B42151" w:rsidRPr="00B42151" w14:paraId="49499CDF" w14:textId="77777777" w:rsidTr="004A3FF2">
        <w:trPr>
          <w:trHeight w:val="300"/>
          <w:jc w:val="center"/>
        </w:trPr>
        <w:tc>
          <w:tcPr>
            <w:tcW w:w="3400" w:type="dxa"/>
            <w:noWrap/>
            <w:hideMark/>
          </w:tcPr>
          <w:p w14:paraId="2CF22E6D"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Insumos</w:t>
            </w:r>
          </w:p>
        </w:tc>
        <w:tc>
          <w:tcPr>
            <w:tcW w:w="2040" w:type="dxa"/>
            <w:noWrap/>
            <w:vAlign w:val="center"/>
            <w:hideMark/>
          </w:tcPr>
          <w:p w14:paraId="61EBE7AF"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₡3.516.350,82</w:t>
            </w:r>
          </w:p>
        </w:tc>
        <w:tc>
          <w:tcPr>
            <w:tcW w:w="1720" w:type="dxa"/>
            <w:noWrap/>
            <w:vAlign w:val="center"/>
            <w:hideMark/>
          </w:tcPr>
          <w:p w14:paraId="3224077B"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$5.793,48</w:t>
            </w:r>
          </w:p>
        </w:tc>
        <w:tc>
          <w:tcPr>
            <w:tcW w:w="1341" w:type="dxa"/>
            <w:noWrap/>
            <w:vAlign w:val="center"/>
            <w:hideMark/>
          </w:tcPr>
          <w:p w14:paraId="2B3FCA88"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53,60%</w:t>
            </w:r>
          </w:p>
        </w:tc>
      </w:tr>
      <w:tr w:rsidR="00B42151" w:rsidRPr="00B42151" w14:paraId="3BCF7DCC" w14:textId="77777777" w:rsidTr="004A3FF2">
        <w:trPr>
          <w:trHeight w:val="300"/>
          <w:jc w:val="center"/>
        </w:trPr>
        <w:tc>
          <w:tcPr>
            <w:tcW w:w="3400" w:type="dxa"/>
            <w:noWrap/>
            <w:hideMark/>
          </w:tcPr>
          <w:p w14:paraId="2813EC35"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Otros Costos</w:t>
            </w:r>
          </w:p>
        </w:tc>
        <w:tc>
          <w:tcPr>
            <w:tcW w:w="2040" w:type="dxa"/>
            <w:noWrap/>
            <w:vAlign w:val="center"/>
            <w:hideMark/>
          </w:tcPr>
          <w:p w14:paraId="1F5974E3"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₡573.957,54</w:t>
            </w:r>
          </w:p>
        </w:tc>
        <w:tc>
          <w:tcPr>
            <w:tcW w:w="1720" w:type="dxa"/>
            <w:noWrap/>
            <w:vAlign w:val="center"/>
            <w:hideMark/>
          </w:tcPr>
          <w:p w14:paraId="45E5F4D1"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$945,64</w:t>
            </w:r>
          </w:p>
        </w:tc>
        <w:tc>
          <w:tcPr>
            <w:tcW w:w="1341" w:type="dxa"/>
            <w:noWrap/>
            <w:vAlign w:val="center"/>
            <w:hideMark/>
          </w:tcPr>
          <w:p w14:paraId="21EDD34A" w14:textId="77777777" w:rsidR="005F3D1F" w:rsidRPr="005F3D1F" w:rsidRDefault="005F3D1F" w:rsidP="00B42151">
            <w:pPr>
              <w:spacing w:line="240" w:lineRule="auto"/>
              <w:jc w:val="center"/>
              <w:rPr>
                <w:rFonts w:eastAsia="Times New Roman" w:cs="Arial"/>
                <w:sz w:val="22"/>
                <w:lang w:val="es-CR" w:eastAsia="es-CR"/>
              </w:rPr>
            </w:pPr>
            <w:r w:rsidRPr="005F3D1F">
              <w:rPr>
                <w:rFonts w:eastAsia="Times New Roman" w:cs="Arial"/>
                <w:sz w:val="22"/>
                <w:lang w:val="es-CR" w:eastAsia="es-CR"/>
              </w:rPr>
              <w:t>8,75%</w:t>
            </w:r>
          </w:p>
        </w:tc>
      </w:tr>
      <w:tr w:rsidR="00B42151" w:rsidRPr="00B42151" w14:paraId="6E7ED9B8" w14:textId="77777777" w:rsidTr="004A3FF2">
        <w:trPr>
          <w:trHeight w:val="300"/>
          <w:jc w:val="center"/>
        </w:trPr>
        <w:tc>
          <w:tcPr>
            <w:tcW w:w="3400" w:type="dxa"/>
            <w:noWrap/>
            <w:hideMark/>
          </w:tcPr>
          <w:p w14:paraId="2219D2A1" w14:textId="77777777" w:rsidR="005F3D1F" w:rsidRPr="005F3D1F" w:rsidRDefault="005F3D1F" w:rsidP="005F3D1F">
            <w:pPr>
              <w:spacing w:line="240" w:lineRule="auto"/>
              <w:jc w:val="left"/>
              <w:rPr>
                <w:rFonts w:eastAsia="Times New Roman" w:cs="Arial"/>
                <w:b/>
                <w:bCs/>
                <w:sz w:val="22"/>
                <w:lang w:val="es-CR" w:eastAsia="es-CR"/>
              </w:rPr>
            </w:pPr>
            <w:r w:rsidRPr="005F3D1F">
              <w:rPr>
                <w:rFonts w:eastAsia="Times New Roman" w:cs="Arial"/>
                <w:b/>
                <w:bCs/>
                <w:sz w:val="22"/>
                <w:lang w:val="es-CR" w:eastAsia="es-CR"/>
              </w:rPr>
              <w:t>Costos Totales</w:t>
            </w:r>
          </w:p>
        </w:tc>
        <w:tc>
          <w:tcPr>
            <w:tcW w:w="2040" w:type="dxa"/>
            <w:noWrap/>
            <w:vAlign w:val="center"/>
            <w:hideMark/>
          </w:tcPr>
          <w:p w14:paraId="53B223F5" w14:textId="77777777" w:rsidR="005F3D1F" w:rsidRPr="005F3D1F" w:rsidRDefault="005F3D1F" w:rsidP="00B42151">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₡6.560.701,16</w:t>
            </w:r>
          </w:p>
        </w:tc>
        <w:tc>
          <w:tcPr>
            <w:tcW w:w="1720" w:type="dxa"/>
            <w:noWrap/>
            <w:vAlign w:val="center"/>
            <w:hideMark/>
          </w:tcPr>
          <w:p w14:paraId="741A540E" w14:textId="77777777" w:rsidR="005F3D1F" w:rsidRPr="005F3D1F" w:rsidRDefault="005F3D1F" w:rsidP="00B42151">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$10.809,29</w:t>
            </w:r>
          </w:p>
        </w:tc>
        <w:tc>
          <w:tcPr>
            <w:tcW w:w="1341" w:type="dxa"/>
            <w:noWrap/>
            <w:vAlign w:val="center"/>
            <w:hideMark/>
          </w:tcPr>
          <w:p w14:paraId="31178610" w14:textId="77777777" w:rsidR="005F3D1F" w:rsidRPr="005F3D1F" w:rsidRDefault="005F3D1F" w:rsidP="00B42151">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100%</w:t>
            </w:r>
          </w:p>
        </w:tc>
      </w:tr>
    </w:tbl>
    <w:p w14:paraId="52DA0470" w14:textId="385CE95F" w:rsidR="00B42151" w:rsidRPr="00A22D0F" w:rsidRDefault="00B42151" w:rsidP="00B42151">
      <w:pPr>
        <w:shd w:val="clear" w:color="auto" w:fill="FFFFFF"/>
        <w:spacing w:line="276" w:lineRule="auto"/>
        <w:jc w:val="center"/>
        <w:rPr>
          <w:rFonts w:eastAsia="Times New Roman" w:cs="Arial"/>
          <w:color w:val="000000"/>
          <w:szCs w:val="16"/>
          <w:lang w:val="es-CR" w:eastAsia="es-CR"/>
        </w:rPr>
      </w:pPr>
      <w:r>
        <w:rPr>
          <w:rFonts w:eastAsia="Times New Roman" w:cs="Arial"/>
          <w:color w:val="000000"/>
          <w:szCs w:val="16"/>
          <w:lang w:val="es-CR" w:eastAsia="es-CR"/>
        </w:rPr>
        <w:t xml:space="preserve">Fuente: </w:t>
      </w:r>
      <w:r w:rsidRPr="005F3D1F">
        <w:rPr>
          <w:rFonts w:eastAsia="Times New Roman" w:cs="Arial"/>
          <w:color w:val="000000"/>
          <w:szCs w:val="16"/>
          <w:lang w:val="es-CR" w:eastAsia="es-CR"/>
        </w:rPr>
        <w:t>SEPSA</w:t>
      </w:r>
    </w:p>
    <w:p w14:paraId="5BD08DFB" w14:textId="363899EF" w:rsidR="00470765" w:rsidRDefault="00470765" w:rsidP="005870CE">
      <w:pPr>
        <w:shd w:val="clear" w:color="auto" w:fill="FFFFFF"/>
        <w:spacing w:line="276" w:lineRule="auto"/>
        <w:jc w:val="center"/>
        <w:rPr>
          <w:rFonts w:eastAsia="Times New Roman" w:cs="Arial"/>
          <w:color w:val="000000"/>
          <w:szCs w:val="16"/>
          <w:lang w:val="es-CR" w:eastAsia="es-CR"/>
        </w:rPr>
      </w:pPr>
    </w:p>
    <w:p w14:paraId="1815D47B" w14:textId="4AC3E5E5" w:rsidR="00880A12" w:rsidRDefault="00880A12" w:rsidP="00880A12">
      <w:pPr>
        <w:pStyle w:val="Estilo1"/>
        <w:rPr>
          <w:rFonts w:ascii="Arial" w:hAnsi="Arial" w:cs="Arial"/>
          <w:b w:val="0"/>
          <w:lang w:val="es-CR"/>
        </w:rPr>
      </w:pPr>
      <w:r>
        <w:rPr>
          <w:rFonts w:ascii="Arial" w:hAnsi="Arial" w:cs="Arial"/>
          <w:b w:val="0"/>
          <w:lang w:val="es-CR"/>
        </w:rPr>
        <w:t>Como se muestra en este cuadro, los rubros de mayor peso en la estructura de costos corresponden a los insumos y las labores manuales, los cuales suman el 87,1%.</w:t>
      </w:r>
    </w:p>
    <w:p w14:paraId="098F7EDD" w14:textId="77777777" w:rsidR="00880A12" w:rsidRDefault="00880A12" w:rsidP="00880A12">
      <w:pPr>
        <w:pStyle w:val="Estilo1"/>
        <w:rPr>
          <w:rFonts w:ascii="Arial" w:hAnsi="Arial" w:cs="Arial"/>
          <w:b w:val="0"/>
          <w:lang w:val="es-CR"/>
        </w:rPr>
      </w:pPr>
    </w:p>
    <w:p w14:paraId="49B6664E" w14:textId="5DC4B20E" w:rsidR="00880A12" w:rsidRDefault="00880A12" w:rsidP="00880A12">
      <w:pPr>
        <w:pStyle w:val="Estilo1"/>
        <w:rPr>
          <w:rFonts w:ascii="Arial" w:hAnsi="Arial" w:cs="Arial"/>
          <w:b w:val="0"/>
          <w:lang w:val="es-CR"/>
        </w:rPr>
      </w:pPr>
      <w:r>
        <w:rPr>
          <w:rFonts w:ascii="Arial" w:hAnsi="Arial" w:cs="Arial"/>
          <w:b w:val="0"/>
          <w:lang w:val="es-CR"/>
        </w:rPr>
        <w:t xml:space="preserve">Partiendo del supuesto de que el rendimiento por hectárea es de 25.000 Kilogramos, para este producto se determina un costo unitario de la papa de </w:t>
      </w:r>
      <w:r w:rsidRPr="00A22D0F">
        <w:rPr>
          <w:rFonts w:ascii="Arial" w:hAnsi="Arial" w:cs="Arial"/>
          <w:b w:val="0"/>
          <w:lang w:val="es-CR"/>
        </w:rPr>
        <w:t>₡</w:t>
      </w:r>
      <w:r>
        <w:rPr>
          <w:rFonts w:ascii="Arial" w:hAnsi="Arial" w:cs="Arial"/>
          <w:b w:val="0"/>
          <w:lang w:val="es-CR"/>
        </w:rPr>
        <w:t>262,4 por kilo</w:t>
      </w:r>
      <w:r w:rsidRPr="00A22D0F">
        <w:rPr>
          <w:rFonts w:ascii="Arial" w:hAnsi="Arial" w:cs="Arial"/>
          <w:b w:val="0"/>
          <w:lang w:val="es-CR"/>
        </w:rPr>
        <w:t>.</w:t>
      </w:r>
    </w:p>
    <w:p w14:paraId="34763D92" w14:textId="77777777" w:rsidR="00880A12" w:rsidRPr="00A22D0F" w:rsidRDefault="00880A12" w:rsidP="005870CE">
      <w:pPr>
        <w:shd w:val="clear" w:color="auto" w:fill="FFFFFF"/>
        <w:spacing w:line="276" w:lineRule="auto"/>
        <w:jc w:val="center"/>
        <w:rPr>
          <w:rFonts w:eastAsia="Times New Roman" w:cs="Arial"/>
          <w:color w:val="000000"/>
          <w:szCs w:val="16"/>
          <w:lang w:val="es-CR" w:eastAsia="es-CR"/>
        </w:rPr>
      </w:pPr>
    </w:p>
    <w:p w14:paraId="542A4EA8" w14:textId="5FE922BF" w:rsidR="00470765" w:rsidRPr="00A22D0F" w:rsidRDefault="00470765" w:rsidP="000E688D">
      <w:pPr>
        <w:pStyle w:val="Ttulo3"/>
        <w:rPr>
          <w:u w:val="none"/>
          <w:lang w:val="es-CR"/>
        </w:rPr>
      </w:pPr>
      <w:bookmarkStart w:id="76" w:name="x__Toc284091079"/>
      <w:bookmarkStart w:id="77" w:name="x__Toc272334100"/>
      <w:bookmarkStart w:id="78" w:name="x__Toc284084371"/>
      <w:bookmarkStart w:id="79" w:name="x__Toc29977634"/>
      <w:bookmarkStart w:id="80" w:name="_Toc62667600"/>
      <w:bookmarkEnd w:id="76"/>
      <w:bookmarkEnd w:id="77"/>
      <w:bookmarkEnd w:id="78"/>
      <w:r w:rsidRPr="00A22D0F">
        <w:rPr>
          <w:u w:val="none"/>
          <w:lang w:val="es-CR"/>
        </w:rPr>
        <w:t xml:space="preserve">Costos de producción por </w:t>
      </w:r>
      <w:r w:rsidR="007A4EB2" w:rsidRPr="00A22D0F">
        <w:rPr>
          <w:u w:val="none"/>
          <w:lang w:val="es-CR"/>
        </w:rPr>
        <w:t>Ha</w:t>
      </w:r>
      <w:r w:rsidRPr="00A22D0F">
        <w:rPr>
          <w:u w:val="none"/>
          <w:lang w:val="es-CR"/>
        </w:rPr>
        <w:t xml:space="preserve"> de </w:t>
      </w:r>
      <w:bookmarkEnd w:id="79"/>
      <w:r w:rsidR="00F543C3" w:rsidRPr="00A22D0F">
        <w:rPr>
          <w:u w:val="none"/>
          <w:lang w:val="es-CR"/>
        </w:rPr>
        <w:t>cebolla</w:t>
      </w:r>
      <w:bookmarkEnd w:id="80"/>
    </w:p>
    <w:p w14:paraId="69AEC8FB" w14:textId="4F141BEB" w:rsidR="00165484" w:rsidRDefault="00470765" w:rsidP="00165484">
      <w:pPr>
        <w:pStyle w:val="Estilo1"/>
        <w:rPr>
          <w:rFonts w:ascii="Arial" w:hAnsi="Arial" w:cs="Arial"/>
          <w:b w:val="0"/>
          <w:lang w:val="es-CR"/>
        </w:rPr>
      </w:pPr>
      <w:r w:rsidRPr="00A22D0F">
        <w:rPr>
          <w:rFonts w:ascii="Arial" w:hAnsi="Arial" w:cs="Arial"/>
          <w:b w:val="0"/>
          <w:lang w:val="es-CR"/>
        </w:rPr>
        <w:t xml:space="preserve">En el caso de la </w:t>
      </w:r>
      <w:r w:rsidR="00F543C3" w:rsidRPr="00A22D0F">
        <w:rPr>
          <w:rFonts w:ascii="Arial" w:hAnsi="Arial" w:cs="Arial"/>
          <w:b w:val="0"/>
          <w:lang w:val="es-CR"/>
        </w:rPr>
        <w:t>cebolla</w:t>
      </w:r>
      <w:r w:rsidR="00AA4C99" w:rsidRPr="00A22D0F">
        <w:rPr>
          <w:rFonts w:ascii="Arial" w:hAnsi="Arial" w:cs="Arial"/>
          <w:b w:val="0"/>
          <w:lang w:val="es-CR"/>
        </w:rPr>
        <w:t xml:space="preserve"> </w:t>
      </w:r>
      <w:r w:rsidRPr="00A22D0F">
        <w:rPr>
          <w:rFonts w:ascii="Arial" w:hAnsi="Arial" w:cs="Arial"/>
          <w:b w:val="0"/>
          <w:lang w:val="es-CR"/>
        </w:rPr>
        <w:t>el </w:t>
      </w:r>
      <w:r w:rsidR="001E7E3D" w:rsidRPr="00A22D0F">
        <w:rPr>
          <w:rFonts w:ascii="Arial" w:hAnsi="Arial" w:cs="Arial"/>
          <w:b w:val="0"/>
          <w:lang w:val="es-CR"/>
        </w:rPr>
        <w:t xml:space="preserve">proceso productivo conlleva mayor cantidad de actividades, </w:t>
      </w:r>
      <w:r w:rsidR="00A02DBE" w:rsidRPr="00A22D0F">
        <w:rPr>
          <w:rFonts w:ascii="Arial" w:hAnsi="Arial" w:cs="Arial"/>
          <w:b w:val="0"/>
          <w:lang w:val="es-CR"/>
        </w:rPr>
        <w:t xml:space="preserve">como se muestra en </w:t>
      </w:r>
      <w:r w:rsidR="004E1C38" w:rsidRPr="00A22D0F">
        <w:rPr>
          <w:rFonts w:ascii="Arial" w:hAnsi="Arial" w:cs="Arial"/>
          <w:b w:val="0"/>
          <w:lang w:val="es-CR"/>
        </w:rPr>
        <w:t>el cuadro</w:t>
      </w:r>
      <w:r w:rsidR="007F09F0">
        <w:rPr>
          <w:rFonts w:ascii="Arial" w:hAnsi="Arial" w:cs="Arial"/>
          <w:b w:val="0"/>
          <w:lang w:val="es-CR"/>
        </w:rPr>
        <w:t xml:space="preserve"> 4</w:t>
      </w:r>
      <w:r w:rsidR="001F78D0">
        <w:rPr>
          <w:rFonts w:ascii="Arial" w:hAnsi="Arial" w:cs="Arial"/>
          <w:b w:val="0"/>
          <w:lang w:val="es-CR"/>
        </w:rPr>
        <w:t>,</w:t>
      </w:r>
      <w:r w:rsidR="00165484">
        <w:rPr>
          <w:rFonts w:ascii="Arial" w:hAnsi="Arial" w:cs="Arial"/>
          <w:b w:val="0"/>
          <w:lang w:val="es-CR"/>
        </w:rPr>
        <w:t xml:space="preserve"> el </w:t>
      </w:r>
      <w:r w:rsidR="00165484" w:rsidRPr="00A22D0F">
        <w:rPr>
          <w:rFonts w:ascii="Arial" w:hAnsi="Arial" w:cs="Arial"/>
          <w:b w:val="0"/>
          <w:lang w:val="es-CR"/>
        </w:rPr>
        <w:t xml:space="preserve">costo por producir una Ha en la región </w:t>
      </w:r>
      <w:r w:rsidR="00165484">
        <w:rPr>
          <w:rFonts w:ascii="Arial" w:hAnsi="Arial" w:cs="Arial"/>
          <w:b w:val="0"/>
          <w:lang w:val="es-CR"/>
        </w:rPr>
        <w:t>Central occidental</w:t>
      </w:r>
      <w:r w:rsidR="00165484" w:rsidRPr="00A22D0F">
        <w:rPr>
          <w:rFonts w:ascii="Arial" w:hAnsi="Arial" w:cs="Arial"/>
          <w:b w:val="0"/>
          <w:lang w:val="es-CR"/>
        </w:rPr>
        <w:t xml:space="preserve"> en el año 20</w:t>
      </w:r>
      <w:r w:rsidR="00165484">
        <w:rPr>
          <w:rFonts w:ascii="Arial" w:hAnsi="Arial" w:cs="Arial"/>
          <w:b w:val="0"/>
          <w:lang w:val="es-CR"/>
        </w:rPr>
        <w:t>20</w:t>
      </w:r>
      <w:r w:rsidR="00165484" w:rsidRPr="00A22D0F">
        <w:rPr>
          <w:rFonts w:ascii="Arial" w:hAnsi="Arial" w:cs="Arial"/>
          <w:b w:val="0"/>
          <w:lang w:val="es-CR"/>
        </w:rPr>
        <w:t xml:space="preserve"> fue de</w:t>
      </w:r>
      <w:r w:rsidR="00165484">
        <w:rPr>
          <w:rFonts w:ascii="Arial" w:hAnsi="Arial" w:cs="Arial"/>
          <w:b w:val="0"/>
          <w:lang w:val="es-CR"/>
        </w:rPr>
        <w:t xml:space="preserve"> ₡7</w:t>
      </w:r>
      <w:r w:rsidR="00165484" w:rsidRPr="00A22D0F">
        <w:rPr>
          <w:rFonts w:ascii="Arial" w:hAnsi="Arial" w:cs="Arial"/>
          <w:b w:val="0"/>
          <w:lang w:val="es-CR"/>
        </w:rPr>
        <w:t>.</w:t>
      </w:r>
      <w:r w:rsidR="00165484">
        <w:rPr>
          <w:rFonts w:ascii="Arial" w:hAnsi="Arial" w:cs="Arial"/>
          <w:b w:val="0"/>
          <w:lang w:val="es-CR"/>
        </w:rPr>
        <w:t>448</w:t>
      </w:r>
      <w:r w:rsidR="00165484" w:rsidRPr="00A22D0F">
        <w:rPr>
          <w:rFonts w:ascii="Arial" w:hAnsi="Arial" w:cs="Arial"/>
          <w:b w:val="0"/>
          <w:lang w:val="es-CR"/>
        </w:rPr>
        <w:t>.</w:t>
      </w:r>
      <w:r w:rsidR="00165484">
        <w:rPr>
          <w:rFonts w:ascii="Arial" w:hAnsi="Arial" w:cs="Arial"/>
          <w:b w:val="0"/>
          <w:lang w:val="es-CR"/>
        </w:rPr>
        <w:t>281,58;</w:t>
      </w:r>
      <w:r w:rsidR="00165484" w:rsidRPr="00A22D0F">
        <w:rPr>
          <w:rFonts w:ascii="Arial" w:hAnsi="Arial" w:cs="Arial"/>
          <w:color w:val="000000"/>
          <w:lang w:val="es-CR" w:eastAsia="es-CR"/>
        </w:rPr>
        <w:t xml:space="preserve"> </w:t>
      </w:r>
      <w:r w:rsidR="00165484" w:rsidRPr="00A22D0F">
        <w:rPr>
          <w:rFonts w:ascii="Arial" w:hAnsi="Arial" w:cs="Arial"/>
          <w:b w:val="0"/>
          <w:lang w:val="es-CR"/>
        </w:rPr>
        <w:t>de los cuales el rubro de almacigo representó un 1</w:t>
      </w:r>
      <w:r w:rsidR="00165484">
        <w:rPr>
          <w:rFonts w:ascii="Arial" w:hAnsi="Arial" w:cs="Arial"/>
          <w:b w:val="0"/>
          <w:lang w:val="es-CR"/>
        </w:rPr>
        <w:t>3,6</w:t>
      </w:r>
      <w:r w:rsidR="00165484" w:rsidRPr="00A22D0F">
        <w:rPr>
          <w:rFonts w:ascii="Arial" w:hAnsi="Arial" w:cs="Arial"/>
          <w:b w:val="0"/>
          <w:lang w:val="es-CR"/>
        </w:rPr>
        <w:t xml:space="preserve">%, </w:t>
      </w:r>
      <w:r w:rsidR="00D10205">
        <w:rPr>
          <w:rFonts w:ascii="Arial" w:hAnsi="Arial" w:cs="Arial"/>
          <w:b w:val="0"/>
          <w:lang w:val="es-CR"/>
        </w:rPr>
        <w:t>los costos del</w:t>
      </w:r>
      <w:r w:rsidR="00165484">
        <w:rPr>
          <w:rFonts w:ascii="Arial" w:hAnsi="Arial" w:cs="Arial"/>
          <w:b w:val="0"/>
          <w:lang w:val="es-CR"/>
        </w:rPr>
        <w:t xml:space="preserve"> cultivo en campo el restante 86,4</w:t>
      </w:r>
      <w:r w:rsidR="00165484" w:rsidRPr="00A22D0F">
        <w:rPr>
          <w:rFonts w:ascii="Arial" w:hAnsi="Arial" w:cs="Arial"/>
          <w:b w:val="0"/>
          <w:lang w:val="es-CR"/>
        </w:rPr>
        <w:t>%.</w:t>
      </w:r>
    </w:p>
    <w:p w14:paraId="71613E91" w14:textId="77777777" w:rsidR="00165484" w:rsidRDefault="00165484" w:rsidP="00165484">
      <w:pPr>
        <w:pStyle w:val="Estilo1"/>
        <w:rPr>
          <w:rFonts w:ascii="Arial" w:hAnsi="Arial" w:cs="Arial"/>
          <w:b w:val="0"/>
          <w:lang w:val="es-CR"/>
        </w:rPr>
      </w:pPr>
    </w:p>
    <w:p w14:paraId="3AAA2468" w14:textId="2FA1C134" w:rsidR="00165484" w:rsidRDefault="00165484" w:rsidP="00165484">
      <w:pPr>
        <w:pStyle w:val="Estilo1"/>
        <w:rPr>
          <w:rFonts w:ascii="Arial" w:hAnsi="Arial" w:cs="Arial"/>
          <w:b w:val="0"/>
          <w:lang w:val="es-CR"/>
        </w:rPr>
      </w:pPr>
      <w:r>
        <w:rPr>
          <w:rFonts w:ascii="Arial" w:hAnsi="Arial" w:cs="Arial"/>
          <w:b w:val="0"/>
          <w:lang w:val="es-CR"/>
        </w:rPr>
        <w:t xml:space="preserve">En el caso de la cebolla, partiendo del supuesto de que el rendimiento por hectárea es también de 25.000 Kilogramos,  el costo unitario es de </w:t>
      </w:r>
      <w:r w:rsidRPr="00A22D0F">
        <w:rPr>
          <w:rFonts w:ascii="Arial" w:hAnsi="Arial" w:cs="Arial"/>
          <w:b w:val="0"/>
          <w:lang w:val="es-CR"/>
        </w:rPr>
        <w:t>₡</w:t>
      </w:r>
      <w:r>
        <w:rPr>
          <w:rFonts w:ascii="Arial" w:hAnsi="Arial" w:cs="Arial"/>
          <w:b w:val="0"/>
          <w:lang w:val="es-CR"/>
        </w:rPr>
        <w:t>2</w:t>
      </w:r>
      <w:r w:rsidR="00D10205">
        <w:rPr>
          <w:rFonts w:ascii="Arial" w:hAnsi="Arial" w:cs="Arial"/>
          <w:b w:val="0"/>
          <w:lang w:val="es-CR"/>
        </w:rPr>
        <w:t>9</w:t>
      </w:r>
      <w:r>
        <w:rPr>
          <w:rFonts w:ascii="Arial" w:hAnsi="Arial" w:cs="Arial"/>
          <w:b w:val="0"/>
          <w:lang w:val="es-CR"/>
        </w:rPr>
        <w:t>7,</w:t>
      </w:r>
      <w:r w:rsidR="00D10205">
        <w:rPr>
          <w:rFonts w:ascii="Arial" w:hAnsi="Arial" w:cs="Arial"/>
          <w:b w:val="0"/>
          <w:lang w:val="es-CR"/>
        </w:rPr>
        <w:t>93</w:t>
      </w:r>
      <w:r>
        <w:rPr>
          <w:rFonts w:ascii="Arial" w:hAnsi="Arial" w:cs="Arial"/>
          <w:b w:val="0"/>
          <w:lang w:val="es-CR"/>
        </w:rPr>
        <w:t>/Kg.</w:t>
      </w:r>
    </w:p>
    <w:p w14:paraId="49C062B5" w14:textId="77777777" w:rsidR="00860DF8" w:rsidRDefault="00860DF8">
      <w:pPr>
        <w:pStyle w:val="Estilo1"/>
        <w:rPr>
          <w:rFonts w:ascii="Arial" w:hAnsi="Arial" w:cs="Arial"/>
          <w:b w:val="0"/>
          <w:lang w:val="es-CR"/>
        </w:rPr>
      </w:pPr>
    </w:p>
    <w:p w14:paraId="7497874D" w14:textId="77777777" w:rsidR="00860DF8" w:rsidRDefault="00860DF8">
      <w:pPr>
        <w:pStyle w:val="Estilo1"/>
        <w:rPr>
          <w:rFonts w:ascii="Arial" w:hAnsi="Arial" w:cs="Arial"/>
          <w:b w:val="0"/>
          <w:lang w:val="es-CR"/>
        </w:rPr>
      </w:pPr>
    </w:p>
    <w:p w14:paraId="742E9519" w14:textId="77777777" w:rsidR="00860DF8" w:rsidRDefault="00860DF8">
      <w:pPr>
        <w:pStyle w:val="Estilo1"/>
        <w:rPr>
          <w:rFonts w:ascii="Arial" w:hAnsi="Arial" w:cs="Arial"/>
          <w:b w:val="0"/>
          <w:lang w:val="es-CR"/>
        </w:rPr>
      </w:pPr>
    </w:p>
    <w:p w14:paraId="3A1AD14D" w14:textId="77777777" w:rsidR="00860DF8" w:rsidRDefault="00860DF8">
      <w:pPr>
        <w:pStyle w:val="Estilo1"/>
        <w:rPr>
          <w:rFonts w:ascii="Arial" w:hAnsi="Arial" w:cs="Arial"/>
          <w:b w:val="0"/>
          <w:lang w:val="es-CR"/>
        </w:rPr>
      </w:pPr>
    </w:p>
    <w:p w14:paraId="31DC3C22" w14:textId="77777777" w:rsidR="00860DF8" w:rsidRDefault="00860DF8">
      <w:pPr>
        <w:pStyle w:val="Estilo1"/>
        <w:rPr>
          <w:rFonts w:ascii="Arial" w:hAnsi="Arial" w:cs="Arial"/>
          <w:b w:val="0"/>
          <w:lang w:val="es-CR"/>
        </w:rPr>
      </w:pPr>
    </w:p>
    <w:p w14:paraId="68FBB0ED" w14:textId="77777777" w:rsidR="00860DF8" w:rsidRDefault="00860DF8">
      <w:pPr>
        <w:pStyle w:val="Estilo1"/>
        <w:rPr>
          <w:rFonts w:ascii="Arial" w:hAnsi="Arial" w:cs="Arial"/>
          <w:b w:val="0"/>
          <w:lang w:val="es-CR"/>
        </w:rPr>
      </w:pPr>
    </w:p>
    <w:p w14:paraId="1ABF665E" w14:textId="77777777" w:rsidR="00860DF8" w:rsidRDefault="00860DF8">
      <w:pPr>
        <w:pStyle w:val="Estilo1"/>
        <w:rPr>
          <w:rFonts w:ascii="Arial" w:hAnsi="Arial" w:cs="Arial"/>
          <w:b w:val="0"/>
          <w:lang w:val="es-CR"/>
        </w:rPr>
      </w:pPr>
    </w:p>
    <w:p w14:paraId="68796B02" w14:textId="0444A014" w:rsidR="004A3FF2" w:rsidRPr="004A3FF2" w:rsidRDefault="004A3FF2" w:rsidP="004A3FF2">
      <w:pPr>
        <w:pStyle w:val="Descripcin"/>
        <w:keepNext/>
        <w:jc w:val="center"/>
        <w:rPr>
          <w:rFonts w:eastAsia="Times New Roman" w:cs="Arial"/>
          <w:i w:val="0"/>
          <w:color w:val="auto"/>
          <w:sz w:val="24"/>
          <w:szCs w:val="24"/>
          <w:lang w:val="es-CR" w:eastAsia="es-CR"/>
        </w:rPr>
      </w:pPr>
      <w:bookmarkStart w:id="81" w:name="_Toc63197603"/>
      <w:r w:rsidRPr="004A3FF2">
        <w:rPr>
          <w:i w:val="0"/>
          <w:color w:val="auto"/>
          <w:sz w:val="24"/>
          <w:szCs w:val="24"/>
        </w:rPr>
        <w:lastRenderedPageBreak/>
        <w:t xml:space="preserve">Cuadro </w:t>
      </w:r>
      <w:r w:rsidRPr="004A3FF2">
        <w:rPr>
          <w:i w:val="0"/>
          <w:color w:val="auto"/>
          <w:sz w:val="24"/>
          <w:szCs w:val="24"/>
        </w:rPr>
        <w:fldChar w:fldCharType="begin"/>
      </w:r>
      <w:r w:rsidRPr="004A3FF2">
        <w:rPr>
          <w:i w:val="0"/>
          <w:color w:val="auto"/>
          <w:sz w:val="24"/>
          <w:szCs w:val="24"/>
        </w:rPr>
        <w:instrText xml:space="preserve"> SEQ Cuadro \* ARABIC </w:instrText>
      </w:r>
      <w:r w:rsidRPr="004A3FF2">
        <w:rPr>
          <w:i w:val="0"/>
          <w:color w:val="auto"/>
          <w:sz w:val="24"/>
          <w:szCs w:val="24"/>
        </w:rPr>
        <w:fldChar w:fldCharType="separate"/>
      </w:r>
      <w:r w:rsidR="00DE2432">
        <w:rPr>
          <w:i w:val="0"/>
          <w:noProof/>
          <w:color w:val="auto"/>
          <w:sz w:val="24"/>
          <w:szCs w:val="24"/>
        </w:rPr>
        <w:t>4</w:t>
      </w:r>
      <w:r w:rsidRPr="004A3FF2">
        <w:rPr>
          <w:i w:val="0"/>
          <w:color w:val="auto"/>
          <w:sz w:val="24"/>
          <w:szCs w:val="24"/>
        </w:rPr>
        <w:fldChar w:fldCharType="end"/>
      </w:r>
      <w:r w:rsidRPr="004A3FF2">
        <w:rPr>
          <w:i w:val="0"/>
          <w:color w:val="auto"/>
          <w:sz w:val="24"/>
          <w:szCs w:val="24"/>
          <w:lang w:val="es-CR"/>
        </w:rPr>
        <w:t xml:space="preserve">: </w:t>
      </w:r>
      <w:r w:rsidR="00D70C73">
        <w:rPr>
          <w:rFonts w:eastAsia="Times New Roman" w:cs="Arial"/>
          <w:i w:val="0"/>
          <w:color w:val="auto"/>
          <w:sz w:val="24"/>
          <w:szCs w:val="24"/>
          <w:lang w:val="es-CR" w:eastAsia="es-CR"/>
        </w:rPr>
        <w:t>C</w:t>
      </w:r>
      <w:r w:rsidRPr="004A3FF2">
        <w:rPr>
          <w:rFonts w:eastAsia="Times New Roman" w:cs="Arial"/>
          <w:i w:val="0"/>
          <w:color w:val="auto"/>
          <w:sz w:val="24"/>
          <w:szCs w:val="24"/>
          <w:lang w:val="es-CR" w:eastAsia="es-CR"/>
        </w:rPr>
        <w:t>ostos de producción de cebolla por hectárea, almácigo y campo.</w:t>
      </w:r>
      <w:bookmarkEnd w:id="81"/>
    </w:p>
    <w:p w14:paraId="150B1CA5" w14:textId="77777777" w:rsidR="004A3FF2" w:rsidRPr="004A3FF2" w:rsidRDefault="004A3FF2" w:rsidP="004A3FF2">
      <w:pPr>
        <w:pStyle w:val="Descripcin"/>
        <w:keepNext/>
        <w:jc w:val="center"/>
        <w:rPr>
          <w:rFonts w:eastAsia="Times New Roman" w:cs="Arial"/>
          <w:i w:val="0"/>
          <w:color w:val="auto"/>
          <w:sz w:val="24"/>
          <w:szCs w:val="24"/>
          <w:lang w:val="es-CR" w:eastAsia="es-CR"/>
        </w:rPr>
      </w:pPr>
      <w:r w:rsidRPr="004A3FF2">
        <w:rPr>
          <w:rFonts w:eastAsia="Times New Roman" w:cs="Arial"/>
          <w:i w:val="0"/>
          <w:color w:val="auto"/>
          <w:sz w:val="24"/>
          <w:szCs w:val="24"/>
          <w:lang w:val="es-CR" w:eastAsia="es-CR"/>
        </w:rPr>
        <w:t>Región de Desarrollo Central Oriental.  Octubre 2020</w:t>
      </w:r>
    </w:p>
    <w:tbl>
      <w:tblPr>
        <w:tblStyle w:val="Tablaconcuadrcula"/>
        <w:tblW w:w="8527" w:type="dxa"/>
        <w:jc w:val="center"/>
        <w:tblLook w:val="04A0" w:firstRow="1" w:lastRow="0" w:firstColumn="1" w:lastColumn="0" w:noHBand="0" w:noVBand="1"/>
      </w:tblPr>
      <w:tblGrid>
        <w:gridCol w:w="3432"/>
        <w:gridCol w:w="2043"/>
        <w:gridCol w:w="1711"/>
        <w:gridCol w:w="1341"/>
      </w:tblGrid>
      <w:tr w:rsidR="005F3D1F" w:rsidRPr="005F3D1F" w14:paraId="6875B0CB" w14:textId="77777777" w:rsidTr="004A3FF2">
        <w:trPr>
          <w:trHeight w:val="300"/>
          <w:jc w:val="center"/>
        </w:trPr>
        <w:tc>
          <w:tcPr>
            <w:tcW w:w="8527" w:type="dxa"/>
            <w:gridSpan w:val="4"/>
            <w:hideMark/>
          </w:tcPr>
          <w:p w14:paraId="2A03A24A"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AÑO 1</w:t>
            </w:r>
          </w:p>
        </w:tc>
      </w:tr>
      <w:tr w:rsidR="005F3D1F" w:rsidRPr="005F3D1F" w14:paraId="7BD010A4" w14:textId="77777777" w:rsidTr="004A3FF2">
        <w:trPr>
          <w:trHeight w:val="300"/>
          <w:jc w:val="center"/>
        </w:trPr>
        <w:tc>
          <w:tcPr>
            <w:tcW w:w="3432" w:type="dxa"/>
            <w:noWrap/>
            <w:hideMark/>
          </w:tcPr>
          <w:p w14:paraId="060C59A1"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Rubro</w:t>
            </w:r>
          </w:p>
        </w:tc>
        <w:tc>
          <w:tcPr>
            <w:tcW w:w="2043" w:type="dxa"/>
            <w:noWrap/>
            <w:hideMark/>
          </w:tcPr>
          <w:p w14:paraId="22D72EF6"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(colones)</w:t>
            </w:r>
          </w:p>
        </w:tc>
        <w:tc>
          <w:tcPr>
            <w:tcW w:w="1711" w:type="dxa"/>
            <w:noWrap/>
            <w:hideMark/>
          </w:tcPr>
          <w:p w14:paraId="3431530F"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(US$)</w:t>
            </w:r>
          </w:p>
        </w:tc>
        <w:tc>
          <w:tcPr>
            <w:tcW w:w="1341" w:type="dxa"/>
            <w:noWrap/>
            <w:hideMark/>
          </w:tcPr>
          <w:p w14:paraId="634C290F"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Porcentaje</w:t>
            </w:r>
          </w:p>
        </w:tc>
      </w:tr>
      <w:tr w:rsidR="005F3D1F" w:rsidRPr="005F3D1F" w14:paraId="176579D6" w14:textId="77777777" w:rsidTr="004A3FF2">
        <w:trPr>
          <w:trHeight w:val="300"/>
          <w:jc w:val="center"/>
        </w:trPr>
        <w:tc>
          <w:tcPr>
            <w:tcW w:w="3432" w:type="dxa"/>
            <w:noWrap/>
            <w:hideMark/>
          </w:tcPr>
          <w:p w14:paraId="781B6EDE"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mecanizadas / Contratadas</w:t>
            </w:r>
          </w:p>
        </w:tc>
        <w:tc>
          <w:tcPr>
            <w:tcW w:w="2043" w:type="dxa"/>
            <w:noWrap/>
            <w:vAlign w:val="center"/>
            <w:hideMark/>
          </w:tcPr>
          <w:p w14:paraId="4F792E43"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₡36.000,00</w:t>
            </w:r>
          </w:p>
        </w:tc>
        <w:tc>
          <w:tcPr>
            <w:tcW w:w="1711" w:type="dxa"/>
            <w:noWrap/>
            <w:vAlign w:val="center"/>
            <w:hideMark/>
          </w:tcPr>
          <w:p w14:paraId="76F0A4AA"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$59,07</w:t>
            </w:r>
          </w:p>
        </w:tc>
        <w:tc>
          <w:tcPr>
            <w:tcW w:w="1341" w:type="dxa"/>
            <w:noWrap/>
            <w:vAlign w:val="center"/>
            <w:hideMark/>
          </w:tcPr>
          <w:p w14:paraId="08EA1648"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3,56%</w:t>
            </w:r>
          </w:p>
        </w:tc>
      </w:tr>
      <w:tr w:rsidR="005F3D1F" w:rsidRPr="005F3D1F" w14:paraId="6DA01C39" w14:textId="77777777" w:rsidTr="004A3FF2">
        <w:trPr>
          <w:trHeight w:val="300"/>
          <w:jc w:val="center"/>
        </w:trPr>
        <w:tc>
          <w:tcPr>
            <w:tcW w:w="3432" w:type="dxa"/>
            <w:noWrap/>
            <w:hideMark/>
          </w:tcPr>
          <w:p w14:paraId="2AFFCAA1"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manuales</w:t>
            </w:r>
          </w:p>
        </w:tc>
        <w:tc>
          <w:tcPr>
            <w:tcW w:w="2043" w:type="dxa"/>
            <w:noWrap/>
            <w:vAlign w:val="center"/>
            <w:hideMark/>
          </w:tcPr>
          <w:p w14:paraId="320D4BB2"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₡107.336,23</w:t>
            </w:r>
          </w:p>
        </w:tc>
        <w:tc>
          <w:tcPr>
            <w:tcW w:w="1711" w:type="dxa"/>
            <w:noWrap/>
            <w:vAlign w:val="center"/>
            <w:hideMark/>
          </w:tcPr>
          <w:p w14:paraId="431DB0E6"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$176,13</w:t>
            </w:r>
          </w:p>
        </w:tc>
        <w:tc>
          <w:tcPr>
            <w:tcW w:w="1341" w:type="dxa"/>
            <w:noWrap/>
            <w:vAlign w:val="center"/>
            <w:hideMark/>
          </w:tcPr>
          <w:p w14:paraId="65183B19"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10,60%</w:t>
            </w:r>
          </w:p>
        </w:tc>
      </w:tr>
      <w:tr w:rsidR="005F3D1F" w:rsidRPr="005F3D1F" w14:paraId="5649BE56" w14:textId="77777777" w:rsidTr="004A3FF2">
        <w:trPr>
          <w:trHeight w:val="300"/>
          <w:jc w:val="center"/>
        </w:trPr>
        <w:tc>
          <w:tcPr>
            <w:tcW w:w="3432" w:type="dxa"/>
            <w:noWrap/>
            <w:hideMark/>
          </w:tcPr>
          <w:p w14:paraId="3267B75C"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Insumos</w:t>
            </w:r>
          </w:p>
        </w:tc>
        <w:tc>
          <w:tcPr>
            <w:tcW w:w="2043" w:type="dxa"/>
            <w:noWrap/>
            <w:vAlign w:val="center"/>
            <w:hideMark/>
          </w:tcPr>
          <w:p w14:paraId="4FF2199D"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₡827.740,00</w:t>
            </w:r>
          </w:p>
        </w:tc>
        <w:tc>
          <w:tcPr>
            <w:tcW w:w="1711" w:type="dxa"/>
            <w:noWrap/>
            <w:vAlign w:val="center"/>
            <w:hideMark/>
          </w:tcPr>
          <w:p w14:paraId="15CD8A08"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$1.358,24</w:t>
            </w:r>
          </w:p>
        </w:tc>
        <w:tc>
          <w:tcPr>
            <w:tcW w:w="1341" w:type="dxa"/>
            <w:noWrap/>
            <w:vAlign w:val="center"/>
            <w:hideMark/>
          </w:tcPr>
          <w:p w14:paraId="09352143"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81,76%</w:t>
            </w:r>
          </w:p>
        </w:tc>
      </w:tr>
      <w:tr w:rsidR="005F3D1F" w:rsidRPr="005F3D1F" w14:paraId="3AA3AD19" w14:textId="77777777" w:rsidTr="004A3FF2">
        <w:trPr>
          <w:trHeight w:val="300"/>
          <w:jc w:val="center"/>
        </w:trPr>
        <w:tc>
          <w:tcPr>
            <w:tcW w:w="3432" w:type="dxa"/>
            <w:noWrap/>
            <w:hideMark/>
          </w:tcPr>
          <w:p w14:paraId="6617CF84"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Otros Costos</w:t>
            </w:r>
          </w:p>
        </w:tc>
        <w:tc>
          <w:tcPr>
            <w:tcW w:w="2043" w:type="dxa"/>
            <w:noWrap/>
            <w:vAlign w:val="center"/>
            <w:hideMark/>
          </w:tcPr>
          <w:p w14:paraId="3A80F8D5"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₡41.387,00</w:t>
            </w:r>
          </w:p>
        </w:tc>
        <w:tc>
          <w:tcPr>
            <w:tcW w:w="1711" w:type="dxa"/>
            <w:noWrap/>
            <w:vAlign w:val="center"/>
            <w:hideMark/>
          </w:tcPr>
          <w:p w14:paraId="00D6E337"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$67,91</w:t>
            </w:r>
          </w:p>
        </w:tc>
        <w:tc>
          <w:tcPr>
            <w:tcW w:w="1341" w:type="dxa"/>
            <w:noWrap/>
            <w:vAlign w:val="center"/>
            <w:hideMark/>
          </w:tcPr>
          <w:p w14:paraId="4ED774AB"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4,09%</w:t>
            </w:r>
          </w:p>
        </w:tc>
      </w:tr>
      <w:tr w:rsidR="005F3D1F" w:rsidRPr="005F3D1F" w14:paraId="38DB5C4E" w14:textId="77777777" w:rsidTr="004A3FF2">
        <w:trPr>
          <w:trHeight w:val="300"/>
          <w:jc w:val="center"/>
        </w:trPr>
        <w:tc>
          <w:tcPr>
            <w:tcW w:w="3432" w:type="dxa"/>
            <w:noWrap/>
            <w:hideMark/>
          </w:tcPr>
          <w:p w14:paraId="34346961" w14:textId="2E21273C" w:rsidR="005F3D1F" w:rsidRPr="005F3D1F" w:rsidRDefault="005F3D1F" w:rsidP="00165484">
            <w:pPr>
              <w:spacing w:line="240" w:lineRule="auto"/>
              <w:jc w:val="left"/>
              <w:rPr>
                <w:rFonts w:eastAsia="Times New Roman" w:cs="Arial"/>
                <w:b/>
                <w:bCs/>
                <w:sz w:val="22"/>
                <w:lang w:val="es-CR" w:eastAsia="es-CR"/>
              </w:rPr>
            </w:pPr>
            <w:r w:rsidRPr="005F3D1F">
              <w:rPr>
                <w:rFonts w:eastAsia="Times New Roman" w:cs="Arial"/>
                <w:b/>
                <w:bCs/>
                <w:sz w:val="22"/>
                <w:lang w:val="es-CR" w:eastAsia="es-CR"/>
              </w:rPr>
              <w:t>Costos Totales</w:t>
            </w:r>
            <w:r w:rsidR="00165484">
              <w:rPr>
                <w:rFonts w:eastAsia="Times New Roman" w:cs="Arial"/>
                <w:b/>
                <w:bCs/>
                <w:sz w:val="22"/>
                <w:lang w:val="es-CR" w:eastAsia="es-CR"/>
              </w:rPr>
              <w:t xml:space="preserve"> almácigo</w:t>
            </w:r>
          </w:p>
        </w:tc>
        <w:tc>
          <w:tcPr>
            <w:tcW w:w="2043" w:type="dxa"/>
            <w:noWrap/>
            <w:vAlign w:val="center"/>
            <w:hideMark/>
          </w:tcPr>
          <w:p w14:paraId="59BB8B26"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₡1.012.463,23</w:t>
            </w:r>
          </w:p>
        </w:tc>
        <w:tc>
          <w:tcPr>
            <w:tcW w:w="1711" w:type="dxa"/>
            <w:noWrap/>
            <w:vAlign w:val="center"/>
            <w:hideMark/>
          </w:tcPr>
          <w:p w14:paraId="0AD613A4"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$1.661,36</w:t>
            </w:r>
          </w:p>
        </w:tc>
        <w:tc>
          <w:tcPr>
            <w:tcW w:w="1341" w:type="dxa"/>
            <w:noWrap/>
            <w:vAlign w:val="center"/>
            <w:hideMark/>
          </w:tcPr>
          <w:p w14:paraId="51BC1E18"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100%</w:t>
            </w:r>
          </w:p>
        </w:tc>
      </w:tr>
      <w:tr w:rsidR="005F3D1F" w:rsidRPr="005F3D1F" w14:paraId="51E056AF" w14:textId="77777777" w:rsidTr="004A3FF2">
        <w:trPr>
          <w:trHeight w:val="300"/>
          <w:jc w:val="center"/>
        </w:trPr>
        <w:tc>
          <w:tcPr>
            <w:tcW w:w="8527" w:type="dxa"/>
            <w:gridSpan w:val="4"/>
            <w:hideMark/>
          </w:tcPr>
          <w:p w14:paraId="5270F127"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AÑO 2</w:t>
            </w:r>
          </w:p>
        </w:tc>
      </w:tr>
      <w:tr w:rsidR="005F3D1F" w:rsidRPr="005F3D1F" w14:paraId="0BD2584C" w14:textId="77777777" w:rsidTr="004A3FF2">
        <w:trPr>
          <w:trHeight w:val="300"/>
          <w:jc w:val="center"/>
        </w:trPr>
        <w:tc>
          <w:tcPr>
            <w:tcW w:w="3432" w:type="dxa"/>
            <w:noWrap/>
            <w:hideMark/>
          </w:tcPr>
          <w:p w14:paraId="266A5889"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Rubro</w:t>
            </w:r>
          </w:p>
        </w:tc>
        <w:tc>
          <w:tcPr>
            <w:tcW w:w="2043" w:type="dxa"/>
            <w:noWrap/>
            <w:hideMark/>
          </w:tcPr>
          <w:p w14:paraId="58D334E4"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(colones)</w:t>
            </w:r>
          </w:p>
        </w:tc>
        <w:tc>
          <w:tcPr>
            <w:tcW w:w="1711" w:type="dxa"/>
            <w:noWrap/>
            <w:hideMark/>
          </w:tcPr>
          <w:p w14:paraId="39A106B7"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Costo Total (US$)</w:t>
            </w:r>
          </w:p>
        </w:tc>
        <w:tc>
          <w:tcPr>
            <w:tcW w:w="1341" w:type="dxa"/>
            <w:noWrap/>
            <w:hideMark/>
          </w:tcPr>
          <w:p w14:paraId="718B65EE"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Porcentaje</w:t>
            </w:r>
          </w:p>
        </w:tc>
      </w:tr>
      <w:tr w:rsidR="005F3D1F" w:rsidRPr="005F3D1F" w14:paraId="153F9557" w14:textId="77777777" w:rsidTr="004A3FF2">
        <w:trPr>
          <w:trHeight w:val="300"/>
          <w:jc w:val="center"/>
        </w:trPr>
        <w:tc>
          <w:tcPr>
            <w:tcW w:w="3432" w:type="dxa"/>
            <w:noWrap/>
            <w:hideMark/>
          </w:tcPr>
          <w:p w14:paraId="1F920067"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mecanizadas / Contratadas</w:t>
            </w:r>
          </w:p>
        </w:tc>
        <w:tc>
          <w:tcPr>
            <w:tcW w:w="2043" w:type="dxa"/>
            <w:noWrap/>
            <w:vAlign w:val="center"/>
            <w:hideMark/>
          </w:tcPr>
          <w:p w14:paraId="3F262A03"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₡334.000,00</w:t>
            </w:r>
          </w:p>
        </w:tc>
        <w:tc>
          <w:tcPr>
            <w:tcW w:w="1711" w:type="dxa"/>
            <w:noWrap/>
            <w:vAlign w:val="center"/>
            <w:hideMark/>
          </w:tcPr>
          <w:p w14:paraId="36269094"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$548,06</w:t>
            </w:r>
          </w:p>
        </w:tc>
        <w:tc>
          <w:tcPr>
            <w:tcW w:w="1341" w:type="dxa"/>
            <w:noWrap/>
            <w:vAlign w:val="center"/>
            <w:hideMark/>
          </w:tcPr>
          <w:p w14:paraId="00854F4B"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5,19%</w:t>
            </w:r>
          </w:p>
        </w:tc>
      </w:tr>
      <w:tr w:rsidR="005F3D1F" w:rsidRPr="005F3D1F" w14:paraId="2AF3814F" w14:textId="77777777" w:rsidTr="004A3FF2">
        <w:trPr>
          <w:trHeight w:val="300"/>
          <w:jc w:val="center"/>
        </w:trPr>
        <w:tc>
          <w:tcPr>
            <w:tcW w:w="3432" w:type="dxa"/>
            <w:noWrap/>
            <w:hideMark/>
          </w:tcPr>
          <w:p w14:paraId="4350DAB6"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Labores manuales</w:t>
            </w:r>
          </w:p>
        </w:tc>
        <w:tc>
          <w:tcPr>
            <w:tcW w:w="2043" w:type="dxa"/>
            <w:noWrap/>
            <w:vAlign w:val="center"/>
            <w:hideMark/>
          </w:tcPr>
          <w:p w14:paraId="0FE34EA0"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₡3.542.095,72</w:t>
            </w:r>
          </w:p>
        </w:tc>
        <w:tc>
          <w:tcPr>
            <w:tcW w:w="1711" w:type="dxa"/>
            <w:noWrap/>
            <w:vAlign w:val="center"/>
            <w:hideMark/>
          </w:tcPr>
          <w:p w14:paraId="1E4C0B78"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$5.812,24</w:t>
            </w:r>
          </w:p>
        </w:tc>
        <w:tc>
          <w:tcPr>
            <w:tcW w:w="1341" w:type="dxa"/>
            <w:noWrap/>
            <w:vAlign w:val="center"/>
            <w:hideMark/>
          </w:tcPr>
          <w:p w14:paraId="6660CF09"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55,04%</w:t>
            </w:r>
          </w:p>
        </w:tc>
      </w:tr>
      <w:tr w:rsidR="005F3D1F" w:rsidRPr="005F3D1F" w14:paraId="0BB6EC1E" w14:textId="77777777" w:rsidTr="004A3FF2">
        <w:trPr>
          <w:trHeight w:val="300"/>
          <w:jc w:val="center"/>
        </w:trPr>
        <w:tc>
          <w:tcPr>
            <w:tcW w:w="3432" w:type="dxa"/>
            <w:noWrap/>
            <w:hideMark/>
          </w:tcPr>
          <w:p w14:paraId="5AB482E6"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Insumos</w:t>
            </w:r>
          </w:p>
        </w:tc>
        <w:tc>
          <w:tcPr>
            <w:tcW w:w="2043" w:type="dxa"/>
            <w:noWrap/>
            <w:vAlign w:val="center"/>
            <w:hideMark/>
          </w:tcPr>
          <w:p w14:paraId="5A0E8B2B"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₡2.040.782,50</w:t>
            </w:r>
          </w:p>
        </w:tc>
        <w:tc>
          <w:tcPr>
            <w:tcW w:w="1711" w:type="dxa"/>
            <w:noWrap/>
            <w:vAlign w:val="center"/>
            <w:hideMark/>
          </w:tcPr>
          <w:p w14:paraId="7AFDD3BF"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$3.348,73</w:t>
            </w:r>
          </w:p>
        </w:tc>
        <w:tc>
          <w:tcPr>
            <w:tcW w:w="1341" w:type="dxa"/>
            <w:noWrap/>
            <w:vAlign w:val="center"/>
            <w:hideMark/>
          </w:tcPr>
          <w:p w14:paraId="76B15280"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31,71%</w:t>
            </w:r>
          </w:p>
        </w:tc>
      </w:tr>
      <w:tr w:rsidR="005F3D1F" w:rsidRPr="005F3D1F" w14:paraId="564152BB" w14:textId="77777777" w:rsidTr="004A3FF2">
        <w:trPr>
          <w:trHeight w:val="300"/>
          <w:jc w:val="center"/>
        </w:trPr>
        <w:tc>
          <w:tcPr>
            <w:tcW w:w="3432" w:type="dxa"/>
            <w:noWrap/>
            <w:hideMark/>
          </w:tcPr>
          <w:p w14:paraId="038CF8DE" w14:textId="77777777" w:rsidR="005F3D1F" w:rsidRPr="005F3D1F" w:rsidRDefault="005F3D1F" w:rsidP="005F3D1F">
            <w:pPr>
              <w:spacing w:line="240" w:lineRule="auto"/>
              <w:jc w:val="left"/>
              <w:rPr>
                <w:rFonts w:eastAsia="Times New Roman" w:cs="Arial"/>
                <w:sz w:val="22"/>
                <w:lang w:val="es-CR" w:eastAsia="es-CR"/>
              </w:rPr>
            </w:pPr>
            <w:r w:rsidRPr="005F3D1F">
              <w:rPr>
                <w:rFonts w:eastAsia="Times New Roman" w:cs="Arial"/>
                <w:sz w:val="22"/>
                <w:lang w:val="es-CR" w:eastAsia="es-CR"/>
              </w:rPr>
              <w:t>Otros Costos</w:t>
            </w:r>
          </w:p>
        </w:tc>
        <w:tc>
          <w:tcPr>
            <w:tcW w:w="2043" w:type="dxa"/>
            <w:noWrap/>
            <w:vAlign w:val="center"/>
            <w:hideMark/>
          </w:tcPr>
          <w:p w14:paraId="52341871"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₡518.939,13</w:t>
            </w:r>
          </w:p>
        </w:tc>
        <w:tc>
          <w:tcPr>
            <w:tcW w:w="1711" w:type="dxa"/>
            <w:noWrap/>
            <w:vAlign w:val="center"/>
            <w:hideMark/>
          </w:tcPr>
          <w:p w14:paraId="339A7EF1"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$851,53</w:t>
            </w:r>
          </w:p>
        </w:tc>
        <w:tc>
          <w:tcPr>
            <w:tcW w:w="1341" w:type="dxa"/>
            <w:noWrap/>
            <w:vAlign w:val="center"/>
            <w:hideMark/>
          </w:tcPr>
          <w:p w14:paraId="4904BFDD" w14:textId="77777777" w:rsidR="005F3D1F" w:rsidRPr="005F3D1F" w:rsidRDefault="005F3D1F" w:rsidP="005F3D1F">
            <w:pPr>
              <w:spacing w:line="240" w:lineRule="auto"/>
              <w:jc w:val="center"/>
              <w:rPr>
                <w:rFonts w:eastAsia="Times New Roman" w:cs="Arial"/>
                <w:sz w:val="22"/>
                <w:lang w:val="es-CR" w:eastAsia="es-CR"/>
              </w:rPr>
            </w:pPr>
            <w:r w:rsidRPr="005F3D1F">
              <w:rPr>
                <w:rFonts w:eastAsia="Times New Roman" w:cs="Arial"/>
                <w:sz w:val="22"/>
                <w:lang w:val="es-CR" w:eastAsia="es-CR"/>
              </w:rPr>
              <w:t>8,06%</w:t>
            </w:r>
          </w:p>
        </w:tc>
      </w:tr>
      <w:tr w:rsidR="005F3D1F" w:rsidRPr="005F3D1F" w14:paraId="19CB8C1C" w14:textId="77777777" w:rsidTr="004A3FF2">
        <w:trPr>
          <w:trHeight w:val="300"/>
          <w:jc w:val="center"/>
        </w:trPr>
        <w:tc>
          <w:tcPr>
            <w:tcW w:w="3432" w:type="dxa"/>
            <w:noWrap/>
            <w:hideMark/>
          </w:tcPr>
          <w:p w14:paraId="230FBAC9" w14:textId="48EB07BB" w:rsidR="005F3D1F" w:rsidRPr="005F3D1F" w:rsidRDefault="005F3D1F" w:rsidP="005F3D1F">
            <w:pPr>
              <w:spacing w:line="240" w:lineRule="auto"/>
              <w:jc w:val="left"/>
              <w:rPr>
                <w:rFonts w:eastAsia="Times New Roman" w:cs="Arial"/>
                <w:b/>
                <w:bCs/>
                <w:sz w:val="22"/>
                <w:lang w:val="es-CR" w:eastAsia="es-CR"/>
              </w:rPr>
            </w:pPr>
            <w:r w:rsidRPr="005F3D1F">
              <w:rPr>
                <w:rFonts w:eastAsia="Times New Roman" w:cs="Arial"/>
                <w:b/>
                <w:bCs/>
                <w:sz w:val="22"/>
                <w:lang w:val="es-CR" w:eastAsia="es-CR"/>
              </w:rPr>
              <w:t>Costos Totales</w:t>
            </w:r>
            <w:r w:rsidR="00165484">
              <w:rPr>
                <w:rFonts w:eastAsia="Times New Roman" w:cs="Arial"/>
                <w:b/>
                <w:bCs/>
                <w:sz w:val="22"/>
                <w:lang w:val="es-CR" w:eastAsia="es-CR"/>
              </w:rPr>
              <w:t xml:space="preserve"> en campo</w:t>
            </w:r>
          </w:p>
        </w:tc>
        <w:tc>
          <w:tcPr>
            <w:tcW w:w="2043" w:type="dxa"/>
            <w:noWrap/>
            <w:vAlign w:val="center"/>
            <w:hideMark/>
          </w:tcPr>
          <w:p w14:paraId="2D7D653F"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₡6.435.817,35</w:t>
            </w:r>
          </w:p>
        </w:tc>
        <w:tc>
          <w:tcPr>
            <w:tcW w:w="1711" w:type="dxa"/>
            <w:noWrap/>
            <w:vAlign w:val="center"/>
            <w:hideMark/>
          </w:tcPr>
          <w:p w14:paraId="3EA1EC84"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$10.560,56</w:t>
            </w:r>
          </w:p>
        </w:tc>
        <w:tc>
          <w:tcPr>
            <w:tcW w:w="1341" w:type="dxa"/>
            <w:noWrap/>
            <w:vAlign w:val="center"/>
            <w:hideMark/>
          </w:tcPr>
          <w:p w14:paraId="64FB5A7E" w14:textId="77777777" w:rsidR="005F3D1F" w:rsidRPr="005F3D1F" w:rsidRDefault="005F3D1F" w:rsidP="005F3D1F">
            <w:pPr>
              <w:spacing w:line="240" w:lineRule="auto"/>
              <w:jc w:val="center"/>
              <w:rPr>
                <w:rFonts w:eastAsia="Times New Roman" w:cs="Arial"/>
                <w:b/>
                <w:bCs/>
                <w:sz w:val="22"/>
                <w:lang w:val="es-CR" w:eastAsia="es-CR"/>
              </w:rPr>
            </w:pPr>
            <w:r w:rsidRPr="005F3D1F">
              <w:rPr>
                <w:rFonts w:eastAsia="Times New Roman" w:cs="Arial"/>
                <w:b/>
                <w:bCs/>
                <w:sz w:val="22"/>
                <w:lang w:val="es-CR" w:eastAsia="es-CR"/>
              </w:rPr>
              <w:t>100%</w:t>
            </w:r>
          </w:p>
        </w:tc>
      </w:tr>
      <w:tr w:rsidR="00165484" w:rsidRPr="005F3D1F" w14:paraId="362776C0" w14:textId="77777777" w:rsidTr="00D10205">
        <w:trPr>
          <w:trHeight w:val="430"/>
          <w:jc w:val="center"/>
        </w:trPr>
        <w:tc>
          <w:tcPr>
            <w:tcW w:w="3432" w:type="dxa"/>
            <w:noWrap/>
            <w:vAlign w:val="center"/>
          </w:tcPr>
          <w:p w14:paraId="4C17496F" w14:textId="23036A1C" w:rsidR="00165484" w:rsidRPr="005F3D1F" w:rsidRDefault="00165484" w:rsidP="00D10205">
            <w:pPr>
              <w:spacing w:line="240" w:lineRule="auto"/>
              <w:jc w:val="left"/>
              <w:rPr>
                <w:rFonts w:eastAsia="Times New Roman" w:cs="Arial"/>
                <w:b/>
                <w:bCs/>
                <w:sz w:val="22"/>
                <w:lang w:val="es-CR" w:eastAsia="es-CR"/>
              </w:rPr>
            </w:pPr>
            <w:r>
              <w:rPr>
                <w:rFonts w:eastAsia="Times New Roman" w:cs="Arial"/>
                <w:b/>
                <w:bCs/>
                <w:sz w:val="22"/>
                <w:lang w:val="es-CR" w:eastAsia="es-CR"/>
              </w:rPr>
              <w:t xml:space="preserve">COSTO TOTAL </w:t>
            </w:r>
          </w:p>
        </w:tc>
        <w:tc>
          <w:tcPr>
            <w:tcW w:w="2043" w:type="dxa"/>
            <w:noWrap/>
            <w:vAlign w:val="center"/>
          </w:tcPr>
          <w:p w14:paraId="346914DF" w14:textId="2A895B1E" w:rsidR="00165484" w:rsidRPr="005F3D1F" w:rsidRDefault="00165484" w:rsidP="005F3D1F">
            <w:pPr>
              <w:spacing w:line="240" w:lineRule="auto"/>
              <w:jc w:val="center"/>
              <w:rPr>
                <w:rFonts w:eastAsia="Times New Roman" w:cs="Arial"/>
                <w:b/>
                <w:bCs/>
                <w:sz w:val="22"/>
                <w:lang w:val="es-CR" w:eastAsia="es-CR"/>
              </w:rPr>
            </w:pPr>
            <w:r>
              <w:rPr>
                <w:rFonts w:cs="Arial"/>
                <w:b/>
                <w:lang w:val="es-CR"/>
              </w:rPr>
              <w:t>₡7</w:t>
            </w:r>
            <w:r w:rsidRPr="00A22D0F">
              <w:rPr>
                <w:rFonts w:cs="Arial"/>
                <w:b/>
                <w:lang w:val="es-CR"/>
              </w:rPr>
              <w:t>.</w:t>
            </w:r>
            <w:r>
              <w:rPr>
                <w:rFonts w:cs="Arial"/>
                <w:b/>
                <w:lang w:val="es-CR"/>
              </w:rPr>
              <w:t>448</w:t>
            </w:r>
            <w:r w:rsidRPr="00A22D0F">
              <w:rPr>
                <w:rFonts w:cs="Arial"/>
                <w:b/>
                <w:lang w:val="es-CR"/>
              </w:rPr>
              <w:t>.</w:t>
            </w:r>
            <w:r>
              <w:rPr>
                <w:rFonts w:cs="Arial"/>
                <w:b/>
                <w:lang w:val="es-CR"/>
              </w:rPr>
              <w:t>281,58</w:t>
            </w:r>
          </w:p>
        </w:tc>
        <w:tc>
          <w:tcPr>
            <w:tcW w:w="1711" w:type="dxa"/>
            <w:noWrap/>
            <w:vAlign w:val="center"/>
          </w:tcPr>
          <w:p w14:paraId="3E5277EB" w14:textId="03762A71" w:rsidR="00165484" w:rsidRPr="005F3D1F" w:rsidRDefault="00165484" w:rsidP="00D10205">
            <w:pPr>
              <w:spacing w:line="240" w:lineRule="auto"/>
              <w:jc w:val="center"/>
              <w:rPr>
                <w:rFonts w:eastAsia="Times New Roman" w:cs="Arial"/>
                <w:b/>
                <w:bCs/>
                <w:sz w:val="22"/>
                <w:lang w:val="es-CR" w:eastAsia="es-CR"/>
              </w:rPr>
            </w:pPr>
            <w:r w:rsidRPr="00165484">
              <w:rPr>
                <w:rFonts w:eastAsia="Times New Roman" w:cs="Arial"/>
                <w:b/>
                <w:bCs/>
                <w:sz w:val="22"/>
                <w:lang w:val="es-CR" w:eastAsia="es-CR"/>
              </w:rPr>
              <w:t xml:space="preserve">$12.222 </w:t>
            </w:r>
          </w:p>
        </w:tc>
        <w:tc>
          <w:tcPr>
            <w:tcW w:w="1341" w:type="dxa"/>
            <w:noWrap/>
            <w:vAlign w:val="center"/>
          </w:tcPr>
          <w:p w14:paraId="7CCF4217" w14:textId="2125EBD4" w:rsidR="00165484" w:rsidRPr="005F3D1F" w:rsidRDefault="00D10205" w:rsidP="005F3D1F">
            <w:pPr>
              <w:spacing w:line="240" w:lineRule="auto"/>
              <w:jc w:val="center"/>
              <w:rPr>
                <w:rFonts w:eastAsia="Times New Roman" w:cs="Arial"/>
                <w:b/>
                <w:bCs/>
                <w:sz w:val="22"/>
                <w:lang w:val="es-CR" w:eastAsia="es-CR"/>
              </w:rPr>
            </w:pPr>
            <w:r>
              <w:rPr>
                <w:rFonts w:eastAsia="Times New Roman" w:cs="Arial"/>
                <w:b/>
                <w:bCs/>
                <w:sz w:val="22"/>
                <w:lang w:val="es-CR" w:eastAsia="es-CR"/>
              </w:rPr>
              <w:t>100%</w:t>
            </w:r>
          </w:p>
        </w:tc>
      </w:tr>
    </w:tbl>
    <w:p w14:paraId="11A4B7D3" w14:textId="37EF5824" w:rsidR="00470765" w:rsidRPr="00A22D0F" w:rsidRDefault="005F3D1F" w:rsidP="005870CE">
      <w:pPr>
        <w:shd w:val="clear" w:color="auto" w:fill="FFFFFF"/>
        <w:spacing w:line="276" w:lineRule="auto"/>
        <w:jc w:val="center"/>
        <w:rPr>
          <w:rFonts w:eastAsia="Times New Roman" w:cs="Arial"/>
          <w:color w:val="000000"/>
          <w:szCs w:val="16"/>
          <w:lang w:val="es-CR" w:eastAsia="es-CR"/>
        </w:rPr>
      </w:pPr>
      <w:r>
        <w:rPr>
          <w:rFonts w:eastAsia="Times New Roman" w:cs="Arial"/>
          <w:color w:val="000000"/>
          <w:szCs w:val="24"/>
          <w:lang w:val="es-CR" w:eastAsia="es-CR"/>
        </w:rPr>
        <w:t>Fuente:</w:t>
      </w:r>
      <w:r w:rsidRPr="005F3D1F">
        <w:rPr>
          <w:rFonts w:eastAsia="Times New Roman" w:cs="Arial"/>
          <w:color w:val="000000"/>
          <w:szCs w:val="16"/>
          <w:lang w:val="es-CR" w:eastAsia="es-CR"/>
        </w:rPr>
        <w:t xml:space="preserve"> SEPSA</w:t>
      </w:r>
    </w:p>
    <w:p w14:paraId="079CA2D3" w14:textId="77777777" w:rsidR="00094A77" w:rsidRPr="00A22D0F" w:rsidRDefault="00094A77" w:rsidP="00094A77">
      <w:pPr>
        <w:pStyle w:val="Estilo1"/>
        <w:rPr>
          <w:rFonts w:ascii="Arial" w:hAnsi="Arial" w:cs="Arial"/>
          <w:b w:val="0"/>
          <w:lang w:val="es-CR"/>
        </w:rPr>
      </w:pPr>
    </w:p>
    <w:p w14:paraId="295A865B" w14:textId="77777777" w:rsidR="00DE0EB9" w:rsidRPr="00A22D0F" w:rsidRDefault="00DE0EB9" w:rsidP="005870CE">
      <w:pPr>
        <w:shd w:val="clear" w:color="auto" w:fill="FFFFFF"/>
        <w:spacing w:line="276" w:lineRule="auto"/>
        <w:jc w:val="center"/>
        <w:rPr>
          <w:rFonts w:eastAsia="Times New Roman" w:cs="Arial"/>
          <w:color w:val="000000"/>
          <w:szCs w:val="16"/>
          <w:lang w:val="es-CR" w:eastAsia="es-CR"/>
        </w:rPr>
      </w:pPr>
    </w:p>
    <w:p w14:paraId="65DF4115" w14:textId="02CE3E06" w:rsidR="00910718" w:rsidRPr="00D031C8" w:rsidRDefault="00D031C8" w:rsidP="00D031C8">
      <w:pPr>
        <w:pStyle w:val="Ttulo2"/>
        <w:rPr>
          <w:i w:val="0"/>
          <w:lang w:val="es-CR"/>
        </w:rPr>
      </w:pPr>
      <w:bookmarkStart w:id="82" w:name="_Toc62667601"/>
      <w:r w:rsidRPr="00D031C8">
        <w:rPr>
          <w:i w:val="0"/>
          <w:lang w:val="es-CR"/>
        </w:rPr>
        <w:t>Aspectos relacionados con la comercialización internacional en Costa Rica de papa y cebolla.</w:t>
      </w:r>
      <w:bookmarkEnd w:id="82"/>
    </w:p>
    <w:p w14:paraId="0B411806" w14:textId="3ED21705" w:rsidR="00A434CE" w:rsidRDefault="00D031C8" w:rsidP="004A3FF2">
      <w:pPr>
        <w:rPr>
          <w:rFonts w:eastAsia="Times New Roman" w:cs="Arial"/>
          <w:bCs/>
          <w:szCs w:val="24"/>
          <w:lang w:val="es-CR" w:eastAsia="es-ES"/>
        </w:rPr>
      </w:pPr>
      <w:r w:rsidRPr="004A3FF2">
        <w:rPr>
          <w:rFonts w:eastAsia="Times New Roman" w:cs="Arial"/>
          <w:bCs/>
          <w:szCs w:val="24"/>
          <w:lang w:val="es-CR" w:eastAsia="es-ES"/>
        </w:rPr>
        <w:t>Nuestro país participa del comercio internacional</w:t>
      </w:r>
      <w:r w:rsidR="00D065BA" w:rsidRPr="004A3FF2">
        <w:rPr>
          <w:rFonts w:eastAsia="Times New Roman" w:cs="Arial"/>
          <w:bCs/>
          <w:szCs w:val="24"/>
          <w:lang w:val="es-CR" w:eastAsia="es-ES"/>
        </w:rPr>
        <w:t xml:space="preserve">, </w:t>
      </w:r>
      <w:r w:rsidR="00B47AE2">
        <w:rPr>
          <w:rFonts w:eastAsia="Times New Roman" w:cs="Arial"/>
          <w:bCs/>
          <w:szCs w:val="24"/>
          <w:lang w:val="es-CR" w:eastAsia="es-ES"/>
        </w:rPr>
        <w:t xml:space="preserve">y un tema que debe destacarse en el caso de la papa y cebolla, es que un porcentaje de la oferta nacional proviene de las importaciones. </w:t>
      </w:r>
      <w:r w:rsidR="00A434CE">
        <w:rPr>
          <w:rFonts w:eastAsia="Times New Roman" w:cs="Arial"/>
          <w:bCs/>
          <w:szCs w:val="24"/>
          <w:lang w:val="es-CR" w:eastAsia="es-ES"/>
        </w:rPr>
        <w:t>Los datos utilizados se tomaron</w:t>
      </w:r>
      <w:r w:rsidR="00A434CE" w:rsidRPr="00A434CE">
        <w:rPr>
          <w:rFonts w:eastAsia="Times New Roman" w:cs="Arial"/>
          <w:bCs/>
          <w:szCs w:val="24"/>
          <w:lang w:val="es-CR" w:eastAsia="es-ES"/>
        </w:rPr>
        <w:t xml:space="preserve"> de</w:t>
      </w:r>
      <w:r w:rsidR="001F78D0">
        <w:rPr>
          <w:rFonts w:eastAsia="Times New Roman" w:cs="Arial"/>
          <w:bCs/>
          <w:szCs w:val="24"/>
          <w:lang w:val="es-CR" w:eastAsia="es-ES"/>
        </w:rPr>
        <w:t xml:space="preserve"> la</w:t>
      </w:r>
      <w:r w:rsidR="00A434CE" w:rsidRPr="00A434CE">
        <w:rPr>
          <w:rFonts w:eastAsia="Times New Roman" w:cs="Arial"/>
          <w:bCs/>
          <w:szCs w:val="24"/>
          <w:lang w:val="es-CR" w:eastAsia="es-ES"/>
        </w:rPr>
        <w:t xml:space="preserve"> base de </w:t>
      </w:r>
      <w:r w:rsidR="00421A12">
        <w:rPr>
          <w:rFonts w:eastAsia="Times New Roman" w:cs="Arial"/>
          <w:bCs/>
          <w:szCs w:val="24"/>
          <w:lang w:val="es-CR" w:eastAsia="es-ES"/>
        </w:rPr>
        <w:t>Promotora de Comercio Exterior (</w:t>
      </w:r>
      <w:r w:rsidR="00A434CE" w:rsidRPr="00A434CE">
        <w:rPr>
          <w:rFonts w:eastAsia="Times New Roman" w:cs="Arial"/>
          <w:bCs/>
          <w:szCs w:val="24"/>
          <w:lang w:val="es-CR" w:eastAsia="es-ES"/>
        </w:rPr>
        <w:t>PROCOMER</w:t>
      </w:r>
      <w:r w:rsidR="00421A12">
        <w:rPr>
          <w:rFonts w:eastAsia="Times New Roman" w:cs="Arial"/>
          <w:bCs/>
          <w:szCs w:val="24"/>
          <w:lang w:val="es-CR" w:eastAsia="es-ES"/>
        </w:rPr>
        <w:t>)</w:t>
      </w:r>
      <w:r w:rsidR="001C75C7">
        <w:rPr>
          <w:rFonts w:eastAsia="Times New Roman" w:cs="Arial"/>
          <w:bCs/>
          <w:szCs w:val="24"/>
          <w:lang w:val="es-CR" w:eastAsia="es-ES"/>
        </w:rPr>
        <w:t xml:space="preserve">, datos que son </w:t>
      </w:r>
      <w:r w:rsidR="00D10205">
        <w:rPr>
          <w:rFonts w:eastAsia="Times New Roman" w:cs="Arial"/>
          <w:bCs/>
          <w:szCs w:val="24"/>
          <w:lang w:val="es-CR" w:eastAsia="es-ES"/>
        </w:rPr>
        <w:t>depurados de</w:t>
      </w:r>
      <w:r w:rsidR="00A434CE" w:rsidRPr="00A434CE">
        <w:rPr>
          <w:rFonts w:eastAsia="Times New Roman" w:cs="Arial"/>
          <w:bCs/>
          <w:szCs w:val="24"/>
          <w:lang w:val="es-CR" w:eastAsia="es-ES"/>
        </w:rPr>
        <w:t xml:space="preserve"> la </w:t>
      </w:r>
      <w:r w:rsidR="00421A12">
        <w:rPr>
          <w:rFonts w:eastAsia="Times New Roman" w:cs="Arial"/>
          <w:bCs/>
          <w:szCs w:val="24"/>
          <w:lang w:val="es-CR" w:eastAsia="es-ES"/>
        </w:rPr>
        <w:t>Dirección General de Aduanas (</w:t>
      </w:r>
      <w:r w:rsidR="00A434CE">
        <w:rPr>
          <w:rFonts w:eastAsia="Times New Roman" w:cs="Arial"/>
          <w:bCs/>
          <w:szCs w:val="24"/>
          <w:lang w:val="es-CR" w:eastAsia="es-ES"/>
        </w:rPr>
        <w:t>DGA</w:t>
      </w:r>
      <w:r w:rsidR="00421A12">
        <w:rPr>
          <w:rFonts w:eastAsia="Times New Roman" w:cs="Arial"/>
          <w:bCs/>
          <w:szCs w:val="24"/>
          <w:lang w:val="es-CR" w:eastAsia="es-ES"/>
        </w:rPr>
        <w:t>)</w:t>
      </w:r>
      <w:r w:rsidR="00A434CE">
        <w:rPr>
          <w:rFonts w:eastAsia="Times New Roman" w:cs="Arial"/>
          <w:bCs/>
          <w:szCs w:val="24"/>
          <w:lang w:val="es-CR" w:eastAsia="es-ES"/>
        </w:rPr>
        <w:t xml:space="preserve">, además se parte del supuesto de que los datos corresponden a las exportaciones </w:t>
      </w:r>
      <w:r w:rsidR="002D6480">
        <w:rPr>
          <w:rFonts w:eastAsia="Times New Roman" w:cs="Arial"/>
          <w:bCs/>
          <w:szCs w:val="24"/>
          <w:lang w:val="es-CR" w:eastAsia="es-ES"/>
        </w:rPr>
        <w:t>originarias de cada uno de los países</w:t>
      </w:r>
      <w:r w:rsidR="001F78D0">
        <w:rPr>
          <w:rFonts w:eastAsia="Times New Roman" w:cs="Arial"/>
          <w:bCs/>
          <w:szCs w:val="24"/>
          <w:lang w:val="es-CR" w:eastAsia="es-ES"/>
        </w:rPr>
        <w:t>.</w:t>
      </w:r>
    </w:p>
    <w:p w14:paraId="1CC9FD94" w14:textId="77777777" w:rsidR="00D10205" w:rsidRDefault="00D10205" w:rsidP="004A3FF2">
      <w:pPr>
        <w:rPr>
          <w:rFonts w:eastAsia="Times New Roman" w:cs="Arial"/>
          <w:bCs/>
          <w:szCs w:val="24"/>
          <w:lang w:val="es-CR" w:eastAsia="es-ES"/>
        </w:rPr>
      </w:pPr>
    </w:p>
    <w:p w14:paraId="2A173C02" w14:textId="3C548C9A" w:rsidR="0080520F" w:rsidRPr="004A3FF2" w:rsidRDefault="0080520F" w:rsidP="004A3FF2">
      <w:pPr>
        <w:rPr>
          <w:rFonts w:eastAsia="Times New Roman" w:cs="Arial"/>
          <w:bCs/>
          <w:szCs w:val="24"/>
          <w:lang w:val="es-CR" w:eastAsia="es-ES"/>
        </w:rPr>
      </w:pPr>
      <w:r>
        <w:rPr>
          <w:rFonts w:eastAsia="Times New Roman" w:cs="Arial"/>
          <w:bCs/>
          <w:szCs w:val="24"/>
          <w:lang w:val="es-CR" w:eastAsia="es-ES"/>
        </w:rPr>
        <w:t>En el caso de la papa,</w:t>
      </w:r>
      <w:r w:rsidR="00B47AE2">
        <w:rPr>
          <w:rFonts w:eastAsia="Times New Roman" w:cs="Arial"/>
          <w:bCs/>
          <w:szCs w:val="24"/>
          <w:lang w:val="es-CR" w:eastAsia="es-ES"/>
        </w:rPr>
        <w:t xml:space="preserve"> como lo muestra en </w:t>
      </w:r>
      <w:r w:rsidR="006B18C4">
        <w:rPr>
          <w:rFonts w:eastAsia="Times New Roman" w:cs="Arial"/>
          <w:bCs/>
          <w:szCs w:val="24"/>
          <w:lang w:val="es-CR" w:eastAsia="es-ES"/>
        </w:rPr>
        <w:t>C</w:t>
      </w:r>
      <w:r w:rsidR="00B47AE2">
        <w:rPr>
          <w:rFonts w:eastAsia="Times New Roman" w:cs="Arial"/>
          <w:bCs/>
          <w:szCs w:val="24"/>
          <w:lang w:val="es-CR" w:eastAsia="es-ES"/>
        </w:rPr>
        <w:t xml:space="preserve">uadro 5, se consume papa de dos destinos, Estados Unidos y Canadá, siendo de último de </w:t>
      </w:r>
      <w:r w:rsidR="001042FE">
        <w:rPr>
          <w:rFonts w:eastAsia="Times New Roman" w:cs="Arial"/>
          <w:bCs/>
          <w:szCs w:val="24"/>
          <w:lang w:val="es-CR" w:eastAsia="es-ES"/>
        </w:rPr>
        <w:t>d</w:t>
      </w:r>
      <w:r w:rsidR="00B47AE2">
        <w:rPr>
          <w:rFonts w:eastAsia="Times New Roman" w:cs="Arial"/>
          <w:bCs/>
          <w:szCs w:val="24"/>
          <w:lang w:val="es-CR" w:eastAsia="es-ES"/>
        </w:rPr>
        <w:t>onde se ha importado el mayor porcentaje, sin embargo esta situación se revirti</w:t>
      </w:r>
      <w:r w:rsidR="00BB40A3">
        <w:rPr>
          <w:rFonts w:eastAsia="Times New Roman" w:cs="Arial"/>
          <w:bCs/>
          <w:szCs w:val="24"/>
          <w:lang w:val="es-CR" w:eastAsia="es-ES"/>
        </w:rPr>
        <w:t>ó en el año 2019.</w:t>
      </w:r>
      <w:r w:rsidR="00B47AE2">
        <w:rPr>
          <w:rFonts w:eastAsia="Times New Roman" w:cs="Arial"/>
          <w:bCs/>
          <w:szCs w:val="24"/>
          <w:lang w:val="es-CR" w:eastAsia="es-ES"/>
        </w:rPr>
        <w:t xml:space="preserve"> </w:t>
      </w:r>
    </w:p>
    <w:p w14:paraId="292A38A1" w14:textId="77777777" w:rsidR="00565CD0" w:rsidRDefault="00565CD0" w:rsidP="005870CE">
      <w:pPr>
        <w:spacing w:line="276" w:lineRule="auto"/>
        <w:rPr>
          <w:rFonts w:cs="Arial"/>
          <w:szCs w:val="24"/>
          <w:lang w:val="es-CR"/>
        </w:rPr>
      </w:pPr>
    </w:p>
    <w:p w14:paraId="23BAAD12" w14:textId="1B3F8C81" w:rsidR="004A3FF2" w:rsidRDefault="004A3FF2" w:rsidP="004A3FF2">
      <w:pPr>
        <w:pStyle w:val="Descripcin"/>
        <w:keepNext/>
        <w:jc w:val="center"/>
        <w:rPr>
          <w:i w:val="0"/>
          <w:color w:val="auto"/>
          <w:sz w:val="24"/>
          <w:szCs w:val="24"/>
        </w:rPr>
      </w:pPr>
      <w:bookmarkStart w:id="83" w:name="_Toc63197604"/>
      <w:r w:rsidRPr="004A3FF2">
        <w:rPr>
          <w:i w:val="0"/>
          <w:color w:val="auto"/>
          <w:sz w:val="24"/>
          <w:szCs w:val="24"/>
        </w:rPr>
        <w:lastRenderedPageBreak/>
        <w:t xml:space="preserve">Cuadro </w:t>
      </w:r>
      <w:r w:rsidRPr="004A3FF2">
        <w:rPr>
          <w:i w:val="0"/>
          <w:color w:val="auto"/>
          <w:sz w:val="24"/>
          <w:szCs w:val="24"/>
        </w:rPr>
        <w:fldChar w:fldCharType="begin"/>
      </w:r>
      <w:r w:rsidRPr="004A3FF2">
        <w:rPr>
          <w:i w:val="0"/>
          <w:color w:val="auto"/>
          <w:sz w:val="24"/>
          <w:szCs w:val="24"/>
        </w:rPr>
        <w:instrText xml:space="preserve"> SEQ Cuadro \* ARABIC </w:instrText>
      </w:r>
      <w:r w:rsidRPr="004A3FF2">
        <w:rPr>
          <w:i w:val="0"/>
          <w:color w:val="auto"/>
          <w:sz w:val="24"/>
          <w:szCs w:val="24"/>
        </w:rPr>
        <w:fldChar w:fldCharType="separate"/>
      </w:r>
      <w:r w:rsidR="00DE2432">
        <w:rPr>
          <w:i w:val="0"/>
          <w:noProof/>
          <w:color w:val="auto"/>
          <w:sz w:val="24"/>
          <w:szCs w:val="24"/>
        </w:rPr>
        <w:t>5</w:t>
      </w:r>
      <w:r w:rsidRPr="004A3FF2">
        <w:rPr>
          <w:i w:val="0"/>
          <w:color w:val="auto"/>
          <w:sz w:val="24"/>
          <w:szCs w:val="24"/>
        </w:rPr>
        <w:fldChar w:fldCharType="end"/>
      </w:r>
      <w:r w:rsidRPr="004A3FF2">
        <w:rPr>
          <w:i w:val="0"/>
          <w:color w:val="auto"/>
          <w:sz w:val="24"/>
          <w:szCs w:val="24"/>
        </w:rPr>
        <w:t xml:space="preserve">: Costa Rica, </w:t>
      </w:r>
      <w:r w:rsidR="00607A71">
        <w:rPr>
          <w:i w:val="0"/>
          <w:color w:val="auto"/>
          <w:sz w:val="24"/>
          <w:szCs w:val="24"/>
        </w:rPr>
        <w:t>Importaciones de papa, periodo 2015-2019, según país</w:t>
      </w:r>
      <w:r w:rsidR="00B73094">
        <w:rPr>
          <w:i w:val="0"/>
          <w:color w:val="auto"/>
          <w:sz w:val="24"/>
          <w:szCs w:val="24"/>
        </w:rPr>
        <w:t xml:space="preserve"> de origen</w:t>
      </w:r>
      <w:bookmarkEnd w:id="83"/>
    </w:p>
    <w:tbl>
      <w:tblPr>
        <w:tblW w:w="5000" w:type="pct"/>
        <w:jc w:val="center"/>
        <w:tblCellMar>
          <w:left w:w="70" w:type="dxa"/>
          <w:right w:w="70" w:type="dxa"/>
        </w:tblCellMar>
        <w:tblLook w:val="04A0" w:firstRow="1" w:lastRow="0" w:firstColumn="1" w:lastColumn="0" w:noHBand="0" w:noVBand="1"/>
      </w:tblPr>
      <w:tblGrid>
        <w:gridCol w:w="3133"/>
        <w:gridCol w:w="1139"/>
        <w:gridCol w:w="1139"/>
        <w:gridCol w:w="1139"/>
        <w:gridCol w:w="1139"/>
        <w:gridCol w:w="1141"/>
      </w:tblGrid>
      <w:tr w:rsidR="00607A71" w:rsidRPr="00607A71" w14:paraId="14E9D471" w14:textId="77777777" w:rsidTr="00607A71">
        <w:trPr>
          <w:trHeight w:val="300"/>
          <w:jc w:val="center"/>
        </w:trPr>
        <w:tc>
          <w:tcPr>
            <w:tcW w:w="177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85254" w14:textId="6340D846" w:rsidR="00607A71" w:rsidRPr="00607A71" w:rsidRDefault="00BB2D5E" w:rsidP="00607A71">
            <w:pPr>
              <w:spacing w:line="240" w:lineRule="auto"/>
              <w:jc w:val="center"/>
              <w:rPr>
                <w:rFonts w:eastAsia="Times New Roman" w:cs="Arial"/>
                <w:b/>
                <w:color w:val="000000"/>
                <w:sz w:val="22"/>
                <w:lang w:val="es-CR" w:eastAsia="es-CR"/>
              </w:rPr>
            </w:pPr>
            <w:r>
              <w:rPr>
                <w:rFonts w:eastAsia="Times New Roman" w:cs="Arial"/>
                <w:b/>
                <w:color w:val="000000"/>
                <w:sz w:val="22"/>
                <w:lang w:val="es-CR" w:eastAsia="es-CR"/>
              </w:rPr>
              <w:t>Variable</w:t>
            </w:r>
          </w:p>
        </w:tc>
        <w:tc>
          <w:tcPr>
            <w:tcW w:w="3226"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189B326A"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lang w:val="es-CR" w:eastAsia="es-CR"/>
              </w:rPr>
              <w:t>Año</w:t>
            </w:r>
          </w:p>
        </w:tc>
      </w:tr>
      <w:tr w:rsidR="00607A71" w:rsidRPr="00607A71" w14:paraId="1915F8F5" w14:textId="77777777" w:rsidTr="00607A71">
        <w:trPr>
          <w:trHeight w:val="300"/>
          <w:jc w:val="center"/>
        </w:trPr>
        <w:tc>
          <w:tcPr>
            <w:tcW w:w="1774" w:type="pct"/>
            <w:vMerge/>
            <w:tcBorders>
              <w:top w:val="single" w:sz="4" w:space="0" w:color="auto"/>
              <w:left w:val="single" w:sz="4" w:space="0" w:color="auto"/>
              <w:bottom w:val="single" w:sz="4" w:space="0" w:color="auto"/>
              <w:right w:val="single" w:sz="4" w:space="0" w:color="auto"/>
            </w:tcBorders>
            <w:vAlign w:val="center"/>
            <w:hideMark/>
          </w:tcPr>
          <w:p w14:paraId="6987B4E9" w14:textId="77777777" w:rsidR="00607A71" w:rsidRPr="00607A71" w:rsidRDefault="00607A71" w:rsidP="00607A71">
            <w:pPr>
              <w:spacing w:line="240" w:lineRule="auto"/>
              <w:jc w:val="center"/>
              <w:rPr>
                <w:rFonts w:eastAsia="Times New Roman" w:cs="Arial"/>
                <w:b/>
                <w:color w:val="000000"/>
                <w:sz w:val="22"/>
                <w:lang w:val="es-CR" w:eastAsia="es-CR"/>
              </w:rPr>
            </w:pPr>
          </w:p>
        </w:tc>
        <w:tc>
          <w:tcPr>
            <w:tcW w:w="645" w:type="pct"/>
            <w:tcBorders>
              <w:top w:val="nil"/>
              <w:left w:val="nil"/>
              <w:bottom w:val="single" w:sz="4" w:space="0" w:color="auto"/>
              <w:right w:val="single" w:sz="4" w:space="0" w:color="auto"/>
            </w:tcBorders>
            <w:shd w:val="clear" w:color="000000" w:fill="FFFFFF"/>
            <w:noWrap/>
            <w:vAlign w:val="center"/>
            <w:hideMark/>
          </w:tcPr>
          <w:p w14:paraId="163441E3"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2015</w:t>
            </w:r>
          </w:p>
        </w:tc>
        <w:tc>
          <w:tcPr>
            <w:tcW w:w="645" w:type="pct"/>
            <w:tcBorders>
              <w:top w:val="nil"/>
              <w:left w:val="nil"/>
              <w:bottom w:val="single" w:sz="4" w:space="0" w:color="auto"/>
              <w:right w:val="single" w:sz="4" w:space="0" w:color="auto"/>
            </w:tcBorders>
            <w:shd w:val="clear" w:color="000000" w:fill="FFFFFF"/>
            <w:noWrap/>
            <w:vAlign w:val="center"/>
            <w:hideMark/>
          </w:tcPr>
          <w:p w14:paraId="6DD062E0"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2016</w:t>
            </w:r>
          </w:p>
        </w:tc>
        <w:tc>
          <w:tcPr>
            <w:tcW w:w="645" w:type="pct"/>
            <w:tcBorders>
              <w:top w:val="nil"/>
              <w:left w:val="nil"/>
              <w:bottom w:val="single" w:sz="4" w:space="0" w:color="auto"/>
              <w:right w:val="single" w:sz="4" w:space="0" w:color="auto"/>
            </w:tcBorders>
            <w:shd w:val="clear" w:color="000000" w:fill="FFFFFF"/>
            <w:noWrap/>
            <w:vAlign w:val="center"/>
            <w:hideMark/>
          </w:tcPr>
          <w:p w14:paraId="6E6E1B2A"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2017</w:t>
            </w:r>
          </w:p>
        </w:tc>
        <w:tc>
          <w:tcPr>
            <w:tcW w:w="645" w:type="pct"/>
            <w:tcBorders>
              <w:top w:val="nil"/>
              <w:left w:val="nil"/>
              <w:bottom w:val="single" w:sz="4" w:space="0" w:color="auto"/>
              <w:right w:val="single" w:sz="4" w:space="0" w:color="auto"/>
            </w:tcBorders>
            <w:shd w:val="clear" w:color="000000" w:fill="FFFFFF"/>
            <w:noWrap/>
            <w:vAlign w:val="center"/>
            <w:hideMark/>
          </w:tcPr>
          <w:p w14:paraId="11151AC3"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2018</w:t>
            </w:r>
          </w:p>
        </w:tc>
        <w:tc>
          <w:tcPr>
            <w:tcW w:w="646" w:type="pct"/>
            <w:tcBorders>
              <w:top w:val="nil"/>
              <w:left w:val="nil"/>
              <w:bottom w:val="single" w:sz="4" w:space="0" w:color="auto"/>
              <w:right w:val="single" w:sz="4" w:space="0" w:color="auto"/>
            </w:tcBorders>
            <w:shd w:val="clear" w:color="000000" w:fill="FFFFFF"/>
            <w:noWrap/>
            <w:vAlign w:val="center"/>
            <w:hideMark/>
          </w:tcPr>
          <w:p w14:paraId="71B07218"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2019</w:t>
            </w:r>
          </w:p>
        </w:tc>
      </w:tr>
      <w:tr w:rsidR="00607A71" w:rsidRPr="00607A71" w14:paraId="79EE76FB" w14:textId="77777777" w:rsidTr="00607A71">
        <w:trPr>
          <w:trHeight w:val="300"/>
          <w:jc w:val="center"/>
        </w:trPr>
        <w:tc>
          <w:tcPr>
            <w:tcW w:w="1774" w:type="pct"/>
            <w:tcBorders>
              <w:top w:val="nil"/>
              <w:left w:val="single" w:sz="4" w:space="0" w:color="auto"/>
              <w:bottom w:val="single" w:sz="4" w:space="0" w:color="auto"/>
              <w:right w:val="single" w:sz="4" w:space="0" w:color="auto"/>
            </w:tcBorders>
            <w:shd w:val="clear" w:color="000000" w:fill="FFFFFF"/>
            <w:vAlign w:val="center"/>
            <w:hideMark/>
          </w:tcPr>
          <w:p w14:paraId="7AFC9AC1" w14:textId="63C86317" w:rsidR="00607A71" w:rsidRPr="00607A71" w:rsidRDefault="00607A71" w:rsidP="00607A71">
            <w:pPr>
              <w:spacing w:line="240" w:lineRule="auto"/>
              <w:jc w:val="left"/>
              <w:rPr>
                <w:rFonts w:eastAsia="Times New Roman" w:cs="Arial"/>
                <w:sz w:val="22"/>
                <w:lang w:val="es-CR" w:eastAsia="es-CR"/>
              </w:rPr>
            </w:pPr>
            <w:r w:rsidRPr="00607A71">
              <w:rPr>
                <w:rFonts w:eastAsia="Times New Roman" w:cs="Arial"/>
                <w:sz w:val="22"/>
                <w:lang w:val="es-CR" w:eastAsia="es-CR"/>
              </w:rPr>
              <w:t>Estados Unidos</w:t>
            </w:r>
            <w:r w:rsidR="00BB2D5E">
              <w:rPr>
                <w:rFonts w:eastAsia="Times New Roman" w:cs="Arial"/>
                <w:sz w:val="22"/>
                <w:lang w:val="es-CR" w:eastAsia="es-CR"/>
              </w:rPr>
              <w:t xml:space="preserve"> (TM)</w:t>
            </w:r>
          </w:p>
        </w:tc>
        <w:tc>
          <w:tcPr>
            <w:tcW w:w="645" w:type="pct"/>
            <w:tcBorders>
              <w:top w:val="nil"/>
              <w:left w:val="nil"/>
              <w:bottom w:val="single" w:sz="4" w:space="0" w:color="auto"/>
              <w:right w:val="single" w:sz="4" w:space="0" w:color="auto"/>
            </w:tcBorders>
            <w:shd w:val="clear" w:color="000000" w:fill="FFFFFF"/>
            <w:noWrap/>
            <w:vAlign w:val="center"/>
            <w:hideMark/>
          </w:tcPr>
          <w:p w14:paraId="47C9D07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74,37</w:t>
            </w:r>
          </w:p>
        </w:tc>
        <w:tc>
          <w:tcPr>
            <w:tcW w:w="645" w:type="pct"/>
            <w:tcBorders>
              <w:top w:val="nil"/>
              <w:left w:val="nil"/>
              <w:bottom w:val="single" w:sz="4" w:space="0" w:color="auto"/>
              <w:right w:val="single" w:sz="4" w:space="0" w:color="auto"/>
            </w:tcBorders>
            <w:shd w:val="clear" w:color="000000" w:fill="FFFFFF"/>
            <w:noWrap/>
            <w:vAlign w:val="center"/>
            <w:hideMark/>
          </w:tcPr>
          <w:p w14:paraId="244ED32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500,86</w:t>
            </w:r>
          </w:p>
        </w:tc>
        <w:tc>
          <w:tcPr>
            <w:tcW w:w="645" w:type="pct"/>
            <w:tcBorders>
              <w:top w:val="nil"/>
              <w:left w:val="nil"/>
              <w:bottom w:val="single" w:sz="4" w:space="0" w:color="auto"/>
              <w:right w:val="single" w:sz="4" w:space="0" w:color="auto"/>
            </w:tcBorders>
            <w:shd w:val="clear" w:color="000000" w:fill="FFFFFF"/>
            <w:noWrap/>
            <w:vAlign w:val="center"/>
            <w:hideMark/>
          </w:tcPr>
          <w:p w14:paraId="7F08217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1.140,78</w:t>
            </w:r>
          </w:p>
        </w:tc>
        <w:tc>
          <w:tcPr>
            <w:tcW w:w="645" w:type="pct"/>
            <w:tcBorders>
              <w:top w:val="nil"/>
              <w:left w:val="nil"/>
              <w:bottom w:val="single" w:sz="4" w:space="0" w:color="auto"/>
              <w:right w:val="single" w:sz="4" w:space="0" w:color="auto"/>
            </w:tcBorders>
            <w:shd w:val="clear" w:color="000000" w:fill="FFFFFF"/>
            <w:noWrap/>
            <w:vAlign w:val="center"/>
            <w:hideMark/>
          </w:tcPr>
          <w:p w14:paraId="75F7B97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1.044,63</w:t>
            </w:r>
          </w:p>
        </w:tc>
        <w:tc>
          <w:tcPr>
            <w:tcW w:w="646" w:type="pct"/>
            <w:tcBorders>
              <w:top w:val="nil"/>
              <w:left w:val="nil"/>
              <w:bottom w:val="single" w:sz="4" w:space="0" w:color="auto"/>
              <w:right w:val="single" w:sz="4" w:space="0" w:color="auto"/>
            </w:tcBorders>
            <w:shd w:val="clear" w:color="000000" w:fill="FFFFFF"/>
            <w:noWrap/>
            <w:vAlign w:val="center"/>
            <w:hideMark/>
          </w:tcPr>
          <w:p w14:paraId="3B92630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2.190,73</w:t>
            </w:r>
          </w:p>
        </w:tc>
      </w:tr>
      <w:tr w:rsidR="00607A71" w:rsidRPr="00607A71" w14:paraId="384B5C4F" w14:textId="77777777" w:rsidTr="00607A71">
        <w:trPr>
          <w:trHeight w:val="300"/>
          <w:jc w:val="center"/>
        </w:trPr>
        <w:tc>
          <w:tcPr>
            <w:tcW w:w="1774" w:type="pct"/>
            <w:tcBorders>
              <w:top w:val="nil"/>
              <w:left w:val="single" w:sz="4" w:space="0" w:color="auto"/>
              <w:bottom w:val="single" w:sz="4" w:space="0" w:color="auto"/>
              <w:right w:val="single" w:sz="4" w:space="0" w:color="auto"/>
            </w:tcBorders>
            <w:shd w:val="clear" w:color="000000" w:fill="FFFFFF"/>
            <w:vAlign w:val="center"/>
            <w:hideMark/>
          </w:tcPr>
          <w:p w14:paraId="4C578128" w14:textId="21C615D4" w:rsidR="00607A71" w:rsidRPr="00607A71" w:rsidRDefault="00607A71" w:rsidP="00607A71">
            <w:pPr>
              <w:spacing w:line="240" w:lineRule="auto"/>
              <w:jc w:val="left"/>
              <w:rPr>
                <w:rFonts w:eastAsia="Times New Roman" w:cs="Arial"/>
                <w:sz w:val="22"/>
                <w:lang w:val="es-CR" w:eastAsia="es-CR"/>
              </w:rPr>
            </w:pPr>
            <w:r w:rsidRPr="00607A71">
              <w:rPr>
                <w:rFonts w:eastAsia="Times New Roman" w:cs="Arial"/>
                <w:sz w:val="22"/>
                <w:lang w:val="es-CR" w:eastAsia="es-CR"/>
              </w:rPr>
              <w:t>Canadá</w:t>
            </w:r>
            <w:r w:rsidR="00BB2D5E">
              <w:rPr>
                <w:rFonts w:eastAsia="Times New Roman" w:cs="Arial"/>
                <w:sz w:val="22"/>
                <w:lang w:val="es-CR" w:eastAsia="es-CR"/>
              </w:rPr>
              <w:t xml:space="preserve"> (TM)</w:t>
            </w:r>
          </w:p>
        </w:tc>
        <w:tc>
          <w:tcPr>
            <w:tcW w:w="645" w:type="pct"/>
            <w:tcBorders>
              <w:top w:val="nil"/>
              <w:left w:val="nil"/>
              <w:bottom w:val="single" w:sz="4" w:space="0" w:color="auto"/>
              <w:right w:val="single" w:sz="4" w:space="0" w:color="auto"/>
            </w:tcBorders>
            <w:shd w:val="clear" w:color="000000" w:fill="FFFFFF"/>
            <w:noWrap/>
            <w:vAlign w:val="center"/>
            <w:hideMark/>
          </w:tcPr>
          <w:p w14:paraId="5402ACA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649,50</w:t>
            </w:r>
          </w:p>
        </w:tc>
        <w:tc>
          <w:tcPr>
            <w:tcW w:w="645" w:type="pct"/>
            <w:tcBorders>
              <w:top w:val="nil"/>
              <w:left w:val="nil"/>
              <w:bottom w:val="single" w:sz="4" w:space="0" w:color="auto"/>
              <w:right w:val="single" w:sz="4" w:space="0" w:color="auto"/>
            </w:tcBorders>
            <w:shd w:val="clear" w:color="000000" w:fill="FFFFFF"/>
            <w:noWrap/>
            <w:vAlign w:val="center"/>
            <w:hideMark/>
          </w:tcPr>
          <w:p w14:paraId="05A75E3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1.401,05</w:t>
            </w:r>
          </w:p>
        </w:tc>
        <w:tc>
          <w:tcPr>
            <w:tcW w:w="645" w:type="pct"/>
            <w:tcBorders>
              <w:top w:val="nil"/>
              <w:left w:val="nil"/>
              <w:bottom w:val="single" w:sz="4" w:space="0" w:color="auto"/>
              <w:right w:val="single" w:sz="4" w:space="0" w:color="auto"/>
            </w:tcBorders>
            <w:shd w:val="clear" w:color="000000" w:fill="FFFFFF"/>
            <w:noWrap/>
            <w:vAlign w:val="center"/>
            <w:hideMark/>
          </w:tcPr>
          <w:p w14:paraId="00D51C2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1.811,25</w:t>
            </w:r>
          </w:p>
        </w:tc>
        <w:tc>
          <w:tcPr>
            <w:tcW w:w="645" w:type="pct"/>
            <w:tcBorders>
              <w:top w:val="nil"/>
              <w:left w:val="nil"/>
              <w:bottom w:val="single" w:sz="4" w:space="0" w:color="auto"/>
              <w:right w:val="single" w:sz="4" w:space="0" w:color="auto"/>
            </w:tcBorders>
            <w:shd w:val="clear" w:color="000000" w:fill="FFFFFF"/>
            <w:noWrap/>
            <w:vAlign w:val="center"/>
            <w:hideMark/>
          </w:tcPr>
          <w:p w14:paraId="0AA5A6F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2.406,76</w:t>
            </w:r>
          </w:p>
        </w:tc>
        <w:tc>
          <w:tcPr>
            <w:tcW w:w="646" w:type="pct"/>
            <w:tcBorders>
              <w:top w:val="nil"/>
              <w:left w:val="nil"/>
              <w:bottom w:val="single" w:sz="4" w:space="0" w:color="auto"/>
              <w:right w:val="single" w:sz="4" w:space="0" w:color="auto"/>
            </w:tcBorders>
            <w:shd w:val="clear" w:color="000000" w:fill="FFFFFF"/>
            <w:noWrap/>
            <w:vAlign w:val="center"/>
            <w:hideMark/>
          </w:tcPr>
          <w:p w14:paraId="1002037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1.293,53</w:t>
            </w:r>
          </w:p>
        </w:tc>
      </w:tr>
      <w:tr w:rsidR="00607A71" w:rsidRPr="00607A71" w14:paraId="4C8C2B60" w14:textId="77777777" w:rsidTr="00607A71">
        <w:trPr>
          <w:trHeight w:val="300"/>
          <w:jc w:val="center"/>
        </w:trPr>
        <w:tc>
          <w:tcPr>
            <w:tcW w:w="1774" w:type="pct"/>
            <w:tcBorders>
              <w:top w:val="nil"/>
              <w:left w:val="single" w:sz="4" w:space="0" w:color="auto"/>
              <w:bottom w:val="single" w:sz="4" w:space="0" w:color="auto"/>
              <w:right w:val="single" w:sz="4" w:space="0" w:color="auto"/>
            </w:tcBorders>
            <w:shd w:val="clear" w:color="000000" w:fill="FFFFFF"/>
            <w:noWrap/>
            <w:vAlign w:val="bottom"/>
            <w:hideMark/>
          </w:tcPr>
          <w:p w14:paraId="3E2118C1" w14:textId="482CA956" w:rsidR="00607A71" w:rsidRPr="00607A71"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Total</w:t>
            </w:r>
            <w:r>
              <w:rPr>
                <w:rFonts w:eastAsia="Times New Roman" w:cs="Arial"/>
                <w:color w:val="000000"/>
                <w:sz w:val="22"/>
                <w:lang w:val="es-CR" w:eastAsia="es-CR"/>
              </w:rPr>
              <w:t xml:space="preserve"> de importación</w:t>
            </w:r>
            <w:r w:rsidR="00BB2D5E">
              <w:rPr>
                <w:rFonts w:eastAsia="Times New Roman" w:cs="Arial"/>
                <w:color w:val="000000"/>
                <w:sz w:val="22"/>
                <w:lang w:val="es-CR" w:eastAsia="es-CR"/>
              </w:rPr>
              <w:t xml:space="preserve"> </w:t>
            </w:r>
            <w:r w:rsidR="00BB2D5E">
              <w:rPr>
                <w:rFonts w:eastAsia="Times New Roman" w:cs="Arial"/>
                <w:sz w:val="22"/>
                <w:lang w:val="es-CR" w:eastAsia="es-CR"/>
              </w:rPr>
              <w:t>(TM)</w:t>
            </w:r>
          </w:p>
        </w:tc>
        <w:tc>
          <w:tcPr>
            <w:tcW w:w="645" w:type="pct"/>
            <w:tcBorders>
              <w:top w:val="nil"/>
              <w:left w:val="nil"/>
              <w:bottom w:val="single" w:sz="4" w:space="0" w:color="auto"/>
              <w:right w:val="single" w:sz="4" w:space="0" w:color="auto"/>
            </w:tcBorders>
            <w:shd w:val="clear" w:color="000000" w:fill="FFFFFF"/>
            <w:noWrap/>
            <w:vAlign w:val="center"/>
            <w:hideMark/>
          </w:tcPr>
          <w:p w14:paraId="16BF826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723,87</w:t>
            </w:r>
          </w:p>
        </w:tc>
        <w:tc>
          <w:tcPr>
            <w:tcW w:w="645" w:type="pct"/>
            <w:tcBorders>
              <w:top w:val="nil"/>
              <w:left w:val="nil"/>
              <w:bottom w:val="single" w:sz="4" w:space="0" w:color="auto"/>
              <w:right w:val="single" w:sz="4" w:space="0" w:color="auto"/>
            </w:tcBorders>
            <w:shd w:val="clear" w:color="000000" w:fill="FFFFFF"/>
            <w:noWrap/>
            <w:vAlign w:val="center"/>
            <w:hideMark/>
          </w:tcPr>
          <w:p w14:paraId="4BF963A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1.901,92</w:t>
            </w:r>
          </w:p>
        </w:tc>
        <w:tc>
          <w:tcPr>
            <w:tcW w:w="645" w:type="pct"/>
            <w:tcBorders>
              <w:top w:val="nil"/>
              <w:left w:val="nil"/>
              <w:bottom w:val="single" w:sz="4" w:space="0" w:color="auto"/>
              <w:right w:val="single" w:sz="4" w:space="0" w:color="auto"/>
            </w:tcBorders>
            <w:shd w:val="clear" w:color="000000" w:fill="FFFFFF"/>
            <w:noWrap/>
            <w:vAlign w:val="center"/>
            <w:hideMark/>
          </w:tcPr>
          <w:p w14:paraId="3971FD0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2.952,03</w:t>
            </w:r>
          </w:p>
        </w:tc>
        <w:tc>
          <w:tcPr>
            <w:tcW w:w="645" w:type="pct"/>
            <w:tcBorders>
              <w:top w:val="nil"/>
              <w:left w:val="nil"/>
              <w:bottom w:val="single" w:sz="4" w:space="0" w:color="auto"/>
              <w:right w:val="single" w:sz="4" w:space="0" w:color="auto"/>
            </w:tcBorders>
            <w:shd w:val="clear" w:color="000000" w:fill="FFFFFF"/>
            <w:noWrap/>
            <w:vAlign w:val="center"/>
            <w:hideMark/>
          </w:tcPr>
          <w:p w14:paraId="6503CD5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3.451,38</w:t>
            </w:r>
          </w:p>
        </w:tc>
        <w:tc>
          <w:tcPr>
            <w:tcW w:w="646" w:type="pct"/>
            <w:tcBorders>
              <w:top w:val="nil"/>
              <w:left w:val="nil"/>
              <w:bottom w:val="single" w:sz="4" w:space="0" w:color="auto"/>
              <w:right w:val="single" w:sz="4" w:space="0" w:color="auto"/>
            </w:tcBorders>
            <w:shd w:val="clear" w:color="000000" w:fill="FFFFFF"/>
            <w:noWrap/>
            <w:vAlign w:val="center"/>
            <w:hideMark/>
          </w:tcPr>
          <w:p w14:paraId="5DE8F1AC"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3.484,26</w:t>
            </w:r>
          </w:p>
        </w:tc>
      </w:tr>
      <w:tr w:rsidR="00607A71" w:rsidRPr="00607A71" w14:paraId="3854F237" w14:textId="77777777" w:rsidTr="00607A71">
        <w:trPr>
          <w:trHeight w:val="300"/>
          <w:jc w:val="center"/>
        </w:trPr>
        <w:tc>
          <w:tcPr>
            <w:tcW w:w="1774" w:type="pct"/>
            <w:tcBorders>
              <w:top w:val="nil"/>
              <w:left w:val="single" w:sz="4" w:space="0" w:color="auto"/>
              <w:bottom w:val="single" w:sz="4" w:space="0" w:color="auto"/>
              <w:right w:val="single" w:sz="4" w:space="0" w:color="auto"/>
            </w:tcBorders>
            <w:shd w:val="clear" w:color="000000" w:fill="FFFFFF"/>
            <w:noWrap/>
            <w:vAlign w:val="bottom"/>
            <w:hideMark/>
          </w:tcPr>
          <w:p w14:paraId="1EBF21B5" w14:textId="77777777" w:rsidR="001E3538"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Valor CIF</w:t>
            </w:r>
            <w:r w:rsidR="001E3538">
              <w:rPr>
                <w:rFonts w:eastAsia="Times New Roman" w:cs="Arial"/>
                <w:color w:val="000000"/>
                <w:sz w:val="22"/>
                <w:lang w:val="es-CR" w:eastAsia="es-CR"/>
              </w:rPr>
              <w:t xml:space="preserve"> en Dólares </w:t>
            </w:r>
          </w:p>
          <w:p w14:paraId="3868DE30" w14:textId="257CD6FA" w:rsidR="00607A71" w:rsidRPr="00607A71" w:rsidRDefault="001E3538" w:rsidP="00607A71">
            <w:pPr>
              <w:spacing w:line="240" w:lineRule="auto"/>
              <w:jc w:val="left"/>
              <w:rPr>
                <w:rFonts w:eastAsia="Times New Roman" w:cs="Arial"/>
                <w:color w:val="000000"/>
                <w:sz w:val="22"/>
                <w:lang w:val="es-CR" w:eastAsia="es-CR"/>
              </w:rPr>
            </w:pPr>
            <w:r>
              <w:rPr>
                <w:rFonts w:eastAsia="Times New Roman" w:cs="Arial"/>
                <w:color w:val="000000"/>
                <w:sz w:val="22"/>
                <w:lang w:val="es-CR" w:eastAsia="es-CR"/>
              </w:rPr>
              <w:t>americanos</w:t>
            </w:r>
          </w:p>
        </w:tc>
        <w:tc>
          <w:tcPr>
            <w:tcW w:w="645" w:type="pct"/>
            <w:tcBorders>
              <w:top w:val="nil"/>
              <w:left w:val="nil"/>
              <w:bottom w:val="single" w:sz="4" w:space="0" w:color="auto"/>
              <w:right w:val="single" w:sz="4" w:space="0" w:color="auto"/>
            </w:tcBorders>
            <w:shd w:val="clear" w:color="000000" w:fill="FFFFFF"/>
            <w:noWrap/>
            <w:vAlign w:val="center"/>
            <w:hideMark/>
          </w:tcPr>
          <w:p w14:paraId="2A20A8E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425,8</w:t>
            </w:r>
          </w:p>
        </w:tc>
        <w:tc>
          <w:tcPr>
            <w:tcW w:w="645" w:type="pct"/>
            <w:tcBorders>
              <w:top w:val="nil"/>
              <w:left w:val="nil"/>
              <w:bottom w:val="single" w:sz="4" w:space="0" w:color="auto"/>
              <w:right w:val="single" w:sz="4" w:space="0" w:color="auto"/>
            </w:tcBorders>
            <w:shd w:val="clear" w:color="000000" w:fill="FFFFFF"/>
            <w:noWrap/>
            <w:vAlign w:val="center"/>
            <w:hideMark/>
          </w:tcPr>
          <w:p w14:paraId="41FBD0F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1108,8</w:t>
            </w:r>
          </w:p>
        </w:tc>
        <w:tc>
          <w:tcPr>
            <w:tcW w:w="645" w:type="pct"/>
            <w:tcBorders>
              <w:top w:val="nil"/>
              <w:left w:val="nil"/>
              <w:bottom w:val="single" w:sz="4" w:space="0" w:color="auto"/>
              <w:right w:val="single" w:sz="4" w:space="0" w:color="auto"/>
            </w:tcBorders>
            <w:shd w:val="clear" w:color="000000" w:fill="FFFFFF"/>
            <w:noWrap/>
            <w:vAlign w:val="center"/>
            <w:hideMark/>
          </w:tcPr>
          <w:p w14:paraId="748BD4D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1820,8</w:t>
            </w:r>
          </w:p>
        </w:tc>
        <w:tc>
          <w:tcPr>
            <w:tcW w:w="645" w:type="pct"/>
            <w:tcBorders>
              <w:top w:val="nil"/>
              <w:left w:val="nil"/>
              <w:bottom w:val="single" w:sz="4" w:space="0" w:color="auto"/>
              <w:right w:val="single" w:sz="4" w:space="0" w:color="auto"/>
            </w:tcBorders>
            <w:shd w:val="clear" w:color="000000" w:fill="FFFFFF"/>
            <w:noWrap/>
            <w:vAlign w:val="center"/>
            <w:hideMark/>
          </w:tcPr>
          <w:p w14:paraId="3372134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1955,6</w:t>
            </w:r>
          </w:p>
        </w:tc>
        <w:tc>
          <w:tcPr>
            <w:tcW w:w="646" w:type="pct"/>
            <w:tcBorders>
              <w:top w:val="nil"/>
              <w:left w:val="nil"/>
              <w:bottom w:val="single" w:sz="4" w:space="0" w:color="auto"/>
              <w:right w:val="single" w:sz="4" w:space="0" w:color="auto"/>
            </w:tcBorders>
            <w:shd w:val="clear" w:color="000000" w:fill="FFFFFF"/>
            <w:noWrap/>
            <w:vAlign w:val="center"/>
            <w:hideMark/>
          </w:tcPr>
          <w:p w14:paraId="3A5A615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2002,2</w:t>
            </w:r>
          </w:p>
        </w:tc>
      </w:tr>
      <w:tr w:rsidR="00607A71" w:rsidRPr="00607A71" w14:paraId="50273F34" w14:textId="77777777" w:rsidTr="00607A71">
        <w:trPr>
          <w:trHeight w:val="300"/>
          <w:jc w:val="center"/>
        </w:trPr>
        <w:tc>
          <w:tcPr>
            <w:tcW w:w="1774" w:type="pct"/>
            <w:tcBorders>
              <w:top w:val="nil"/>
              <w:left w:val="single" w:sz="4" w:space="0" w:color="auto"/>
              <w:bottom w:val="single" w:sz="4" w:space="0" w:color="auto"/>
              <w:right w:val="single" w:sz="4" w:space="0" w:color="auto"/>
            </w:tcBorders>
            <w:shd w:val="clear" w:color="000000" w:fill="FFFFFF"/>
            <w:noWrap/>
            <w:vAlign w:val="bottom"/>
            <w:hideMark/>
          </w:tcPr>
          <w:p w14:paraId="2DDCF6E2" w14:textId="60808EA1" w:rsidR="00607A71" w:rsidRPr="00607A71"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Tipo de cambio promedio</w:t>
            </w:r>
            <w:r w:rsidR="00BB40A3">
              <w:rPr>
                <w:rStyle w:val="Refdenotaalpie"/>
                <w:rFonts w:eastAsia="Times New Roman" w:cs="Arial"/>
                <w:color w:val="000000"/>
                <w:sz w:val="22"/>
                <w:lang w:val="es-CR" w:eastAsia="es-CR"/>
              </w:rPr>
              <w:footnoteReference w:id="3"/>
            </w:r>
          </w:p>
        </w:tc>
        <w:tc>
          <w:tcPr>
            <w:tcW w:w="645" w:type="pct"/>
            <w:tcBorders>
              <w:top w:val="nil"/>
              <w:left w:val="nil"/>
              <w:bottom w:val="single" w:sz="4" w:space="0" w:color="auto"/>
              <w:right w:val="single" w:sz="4" w:space="0" w:color="auto"/>
            </w:tcBorders>
            <w:shd w:val="clear" w:color="000000" w:fill="FFFFFF"/>
            <w:noWrap/>
            <w:vAlign w:val="center"/>
            <w:hideMark/>
          </w:tcPr>
          <w:p w14:paraId="10F7F9D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540,67</w:t>
            </w:r>
          </w:p>
        </w:tc>
        <w:tc>
          <w:tcPr>
            <w:tcW w:w="645" w:type="pct"/>
            <w:tcBorders>
              <w:top w:val="nil"/>
              <w:left w:val="nil"/>
              <w:bottom w:val="single" w:sz="4" w:space="0" w:color="auto"/>
              <w:right w:val="single" w:sz="4" w:space="0" w:color="auto"/>
            </w:tcBorders>
            <w:shd w:val="clear" w:color="000000" w:fill="FFFFFF"/>
            <w:noWrap/>
            <w:vAlign w:val="center"/>
            <w:hideMark/>
          </w:tcPr>
          <w:p w14:paraId="1438A0B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551,07</w:t>
            </w:r>
          </w:p>
        </w:tc>
        <w:tc>
          <w:tcPr>
            <w:tcW w:w="645" w:type="pct"/>
            <w:tcBorders>
              <w:top w:val="nil"/>
              <w:left w:val="nil"/>
              <w:bottom w:val="single" w:sz="4" w:space="0" w:color="auto"/>
              <w:right w:val="single" w:sz="4" w:space="0" w:color="auto"/>
            </w:tcBorders>
            <w:shd w:val="clear" w:color="000000" w:fill="FFFFFF"/>
            <w:noWrap/>
            <w:vAlign w:val="center"/>
            <w:hideMark/>
          </w:tcPr>
          <w:p w14:paraId="5B7A971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572,20</w:t>
            </w:r>
          </w:p>
        </w:tc>
        <w:tc>
          <w:tcPr>
            <w:tcW w:w="645" w:type="pct"/>
            <w:tcBorders>
              <w:top w:val="nil"/>
              <w:left w:val="nil"/>
              <w:bottom w:val="single" w:sz="4" w:space="0" w:color="auto"/>
              <w:right w:val="single" w:sz="4" w:space="0" w:color="auto"/>
            </w:tcBorders>
            <w:shd w:val="clear" w:color="000000" w:fill="FFFFFF"/>
            <w:noWrap/>
            <w:vAlign w:val="center"/>
            <w:hideMark/>
          </w:tcPr>
          <w:p w14:paraId="0903754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580,16</w:t>
            </w:r>
          </w:p>
        </w:tc>
        <w:tc>
          <w:tcPr>
            <w:tcW w:w="646" w:type="pct"/>
            <w:tcBorders>
              <w:top w:val="nil"/>
              <w:left w:val="nil"/>
              <w:bottom w:val="single" w:sz="4" w:space="0" w:color="auto"/>
              <w:right w:val="single" w:sz="4" w:space="0" w:color="auto"/>
            </w:tcBorders>
            <w:shd w:val="clear" w:color="000000" w:fill="FFFFFF"/>
            <w:noWrap/>
            <w:vAlign w:val="center"/>
            <w:hideMark/>
          </w:tcPr>
          <w:p w14:paraId="64B6B41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590,43</w:t>
            </w:r>
          </w:p>
        </w:tc>
      </w:tr>
      <w:tr w:rsidR="00607A71" w:rsidRPr="00607A71" w14:paraId="1F3A6F78" w14:textId="77777777" w:rsidTr="00607A71">
        <w:trPr>
          <w:trHeight w:val="585"/>
          <w:jc w:val="center"/>
        </w:trPr>
        <w:tc>
          <w:tcPr>
            <w:tcW w:w="1774" w:type="pct"/>
            <w:tcBorders>
              <w:top w:val="nil"/>
              <w:left w:val="single" w:sz="4" w:space="0" w:color="auto"/>
              <w:bottom w:val="single" w:sz="4" w:space="0" w:color="auto"/>
              <w:right w:val="single" w:sz="4" w:space="0" w:color="auto"/>
            </w:tcBorders>
            <w:shd w:val="clear" w:color="000000" w:fill="FFFFFF"/>
            <w:vAlign w:val="bottom"/>
            <w:hideMark/>
          </w:tcPr>
          <w:p w14:paraId="54DD82DD" w14:textId="77777777" w:rsidR="009B1951" w:rsidRDefault="009B1951" w:rsidP="00607A71">
            <w:pPr>
              <w:spacing w:line="240" w:lineRule="auto"/>
              <w:jc w:val="left"/>
              <w:rPr>
                <w:rFonts w:eastAsia="Times New Roman" w:cs="Arial"/>
                <w:color w:val="000000"/>
                <w:sz w:val="22"/>
                <w:lang w:val="es-CR" w:eastAsia="es-CR"/>
              </w:rPr>
            </w:pPr>
            <w:r>
              <w:rPr>
                <w:rFonts w:eastAsia="Times New Roman" w:cs="Arial"/>
                <w:color w:val="000000"/>
                <w:sz w:val="22"/>
                <w:lang w:val="es-CR" w:eastAsia="es-CR"/>
              </w:rPr>
              <w:t>Costo</w:t>
            </w:r>
            <w:r w:rsidR="00607A71" w:rsidRPr="00607A71">
              <w:rPr>
                <w:rFonts w:eastAsia="Times New Roman" w:cs="Arial"/>
                <w:color w:val="000000"/>
                <w:sz w:val="22"/>
                <w:lang w:val="es-CR" w:eastAsia="es-CR"/>
              </w:rPr>
              <w:t xml:space="preserve"> promedio por</w:t>
            </w:r>
          </w:p>
          <w:p w14:paraId="0CB082DD" w14:textId="50F23921" w:rsidR="00607A71" w:rsidRPr="00607A71"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 xml:space="preserve"> Kilogramo en colones</w:t>
            </w:r>
          </w:p>
        </w:tc>
        <w:tc>
          <w:tcPr>
            <w:tcW w:w="645" w:type="pct"/>
            <w:tcBorders>
              <w:top w:val="nil"/>
              <w:left w:val="nil"/>
              <w:bottom w:val="single" w:sz="4" w:space="0" w:color="auto"/>
              <w:right w:val="single" w:sz="4" w:space="0" w:color="auto"/>
            </w:tcBorders>
            <w:shd w:val="clear" w:color="000000" w:fill="FFFFFF"/>
            <w:noWrap/>
            <w:vAlign w:val="center"/>
            <w:hideMark/>
          </w:tcPr>
          <w:p w14:paraId="6A990B0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318,03</w:t>
            </w:r>
          </w:p>
        </w:tc>
        <w:tc>
          <w:tcPr>
            <w:tcW w:w="645" w:type="pct"/>
            <w:tcBorders>
              <w:top w:val="nil"/>
              <w:left w:val="nil"/>
              <w:bottom w:val="single" w:sz="4" w:space="0" w:color="auto"/>
              <w:right w:val="single" w:sz="4" w:space="0" w:color="auto"/>
            </w:tcBorders>
            <w:shd w:val="clear" w:color="000000" w:fill="FFFFFF"/>
            <w:noWrap/>
            <w:vAlign w:val="center"/>
            <w:hideMark/>
          </w:tcPr>
          <w:p w14:paraId="0C484AC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321,28</w:t>
            </w:r>
          </w:p>
        </w:tc>
        <w:tc>
          <w:tcPr>
            <w:tcW w:w="645" w:type="pct"/>
            <w:tcBorders>
              <w:top w:val="nil"/>
              <w:left w:val="nil"/>
              <w:bottom w:val="single" w:sz="4" w:space="0" w:color="auto"/>
              <w:right w:val="single" w:sz="4" w:space="0" w:color="auto"/>
            </w:tcBorders>
            <w:shd w:val="clear" w:color="000000" w:fill="FFFFFF"/>
            <w:noWrap/>
            <w:vAlign w:val="center"/>
            <w:hideMark/>
          </w:tcPr>
          <w:p w14:paraId="4C6A9D1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350,88</w:t>
            </w:r>
          </w:p>
        </w:tc>
        <w:tc>
          <w:tcPr>
            <w:tcW w:w="645" w:type="pct"/>
            <w:tcBorders>
              <w:top w:val="nil"/>
              <w:left w:val="nil"/>
              <w:bottom w:val="single" w:sz="4" w:space="0" w:color="auto"/>
              <w:right w:val="single" w:sz="4" w:space="0" w:color="auto"/>
            </w:tcBorders>
            <w:shd w:val="clear" w:color="000000" w:fill="FFFFFF"/>
            <w:noWrap/>
            <w:vAlign w:val="center"/>
            <w:hideMark/>
          </w:tcPr>
          <w:p w14:paraId="3118AC6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328,72</w:t>
            </w:r>
          </w:p>
        </w:tc>
        <w:tc>
          <w:tcPr>
            <w:tcW w:w="646" w:type="pct"/>
            <w:tcBorders>
              <w:top w:val="nil"/>
              <w:left w:val="nil"/>
              <w:bottom w:val="single" w:sz="4" w:space="0" w:color="auto"/>
              <w:right w:val="single" w:sz="4" w:space="0" w:color="auto"/>
            </w:tcBorders>
            <w:shd w:val="clear" w:color="000000" w:fill="FFFFFF"/>
            <w:noWrap/>
            <w:vAlign w:val="center"/>
            <w:hideMark/>
          </w:tcPr>
          <w:p w14:paraId="1A99F43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339,29</w:t>
            </w:r>
          </w:p>
        </w:tc>
      </w:tr>
      <w:tr w:rsidR="00607A71" w:rsidRPr="00607A71" w14:paraId="35675C43" w14:textId="77777777" w:rsidTr="00607A71">
        <w:trPr>
          <w:trHeight w:val="600"/>
          <w:jc w:val="center"/>
        </w:trPr>
        <w:tc>
          <w:tcPr>
            <w:tcW w:w="1774" w:type="pct"/>
            <w:tcBorders>
              <w:top w:val="nil"/>
              <w:left w:val="single" w:sz="4" w:space="0" w:color="auto"/>
              <w:bottom w:val="single" w:sz="4" w:space="0" w:color="auto"/>
              <w:right w:val="single" w:sz="4" w:space="0" w:color="auto"/>
            </w:tcBorders>
            <w:shd w:val="clear" w:color="000000" w:fill="FFFFFF"/>
            <w:vAlign w:val="bottom"/>
            <w:hideMark/>
          </w:tcPr>
          <w:p w14:paraId="29A1CBDF" w14:textId="77777777" w:rsidR="009B1951" w:rsidRDefault="009B1951" w:rsidP="00607A71">
            <w:pPr>
              <w:spacing w:line="240" w:lineRule="auto"/>
              <w:jc w:val="left"/>
              <w:rPr>
                <w:rFonts w:eastAsia="Times New Roman" w:cs="Arial"/>
                <w:color w:val="000000"/>
                <w:sz w:val="22"/>
                <w:lang w:val="es-CR" w:eastAsia="es-CR"/>
              </w:rPr>
            </w:pPr>
            <w:r>
              <w:rPr>
                <w:rFonts w:eastAsia="Times New Roman" w:cs="Arial"/>
                <w:color w:val="000000"/>
                <w:sz w:val="22"/>
                <w:lang w:val="es-CR" w:eastAsia="es-CR"/>
              </w:rPr>
              <w:t>Costo</w:t>
            </w:r>
            <w:r w:rsidR="00607A71" w:rsidRPr="00607A71">
              <w:rPr>
                <w:rFonts w:eastAsia="Times New Roman" w:cs="Arial"/>
                <w:color w:val="000000"/>
                <w:sz w:val="22"/>
                <w:lang w:val="es-CR" w:eastAsia="es-CR"/>
              </w:rPr>
              <w:t xml:space="preserve"> promedio por </w:t>
            </w:r>
          </w:p>
          <w:p w14:paraId="1FD31CBF" w14:textId="3F1701D4" w:rsidR="00607A71" w:rsidRPr="00607A71"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Kilogramo en dólares</w:t>
            </w:r>
          </w:p>
        </w:tc>
        <w:tc>
          <w:tcPr>
            <w:tcW w:w="645" w:type="pct"/>
            <w:tcBorders>
              <w:top w:val="nil"/>
              <w:left w:val="nil"/>
              <w:bottom w:val="single" w:sz="4" w:space="0" w:color="auto"/>
              <w:right w:val="single" w:sz="4" w:space="0" w:color="auto"/>
            </w:tcBorders>
            <w:shd w:val="clear" w:color="000000" w:fill="FFFFFF"/>
            <w:noWrap/>
            <w:vAlign w:val="center"/>
            <w:hideMark/>
          </w:tcPr>
          <w:p w14:paraId="0102902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0,59</w:t>
            </w:r>
          </w:p>
        </w:tc>
        <w:tc>
          <w:tcPr>
            <w:tcW w:w="645" w:type="pct"/>
            <w:tcBorders>
              <w:top w:val="nil"/>
              <w:left w:val="nil"/>
              <w:bottom w:val="single" w:sz="4" w:space="0" w:color="auto"/>
              <w:right w:val="single" w:sz="4" w:space="0" w:color="auto"/>
            </w:tcBorders>
            <w:shd w:val="clear" w:color="000000" w:fill="FFFFFF"/>
            <w:noWrap/>
            <w:vAlign w:val="center"/>
            <w:hideMark/>
          </w:tcPr>
          <w:p w14:paraId="5A61B81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0,58</w:t>
            </w:r>
          </w:p>
        </w:tc>
        <w:tc>
          <w:tcPr>
            <w:tcW w:w="645" w:type="pct"/>
            <w:tcBorders>
              <w:top w:val="nil"/>
              <w:left w:val="nil"/>
              <w:bottom w:val="single" w:sz="4" w:space="0" w:color="auto"/>
              <w:right w:val="single" w:sz="4" w:space="0" w:color="auto"/>
            </w:tcBorders>
            <w:shd w:val="clear" w:color="000000" w:fill="FFFFFF"/>
            <w:noWrap/>
            <w:vAlign w:val="center"/>
            <w:hideMark/>
          </w:tcPr>
          <w:p w14:paraId="71DFDE2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0,62</w:t>
            </w:r>
          </w:p>
        </w:tc>
        <w:tc>
          <w:tcPr>
            <w:tcW w:w="645" w:type="pct"/>
            <w:tcBorders>
              <w:top w:val="nil"/>
              <w:left w:val="nil"/>
              <w:bottom w:val="single" w:sz="4" w:space="0" w:color="auto"/>
              <w:right w:val="single" w:sz="4" w:space="0" w:color="auto"/>
            </w:tcBorders>
            <w:shd w:val="clear" w:color="000000" w:fill="FFFFFF"/>
            <w:noWrap/>
            <w:vAlign w:val="center"/>
            <w:hideMark/>
          </w:tcPr>
          <w:p w14:paraId="3459C83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0,57</w:t>
            </w:r>
          </w:p>
        </w:tc>
        <w:tc>
          <w:tcPr>
            <w:tcW w:w="646" w:type="pct"/>
            <w:tcBorders>
              <w:top w:val="nil"/>
              <w:left w:val="nil"/>
              <w:bottom w:val="single" w:sz="4" w:space="0" w:color="auto"/>
              <w:right w:val="single" w:sz="4" w:space="0" w:color="auto"/>
            </w:tcBorders>
            <w:shd w:val="clear" w:color="000000" w:fill="FFFFFF"/>
            <w:noWrap/>
            <w:vAlign w:val="center"/>
            <w:hideMark/>
          </w:tcPr>
          <w:p w14:paraId="7362EE9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0,57</w:t>
            </w:r>
          </w:p>
        </w:tc>
      </w:tr>
      <w:tr w:rsidR="00607A71" w:rsidRPr="00607A71" w14:paraId="2F6EE45A" w14:textId="77777777" w:rsidTr="00607A71">
        <w:trPr>
          <w:trHeight w:val="585"/>
          <w:jc w:val="center"/>
        </w:trPr>
        <w:tc>
          <w:tcPr>
            <w:tcW w:w="1774" w:type="pct"/>
            <w:tcBorders>
              <w:top w:val="nil"/>
              <w:left w:val="single" w:sz="4" w:space="0" w:color="auto"/>
              <w:bottom w:val="single" w:sz="4" w:space="0" w:color="auto"/>
              <w:right w:val="single" w:sz="4" w:space="0" w:color="auto"/>
            </w:tcBorders>
            <w:shd w:val="clear" w:color="000000" w:fill="FFFFFF"/>
            <w:vAlign w:val="bottom"/>
            <w:hideMark/>
          </w:tcPr>
          <w:p w14:paraId="02A270B9" w14:textId="77777777" w:rsidR="00607A71" w:rsidRPr="00607A71" w:rsidRDefault="00607A71" w:rsidP="00607A71">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Importación total con relación a producción nacional</w:t>
            </w:r>
          </w:p>
        </w:tc>
        <w:tc>
          <w:tcPr>
            <w:tcW w:w="645" w:type="pct"/>
            <w:tcBorders>
              <w:top w:val="nil"/>
              <w:left w:val="nil"/>
              <w:bottom w:val="single" w:sz="4" w:space="0" w:color="auto"/>
              <w:right w:val="single" w:sz="4" w:space="0" w:color="auto"/>
            </w:tcBorders>
            <w:shd w:val="clear" w:color="000000" w:fill="FFFFFF"/>
            <w:noWrap/>
            <w:vAlign w:val="center"/>
            <w:hideMark/>
          </w:tcPr>
          <w:p w14:paraId="2CCB0D6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0,8%</w:t>
            </w:r>
          </w:p>
        </w:tc>
        <w:tc>
          <w:tcPr>
            <w:tcW w:w="645" w:type="pct"/>
            <w:tcBorders>
              <w:top w:val="nil"/>
              <w:left w:val="nil"/>
              <w:bottom w:val="single" w:sz="4" w:space="0" w:color="auto"/>
              <w:right w:val="single" w:sz="4" w:space="0" w:color="auto"/>
            </w:tcBorders>
            <w:shd w:val="clear" w:color="000000" w:fill="FFFFFF"/>
            <w:noWrap/>
            <w:vAlign w:val="center"/>
            <w:hideMark/>
          </w:tcPr>
          <w:p w14:paraId="04CDD1A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1,9%</w:t>
            </w:r>
          </w:p>
        </w:tc>
        <w:tc>
          <w:tcPr>
            <w:tcW w:w="645" w:type="pct"/>
            <w:tcBorders>
              <w:top w:val="nil"/>
              <w:left w:val="nil"/>
              <w:bottom w:val="single" w:sz="4" w:space="0" w:color="auto"/>
              <w:right w:val="single" w:sz="4" w:space="0" w:color="auto"/>
            </w:tcBorders>
            <w:shd w:val="clear" w:color="000000" w:fill="FFFFFF"/>
            <w:noWrap/>
            <w:vAlign w:val="center"/>
            <w:hideMark/>
          </w:tcPr>
          <w:p w14:paraId="66EFFA9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3,3%</w:t>
            </w:r>
          </w:p>
        </w:tc>
        <w:tc>
          <w:tcPr>
            <w:tcW w:w="645" w:type="pct"/>
            <w:tcBorders>
              <w:top w:val="nil"/>
              <w:left w:val="nil"/>
              <w:bottom w:val="single" w:sz="4" w:space="0" w:color="auto"/>
              <w:right w:val="single" w:sz="4" w:space="0" w:color="auto"/>
            </w:tcBorders>
            <w:shd w:val="clear" w:color="000000" w:fill="FFFFFF"/>
            <w:noWrap/>
            <w:vAlign w:val="center"/>
            <w:hideMark/>
          </w:tcPr>
          <w:p w14:paraId="1F6D11F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3,7%</w:t>
            </w:r>
          </w:p>
        </w:tc>
        <w:tc>
          <w:tcPr>
            <w:tcW w:w="646" w:type="pct"/>
            <w:tcBorders>
              <w:top w:val="nil"/>
              <w:left w:val="nil"/>
              <w:bottom w:val="single" w:sz="4" w:space="0" w:color="auto"/>
              <w:right w:val="single" w:sz="4" w:space="0" w:color="auto"/>
            </w:tcBorders>
            <w:shd w:val="clear" w:color="000000" w:fill="FFFFFF"/>
            <w:noWrap/>
            <w:vAlign w:val="center"/>
            <w:hideMark/>
          </w:tcPr>
          <w:p w14:paraId="36567FBA"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4,2%</w:t>
            </w:r>
          </w:p>
        </w:tc>
      </w:tr>
    </w:tbl>
    <w:p w14:paraId="10E1F4E5" w14:textId="2FE9A3E5" w:rsidR="0080520F" w:rsidRDefault="0080520F" w:rsidP="0080520F">
      <w:pPr>
        <w:spacing w:line="276" w:lineRule="auto"/>
        <w:jc w:val="center"/>
        <w:rPr>
          <w:rFonts w:cs="Arial"/>
          <w:szCs w:val="24"/>
          <w:lang w:val="es-CR"/>
        </w:rPr>
      </w:pPr>
      <w:r>
        <w:rPr>
          <w:rFonts w:cs="Arial"/>
          <w:szCs w:val="24"/>
          <w:lang w:val="es-CR"/>
        </w:rPr>
        <w:t xml:space="preserve">Fuente: </w:t>
      </w:r>
      <w:r w:rsidR="00607A71">
        <w:rPr>
          <w:rFonts w:cs="Arial"/>
          <w:szCs w:val="24"/>
          <w:lang w:val="es-CR"/>
        </w:rPr>
        <w:t>Elaboración propia con base en datos de PROCOMER</w:t>
      </w:r>
    </w:p>
    <w:p w14:paraId="0B68B7E6" w14:textId="77777777" w:rsidR="00405DE6" w:rsidRPr="004A3FF2" w:rsidRDefault="00405DE6" w:rsidP="0080520F">
      <w:pPr>
        <w:spacing w:line="276" w:lineRule="auto"/>
        <w:jc w:val="center"/>
        <w:rPr>
          <w:rFonts w:cs="Arial"/>
          <w:b/>
          <w:szCs w:val="24"/>
          <w:lang w:val="es-CR"/>
        </w:rPr>
      </w:pPr>
    </w:p>
    <w:p w14:paraId="076793B0" w14:textId="0BF5A0BE" w:rsidR="009B1951" w:rsidRPr="00624054" w:rsidRDefault="0080520F" w:rsidP="00624054">
      <w:pPr>
        <w:rPr>
          <w:rFonts w:eastAsia="Times New Roman" w:cs="Arial"/>
          <w:bCs/>
          <w:szCs w:val="24"/>
          <w:lang w:val="es-CR" w:eastAsia="es-ES"/>
        </w:rPr>
      </w:pPr>
      <w:r w:rsidRPr="00624054">
        <w:rPr>
          <w:rFonts w:eastAsia="Times New Roman" w:cs="Arial"/>
          <w:bCs/>
          <w:szCs w:val="24"/>
          <w:lang w:val="es-CR" w:eastAsia="es-ES"/>
        </w:rPr>
        <w:t>Cabe destacar que todas las importaciones</w:t>
      </w:r>
      <w:r w:rsidR="00BB40A3" w:rsidRPr="00624054">
        <w:rPr>
          <w:rFonts w:eastAsia="Times New Roman" w:cs="Arial"/>
          <w:bCs/>
          <w:szCs w:val="24"/>
          <w:lang w:val="es-CR" w:eastAsia="es-ES"/>
        </w:rPr>
        <w:t xml:space="preserve"> de papa realizadas durante el periodo representan en promedio un 2,</w:t>
      </w:r>
      <w:r w:rsidR="00DA02BA" w:rsidRPr="00624054">
        <w:rPr>
          <w:rFonts w:eastAsia="Times New Roman" w:cs="Arial"/>
          <w:bCs/>
          <w:szCs w:val="24"/>
          <w:lang w:val="es-CR" w:eastAsia="es-ES"/>
        </w:rPr>
        <w:t>7</w:t>
      </w:r>
      <w:r w:rsidR="00BB40A3" w:rsidRPr="00624054">
        <w:rPr>
          <w:rFonts w:eastAsia="Times New Roman" w:cs="Arial"/>
          <w:bCs/>
          <w:szCs w:val="24"/>
          <w:lang w:val="es-CR" w:eastAsia="es-ES"/>
        </w:rPr>
        <w:t>8% del total de la producción nacional,</w:t>
      </w:r>
      <w:r w:rsidR="009B1951" w:rsidRPr="00624054">
        <w:rPr>
          <w:rFonts w:eastAsia="Times New Roman" w:cs="Arial"/>
          <w:bCs/>
          <w:szCs w:val="24"/>
          <w:lang w:val="es-CR" w:eastAsia="es-ES"/>
        </w:rPr>
        <w:t xml:space="preserve"> la cual según conversaciones con diferentes actores es dirigido especialmente a la industria</w:t>
      </w:r>
      <w:r w:rsidR="001F78D0" w:rsidRPr="00624054">
        <w:rPr>
          <w:rFonts w:eastAsia="Times New Roman" w:cs="Arial"/>
          <w:bCs/>
          <w:szCs w:val="24"/>
          <w:lang w:val="es-CR" w:eastAsia="es-ES"/>
        </w:rPr>
        <w:t xml:space="preserve">  que elabora papas tostadas</w:t>
      </w:r>
      <w:r w:rsidR="009B1951" w:rsidRPr="00624054">
        <w:rPr>
          <w:rFonts w:eastAsia="Times New Roman" w:cs="Arial"/>
          <w:bCs/>
          <w:szCs w:val="24"/>
          <w:lang w:val="es-CR" w:eastAsia="es-ES"/>
        </w:rPr>
        <w:t>, esto debido a que la papa producida localmente no cumple con los requerimientos para dicho fin, esto podría ser un factor que ayude a explicar el mayor costo unitario por Kg de las importaciones en comparación al costo por Kg</w:t>
      </w:r>
      <w:r w:rsidR="004E6480" w:rsidRPr="00624054">
        <w:rPr>
          <w:rFonts w:eastAsia="Times New Roman" w:cs="Arial"/>
          <w:bCs/>
          <w:szCs w:val="24"/>
          <w:lang w:val="es-CR" w:eastAsia="es-ES"/>
        </w:rPr>
        <w:t xml:space="preserve"> </w:t>
      </w:r>
      <w:r w:rsidR="009B1951" w:rsidRPr="00624054">
        <w:rPr>
          <w:rFonts w:eastAsia="Times New Roman" w:cs="Arial"/>
          <w:bCs/>
          <w:szCs w:val="24"/>
          <w:lang w:val="es-CR" w:eastAsia="es-ES"/>
        </w:rPr>
        <w:t xml:space="preserve">de la producción nacional. </w:t>
      </w:r>
    </w:p>
    <w:p w14:paraId="38537931" w14:textId="77777777" w:rsidR="009B1951" w:rsidRPr="00624054" w:rsidRDefault="009B1951" w:rsidP="00624054">
      <w:pPr>
        <w:rPr>
          <w:rFonts w:eastAsia="Times New Roman" w:cs="Arial"/>
          <w:bCs/>
          <w:szCs w:val="24"/>
          <w:lang w:val="es-CR" w:eastAsia="es-ES"/>
        </w:rPr>
      </w:pPr>
    </w:p>
    <w:p w14:paraId="16D59F0D" w14:textId="4C5FDE83" w:rsidR="00405DE6" w:rsidRPr="00624054" w:rsidRDefault="009B1951" w:rsidP="00624054">
      <w:pPr>
        <w:rPr>
          <w:rFonts w:eastAsia="Times New Roman" w:cs="Arial"/>
          <w:bCs/>
          <w:szCs w:val="24"/>
          <w:lang w:val="es-CR" w:eastAsia="es-ES"/>
        </w:rPr>
      </w:pPr>
      <w:r w:rsidRPr="00624054">
        <w:rPr>
          <w:rFonts w:eastAsia="Times New Roman" w:cs="Arial"/>
          <w:bCs/>
          <w:szCs w:val="24"/>
          <w:lang w:val="es-CR" w:eastAsia="es-ES"/>
        </w:rPr>
        <w:t xml:space="preserve">Adicionalmente el sector productivo nacional ha indicado que a pesar de que las importaciones son pocas en comparación a la producción nacional, en los mercados y especialmente el mayorista se </w:t>
      </w:r>
      <w:r w:rsidR="004E6480" w:rsidRPr="00624054">
        <w:rPr>
          <w:rFonts w:eastAsia="Times New Roman" w:cs="Arial"/>
          <w:bCs/>
          <w:szCs w:val="24"/>
          <w:lang w:val="es-CR" w:eastAsia="es-ES"/>
        </w:rPr>
        <w:t xml:space="preserve">ha </w:t>
      </w:r>
      <w:r w:rsidRPr="00624054">
        <w:rPr>
          <w:rFonts w:eastAsia="Times New Roman" w:cs="Arial"/>
          <w:bCs/>
          <w:szCs w:val="24"/>
          <w:lang w:val="es-CR" w:eastAsia="es-ES"/>
        </w:rPr>
        <w:t>genera</w:t>
      </w:r>
      <w:r w:rsidR="004E6480" w:rsidRPr="00624054">
        <w:rPr>
          <w:rFonts w:eastAsia="Times New Roman" w:cs="Arial"/>
          <w:bCs/>
          <w:szCs w:val="24"/>
          <w:lang w:val="es-CR" w:eastAsia="es-ES"/>
        </w:rPr>
        <w:t>do</w:t>
      </w:r>
      <w:r w:rsidRPr="00624054">
        <w:rPr>
          <w:rFonts w:eastAsia="Times New Roman" w:cs="Arial"/>
          <w:bCs/>
          <w:szCs w:val="24"/>
          <w:lang w:val="es-CR" w:eastAsia="es-ES"/>
        </w:rPr>
        <w:t xml:space="preserve"> un grado de especulación que </w:t>
      </w:r>
      <w:r w:rsidR="001E3538" w:rsidRPr="00624054">
        <w:rPr>
          <w:rFonts w:eastAsia="Times New Roman" w:cs="Arial"/>
          <w:bCs/>
          <w:szCs w:val="24"/>
          <w:lang w:val="es-CR" w:eastAsia="es-ES"/>
        </w:rPr>
        <w:t xml:space="preserve">en muchas ocasiones </w:t>
      </w:r>
      <w:r w:rsidRPr="00624054">
        <w:rPr>
          <w:rFonts w:eastAsia="Times New Roman" w:cs="Arial"/>
          <w:bCs/>
          <w:szCs w:val="24"/>
          <w:lang w:val="es-CR" w:eastAsia="es-ES"/>
        </w:rPr>
        <w:t>afecta los precios pagados al productor.</w:t>
      </w:r>
    </w:p>
    <w:p w14:paraId="55289F25" w14:textId="77777777" w:rsidR="002859A0" w:rsidRPr="00624054" w:rsidRDefault="002859A0" w:rsidP="00624054">
      <w:pPr>
        <w:rPr>
          <w:rFonts w:eastAsia="Times New Roman" w:cs="Arial"/>
          <w:bCs/>
          <w:szCs w:val="24"/>
          <w:lang w:val="es-CR" w:eastAsia="es-ES"/>
        </w:rPr>
      </w:pPr>
    </w:p>
    <w:p w14:paraId="40668D73" w14:textId="692462FA" w:rsidR="001E3538" w:rsidRPr="00624054" w:rsidRDefault="001E3538" w:rsidP="00624054">
      <w:pPr>
        <w:rPr>
          <w:rFonts w:eastAsia="Times New Roman" w:cs="Arial"/>
          <w:bCs/>
          <w:szCs w:val="24"/>
          <w:lang w:val="es-CR" w:eastAsia="es-ES"/>
        </w:rPr>
      </w:pPr>
      <w:r w:rsidRPr="00624054">
        <w:rPr>
          <w:rFonts w:eastAsia="Times New Roman" w:cs="Arial"/>
          <w:bCs/>
          <w:szCs w:val="24"/>
          <w:lang w:val="es-CR" w:eastAsia="es-ES"/>
        </w:rPr>
        <w:t xml:space="preserve">En el caso de las importaciones de cebolla, su comportamiento en los últimos años se presenta en el cuadro 6, del cual se puede ver cómo éstas provienen de una </w:t>
      </w:r>
      <w:r w:rsidRPr="00624054">
        <w:rPr>
          <w:rFonts w:eastAsia="Times New Roman" w:cs="Arial"/>
          <w:bCs/>
          <w:szCs w:val="24"/>
          <w:lang w:val="es-CR" w:eastAsia="es-ES"/>
        </w:rPr>
        <w:lastRenderedPageBreak/>
        <w:t>mayor cantidad de países, así como también al igual que en el caso de la papa, el costo unitario por Kg importado de cebolla es mayor que el cos</w:t>
      </w:r>
      <w:r w:rsidR="00D16EF7" w:rsidRPr="00624054">
        <w:rPr>
          <w:rFonts w:eastAsia="Times New Roman" w:cs="Arial"/>
          <w:bCs/>
          <w:szCs w:val="24"/>
          <w:lang w:val="es-CR" w:eastAsia="es-ES"/>
        </w:rPr>
        <w:t>t</w:t>
      </w:r>
      <w:r w:rsidRPr="00624054">
        <w:rPr>
          <w:rFonts w:eastAsia="Times New Roman" w:cs="Arial"/>
          <w:bCs/>
          <w:szCs w:val="24"/>
          <w:lang w:val="es-CR" w:eastAsia="es-ES"/>
        </w:rPr>
        <w:t>o de producción nacional, situación que se debe en parte a la mayor calidad de éste producto en comparación a la producción local.</w:t>
      </w:r>
    </w:p>
    <w:p w14:paraId="386D67C8" w14:textId="77777777" w:rsidR="00405DE6" w:rsidRDefault="00405DE6" w:rsidP="005870CE">
      <w:pPr>
        <w:spacing w:line="276" w:lineRule="auto"/>
        <w:rPr>
          <w:rFonts w:cs="Arial"/>
          <w:szCs w:val="24"/>
          <w:lang w:val="es-CR"/>
        </w:rPr>
      </w:pPr>
    </w:p>
    <w:p w14:paraId="09C01002" w14:textId="2105B0EF" w:rsidR="00607A71" w:rsidRPr="00607A71" w:rsidRDefault="00607A71" w:rsidP="00607A71">
      <w:pPr>
        <w:pStyle w:val="Descripcin"/>
        <w:keepNext/>
        <w:jc w:val="center"/>
        <w:rPr>
          <w:i w:val="0"/>
          <w:color w:val="auto"/>
          <w:sz w:val="24"/>
          <w:szCs w:val="24"/>
        </w:rPr>
      </w:pPr>
      <w:bookmarkStart w:id="84" w:name="_Toc63197605"/>
      <w:r w:rsidRPr="00607A71">
        <w:rPr>
          <w:i w:val="0"/>
          <w:color w:val="auto"/>
          <w:sz w:val="24"/>
          <w:szCs w:val="24"/>
        </w:rPr>
        <w:t xml:space="preserve">Cuadro </w:t>
      </w:r>
      <w:r w:rsidRPr="00607A71">
        <w:rPr>
          <w:i w:val="0"/>
          <w:color w:val="auto"/>
          <w:sz w:val="24"/>
          <w:szCs w:val="24"/>
        </w:rPr>
        <w:fldChar w:fldCharType="begin"/>
      </w:r>
      <w:r w:rsidRPr="00607A71">
        <w:rPr>
          <w:i w:val="0"/>
          <w:color w:val="auto"/>
          <w:sz w:val="24"/>
          <w:szCs w:val="24"/>
        </w:rPr>
        <w:instrText xml:space="preserve"> SEQ Cuadro \* ARABIC </w:instrText>
      </w:r>
      <w:r w:rsidRPr="00607A71">
        <w:rPr>
          <w:i w:val="0"/>
          <w:color w:val="auto"/>
          <w:sz w:val="24"/>
          <w:szCs w:val="24"/>
        </w:rPr>
        <w:fldChar w:fldCharType="separate"/>
      </w:r>
      <w:r w:rsidR="00DE2432">
        <w:rPr>
          <w:i w:val="0"/>
          <w:noProof/>
          <w:color w:val="auto"/>
          <w:sz w:val="24"/>
          <w:szCs w:val="24"/>
        </w:rPr>
        <w:t>6</w:t>
      </w:r>
      <w:r w:rsidRPr="00607A71">
        <w:rPr>
          <w:i w:val="0"/>
          <w:color w:val="auto"/>
          <w:sz w:val="24"/>
          <w:szCs w:val="24"/>
        </w:rPr>
        <w:fldChar w:fldCharType="end"/>
      </w:r>
      <w:r w:rsidRPr="00607A71">
        <w:rPr>
          <w:i w:val="0"/>
          <w:color w:val="auto"/>
          <w:sz w:val="24"/>
          <w:szCs w:val="24"/>
        </w:rPr>
        <w:t xml:space="preserve">: Costa Rica, </w:t>
      </w:r>
      <w:r w:rsidR="00BB2D5E">
        <w:rPr>
          <w:i w:val="0"/>
          <w:color w:val="auto"/>
          <w:sz w:val="24"/>
          <w:szCs w:val="24"/>
        </w:rPr>
        <w:t xml:space="preserve">Importaciones de </w:t>
      </w:r>
      <w:r>
        <w:rPr>
          <w:i w:val="0"/>
          <w:color w:val="auto"/>
          <w:sz w:val="24"/>
          <w:szCs w:val="24"/>
        </w:rPr>
        <w:t>cebolla</w:t>
      </w:r>
      <w:r w:rsidRPr="00607A71">
        <w:rPr>
          <w:i w:val="0"/>
          <w:color w:val="auto"/>
          <w:sz w:val="24"/>
          <w:szCs w:val="24"/>
        </w:rPr>
        <w:t>, periodo 2015-2019, según país</w:t>
      </w:r>
      <w:r w:rsidR="00445C58">
        <w:rPr>
          <w:i w:val="0"/>
          <w:color w:val="auto"/>
          <w:sz w:val="24"/>
          <w:szCs w:val="24"/>
        </w:rPr>
        <w:t xml:space="preserve"> de origen</w:t>
      </w:r>
      <w:bookmarkEnd w:id="84"/>
    </w:p>
    <w:tbl>
      <w:tblPr>
        <w:tblW w:w="8830" w:type="dxa"/>
        <w:jc w:val="center"/>
        <w:tblCellMar>
          <w:left w:w="70" w:type="dxa"/>
          <w:right w:w="70" w:type="dxa"/>
        </w:tblCellMar>
        <w:tblLook w:val="04A0" w:firstRow="1" w:lastRow="0" w:firstColumn="1" w:lastColumn="0" w:noHBand="0" w:noVBand="1"/>
      </w:tblPr>
      <w:tblGrid>
        <w:gridCol w:w="3256"/>
        <w:gridCol w:w="1134"/>
        <w:gridCol w:w="1134"/>
        <w:gridCol w:w="1134"/>
        <w:gridCol w:w="1135"/>
        <w:gridCol w:w="1037"/>
      </w:tblGrid>
      <w:tr w:rsidR="00607A71" w:rsidRPr="00607A71" w14:paraId="3B9871F9" w14:textId="77777777" w:rsidTr="00B47AE2">
        <w:trPr>
          <w:trHeight w:val="30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0F06A" w14:textId="48A312BD" w:rsidR="00607A71" w:rsidRPr="00607A71" w:rsidRDefault="00BB2D5E" w:rsidP="00607A71">
            <w:pPr>
              <w:spacing w:line="240" w:lineRule="auto"/>
              <w:jc w:val="center"/>
              <w:rPr>
                <w:rFonts w:eastAsia="Times New Roman" w:cs="Arial"/>
                <w:b/>
                <w:color w:val="000000"/>
                <w:sz w:val="22"/>
                <w:lang w:val="es-CR" w:eastAsia="es-CR"/>
              </w:rPr>
            </w:pPr>
            <w:r>
              <w:rPr>
                <w:rFonts w:eastAsia="Times New Roman" w:cs="Arial"/>
                <w:b/>
                <w:color w:val="000000"/>
                <w:sz w:val="22"/>
                <w:lang w:val="es-CR" w:eastAsia="es-CR"/>
              </w:rPr>
              <w:t>Variable</w:t>
            </w:r>
          </w:p>
        </w:tc>
        <w:tc>
          <w:tcPr>
            <w:tcW w:w="5574"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443E442"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Año</w:t>
            </w:r>
          </w:p>
        </w:tc>
      </w:tr>
      <w:tr w:rsidR="00607A71" w:rsidRPr="00607A71" w14:paraId="16ED8E3C" w14:textId="77777777" w:rsidTr="00B47AE2">
        <w:trPr>
          <w:trHeight w:val="30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259278F" w14:textId="77777777" w:rsidR="00607A71" w:rsidRPr="00607A71" w:rsidRDefault="00607A71" w:rsidP="00607A71">
            <w:pPr>
              <w:spacing w:line="240" w:lineRule="auto"/>
              <w:jc w:val="center"/>
              <w:rPr>
                <w:rFonts w:eastAsia="Times New Roman" w:cs="Arial"/>
                <w:b/>
                <w:color w:val="000000"/>
                <w:sz w:val="22"/>
                <w:lang w:val="es-CR" w:eastAsia="es-CR"/>
              </w:rPr>
            </w:pPr>
          </w:p>
        </w:tc>
        <w:tc>
          <w:tcPr>
            <w:tcW w:w="1134" w:type="dxa"/>
            <w:tcBorders>
              <w:top w:val="nil"/>
              <w:left w:val="nil"/>
              <w:bottom w:val="single" w:sz="4" w:space="0" w:color="auto"/>
              <w:right w:val="single" w:sz="4" w:space="0" w:color="auto"/>
            </w:tcBorders>
            <w:shd w:val="clear" w:color="000000" w:fill="FFFFFF"/>
            <w:noWrap/>
            <w:vAlign w:val="center"/>
            <w:hideMark/>
          </w:tcPr>
          <w:p w14:paraId="114F8B71"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2015</w:t>
            </w:r>
          </w:p>
        </w:tc>
        <w:tc>
          <w:tcPr>
            <w:tcW w:w="1134" w:type="dxa"/>
            <w:tcBorders>
              <w:top w:val="nil"/>
              <w:left w:val="nil"/>
              <w:bottom w:val="single" w:sz="4" w:space="0" w:color="auto"/>
              <w:right w:val="single" w:sz="4" w:space="0" w:color="auto"/>
            </w:tcBorders>
            <w:shd w:val="clear" w:color="000000" w:fill="FFFFFF"/>
            <w:noWrap/>
            <w:vAlign w:val="center"/>
            <w:hideMark/>
          </w:tcPr>
          <w:p w14:paraId="33A53682"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2016</w:t>
            </w:r>
          </w:p>
        </w:tc>
        <w:tc>
          <w:tcPr>
            <w:tcW w:w="1134" w:type="dxa"/>
            <w:tcBorders>
              <w:top w:val="nil"/>
              <w:left w:val="nil"/>
              <w:bottom w:val="single" w:sz="4" w:space="0" w:color="auto"/>
              <w:right w:val="single" w:sz="4" w:space="0" w:color="auto"/>
            </w:tcBorders>
            <w:shd w:val="clear" w:color="000000" w:fill="FFFFFF"/>
            <w:noWrap/>
            <w:vAlign w:val="center"/>
            <w:hideMark/>
          </w:tcPr>
          <w:p w14:paraId="6428E580"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2017</w:t>
            </w:r>
          </w:p>
        </w:tc>
        <w:tc>
          <w:tcPr>
            <w:tcW w:w="1135" w:type="dxa"/>
            <w:tcBorders>
              <w:top w:val="nil"/>
              <w:left w:val="nil"/>
              <w:bottom w:val="single" w:sz="4" w:space="0" w:color="auto"/>
              <w:right w:val="single" w:sz="4" w:space="0" w:color="auto"/>
            </w:tcBorders>
            <w:shd w:val="clear" w:color="000000" w:fill="FFFFFF"/>
            <w:noWrap/>
            <w:vAlign w:val="center"/>
            <w:hideMark/>
          </w:tcPr>
          <w:p w14:paraId="0FF95C42"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2018</w:t>
            </w:r>
          </w:p>
        </w:tc>
        <w:tc>
          <w:tcPr>
            <w:tcW w:w="1037" w:type="dxa"/>
            <w:tcBorders>
              <w:top w:val="nil"/>
              <w:left w:val="nil"/>
              <w:bottom w:val="single" w:sz="4" w:space="0" w:color="auto"/>
              <w:right w:val="single" w:sz="4" w:space="0" w:color="auto"/>
            </w:tcBorders>
            <w:shd w:val="clear" w:color="000000" w:fill="FFFFFF"/>
            <w:noWrap/>
            <w:vAlign w:val="center"/>
            <w:hideMark/>
          </w:tcPr>
          <w:p w14:paraId="6C551402" w14:textId="77777777" w:rsidR="00607A71" w:rsidRPr="00607A71" w:rsidRDefault="00607A71" w:rsidP="00607A71">
            <w:pPr>
              <w:spacing w:line="240" w:lineRule="auto"/>
              <w:jc w:val="center"/>
              <w:rPr>
                <w:rFonts w:eastAsia="Times New Roman" w:cs="Arial"/>
                <w:b/>
                <w:color w:val="000000"/>
                <w:sz w:val="22"/>
                <w:lang w:val="es-CR" w:eastAsia="es-CR"/>
              </w:rPr>
            </w:pPr>
            <w:r w:rsidRPr="00607A71">
              <w:rPr>
                <w:rFonts w:eastAsia="Times New Roman" w:cs="Arial"/>
                <w:b/>
                <w:color w:val="000000"/>
                <w:sz w:val="22"/>
                <w:lang w:val="es-CR" w:eastAsia="es-CR"/>
              </w:rPr>
              <w:t>2019</w:t>
            </w:r>
          </w:p>
        </w:tc>
      </w:tr>
      <w:tr w:rsidR="00607A71" w:rsidRPr="00607A71" w14:paraId="4FA30DBC"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327650DD" w14:textId="6F800EAD"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Guatemala</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0009098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75C022D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19,01</w:t>
            </w:r>
          </w:p>
        </w:tc>
        <w:tc>
          <w:tcPr>
            <w:tcW w:w="1134" w:type="dxa"/>
            <w:tcBorders>
              <w:top w:val="nil"/>
              <w:left w:val="nil"/>
              <w:bottom w:val="single" w:sz="4" w:space="0" w:color="auto"/>
              <w:right w:val="single" w:sz="4" w:space="0" w:color="auto"/>
            </w:tcBorders>
            <w:shd w:val="clear" w:color="000000" w:fill="FFFFFF"/>
            <w:noWrap/>
            <w:vAlign w:val="center"/>
            <w:hideMark/>
          </w:tcPr>
          <w:p w14:paraId="670569EC"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5" w:type="dxa"/>
            <w:tcBorders>
              <w:top w:val="nil"/>
              <w:left w:val="nil"/>
              <w:bottom w:val="single" w:sz="4" w:space="0" w:color="auto"/>
              <w:right w:val="single" w:sz="4" w:space="0" w:color="auto"/>
            </w:tcBorders>
            <w:shd w:val="clear" w:color="000000" w:fill="FFFFFF"/>
            <w:noWrap/>
            <w:vAlign w:val="center"/>
            <w:hideMark/>
          </w:tcPr>
          <w:p w14:paraId="55BD65D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27,47</w:t>
            </w:r>
          </w:p>
        </w:tc>
        <w:tc>
          <w:tcPr>
            <w:tcW w:w="1037" w:type="dxa"/>
            <w:tcBorders>
              <w:top w:val="nil"/>
              <w:left w:val="nil"/>
              <w:bottom w:val="single" w:sz="4" w:space="0" w:color="auto"/>
              <w:right w:val="single" w:sz="4" w:space="0" w:color="auto"/>
            </w:tcBorders>
            <w:shd w:val="clear" w:color="000000" w:fill="FFFFFF"/>
            <w:noWrap/>
            <w:vAlign w:val="center"/>
            <w:hideMark/>
          </w:tcPr>
          <w:p w14:paraId="5DF9B50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r>
      <w:tr w:rsidR="00607A71" w:rsidRPr="00607A71" w14:paraId="7C93DB67"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3D52BB9D" w14:textId="07A81E8D"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Honduras</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29F4597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129,76</w:t>
            </w:r>
          </w:p>
        </w:tc>
        <w:tc>
          <w:tcPr>
            <w:tcW w:w="1134" w:type="dxa"/>
            <w:tcBorders>
              <w:top w:val="nil"/>
              <w:left w:val="nil"/>
              <w:bottom w:val="single" w:sz="4" w:space="0" w:color="auto"/>
              <w:right w:val="single" w:sz="4" w:space="0" w:color="auto"/>
            </w:tcBorders>
            <w:shd w:val="clear" w:color="000000" w:fill="FFFFFF"/>
            <w:noWrap/>
            <w:vAlign w:val="center"/>
            <w:hideMark/>
          </w:tcPr>
          <w:p w14:paraId="1E19057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40F495C1"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108,49</w:t>
            </w:r>
          </w:p>
        </w:tc>
        <w:tc>
          <w:tcPr>
            <w:tcW w:w="1135" w:type="dxa"/>
            <w:tcBorders>
              <w:top w:val="nil"/>
              <w:left w:val="nil"/>
              <w:bottom w:val="single" w:sz="4" w:space="0" w:color="auto"/>
              <w:right w:val="single" w:sz="4" w:space="0" w:color="auto"/>
            </w:tcBorders>
            <w:shd w:val="clear" w:color="000000" w:fill="FFFFFF"/>
            <w:noWrap/>
            <w:vAlign w:val="center"/>
            <w:hideMark/>
          </w:tcPr>
          <w:p w14:paraId="0221E4E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27,22</w:t>
            </w:r>
          </w:p>
        </w:tc>
        <w:tc>
          <w:tcPr>
            <w:tcW w:w="1037" w:type="dxa"/>
            <w:tcBorders>
              <w:top w:val="nil"/>
              <w:left w:val="nil"/>
              <w:bottom w:val="single" w:sz="4" w:space="0" w:color="auto"/>
              <w:right w:val="single" w:sz="4" w:space="0" w:color="auto"/>
            </w:tcBorders>
            <w:shd w:val="clear" w:color="000000" w:fill="FFFFFF"/>
            <w:noWrap/>
            <w:vAlign w:val="center"/>
            <w:hideMark/>
          </w:tcPr>
          <w:p w14:paraId="695853C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r>
      <w:tr w:rsidR="00607A71" w:rsidRPr="00607A71" w14:paraId="22FCD867"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4F54FFE5" w14:textId="27F579F2"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Nicaragua</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0AE9C93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110,40</w:t>
            </w:r>
          </w:p>
        </w:tc>
        <w:tc>
          <w:tcPr>
            <w:tcW w:w="1134" w:type="dxa"/>
            <w:tcBorders>
              <w:top w:val="nil"/>
              <w:left w:val="nil"/>
              <w:bottom w:val="single" w:sz="4" w:space="0" w:color="auto"/>
              <w:right w:val="single" w:sz="4" w:space="0" w:color="auto"/>
            </w:tcBorders>
            <w:shd w:val="clear" w:color="000000" w:fill="FFFFFF"/>
            <w:noWrap/>
            <w:vAlign w:val="center"/>
            <w:hideMark/>
          </w:tcPr>
          <w:p w14:paraId="45D9E2D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25,00</w:t>
            </w:r>
          </w:p>
        </w:tc>
        <w:tc>
          <w:tcPr>
            <w:tcW w:w="1134" w:type="dxa"/>
            <w:tcBorders>
              <w:top w:val="nil"/>
              <w:left w:val="nil"/>
              <w:bottom w:val="single" w:sz="4" w:space="0" w:color="auto"/>
              <w:right w:val="single" w:sz="4" w:space="0" w:color="auto"/>
            </w:tcBorders>
            <w:shd w:val="clear" w:color="000000" w:fill="FFFFFF"/>
            <w:noWrap/>
            <w:vAlign w:val="center"/>
            <w:hideMark/>
          </w:tcPr>
          <w:p w14:paraId="52E0C02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262,58</w:t>
            </w:r>
          </w:p>
        </w:tc>
        <w:tc>
          <w:tcPr>
            <w:tcW w:w="1135" w:type="dxa"/>
            <w:tcBorders>
              <w:top w:val="nil"/>
              <w:left w:val="nil"/>
              <w:bottom w:val="single" w:sz="4" w:space="0" w:color="auto"/>
              <w:right w:val="single" w:sz="4" w:space="0" w:color="auto"/>
            </w:tcBorders>
            <w:shd w:val="clear" w:color="000000" w:fill="FFFFFF"/>
            <w:noWrap/>
            <w:vAlign w:val="center"/>
            <w:hideMark/>
          </w:tcPr>
          <w:p w14:paraId="133874C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235,64</w:t>
            </w:r>
          </w:p>
        </w:tc>
        <w:tc>
          <w:tcPr>
            <w:tcW w:w="1037" w:type="dxa"/>
            <w:tcBorders>
              <w:top w:val="nil"/>
              <w:left w:val="nil"/>
              <w:bottom w:val="single" w:sz="4" w:space="0" w:color="auto"/>
              <w:right w:val="single" w:sz="4" w:space="0" w:color="auto"/>
            </w:tcBorders>
            <w:shd w:val="clear" w:color="000000" w:fill="FFFFFF"/>
            <w:noWrap/>
            <w:vAlign w:val="center"/>
            <w:hideMark/>
          </w:tcPr>
          <w:p w14:paraId="77E4E39C"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52,55</w:t>
            </w:r>
          </w:p>
        </w:tc>
      </w:tr>
      <w:tr w:rsidR="00607A71" w:rsidRPr="00607A71" w14:paraId="0475F7A6"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59069D4A" w14:textId="27186B05"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Canadá</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6DCD10B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20,37</w:t>
            </w:r>
          </w:p>
        </w:tc>
        <w:tc>
          <w:tcPr>
            <w:tcW w:w="1134" w:type="dxa"/>
            <w:tcBorders>
              <w:top w:val="nil"/>
              <w:left w:val="nil"/>
              <w:bottom w:val="single" w:sz="4" w:space="0" w:color="auto"/>
              <w:right w:val="single" w:sz="4" w:space="0" w:color="auto"/>
            </w:tcBorders>
            <w:shd w:val="clear" w:color="000000" w:fill="FFFFFF"/>
            <w:noWrap/>
            <w:vAlign w:val="center"/>
            <w:hideMark/>
          </w:tcPr>
          <w:p w14:paraId="6F07782C"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0C9A30A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5" w:type="dxa"/>
            <w:tcBorders>
              <w:top w:val="nil"/>
              <w:left w:val="nil"/>
              <w:bottom w:val="single" w:sz="4" w:space="0" w:color="auto"/>
              <w:right w:val="single" w:sz="4" w:space="0" w:color="auto"/>
            </w:tcBorders>
            <w:shd w:val="clear" w:color="000000" w:fill="FFFFFF"/>
            <w:noWrap/>
            <w:vAlign w:val="center"/>
            <w:hideMark/>
          </w:tcPr>
          <w:p w14:paraId="1248B26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037" w:type="dxa"/>
            <w:tcBorders>
              <w:top w:val="nil"/>
              <w:left w:val="nil"/>
              <w:bottom w:val="single" w:sz="4" w:space="0" w:color="auto"/>
              <w:right w:val="single" w:sz="4" w:space="0" w:color="auto"/>
            </w:tcBorders>
            <w:shd w:val="clear" w:color="000000" w:fill="FFFFFF"/>
            <w:noWrap/>
            <w:vAlign w:val="center"/>
            <w:hideMark/>
          </w:tcPr>
          <w:p w14:paraId="09F12DC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r>
      <w:tr w:rsidR="00607A71" w:rsidRPr="00607A71" w14:paraId="5F3440C7"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3CAA524D" w14:textId="7A2B64E3"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Estados Unidos</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6D243A3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390,51</w:t>
            </w:r>
          </w:p>
        </w:tc>
        <w:tc>
          <w:tcPr>
            <w:tcW w:w="1134" w:type="dxa"/>
            <w:tcBorders>
              <w:top w:val="nil"/>
              <w:left w:val="nil"/>
              <w:bottom w:val="single" w:sz="4" w:space="0" w:color="auto"/>
              <w:right w:val="single" w:sz="4" w:space="0" w:color="auto"/>
            </w:tcBorders>
            <w:shd w:val="clear" w:color="000000" w:fill="FFFFFF"/>
            <w:noWrap/>
            <w:vAlign w:val="center"/>
            <w:hideMark/>
          </w:tcPr>
          <w:p w14:paraId="21DB80C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760,46</w:t>
            </w:r>
          </w:p>
        </w:tc>
        <w:tc>
          <w:tcPr>
            <w:tcW w:w="1134" w:type="dxa"/>
            <w:tcBorders>
              <w:top w:val="nil"/>
              <w:left w:val="nil"/>
              <w:bottom w:val="single" w:sz="4" w:space="0" w:color="auto"/>
              <w:right w:val="single" w:sz="4" w:space="0" w:color="auto"/>
            </w:tcBorders>
            <w:shd w:val="clear" w:color="000000" w:fill="FFFFFF"/>
            <w:noWrap/>
            <w:vAlign w:val="center"/>
            <w:hideMark/>
          </w:tcPr>
          <w:p w14:paraId="7CE7BF0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423,87</w:t>
            </w:r>
          </w:p>
        </w:tc>
        <w:tc>
          <w:tcPr>
            <w:tcW w:w="1135" w:type="dxa"/>
            <w:tcBorders>
              <w:top w:val="nil"/>
              <w:left w:val="nil"/>
              <w:bottom w:val="single" w:sz="4" w:space="0" w:color="auto"/>
              <w:right w:val="single" w:sz="4" w:space="0" w:color="auto"/>
            </w:tcBorders>
            <w:shd w:val="clear" w:color="000000" w:fill="FFFFFF"/>
            <w:noWrap/>
            <w:vAlign w:val="center"/>
            <w:hideMark/>
          </w:tcPr>
          <w:p w14:paraId="6198A25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321,17</w:t>
            </w:r>
          </w:p>
        </w:tc>
        <w:tc>
          <w:tcPr>
            <w:tcW w:w="1037" w:type="dxa"/>
            <w:tcBorders>
              <w:top w:val="nil"/>
              <w:left w:val="nil"/>
              <w:bottom w:val="single" w:sz="4" w:space="0" w:color="auto"/>
              <w:right w:val="single" w:sz="4" w:space="0" w:color="auto"/>
            </w:tcBorders>
            <w:shd w:val="clear" w:color="000000" w:fill="FFFFFF"/>
            <w:noWrap/>
            <w:vAlign w:val="center"/>
            <w:hideMark/>
          </w:tcPr>
          <w:p w14:paraId="37980CEA"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1.195,77</w:t>
            </w:r>
          </w:p>
        </w:tc>
      </w:tr>
      <w:tr w:rsidR="00607A71" w:rsidRPr="00607A71" w14:paraId="38A13D70"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72A5EEFA" w14:textId="00178C4E"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Chile</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62CDE11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0F41C56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126,10</w:t>
            </w:r>
          </w:p>
        </w:tc>
        <w:tc>
          <w:tcPr>
            <w:tcW w:w="1134" w:type="dxa"/>
            <w:tcBorders>
              <w:top w:val="nil"/>
              <w:left w:val="nil"/>
              <w:bottom w:val="single" w:sz="4" w:space="0" w:color="auto"/>
              <w:right w:val="single" w:sz="4" w:space="0" w:color="auto"/>
            </w:tcBorders>
            <w:shd w:val="clear" w:color="000000" w:fill="FFFFFF"/>
            <w:noWrap/>
            <w:vAlign w:val="center"/>
            <w:hideMark/>
          </w:tcPr>
          <w:p w14:paraId="693F4FF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5" w:type="dxa"/>
            <w:tcBorders>
              <w:top w:val="nil"/>
              <w:left w:val="nil"/>
              <w:bottom w:val="single" w:sz="4" w:space="0" w:color="auto"/>
              <w:right w:val="single" w:sz="4" w:space="0" w:color="auto"/>
            </w:tcBorders>
            <w:shd w:val="clear" w:color="000000" w:fill="FFFFFF"/>
            <w:noWrap/>
            <w:vAlign w:val="center"/>
            <w:hideMark/>
          </w:tcPr>
          <w:p w14:paraId="3CEBBC7A"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037" w:type="dxa"/>
            <w:tcBorders>
              <w:top w:val="nil"/>
              <w:left w:val="nil"/>
              <w:bottom w:val="single" w:sz="4" w:space="0" w:color="auto"/>
              <w:right w:val="single" w:sz="4" w:space="0" w:color="auto"/>
            </w:tcBorders>
            <w:shd w:val="clear" w:color="000000" w:fill="FFFFFF"/>
            <w:noWrap/>
            <w:vAlign w:val="center"/>
            <w:hideMark/>
          </w:tcPr>
          <w:p w14:paraId="3AAA76E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r>
      <w:tr w:rsidR="00607A71" w:rsidRPr="00607A71" w14:paraId="05E2AA8F"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1CBEB546" w14:textId="07EEDBE8"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Perú</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5B3D122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50ED2B5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52,09</w:t>
            </w:r>
          </w:p>
        </w:tc>
        <w:tc>
          <w:tcPr>
            <w:tcW w:w="1134" w:type="dxa"/>
            <w:tcBorders>
              <w:top w:val="nil"/>
              <w:left w:val="nil"/>
              <w:bottom w:val="single" w:sz="4" w:space="0" w:color="auto"/>
              <w:right w:val="single" w:sz="4" w:space="0" w:color="auto"/>
            </w:tcBorders>
            <w:shd w:val="clear" w:color="000000" w:fill="FFFFFF"/>
            <w:noWrap/>
            <w:vAlign w:val="center"/>
            <w:hideMark/>
          </w:tcPr>
          <w:p w14:paraId="35A4A104"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5" w:type="dxa"/>
            <w:tcBorders>
              <w:top w:val="nil"/>
              <w:left w:val="nil"/>
              <w:bottom w:val="single" w:sz="4" w:space="0" w:color="auto"/>
              <w:right w:val="single" w:sz="4" w:space="0" w:color="auto"/>
            </w:tcBorders>
            <w:shd w:val="clear" w:color="000000" w:fill="FFFFFF"/>
            <w:noWrap/>
            <w:vAlign w:val="center"/>
            <w:hideMark/>
          </w:tcPr>
          <w:p w14:paraId="07C1EC5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037" w:type="dxa"/>
            <w:tcBorders>
              <w:top w:val="nil"/>
              <w:left w:val="nil"/>
              <w:bottom w:val="single" w:sz="4" w:space="0" w:color="auto"/>
              <w:right w:val="single" w:sz="4" w:space="0" w:color="auto"/>
            </w:tcBorders>
            <w:shd w:val="clear" w:color="000000" w:fill="FFFFFF"/>
            <w:noWrap/>
            <w:vAlign w:val="center"/>
            <w:hideMark/>
          </w:tcPr>
          <w:p w14:paraId="3593E5C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319,78</w:t>
            </w:r>
          </w:p>
        </w:tc>
      </w:tr>
      <w:tr w:rsidR="00607A71" w:rsidRPr="00607A71" w14:paraId="7074DC3F"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63B5EA51" w14:textId="7BD2AE99" w:rsidR="00607A71" w:rsidRPr="00BB2D5E" w:rsidRDefault="00607A71" w:rsidP="00B47AE2">
            <w:pPr>
              <w:spacing w:line="240" w:lineRule="auto"/>
              <w:jc w:val="left"/>
            </w:pPr>
            <w:r w:rsidRPr="00607A71">
              <w:rPr>
                <w:rFonts w:eastAsia="Times New Roman" w:cs="Arial"/>
                <w:sz w:val="22"/>
                <w:lang w:val="es-CR" w:eastAsia="es-CR"/>
              </w:rPr>
              <w:t>ND</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54EB125F"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592CA46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18,02</w:t>
            </w:r>
          </w:p>
        </w:tc>
        <w:tc>
          <w:tcPr>
            <w:tcW w:w="1134" w:type="dxa"/>
            <w:tcBorders>
              <w:top w:val="nil"/>
              <w:left w:val="nil"/>
              <w:bottom w:val="single" w:sz="4" w:space="0" w:color="auto"/>
              <w:right w:val="single" w:sz="4" w:space="0" w:color="auto"/>
            </w:tcBorders>
            <w:shd w:val="clear" w:color="000000" w:fill="FFFFFF"/>
            <w:noWrap/>
            <w:vAlign w:val="center"/>
            <w:hideMark/>
          </w:tcPr>
          <w:p w14:paraId="20ABA763"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37,43</w:t>
            </w:r>
          </w:p>
        </w:tc>
        <w:tc>
          <w:tcPr>
            <w:tcW w:w="1135" w:type="dxa"/>
            <w:tcBorders>
              <w:top w:val="nil"/>
              <w:left w:val="nil"/>
              <w:bottom w:val="single" w:sz="4" w:space="0" w:color="auto"/>
              <w:right w:val="single" w:sz="4" w:space="0" w:color="auto"/>
            </w:tcBorders>
            <w:shd w:val="clear" w:color="000000" w:fill="FFFFFF"/>
            <w:noWrap/>
            <w:vAlign w:val="center"/>
            <w:hideMark/>
          </w:tcPr>
          <w:p w14:paraId="74413BA1"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19,17</w:t>
            </w:r>
          </w:p>
        </w:tc>
        <w:tc>
          <w:tcPr>
            <w:tcW w:w="1037" w:type="dxa"/>
            <w:tcBorders>
              <w:top w:val="nil"/>
              <w:left w:val="nil"/>
              <w:bottom w:val="single" w:sz="4" w:space="0" w:color="auto"/>
              <w:right w:val="single" w:sz="4" w:space="0" w:color="auto"/>
            </w:tcBorders>
            <w:shd w:val="clear" w:color="000000" w:fill="FFFFFF"/>
            <w:noWrap/>
            <w:vAlign w:val="center"/>
            <w:hideMark/>
          </w:tcPr>
          <w:p w14:paraId="0599985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18,89</w:t>
            </w:r>
          </w:p>
        </w:tc>
      </w:tr>
      <w:tr w:rsidR="00607A71" w:rsidRPr="00607A71" w14:paraId="07A4358F"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4E325D03" w14:textId="5F1EC098" w:rsidR="00607A71" w:rsidRPr="00607A71" w:rsidRDefault="00607A71" w:rsidP="00B47AE2">
            <w:pPr>
              <w:spacing w:line="240" w:lineRule="auto"/>
              <w:jc w:val="left"/>
              <w:rPr>
                <w:rFonts w:eastAsia="Times New Roman" w:cs="Arial"/>
                <w:sz w:val="22"/>
                <w:lang w:val="es-CR" w:eastAsia="es-CR"/>
              </w:rPr>
            </w:pPr>
            <w:r w:rsidRPr="00607A71">
              <w:rPr>
                <w:rFonts w:eastAsia="Times New Roman" w:cs="Arial"/>
                <w:sz w:val="22"/>
                <w:lang w:val="es-CR" w:eastAsia="es-CR"/>
              </w:rPr>
              <w:t>España</w:t>
            </w:r>
            <w:r w:rsidR="00BB2D5E">
              <w:rPr>
                <w:rFonts w:eastAsia="Times New Roman" w:cs="Arial"/>
                <w:sz w:val="22"/>
                <w:lang w:val="es-CR" w:eastAsia="es-CR"/>
              </w:rPr>
              <w:t xml:space="preserve">  (TM)</w:t>
            </w:r>
          </w:p>
        </w:tc>
        <w:tc>
          <w:tcPr>
            <w:tcW w:w="1134" w:type="dxa"/>
            <w:tcBorders>
              <w:top w:val="nil"/>
              <w:left w:val="nil"/>
              <w:bottom w:val="single" w:sz="4" w:space="0" w:color="auto"/>
              <w:right w:val="single" w:sz="4" w:space="0" w:color="auto"/>
            </w:tcBorders>
            <w:shd w:val="clear" w:color="000000" w:fill="FFFFFF"/>
            <w:noWrap/>
            <w:vAlign w:val="center"/>
            <w:hideMark/>
          </w:tcPr>
          <w:p w14:paraId="7D272D4E"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6301F4C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121,06</w:t>
            </w:r>
          </w:p>
        </w:tc>
        <w:tc>
          <w:tcPr>
            <w:tcW w:w="1134" w:type="dxa"/>
            <w:tcBorders>
              <w:top w:val="nil"/>
              <w:left w:val="nil"/>
              <w:bottom w:val="single" w:sz="4" w:space="0" w:color="auto"/>
              <w:right w:val="single" w:sz="4" w:space="0" w:color="auto"/>
            </w:tcBorders>
            <w:shd w:val="clear" w:color="000000" w:fill="FFFFFF"/>
            <w:noWrap/>
            <w:vAlign w:val="center"/>
            <w:hideMark/>
          </w:tcPr>
          <w:p w14:paraId="5D1888C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72,30</w:t>
            </w:r>
          </w:p>
        </w:tc>
        <w:tc>
          <w:tcPr>
            <w:tcW w:w="1135" w:type="dxa"/>
            <w:tcBorders>
              <w:top w:val="nil"/>
              <w:left w:val="nil"/>
              <w:bottom w:val="single" w:sz="4" w:space="0" w:color="auto"/>
              <w:right w:val="single" w:sz="4" w:space="0" w:color="auto"/>
            </w:tcBorders>
            <w:shd w:val="clear" w:color="000000" w:fill="FFFFFF"/>
            <w:noWrap/>
            <w:vAlign w:val="center"/>
            <w:hideMark/>
          </w:tcPr>
          <w:p w14:paraId="1144184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c>
          <w:tcPr>
            <w:tcW w:w="1037" w:type="dxa"/>
            <w:tcBorders>
              <w:top w:val="nil"/>
              <w:left w:val="nil"/>
              <w:bottom w:val="single" w:sz="4" w:space="0" w:color="auto"/>
              <w:right w:val="single" w:sz="4" w:space="0" w:color="auto"/>
            </w:tcBorders>
            <w:shd w:val="clear" w:color="000000" w:fill="FFFFFF"/>
            <w:noWrap/>
            <w:vAlign w:val="center"/>
            <w:hideMark/>
          </w:tcPr>
          <w:p w14:paraId="7C6346E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0,00</w:t>
            </w:r>
          </w:p>
        </w:tc>
      </w:tr>
      <w:tr w:rsidR="00607A71" w:rsidRPr="00607A71" w14:paraId="457F476D"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1A76B6B" w14:textId="685D397C"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Total</w:t>
            </w:r>
            <w:r>
              <w:rPr>
                <w:rFonts w:eastAsia="Times New Roman" w:cs="Arial"/>
                <w:color w:val="000000"/>
                <w:sz w:val="22"/>
                <w:lang w:val="es-CR" w:eastAsia="es-CR"/>
              </w:rPr>
              <w:t xml:space="preserve"> de importaciones</w:t>
            </w:r>
            <w:r w:rsidR="00BB2D5E">
              <w:rPr>
                <w:rFonts w:eastAsia="Times New Roman" w:cs="Arial"/>
                <w:color w:val="000000"/>
                <w:sz w:val="22"/>
                <w:lang w:val="es-CR" w:eastAsia="es-CR"/>
              </w:rPr>
              <w:t xml:space="preserve"> </w:t>
            </w:r>
            <w:r w:rsidR="00BB2D5E">
              <w:rPr>
                <w:rFonts w:eastAsia="Times New Roman" w:cs="Arial"/>
                <w:sz w:val="22"/>
                <w:lang w:val="es-CR" w:eastAsia="es-CR"/>
              </w:rPr>
              <w:t>(TM)</w:t>
            </w:r>
          </w:p>
        </w:tc>
        <w:tc>
          <w:tcPr>
            <w:tcW w:w="1134" w:type="dxa"/>
            <w:tcBorders>
              <w:top w:val="nil"/>
              <w:left w:val="nil"/>
              <w:bottom w:val="single" w:sz="4" w:space="0" w:color="auto"/>
              <w:right w:val="single" w:sz="4" w:space="0" w:color="auto"/>
            </w:tcBorders>
            <w:shd w:val="clear" w:color="000000" w:fill="FFFFFF"/>
            <w:noWrap/>
            <w:vAlign w:val="center"/>
            <w:hideMark/>
          </w:tcPr>
          <w:p w14:paraId="4ED0B1C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651,04</w:t>
            </w:r>
          </w:p>
        </w:tc>
        <w:tc>
          <w:tcPr>
            <w:tcW w:w="1134" w:type="dxa"/>
            <w:tcBorders>
              <w:top w:val="nil"/>
              <w:left w:val="nil"/>
              <w:bottom w:val="single" w:sz="4" w:space="0" w:color="auto"/>
              <w:right w:val="single" w:sz="4" w:space="0" w:color="auto"/>
            </w:tcBorders>
            <w:shd w:val="clear" w:color="000000" w:fill="FFFFFF"/>
            <w:noWrap/>
            <w:vAlign w:val="center"/>
            <w:hideMark/>
          </w:tcPr>
          <w:p w14:paraId="373FF05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1.121,73</w:t>
            </w:r>
          </w:p>
        </w:tc>
        <w:tc>
          <w:tcPr>
            <w:tcW w:w="1134" w:type="dxa"/>
            <w:tcBorders>
              <w:top w:val="nil"/>
              <w:left w:val="nil"/>
              <w:bottom w:val="single" w:sz="4" w:space="0" w:color="auto"/>
              <w:right w:val="single" w:sz="4" w:space="0" w:color="auto"/>
            </w:tcBorders>
            <w:shd w:val="clear" w:color="000000" w:fill="FFFFFF"/>
            <w:noWrap/>
            <w:vAlign w:val="center"/>
            <w:hideMark/>
          </w:tcPr>
          <w:p w14:paraId="2AF3E810"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904,67</w:t>
            </w:r>
          </w:p>
        </w:tc>
        <w:tc>
          <w:tcPr>
            <w:tcW w:w="1135" w:type="dxa"/>
            <w:tcBorders>
              <w:top w:val="nil"/>
              <w:left w:val="nil"/>
              <w:bottom w:val="single" w:sz="4" w:space="0" w:color="auto"/>
              <w:right w:val="single" w:sz="4" w:space="0" w:color="auto"/>
            </w:tcBorders>
            <w:shd w:val="clear" w:color="000000" w:fill="FFFFFF"/>
            <w:noWrap/>
            <w:vAlign w:val="center"/>
            <w:hideMark/>
          </w:tcPr>
          <w:p w14:paraId="6A1A78F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630,67</w:t>
            </w:r>
          </w:p>
        </w:tc>
        <w:tc>
          <w:tcPr>
            <w:tcW w:w="1037" w:type="dxa"/>
            <w:tcBorders>
              <w:top w:val="nil"/>
              <w:left w:val="nil"/>
              <w:bottom w:val="single" w:sz="4" w:space="0" w:color="auto"/>
              <w:right w:val="single" w:sz="4" w:space="0" w:color="auto"/>
            </w:tcBorders>
            <w:shd w:val="clear" w:color="000000" w:fill="FFFFFF"/>
            <w:noWrap/>
            <w:vAlign w:val="center"/>
            <w:hideMark/>
          </w:tcPr>
          <w:p w14:paraId="149F7CB1"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1.586,98</w:t>
            </w:r>
          </w:p>
        </w:tc>
      </w:tr>
      <w:tr w:rsidR="00607A71" w:rsidRPr="00607A71" w14:paraId="09C22C0B"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3EE3F21F" w14:textId="731E3954"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Valor CIF</w:t>
            </w:r>
            <w:r w:rsidR="001E3538">
              <w:rPr>
                <w:rFonts w:eastAsia="Times New Roman" w:cs="Arial"/>
                <w:color w:val="000000"/>
                <w:sz w:val="22"/>
                <w:lang w:val="es-CR" w:eastAsia="es-CR"/>
              </w:rPr>
              <w:t xml:space="preserve"> en Dólares americanos</w:t>
            </w:r>
          </w:p>
        </w:tc>
        <w:tc>
          <w:tcPr>
            <w:tcW w:w="1134" w:type="dxa"/>
            <w:tcBorders>
              <w:top w:val="nil"/>
              <w:left w:val="nil"/>
              <w:bottom w:val="single" w:sz="4" w:space="0" w:color="auto"/>
              <w:right w:val="single" w:sz="4" w:space="0" w:color="auto"/>
            </w:tcBorders>
            <w:shd w:val="clear" w:color="000000" w:fill="FFFFFF"/>
            <w:vAlign w:val="center"/>
            <w:hideMark/>
          </w:tcPr>
          <w:p w14:paraId="49CC5AB7" w14:textId="77777777" w:rsidR="00607A71" w:rsidRPr="00607A71" w:rsidRDefault="00607A71" w:rsidP="00607A71">
            <w:pPr>
              <w:spacing w:line="240" w:lineRule="auto"/>
              <w:jc w:val="center"/>
              <w:rPr>
                <w:rFonts w:eastAsia="Times New Roman" w:cs="Arial"/>
                <w:sz w:val="22"/>
                <w:lang w:val="es-CR" w:eastAsia="es-CR"/>
              </w:rPr>
            </w:pPr>
            <w:r w:rsidRPr="00607A71">
              <w:rPr>
                <w:rFonts w:eastAsia="Times New Roman" w:cs="Arial"/>
                <w:sz w:val="22"/>
                <w:lang w:val="es-CR" w:eastAsia="es-CR"/>
              </w:rPr>
              <w:t>497,65</w:t>
            </w:r>
          </w:p>
        </w:tc>
        <w:tc>
          <w:tcPr>
            <w:tcW w:w="1134" w:type="dxa"/>
            <w:tcBorders>
              <w:top w:val="nil"/>
              <w:left w:val="nil"/>
              <w:bottom w:val="single" w:sz="4" w:space="0" w:color="auto"/>
              <w:right w:val="single" w:sz="4" w:space="0" w:color="auto"/>
            </w:tcBorders>
            <w:shd w:val="clear" w:color="000000" w:fill="FFFFFF"/>
            <w:vAlign w:val="center"/>
            <w:hideMark/>
          </w:tcPr>
          <w:p w14:paraId="3FC0F4F3" w14:textId="77777777" w:rsidR="00607A71" w:rsidRPr="00607A71" w:rsidRDefault="00607A71" w:rsidP="00607A71">
            <w:pPr>
              <w:spacing w:line="240" w:lineRule="auto"/>
              <w:jc w:val="center"/>
              <w:rPr>
                <w:rFonts w:eastAsia="Times New Roman" w:cs="Arial"/>
                <w:sz w:val="22"/>
                <w:lang w:val="es-CR" w:eastAsia="es-CR"/>
              </w:rPr>
            </w:pPr>
            <w:r w:rsidRPr="00607A71">
              <w:rPr>
                <w:rFonts w:eastAsia="Times New Roman" w:cs="Arial"/>
                <w:sz w:val="22"/>
                <w:lang w:val="es-CR" w:eastAsia="es-CR"/>
              </w:rPr>
              <w:t>890,51</w:t>
            </w:r>
          </w:p>
        </w:tc>
        <w:tc>
          <w:tcPr>
            <w:tcW w:w="1134" w:type="dxa"/>
            <w:tcBorders>
              <w:top w:val="nil"/>
              <w:left w:val="nil"/>
              <w:bottom w:val="single" w:sz="4" w:space="0" w:color="auto"/>
              <w:right w:val="single" w:sz="4" w:space="0" w:color="auto"/>
            </w:tcBorders>
            <w:shd w:val="clear" w:color="000000" w:fill="FFFFFF"/>
            <w:vAlign w:val="center"/>
            <w:hideMark/>
          </w:tcPr>
          <w:p w14:paraId="6881D947" w14:textId="77777777" w:rsidR="00607A71" w:rsidRPr="00607A71" w:rsidRDefault="00607A71" w:rsidP="00607A71">
            <w:pPr>
              <w:spacing w:line="240" w:lineRule="auto"/>
              <w:jc w:val="center"/>
              <w:rPr>
                <w:rFonts w:eastAsia="Times New Roman" w:cs="Arial"/>
                <w:sz w:val="22"/>
                <w:lang w:val="es-CR" w:eastAsia="es-CR"/>
              </w:rPr>
            </w:pPr>
            <w:r w:rsidRPr="00607A71">
              <w:rPr>
                <w:rFonts w:eastAsia="Times New Roman" w:cs="Arial"/>
                <w:sz w:val="22"/>
                <w:lang w:val="es-CR" w:eastAsia="es-CR"/>
              </w:rPr>
              <w:t>736,59</w:t>
            </w:r>
          </w:p>
        </w:tc>
        <w:tc>
          <w:tcPr>
            <w:tcW w:w="1135" w:type="dxa"/>
            <w:tcBorders>
              <w:top w:val="nil"/>
              <w:left w:val="nil"/>
              <w:bottom w:val="single" w:sz="4" w:space="0" w:color="auto"/>
              <w:right w:val="single" w:sz="4" w:space="0" w:color="auto"/>
            </w:tcBorders>
            <w:shd w:val="clear" w:color="000000" w:fill="FFFFFF"/>
            <w:vAlign w:val="center"/>
            <w:hideMark/>
          </w:tcPr>
          <w:p w14:paraId="5879722D" w14:textId="77777777" w:rsidR="00607A71" w:rsidRPr="00607A71" w:rsidRDefault="00607A71" w:rsidP="00607A71">
            <w:pPr>
              <w:spacing w:line="240" w:lineRule="auto"/>
              <w:jc w:val="center"/>
              <w:rPr>
                <w:rFonts w:eastAsia="Times New Roman" w:cs="Arial"/>
                <w:sz w:val="22"/>
                <w:lang w:val="es-CR" w:eastAsia="es-CR"/>
              </w:rPr>
            </w:pPr>
            <w:r w:rsidRPr="00607A71">
              <w:rPr>
                <w:rFonts w:eastAsia="Times New Roman" w:cs="Arial"/>
                <w:sz w:val="22"/>
                <w:lang w:val="es-CR" w:eastAsia="es-CR"/>
              </w:rPr>
              <w:t>473,58</w:t>
            </w:r>
          </w:p>
        </w:tc>
        <w:tc>
          <w:tcPr>
            <w:tcW w:w="1037" w:type="dxa"/>
            <w:tcBorders>
              <w:top w:val="nil"/>
              <w:left w:val="nil"/>
              <w:bottom w:val="single" w:sz="4" w:space="0" w:color="auto"/>
              <w:right w:val="single" w:sz="4" w:space="0" w:color="auto"/>
            </w:tcBorders>
            <w:shd w:val="clear" w:color="000000" w:fill="FFFFFF"/>
            <w:vAlign w:val="center"/>
            <w:hideMark/>
          </w:tcPr>
          <w:p w14:paraId="461E0C14" w14:textId="77777777" w:rsidR="00607A71" w:rsidRPr="00607A71" w:rsidRDefault="00607A71" w:rsidP="00607A71">
            <w:pPr>
              <w:spacing w:line="240" w:lineRule="auto"/>
              <w:jc w:val="center"/>
              <w:rPr>
                <w:rFonts w:eastAsia="Times New Roman" w:cs="Arial"/>
                <w:sz w:val="22"/>
                <w:lang w:val="es-CR" w:eastAsia="es-CR"/>
              </w:rPr>
            </w:pPr>
            <w:r w:rsidRPr="00607A71">
              <w:rPr>
                <w:rFonts w:eastAsia="Times New Roman" w:cs="Arial"/>
                <w:sz w:val="22"/>
                <w:lang w:val="es-CR" w:eastAsia="es-CR"/>
              </w:rPr>
              <w:t>901,59</w:t>
            </w:r>
          </w:p>
        </w:tc>
      </w:tr>
      <w:tr w:rsidR="00607A71" w:rsidRPr="00607A71" w14:paraId="7B5921EC"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79204E20" w14:textId="308EFEC8"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Tipo de cambio promedio</w:t>
            </w:r>
          </w:p>
        </w:tc>
        <w:tc>
          <w:tcPr>
            <w:tcW w:w="1134" w:type="dxa"/>
            <w:tcBorders>
              <w:top w:val="nil"/>
              <w:left w:val="nil"/>
              <w:bottom w:val="single" w:sz="4" w:space="0" w:color="auto"/>
              <w:right w:val="single" w:sz="4" w:space="0" w:color="auto"/>
            </w:tcBorders>
            <w:shd w:val="clear" w:color="000000" w:fill="FFFFFF"/>
            <w:noWrap/>
            <w:vAlign w:val="center"/>
            <w:hideMark/>
          </w:tcPr>
          <w:p w14:paraId="6762214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540,67</w:t>
            </w:r>
          </w:p>
        </w:tc>
        <w:tc>
          <w:tcPr>
            <w:tcW w:w="1134" w:type="dxa"/>
            <w:tcBorders>
              <w:top w:val="nil"/>
              <w:left w:val="nil"/>
              <w:bottom w:val="single" w:sz="4" w:space="0" w:color="auto"/>
              <w:right w:val="single" w:sz="4" w:space="0" w:color="auto"/>
            </w:tcBorders>
            <w:shd w:val="clear" w:color="000000" w:fill="FFFFFF"/>
            <w:noWrap/>
            <w:vAlign w:val="center"/>
            <w:hideMark/>
          </w:tcPr>
          <w:p w14:paraId="3AA4749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551,07</w:t>
            </w:r>
          </w:p>
        </w:tc>
        <w:tc>
          <w:tcPr>
            <w:tcW w:w="1134" w:type="dxa"/>
            <w:tcBorders>
              <w:top w:val="nil"/>
              <w:left w:val="nil"/>
              <w:bottom w:val="single" w:sz="4" w:space="0" w:color="auto"/>
              <w:right w:val="single" w:sz="4" w:space="0" w:color="auto"/>
            </w:tcBorders>
            <w:shd w:val="clear" w:color="000000" w:fill="FFFFFF"/>
            <w:noWrap/>
            <w:vAlign w:val="center"/>
            <w:hideMark/>
          </w:tcPr>
          <w:p w14:paraId="5219BB17"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572,20</w:t>
            </w:r>
          </w:p>
        </w:tc>
        <w:tc>
          <w:tcPr>
            <w:tcW w:w="1135" w:type="dxa"/>
            <w:tcBorders>
              <w:top w:val="nil"/>
              <w:left w:val="nil"/>
              <w:bottom w:val="single" w:sz="4" w:space="0" w:color="auto"/>
              <w:right w:val="single" w:sz="4" w:space="0" w:color="auto"/>
            </w:tcBorders>
            <w:shd w:val="clear" w:color="000000" w:fill="FFFFFF"/>
            <w:noWrap/>
            <w:vAlign w:val="center"/>
            <w:hideMark/>
          </w:tcPr>
          <w:p w14:paraId="402B535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580,16</w:t>
            </w:r>
          </w:p>
        </w:tc>
        <w:tc>
          <w:tcPr>
            <w:tcW w:w="1037" w:type="dxa"/>
            <w:tcBorders>
              <w:top w:val="nil"/>
              <w:left w:val="nil"/>
              <w:bottom w:val="single" w:sz="4" w:space="0" w:color="auto"/>
              <w:right w:val="single" w:sz="4" w:space="0" w:color="auto"/>
            </w:tcBorders>
            <w:shd w:val="clear" w:color="000000" w:fill="FFFFFF"/>
            <w:noWrap/>
            <w:vAlign w:val="center"/>
            <w:hideMark/>
          </w:tcPr>
          <w:p w14:paraId="59285531"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590,43</w:t>
            </w:r>
          </w:p>
        </w:tc>
      </w:tr>
      <w:tr w:rsidR="00607A71" w:rsidRPr="00607A71" w14:paraId="72E24364" w14:textId="77777777" w:rsidTr="00B47AE2">
        <w:trPr>
          <w:trHeight w:val="585"/>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257754DF" w14:textId="77777777"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Precio promedio por Kilogramo en colones</w:t>
            </w:r>
          </w:p>
        </w:tc>
        <w:tc>
          <w:tcPr>
            <w:tcW w:w="1134" w:type="dxa"/>
            <w:tcBorders>
              <w:top w:val="nil"/>
              <w:left w:val="nil"/>
              <w:bottom w:val="single" w:sz="4" w:space="0" w:color="auto"/>
              <w:right w:val="single" w:sz="4" w:space="0" w:color="auto"/>
            </w:tcBorders>
            <w:shd w:val="clear" w:color="000000" w:fill="FFFFFF"/>
            <w:noWrap/>
            <w:vAlign w:val="center"/>
            <w:hideMark/>
          </w:tcPr>
          <w:p w14:paraId="6DFFA57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413,29</w:t>
            </w:r>
          </w:p>
        </w:tc>
        <w:tc>
          <w:tcPr>
            <w:tcW w:w="1134" w:type="dxa"/>
            <w:tcBorders>
              <w:top w:val="nil"/>
              <w:left w:val="nil"/>
              <w:bottom w:val="single" w:sz="4" w:space="0" w:color="auto"/>
              <w:right w:val="single" w:sz="4" w:space="0" w:color="auto"/>
            </w:tcBorders>
            <w:shd w:val="clear" w:color="000000" w:fill="FFFFFF"/>
            <w:noWrap/>
            <w:vAlign w:val="center"/>
            <w:hideMark/>
          </w:tcPr>
          <w:p w14:paraId="037C61EA"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437,48</w:t>
            </w:r>
          </w:p>
        </w:tc>
        <w:tc>
          <w:tcPr>
            <w:tcW w:w="1134" w:type="dxa"/>
            <w:tcBorders>
              <w:top w:val="nil"/>
              <w:left w:val="nil"/>
              <w:bottom w:val="single" w:sz="4" w:space="0" w:color="auto"/>
              <w:right w:val="single" w:sz="4" w:space="0" w:color="auto"/>
            </w:tcBorders>
            <w:shd w:val="clear" w:color="000000" w:fill="FFFFFF"/>
            <w:noWrap/>
            <w:vAlign w:val="center"/>
            <w:hideMark/>
          </w:tcPr>
          <w:p w14:paraId="55C4F5C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465,89</w:t>
            </w:r>
          </w:p>
        </w:tc>
        <w:tc>
          <w:tcPr>
            <w:tcW w:w="1135" w:type="dxa"/>
            <w:tcBorders>
              <w:top w:val="nil"/>
              <w:left w:val="nil"/>
              <w:bottom w:val="single" w:sz="4" w:space="0" w:color="auto"/>
              <w:right w:val="single" w:sz="4" w:space="0" w:color="auto"/>
            </w:tcBorders>
            <w:shd w:val="clear" w:color="000000" w:fill="FFFFFF"/>
            <w:noWrap/>
            <w:vAlign w:val="center"/>
            <w:hideMark/>
          </w:tcPr>
          <w:p w14:paraId="001657E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435,65</w:t>
            </w:r>
          </w:p>
        </w:tc>
        <w:tc>
          <w:tcPr>
            <w:tcW w:w="1037" w:type="dxa"/>
            <w:tcBorders>
              <w:top w:val="nil"/>
              <w:left w:val="nil"/>
              <w:bottom w:val="single" w:sz="4" w:space="0" w:color="auto"/>
              <w:right w:val="single" w:sz="4" w:space="0" w:color="auto"/>
            </w:tcBorders>
            <w:shd w:val="clear" w:color="000000" w:fill="FFFFFF"/>
            <w:noWrap/>
            <w:vAlign w:val="center"/>
            <w:hideMark/>
          </w:tcPr>
          <w:p w14:paraId="7436BC4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335,44</w:t>
            </w:r>
          </w:p>
        </w:tc>
      </w:tr>
      <w:tr w:rsidR="00607A71" w:rsidRPr="00607A71" w14:paraId="4FAD685D" w14:textId="77777777" w:rsidTr="00B47AE2">
        <w:trPr>
          <w:trHeight w:val="585"/>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6D403927" w14:textId="77777777"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Precio promedio por Kilogramo en dólares</w:t>
            </w:r>
          </w:p>
        </w:tc>
        <w:tc>
          <w:tcPr>
            <w:tcW w:w="1134" w:type="dxa"/>
            <w:tcBorders>
              <w:top w:val="nil"/>
              <w:left w:val="nil"/>
              <w:bottom w:val="single" w:sz="4" w:space="0" w:color="auto"/>
              <w:right w:val="single" w:sz="4" w:space="0" w:color="auto"/>
            </w:tcBorders>
            <w:shd w:val="clear" w:color="000000" w:fill="FFFFFF"/>
            <w:noWrap/>
            <w:vAlign w:val="center"/>
            <w:hideMark/>
          </w:tcPr>
          <w:p w14:paraId="53DD87AD"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0,76</w:t>
            </w:r>
          </w:p>
        </w:tc>
        <w:tc>
          <w:tcPr>
            <w:tcW w:w="1134" w:type="dxa"/>
            <w:tcBorders>
              <w:top w:val="nil"/>
              <w:left w:val="nil"/>
              <w:bottom w:val="single" w:sz="4" w:space="0" w:color="auto"/>
              <w:right w:val="single" w:sz="4" w:space="0" w:color="auto"/>
            </w:tcBorders>
            <w:shd w:val="clear" w:color="000000" w:fill="FFFFFF"/>
            <w:noWrap/>
            <w:vAlign w:val="center"/>
            <w:hideMark/>
          </w:tcPr>
          <w:p w14:paraId="74AAD11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0,79</w:t>
            </w:r>
          </w:p>
        </w:tc>
        <w:tc>
          <w:tcPr>
            <w:tcW w:w="1134" w:type="dxa"/>
            <w:tcBorders>
              <w:top w:val="nil"/>
              <w:left w:val="nil"/>
              <w:bottom w:val="single" w:sz="4" w:space="0" w:color="auto"/>
              <w:right w:val="single" w:sz="4" w:space="0" w:color="auto"/>
            </w:tcBorders>
            <w:shd w:val="clear" w:color="000000" w:fill="FFFFFF"/>
            <w:noWrap/>
            <w:vAlign w:val="center"/>
            <w:hideMark/>
          </w:tcPr>
          <w:p w14:paraId="58241FA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0,81</w:t>
            </w:r>
          </w:p>
        </w:tc>
        <w:tc>
          <w:tcPr>
            <w:tcW w:w="1135" w:type="dxa"/>
            <w:tcBorders>
              <w:top w:val="nil"/>
              <w:left w:val="nil"/>
              <w:bottom w:val="single" w:sz="4" w:space="0" w:color="auto"/>
              <w:right w:val="single" w:sz="4" w:space="0" w:color="auto"/>
            </w:tcBorders>
            <w:shd w:val="clear" w:color="000000" w:fill="FFFFFF"/>
            <w:noWrap/>
            <w:vAlign w:val="center"/>
            <w:hideMark/>
          </w:tcPr>
          <w:p w14:paraId="7CDED115"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0,75</w:t>
            </w:r>
          </w:p>
        </w:tc>
        <w:tc>
          <w:tcPr>
            <w:tcW w:w="1037" w:type="dxa"/>
            <w:tcBorders>
              <w:top w:val="nil"/>
              <w:left w:val="nil"/>
              <w:bottom w:val="single" w:sz="4" w:space="0" w:color="auto"/>
              <w:right w:val="single" w:sz="4" w:space="0" w:color="auto"/>
            </w:tcBorders>
            <w:shd w:val="clear" w:color="000000" w:fill="FFFFFF"/>
            <w:noWrap/>
            <w:vAlign w:val="center"/>
            <w:hideMark/>
          </w:tcPr>
          <w:p w14:paraId="0B08122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0,57</w:t>
            </w:r>
          </w:p>
        </w:tc>
      </w:tr>
      <w:tr w:rsidR="00607A71" w:rsidRPr="00607A71" w14:paraId="3FEA9A0C" w14:textId="77777777" w:rsidTr="00B47AE2">
        <w:trPr>
          <w:trHeight w:val="300"/>
          <w:jc w:val="center"/>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A899DD6" w14:textId="77777777"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 xml:space="preserve">Producción nacional </w:t>
            </w:r>
          </w:p>
        </w:tc>
        <w:tc>
          <w:tcPr>
            <w:tcW w:w="1134" w:type="dxa"/>
            <w:tcBorders>
              <w:top w:val="nil"/>
              <w:left w:val="nil"/>
              <w:bottom w:val="single" w:sz="4" w:space="0" w:color="auto"/>
              <w:right w:val="single" w:sz="4" w:space="0" w:color="auto"/>
            </w:tcBorders>
            <w:shd w:val="clear" w:color="000000" w:fill="FFFFFF"/>
            <w:noWrap/>
            <w:vAlign w:val="center"/>
            <w:hideMark/>
          </w:tcPr>
          <w:p w14:paraId="1C7903B8" w14:textId="0A08BCD3"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41.929,2</w:t>
            </w:r>
          </w:p>
        </w:tc>
        <w:tc>
          <w:tcPr>
            <w:tcW w:w="1134" w:type="dxa"/>
            <w:tcBorders>
              <w:top w:val="nil"/>
              <w:left w:val="nil"/>
              <w:bottom w:val="single" w:sz="4" w:space="0" w:color="auto"/>
              <w:right w:val="single" w:sz="4" w:space="0" w:color="auto"/>
            </w:tcBorders>
            <w:shd w:val="clear" w:color="000000" w:fill="FFFFFF"/>
            <w:noWrap/>
            <w:vAlign w:val="center"/>
            <w:hideMark/>
          </w:tcPr>
          <w:p w14:paraId="69906FAD" w14:textId="26E23F72"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35.180,5</w:t>
            </w:r>
          </w:p>
        </w:tc>
        <w:tc>
          <w:tcPr>
            <w:tcW w:w="1134" w:type="dxa"/>
            <w:tcBorders>
              <w:top w:val="nil"/>
              <w:left w:val="nil"/>
              <w:bottom w:val="single" w:sz="4" w:space="0" w:color="auto"/>
              <w:right w:val="single" w:sz="4" w:space="0" w:color="auto"/>
            </w:tcBorders>
            <w:shd w:val="clear" w:color="000000" w:fill="FFFFFF"/>
            <w:noWrap/>
            <w:vAlign w:val="center"/>
            <w:hideMark/>
          </w:tcPr>
          <w:p w14:paraId="651924C6" w14:textId="74B9DA43"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38.778,8</w:t>
            </w:r>
          </w:p>
        </w:tc>
        <w:tc>
          <w:tcPr>
            <w:tcW w:w="1135" w:type="dxa"/>
            <w:tcBorders>
              <w:top w:val="nil"/>
              <w:left w:val="nil"/>
              <w:bottom w:val="single" w:sz="4" w:space="0" w:color="auto"/>
              <w:right w:val="single" w:sz="4" w:space="0" w:color="auto"/>
            </w:tcBorders>
            <w:shd w:val="clear" w:color="000000" w:fill="FFFFFF"/>
            <w:noWrap/>
            <w:vAlign w:val="center"/>
            <w:hideMark/>
          </w:tcPr>
          <w:p w14:paraId="10A4B379" w14:textId="5C4B3B50"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40.644,2</w:t>
            </w:r>
          </w:p>
        </w:tc>
        <w:tc>
          <w:tcPr>
            <w:tcW w:w="1037" w:type="dxa"/>
            <w:tcBorders>
              <w:top w:val="nil"/>
              <w:left w:val="nil"/>
              <w:bottom w:val="single" w:sz="4" w:space="0" w:color="auto"/>
              <w:right w:val="single" w:sz="4" w:space="0" w:color="auto"/>
            </w:tcBorders>
            <w:shd w:val="clear" w:color="000000" w:fill="FFFFFF"/>
            <w:noWrap/>
            <w:vAlign w:val="center"/>
            <w:hideMark/>
          </w:tcPr>
          <w:p w14:paraId="1985DFE2" w14:textId="2BEC85D2"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40.149,8</w:t>
            </w:r>
          </w:p>
        </w:tc>
      </w:tr>
      <w:tr w:rsidR="00607A71" w:rsidRPr="00607A71" w14:paraId="618058EE" w14:textId="77777777" w:rsidTr="00B47AE2">
        <w:trPr>
          <w:trHeight w:val="632"/>
          <w:jc w:val="center"/>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26249A00" w14:textId="77777777" w:rsidR="00607A71" w:rsidRPr="00607A71" w:rsidRDefault="00607A71" w:rsidP="00B47AE2">
            <w:pPr>
              <w:spacing w:line="240" w:lineRule="auto"/>
              <w:jc w:val="left"/>
              <w:rPr>
                <w:rFonts w:eastAsia="Times New Roman" w:cs="Arial"/>
                <w:color w:val="000000"/>
                <w:sz w:val="22"/>
                <w:lang w:val="es-CR" w:eastAsia="es-CR"/>
              </w:rPr>
            </w:pPr>
            <w:r w:rsidRPr="00607A71">
              <w:rPr>
                <w:rFonts w:eastAsia="Times New Roman" w:cs="Arial"/>
                <w:color w:val="000000"/>
                <w:sz w:val="22"/>
                <w:lang w:val="es-CR" w:eastAsia="es-CR"/>
              </w:rPr>
              <w:t>Importación total con relación a producción nacional</w:t>
            </w:r>
          </w:p>
        </w:tc>
        <w:tc>
          <w:tcPr>
            <w:tcW w:w="1134" w:type="dxa"/>
            <w:tcBorders>
              <w:top w:val="nil"/>
              <w:left w:val="nil"/>
              <w:bottom w:val="single" w:sz="4" w:space="0" w:color="auto"/>
              <w:right w:val="single" w:sz="4" w:space="0" w:color="auto"/>
            </w:tcBorders>
            <w:shd w:val="clear" w:color="000000" w:fill="FFFFFF"/>
            <w:noWrap/>
            <w:vAlign w:val="center"/>
            <w:hideMark/>
          </w:tcPr>
          <w:p w14:paraId="6534AB18"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1,6%</w:t>
            </w:r>
          </w:p>
        </w:tc>
        <w:tc>
          <w:tcPr>
            <w:tcW w:w="1134" w:type="dxa"/>
            <w:tcBorders>
              <w:top w:val="nil"/>
              <w:left w:val="nil"/>
              <w:bottom w:val="single" w:sz="4" w:space="0" w:color="auto"/>
              <w:right w:val="single" w:sz="4" w:space="0" w:color="auto"/>
            </w:tcBorders>
            <w:shd w:val="clear" w:color="000000" w:fill="FFFFFF"/>
            <w:noWrap/>
            <w:vAlign w:val="center"/>
            <w:hideMark/>
          </w:tcPr>
          <w:p w14:paraId="3094A14B"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3,2%</w:t>
            </w:r>
          </w:p>
        </w:tc>
        <w:tc>
          <w:tcPr>
            <w:tcW w:w="1134" w:type="dxa"/>
            <w:tcBorders>
              <w:top w:val="nil"/>
              <w:left w:val="nil"/>
              <w:bottom w:val="single" w:sz="4" w:space="0" w:color="auto"/>
              <w:right w:val="single" w:sz="4" w:space="0" w:color="auto"/>
            </w:tcBorders>
            <w:shd w:val="clear" w:color="000000" w:fill="FFFFFF"/>
            <w:noWrap/>
            <w:vAlign w:val="center"/>
            <w:hideMark/>
          </w:tcPr>
          <w:p w14:paraId="50FC9176"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2,3%</w:t>
            </w:r>
          </w:p>
        </w:tc>
        <w:tc>
          <w:tcPr>
            <w:tcW w:w="1135" w:type="dxa"/>
            <w:tcBorders>
              <w:top w:val="nil"/>
              <w:left w:val="nil"/>
              <w:bottom w:val="single" w:sz="4" w:space="0" w:color="auto"/>
              <w:right w:val="single" w:sz="4" w:space="0" w:color="auto"/>
            </w:tcBorders>
            <w:shd w:val="clear" w:color="000000" w:fill="FFFFFF"/>
            <w:noWrap/>
            <w:vAlign w:val="center"/>
            <w:hideMark/>
          </w:tcPr>
          <w:p w14:paraId="04654632"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1,6%</w:t>
            </w:r>
          </w:p>
        </w:tc>
        <w:tc>
          <w:tcPr>
            <w:tcW w:w="1037" w:type="dxa"/>
            <w:tcBorders>
              <w:top w:val="nil"/>
              <w:left w:val="nil"/>
              <w:bottom w:val="single" w:sz="4" w:space="0" w:color="auto"/>
              <w:right w:val="single" w:sz="4" w:space="0" w:color="auto"/>
            </w:tcBorders>
            <w:shd w:val="clear" w:color="000000" w:fill="FFFFFF"/>
            <w:noWrap/>
            <w:vAlign w:val="center"/>
            <w:hideMark/>
          </w:tcPr>
          <w:p w14:paraId="3C4295F9" w14:textId="77777777" w:rsidR="00607A71" w:rsidRPr="00607A71" w:rsidRDefault="00607A71" w:rsidP="00607A71">
            <w:pPr>
              <w:spacing w:line="240" w:lineRule="auto"/>
              <w:jc w:val="center"/>
              <w:rPr>
                <w:rFonts w:eastAsia="Times New Roman" w:cs="Arial"/>
                <w:color w:val="000000"/>
                <w:sz w:val="22"/>
                <w:lang w:val="es-CR" w:eastAsia="es-CR"/>
              </w:rPr>
            </w:pPr>
            <w:r w:rsidRPr="00607A71">
              <w:rPr>
                <w:rFonts w:eastAsia="Times New Roman" w:cs="Arial"/>
                <w:color w:val="000000"/>
                <w:sz w:val="22"/>
                <w:lang w:val="es-CR" w:eastAsia="es-CR"/>
              </w:rPr>
              <w:t>4,0%</w:t>
            </w:r>
          </w:p>
        </w:tc>
      </w:tr>
    </w:tbl>
    <w:p w14:paraId="7CDFEE53" w14:textId="77777777" w:rsidR="00B47AE2" w:rsidRDefault="00B47AE2" w:rsidP="00B47AE2">
      <w:pPr>
        <w:spacing w:line="276" w:lineRule="auto"/>
        <w:jc w:val="center"/>
        <w:rPr>
          <w:rFonts w:cs="Arial"/>
          <w:szCs w:val="24"/>
          <w:lang w:val="es-CR"/>
        </w:rPr>
      </w:pPr>
      <w:r>
        <w:rPr>
          <w:rFonts w:cs="Arial"/>
          <w:szCs w:val="24"/>
          <w:lang w:val="es-CR"/>
        </w:rPr>
        <w:t>Fuente: Elaboración propia con base en datos de PROCOMER</w:t>
      </w:r>
    </w:p>
    <w:p w14:paraId="31414E1A" w14:textId="77777777" w:rsidR="00607A71" w:rsidRDefault="00607A71" w:rsidP="005870CE">
      <w:pPr>
        <w:spacing w:line="276" w:lineRule="auto"/>
        <w:rPr>
          <w:rFonts w:cs="Arial"/>
          <w:szCs w:val="24"/>
          <w:lang w:val="es-CR"/>
        </w:rPr>
      </w:pPr>
    </w:p>
    <w:p w14:paraId="31203019" w14:textId="0576B0F5" w:rsidR="00DA02BA" w:rsidRDefault="00DA02BA" w:rsidP="00624054">
      <w:pPr>
        <w:rPr>
          <w:rFonts w:cs="Arial"/>
          <w:szCs w:val="24"/>
          <w:lang w:val="es-CR"/>
        </w:rPr>
      </w:pPr>
      <w:r>
        <w:rPr>
          <w:rFonts w:cs="Arial"/>
          <w:szCs w:val="24"/>
          <w:lang w:val="es-CR"/>
        </w:rPr>
        <w:t xml:space="preserve">Otra similitud con la papa que muestra el </w:t>
      </w:r>
      <w:r w:rsidR="00E96A88">
        <w:rPr>
          <w:rFonts w:cs="Arial"/>
          <w:szCs w:val="24"/>
          <w:lang w:val="es-CR"/>
        </w:rPr>
        <w:t>c</w:t>
      </w:r>
      <w:r>
        <w:rPr>
          <w:rFonts w:cs="Arial"/>
          <w:szCs w:val="24"/>
          <w:lang w:val="es-CR"/>
        </w:rPr>
        <w:t>uadro, es que las importaciones de cebolla, representan un porcentaje muy pequeño del total de producción nacional con solamente un 2,32%, además según conversaciones con actores del sector, ésta también genera una importante especulación en el mercado, que principalmente perjudica al productor.</w:t>
      </w:r>
    </w:p>
    <w:p w14:paraId="5C44E59B" w14:textId="77777777" w:rsidR="00405DE6" w:rsidRDefault="00405DE6" w:rsidP="00624054">
      <w:pPr>
        <w:rPr>
          <w:rFonts w:cs="Arial"/>
          <w:szCs w:val="24"/>
          <w:lang w:val="es-CR"/>
        </w:rPr>
      </w:pPr>
    </w:p>
    <w:p w14:paraId="127B3327" w14:textId="77777777" w:rsidR="00AC1815" w:rsidRDefault="00DA02BA" w:rsidP="00624054">
      <w:pPr>
        <w:rPr>
          <w:rFonts w:cs="Arial"/>
          <w:szCs w:val="24"/>
          <w:lang w:val="es-CR"/>
        </w:rPr>
      </w:pPr>
      <w:r>
        <w:rPr>
          <w:rFonts w:cs="Arial"/>
          <w:szCs w:val="24"/>
          <w:lang w:val="es-CR"/>
        </w:rPr>
        <w:lastRenderedPageBreak/>
        <w:t xml:space="preserve">Un aspecto importante </w:t>
      </w:r>
      <w:r w:rsidR="007829BF">
        <w:rPr>
          <w:rFonts w:cs="Arial"/>
          <w:szCs w:val="24"/>
          <w:lang w:val="es-CR"/>
        </w:rPr>
        <w:t>a considerar de las importaciones de papa y cebolla, es que</w:t>
      </w:r>
      <w:r w:rsidR="00A85A0C">
        <w:rPr>
          <w:rFonts w:cs="Arial"/>
          <w:szCs w:val="24"/>
          <w:lang w:val="es-CR"/>
        </w:rPr>
        <w:t xml:space="preserve"> una cantidad de ellas, ingresan al país libres del pago de arancel, estas son las provenientes de América Central, así como de Estados Unidos, la razón de esto radica en que así está definido en los tratados comerciales suscritos con éstos</w:t>
      </w:r>
      <w:r w:rsidR="00AC1815">
        <w:rPr>
          <w:rFonts w:cs="Arial"/>
          <w:szCs w:val="24"/>
          <w:lang w:val="es-CR"/>
        </w:rPr>
        <w:t xml:space="preserve"> grupos de países.</w:t>
      </w:r>
    </w:p>
    <w:p w14:paraId="2CE1BC85" w14:textId="77777777" w:rsidR="00AC1815" w:rsidRDefault="007829BF" w:rsidP="00DA02BA">
      <w:pPr>
        <w:spacing w:line="276" w:lineRule="auto"/>
        <w:rPr>
          <w:rFonts w:cs="Arial"/>
          <w:szCs w:val="24"/>
          <w:lang w:val="es-CR"/>
        </w:rPr>
      </w:pPr>
      <w:r>
        <w:rPr>
          <w:rFonts w:cs="Arial"/>
          <w:szCs w:val="24"/>
          <w:lang w:val="es-CR"/>
        </w:rPr>
        <w:t xml:space="preserve"> </w:t>
      </w:r>
    </w:p>
    <w:p w14:paraId="3B1EA2FD" w14:textId="77777777" w:rsidR="00405DE6" w:rsidRPr="00405DE6" w:rsidRDefault="00405DE6" w:rsidP="00405DE6">
      <w:pPr>
        <w:spacing w:line="276" w:lineRule="auto"/>
        <w:jc w:val="center"/>
        <w:rPr>
          <w:rFonts w:cs="Arial"/>
          <w:szCs w:val="24"/>
          <w:lang w:val="es-CR"/>
        </w:rPr>
      </w:pPr>
    </w:p>
    <w:p w14:paraId="6ADC1221" w14:textId="3CF9FF81" w:rsidR="00BF0C72" w:rsidRPr="00A22D0F" w:rsidRDefault="00BC2200" w:rsidP="000E688D">
      <w:pPr>
        <w:pStyle w:val="Ttulo2"/>
        <w:rPr>
          <w:i w:val="0"/>
          <w:lang w:val="es-CR"/>
        </w:rPr>
      </w:pPr>
      <w:bookmarkStart w:id="85" w:name="_Toc284091084"/>
      <w:bookmarkStart w:id="86" w:name="_Toc272334105"/>
      <w:bookmarkStart w:id="87" w:name="_Toc284084376"/>
      <w:bookmarkStart w:id="88" w:name="_Toc62667602"/>
      <w:r w:rsidRPr="00A22D0F">
        <w:rPr>
          <w:i w:val="0"/>
          <w:lang w:val="es-CR"/>
        </w:rPr>
        <w:t xml:space="preserve">Funcionamiento de la cadena </w:t>
      </w:r>
      <w:r w:rsidR="00551420" w:rsidRPr="00A22D0F">
        <w:rPr>
          <w:i w:val="0"/>
          <w:lang w:val="es-CR"/>
        </w:rPr>
        <w:t xml:space="preserve">de valor </w:t>
      </w:r>
      <w:r w:rsidR="00BF0C72" w:rsidRPr="00A22D0F">
        <w:rPr>
          <w:i w:val="0"/>
          <w:lang w:val="es-CR"/>
        </w:rPr>
        <w:t xml:space="preserve">de la </w:t>
      </w:r>
      <w:r w:rsidR="00F543C3" w:rsidRPr="00A22D0F">
        <w:rPr>
          <w:i w:val="0"/>
          <w:lang w:val="es-CR"/>
        </w:rPr>
        <w:t>papa</w:t>
      </w:r>
      <w:r w:rsidR="00AA4C99" w:rsidRPr="00A22D0F">
        <w:rPr>
          <w:i w:val="0"/>
          <w:lang w:val="es-CR"/>
        </w:rPr>
        <w:t xml:space="preserve"> </w:t>
      </w:r>
      <w:r w:rsidR="00BF0C72" w:rsidRPr="00A22D0F">
        <w:rPr>
          <w:i w:val="0"/>
          <w:lang w:val="es-CR"/>
        </w:rPr>
        <w:t xml:space="preserve">y la </w:t>
      </w:r>
      <w:bookmarkEnd w:id="85"/>
      <w:bookmarkEnd w:id="86"/>
      <w:bookmarkEnd w:id="87"/>
      <w:r w:rsidR="00F543C3" w:rsidRPr="00A22D0F">
        <w:rPr>
          <w:i w:val="0"/>
          <w:lang w:val="es-CR"/>
        </w:rPr>
        <w:t>cebolla</w:t>
      </w:r>
      <w:r w:rsidR="00AA4C99" w:rsidRPr="00A22D0F">
        <w:rPr>
          <w:i w:val="0"/>
          <w:lang w:val="es-CR"/>
        </w:rPr>
        <w:t xml:space="preserve"> </w:t>
      </w:r>
      <w:r w:rsidR="00BF0C72" w:rsidRPr="00A22D0F">
        <w:rPr>
          <w:i w:val="0"/>
          <w:lang w:val="es-CR"/>
        </w:rPr>
        <w:t>en Costa Rica</w:t>
      </w:r>
      <w:r w:rsidRPr="00A22D0F">
        <w:rPr>
          <w:i w:val="0"/>
          <w:lang w:val="es-CR"/>
        </w:rPr>
        <w:t>.</w:t>
      </w:r>
      <w:bookmarkEnd w:id="88"/>
    </w:p>
    <w:p w14:paraId="56CE36F1" w14:textId="2A94B6EF" w:rsidR="00F66EC4" w:rsidRDefault="00F66EC4" w:rsidP="00E32053">
      <w:pPr>
        <w:pStyle w:val="Estilo1"/>
        <w:rPr>
          <w:rFonts w:ascii="Arial" w:hAnsi="Arial" w:cs="Arial"/>
          <w:b w:val="0"/>
          <w:lang w:val="es-CR"/>
        </w:rPr>
      </w:pPr>
      <w:r w:rsidRPr="00A22D0F">
        <w:rPr>
          <w:rFonts w:ascii="Arial" w:hAnsi="Arial" w:cs="Arial"/>
          <w:b w:val="0"/>
          <w:lang w:val="es-CR"/>
        </w:rPr>
        <w:t xml:space="preserve">Una forma simple de entender el funcionamiento de la </w:t>
      </w:r>
      <w:r w:rsidR="00551420" w:rsidRPr="00A22D0F">
        <w:rPr>
          <w:rFonts w:ascii="Arial" w:hAnsi="Arial" w:cs="Arial"/>
          <w:b w:val="0"/>
          <w:lang w:val="es-CR"/>
        </w:rPr>
        <w:t>cadena de valor,</w:t>
      </w:r>
      <w:r w:rsidRPr="00A22D0F">
        <w:rPr>
          <w:rFonts w:ascii="Arial" w:hAnsi="Arial" w:cs="Arial"/>
          <w:b w:val="0"/>
          <w:lang w:val="es-CR"/>
        </w:rPr>
        <w:t xml:space="preserve"> tanto de papa como de cebolla en Costa Rica es mediante la </w:t>
      </w:r>
      <w:r w:rsidR="009D7B86">
        <w:rPr>
          <w:rFonts w:ascii="Arial" w:hAnsi="Arial" w:cs="Arial"/>
          <w:b w:val="0"/>
          <w:lang w:val="es-CR"/>
        </w:rPr>
        <w:t>F</w:t>
      </w:r>
      <w:r w:rsidRPr="00A22D0F">
        <w:rPr>
          <w:rFonts w:ascii="Arial" w:hAnsi="Arial" w:cs="Arial"/>
          <w:b w:val="0"/>
          <w:lang w:val="es-CR"/>
        </w:rPr>
        <w:t>igura 2, la cual muestra un</w:t>
      </w:r>
      <w:r w:rsidR="00AC1815">
        <w:rPr>
          <w:rFonts w:ascii="Arial" w:hAnsi="Arial" w:cs="Arial"/>
          <w:b w:val="0"/>
          <w:lang w:val="es-CR"/>
        </w:rPr>
        <w:t>a</w:t>
      </w:r>
      <w:r w:rsidRPr="00A22D0F">
        <w:rPr>
          <w:rFonts w:ascii="Arial" w:hAnsi="Arial" w:cs="Arial"/>
          <w:b w:val="0"/>
          <w:lang w:val="es-CR"/>
        </w:rPr>
        <w:t xml:space="preserve"> </w:t>
      </w:r>
      <w:r w:rsidR="00AC1815">
        <w:rPr>
          <w:rFonts w:ascii="Arial" w:hAnsi="Arial" w:cs="Arial"/>
          <w:b w:val="0"/>
          <w:lang w:val="es-CR"/>
        </w:rPr>
        <w:t>representación</w:t>
      </w:r>
      <w:r w:rsidR="00AC1815" w:rsidRPr="00A22D0F">
        <w:rPr>
          <w:rFonts w:ascii="Arial" w:hAnsi="Arial" w:cs="Arial"/>
          <w:b w:val="0"/>
          <w:lang w:val="es-CR"/>
        </w:rPr>
        <w:t xml:space="preserve"> </w:t>
      </w:r>
      <w:r w:rsidRPr="00A22D0F">
        <w:rPr>
          <w:rFonts w:ascii="Arial" w:hAnsi="Arial" w:cs="Arial"/>
          <w:b w:val="0"/>
          <w:lang w:val="es-CR"/>
        </w:rPr>
        <w:t>general con los diferentes agentes que participan desde la preproducción hasta la comercialización de estos productos.</w:t>
      </w:r>
    </w:p>
    <w:p w14:paraId="58DA07A6" w14:textId="77777777" w:rsidR="00AC1815" w:rsidRPr="00A22D0F" w:rsidRDefault="00AC1815" w:rsidP="00E32053">
      <w:pPr>
        <w:pStyle w:val="Estilo1"/>
        <w:rPr>
          <w:rFonts w:ascii="Arial" w:hAnsi="Arial" w:cs="Arial"/>
          <w:b w:val="0"/>
          <w:lang w:val="es-CR"/>
        </w:rPr>
      </w:pPr>
    </w:p>
    <w:p w14:paraId="15EB5EB4" w14:textId="77777777" w:rsidR="00063BCA" w:rsidRPr="00A22D0F" w:rsidRDefault="00063BCA" w:rsidP="00E32053">
      <w:pPr>
        <w:pStyle w:val="Estilo1"/>
        <w:rPr>
          <w:rFonts w:ascii="Arial" w:hAnsi="Arial" w:cs="Arial"/>
          <w:b w:val="0"/>
          <w:lang w:val="es-CR"/>
        </w:rPr>
      </w:pPr>
    </w:p>
    <w:p w14:paraId="7CC6C002" w14:textId="474209D7" w:rsidR="005512D9" w:rsidRPr="00A22D0F" w:rsidRDefault="005512D9" w:rsidP="00F66EC4">
      <w:pPr>
        <w:pStyle w:val="Textoindependiente"/>
        <w:spacing w:line="276" w:lineRule="auto"/>
        <w:jc w:val="center"/>
        <w:rPr>
          <w:rFonts w:ascii="Arial" w:hAnsi="Arial" w:cs="Arial"/>
          <w:lang w:val="es-CR"/>
        </w:rPr>
      </w:pPr>
      <w:bookmarkStart w:id="89" w:name="_Toc58223415"/>
      <w:r w:rsidRPr="00A22D0F">
        <w:rPr>
          <w:rFonts w:ascii="Arial" w:hAnsi="Arial" w:cs="Arial"/>
          <w:lang w:val="es-CR"/>
        </w:rPr>
        <w:t xml:space="preserve">Figura </w:t>
      </w:r>
      <w:r w:rsidRPr="00A22D0F">
        <w:rPr>
          <w:rFonts w:ascii="Arial" w:hAnsi="Arial" w:cs="Arial"/>
          <w:lang w:val="es-CR"/>
        </w:rPr>
        <w:fldChar w:fldCharType="begin"/>
      </w:r>
      <w:r w:rsidRPr="00A22D0F">
        <w:rPr>
          <w:rFonts w:ascii="Arial" w:hAnsi="Arial" w:cs="Arial"/>
          <w:lang w:val="es-CR"/>
        </w:rPr>
        <w:instrText xml:space="preserve"> SEQ Figura \* ARABIC </w:instrText>
      </w:r>
      <w:r w:rsidRPr="00A22D0F">
        <w:rPr>
          <w:rFonts w:ascii="Arial" w:hAnsi="Arial" w:cs="Arial"/>
          <w:lang w:val="es-CR"/>
        </w:rPr>
        <w:fldChar w:fldCharType="separate"/>
      </w:r>
      <w:r w:rsidR="00DE2432">
        <w:rPr>
          <w:rFonts w:ascii="Arial" w:hAnsi="Arial" w:cs="Arial"/>
          <w:noProof/>
          <w:lang w:val="es-CR"/>
        </w:rPr>
        <w:t>2</w:t>
      </w:r>
      <w:r w:rsidRPr="00A22D0F">
        <w:rPr>
          <w:rFonts w:ascii="Arial" w:hAnsi="Arial" w:cs="Arial"/>
          <w:lang w:val="es-CR"/>
        </w:rPr>
        <w:fldChar w:fldCharType="end"/>
      </w:r>
      <w:r w:rsidRPr="00A22D0F">
        <w:rPr>
          <w:rFonts w:ascii="Arial" w:hAnsi="Arial" w:cs="Arial"/>
          <w:lang w:val="es-CR"/>
        </w:rPr>
        <w:t xml:space="preserve">: </w:t>
      </w:r>
      <w:r w:rsidR="00551420" w:rsidRPr="00A22D0F">
        <w:rPr>
          <w:rFonts w:ascii="Arial" w:hAnsi="Arial" w:cs="Arial"/>
          <w:lang w:val="es-CR"/>
        </w:rPr>
        <w:t>Cadena</w:t>
      </w:r>
      <w:r w:rsidRPr="00A22D0F">
        <w:rPr>
          <w:rFonts w:ascii="Arial" w:hAnsi="Arial" w:cs="Arial"/>
          <w:lang w:val="es-CR"/>
        </w:rPr>
        <w:t xml:space="preserve"> de valor</w:t>
      </w:r>
      <w:r w:rsidR="00150AC7" w:rsidRPr="00A22D0F">
        <w:rPr>
          <w:rFonts w:ascii="Arial" w:hAnsi="Arial" w:cs="Arial"/>
          <w:lang w:val="es-CR"/>
        </w:rPr>
        <w:t xml:space="preserve"> </w:t>
      </w:r>
      <w:r w:rsidR="00F66EC4" w:rsidRPr="00A22D0F">
        <w:rPr>
          <w:rFonts w:ascii="Arial" w:hAnsi="Arial" w:cs="Arial"/>
          <w:lang w:val="es-CR"/>
        </w:rPr>
        <w:t xml:space="preserve">simplificada </w:t>
      </w:r>
      <w:r w:rsidRPr="00A22D0F">
        <w:rPr>
          <w:rFonts w:ascii="Arial" w:hAnsi="Arial" w:cs="Arial"/>
          <w:lang w:val="es-CR"/>
        </w:rPr>
        <w:t xml:space="preserve">de la papa y la cebolla </w:t>
      </w:r>
      <w:r w:rsidR="00F66EC4" w:rsidRPr="00A22D0F">
        <w:rPr>
          <w:rFonts w:ascii="Arial" w:hAnsi="Arial" w:cs="Arial"/>
          <w:lang w:val="es-CR"/>
        </w:rPr>
        <w:t>en Costa Rica</w:t>
      </w:r>
      <w:bookmarkEnd w:id="89"/>
    </w:p>
    <w:p w14:paraId="019CD9EA" w14:textId="5D743545" w:rsidR="00063BCA" w:rsidRPr="00A22D0F" w:rsidRDefault="00F66EC4" w:rsidP="005512D9">
      <w:pPr>
        <w:pStyle w:val="Estilo1"/>
        <w:jc w:val="center"/>
        <w:rPr>
          <w:rFonts w:ascii="Arial" w:hAnsi="Arial" w:cs="Arial"/>
          <w:b w:val="0"/>
          <w:lang w:val="es-CR"/>
        </w:rPr>
      </w:pPr>
      <w:r w:rsidRPr="00A22D0F">
        <w:rPr>
          <w:noProof/>
          <w:lang w:val="es-CR" w:eastAsia="es-CR"/>
        </w:rPr>
        <w:drawing>
          <wp:inline distT="0" distB="0" distL="0" distR="0" wp14:anchorId="4E2C7C78" wp14:editId="4DFC4D68">
            <wp:extent cx="5408318" cy="1719469"/>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44" t="26580" r="21739" b="30218"/>
                    <a:stretch/>
                  </pic:blipFill>
                  <pic:spPr bwMode="auto">
                    <a:xfrm>
                      <a:off x="0" y="0"/>
                      <a:ext cx="5437277" cy="1728676"/>
                    </a:xfrm>
                    <a:prstGeom prst="rect">
                      <a:avLst/>
                    </a:prstGeom>
                    <a:ln>
                      <a:noFill/>
                    </a:ln>
                    <a:extLst>
                      <a:ext uri="{53640926-AAD7-44D8-BBD7-CCE9431645EC}">
                        <a14:shadowObscured xmlns:a14="http://schemas.microsoft.com/office/drawing/2010/main"/>
                      </a:ext>
                    </a:extLst>
                  </pic:spPr>
                </pic:pic>
              </a:graphicData>
            </a:graphic>
          </wp:inline>
        </w:drawing>
      </w:r>
    </w:p>
    <w:p w14:paraId="79609429" w14:textId="2C4EFA2B" w:rsidR="00063BCA" w:rsidRPr="00A22D0F" w:rsidRDefault="00F66EC4" w:rsidP="00F66EC4">
      <w:pPr>
        <w:pStyle w:val="Estilo1"/>
        <w:jc w:val="center"/>
        <w:rPr>
          <w:rFonts w:ascii="Arial" w:hAnsi="Arial" w:cs="Arial"/>
          <w:b w:val="0"/>
          <w:lang w:val="es-CR"/>
        </w:rPr>
      </w:pPr>
      <w:r w:rsidRPr="00A22D0F">
        <w:rPr>
          <w:rFonts w:ascii="Arial" w:hAnsi="Arial" w:cs="Arial"/>
          <w:b w:val="0"/>
          <w:lang w:val="es-CR"/>
        </w:rPr>
        <w:t>Fuente: Elaboración propia</w:t>
      </w:r>
    </w:p>
    <w:p w14:paraId="06C83BB5" w14:textId="77777777" w:rsidR="00E1772D" w:rsidRDefault="00E1772D" w:rsidP="00E32053">
      <w:pPr>
        <w:pStyle w:val="Estilo1"/>
        <w:rPr>
          <w:rFonts w:ascii="Arial" w:hAnsi="Arial" w:cs="Arial"/>
          <w:b w:val="0"/>
          <w:lang w:val="es-CR"/>
        </w:rPr>
      </w:pPr>
    </w:p>
    <w:p w14:paraId="17B07A8C" w14:textId="1B8A9FE8" w:rsidR="00BF0C72" w:rsidRPr="00A22D0F" w:rsidRDefault="00503123" w:rsidP="00E32053">
      <w:pPr>
        <w:pStyle w:val="Estilo1"/>
        <w:rPr>
          <w:rFonts w:ascii="Arial" w:hAnsi="Arial" w:cs="Arial"/>
          <w:b w:val="0"/>
          <w:lang w:val="es-CR"/>
        </w:rPr>
      </w:pPr>
      <w:r w:rsidRPr="00A22D0F">
        <w:rPr>
          <w:rFonts w:ascii="Arial" w:hAnsi="Arial" w:cs="Arial"/>
          <w:b w:val="0"/>
          <w:lang w:val="es-CR"/>
        </w:rPr>
        <w:t xml:space="preserve">La figura permite apreciar que los </w:t>
      </w:r>
      <w:r w:rsidR="00F66EC4" w:rsidRPr="00A22D0F">
        <w:rPr>
          <w:rFonts w:ascii="Arial" w:hAnsi="Arial" w:cs="Arial"/>
          <w:b w:val="0"/>
          <w:lang w:val="es-CR"/>
        </w:rPr>
        <w:t>proceso</w:t>
      </w:r>
      <w:r w:rsidR="00EF7693" w:rsidRPr="00A22D0F">
        <w:rPr>
          <w:rFonts w:ascii="Arial" w:hAnsi="Arial" w:cs="Arial"/>
          <w:b w:val="0"/>
          <w:lang w:val="es-CR"/>
        </w:rPr>
        <w:t>s</w:t>
      </w:r>
      <w:r w:rsidR="00F66EC4" w:rsidRPr="00A22D0F">
        <w:rPr>
          <w:rFonts w:ascii="Arial" w:hAnsi="Arial" w:cs="Arial"/>
          <w:b w:val="0"/>
          <w:lang w:val="es-CR"/>
        </w:rPr>
        <w:t xml:space="preserve"> de producción y comercialización de </w:t>
      </w:r>
      <w:r w:rsidR="00EF7693" w:rsidRPr="00A22D0F">
        <w:rPr>
          <w:rFonts w:ascii="Arial" w:hAnsi="Arial" w:cs="Arial"/>
          <w:b w:val="0"/>
          <w:lang w:val="es-CR"/>
        </w:rPr>
        <w:t>estos</w:t>
      </w:r>
      <w:r w:rsidR="00F66EC4" w:rsidRPr="00A22D0F">
        <w:rPr>
          <w:rFonts w:ascii="Arial" w:hAnsi="Arial" w:cs="Arial"/>
          <w:b w:val="0"/>
          <w:lang w:val="es-CR"/>
        </w:rPr>
        <w:t xml:space="preserve"> dos productos,</w:t>
      </w:r>
      <w:r w:rsidRPr="00A22D0F">
        <w:rPr>
          <w:rFonts w:ascii="Arial" w:hAnsi="Arial" w:cs="Arial"/>
          <w:b w:val="0"/>
          <w:lang w:val="es-CR"/>
        </w:rPr>
        <w:t xml:space="preserve"> </w:t>
      </w:r>
      <w:r w:rsidR="00FE4646" w:rsidRPr="00A22D0F">
        <w:rPr>
          <w:rFonts w:ascii="Arial" w:hAnsi="Arial" w:cs="Arial"/>
          <w:b w:val="0"/>
          <w:lang w:val="es-CR"/>
        </w:rPr>
        <w:t xml:space="preserve">en su forma simple </w:t>
      </w:r>
      <w:r w:rsidRPr="00A22D0F">
        <w:rPr>
          <w:rFonts w:ascii="Arial" w:hAnsi="Arial" w:cs="Arial"/>
          <w:b w:val="0"/>
          <w:lang w:val="es-CR"/>
        </w:rPr>
        <w:t xml:space="preserve">son lineales, sin </w:t>
      </w:r>
      <w:r w:rsidR="003F0CD4" w:rsidRPr="00A22D0F">
        <w:rPr>
          <w:rFonts w:ascii="Arial" w:hAnsi="Arial" w:cs="Arial"/>
          <w:b w:val="0"/>
          <w:lang w:val="es-CR"/>
        </w:rPr>
        <w:t>embargo,</w:t>
      </w:r>
      <w:r w:rsidR="00F66EC4" w:rsidRPr="00A22D0F">
        <w:rPr>
          <w:rFonts w:ascii="Arial" w:hAnsi="Arial" w:cs="Arial"/>
          <w:b w:val="0"/>
          <w:lang w:val="es-CR"/>
        </w:rPr>
        <w:t xml:space="preserve"> en la realidad</w:t>
      </w:r>
      <w:r w:rsidR="00EF7693" w:rsidRPr="00A22D0F">
        <w:rPr>
          <w:rFonts w:ascii="Arial" w:hAnsi="Arial" w:cs="Arial"/>
          <w:b w:val="0"/>
          <w:lang w:val="es-CR"/>
        </w:rPr>
        <w:t xml:space="preserve"> costarricense</w:t>
      </w:r>
      <w:r w:rsidR="003D5331">
        <w:rPr>
          <w:rFonts w:ascii="Arial" w:hAnsi="Arial" w:cs="Arial"/>
          <w:b w:val="0"/>
          <w:lang w:val="es-CR"/>
        </w:rPr>
        <w:t>,</w:t>
      </w:r>
      <w:r w:rsidR="00F66EC4" w:rsidRPr="00A22D0F">
        <w:rPr>
          <w:rFonts w:ascii="Arial" w:hAnsi="Arial" w:cs="Arial"/>
          <w:b w:val="0"/>
          <w:lang w:val="es-CR"/>
        </w:rPr>
        <w:t xml:space="preserve"> </w:t>
      </w:r>
      <w:r w:rsidR="00EF7693" w:rsidRPr="00A22D0F">
        <w:rPr>
          <w:rFonts w:ascii="Arial" w:hAnsi="Arial" w:cs="Arial"/>
          <w:b w:val="0"/>
          <w:lang w:val="es-CR"/>
        </w:rPr>
        <w:t>éstos son</w:t>
      </w:r>
      <w:r w:rsidR="00F66EC4" w:rsidRPr="00A22D0F">
        <w:rPr>
          <w:rFonts w:ascii="Arial" w:hAnsi="Arial" w:cs="Arial"/>
          <w:b w:val="0"/>
          <w:lang w:val="es-CR"/>
        </w:rPr>
        <w:t xml:space="preserve"> mucho más complejo</w:t>
      </w:r>
      <w:r w:rsidR="00EF7693" w:rsidRPr="00A22D0F">
        <w:rPr>
          <w:rFonts w:ascii="Arial" w:hAnsi="Arial" w:cs="Arial"/>
          <w:b w:val="0"/>
          <w:lang w:val="es-CR"/>
        </w:rPr>
        <w:t xml:space="preserve">s, ya que </w:t>
      </w:r>
      <w:r w:rsidR="00FE4646" w:rsidRPr="00A22D0F">
        <w:rPr>
          <w:rFonts w:ascii="Arial" w:hAnsi="Arial" w:cs="Arial"/>
          <w:b w:val="0"/>
          <w:lang w:val="es-CR"/>
        </w:rPr>
        <w:t xml:space="preserve">a pesar de que son </w:t>
      </w:r>
      <w:r w:rsidR="003D5331">
        <w:rPr>
          <w:rFonts w:ascii="Arial" w:hAnsi="Arial" w:cs="Arial"/>
          <w:b w:val="0"/>
          <w:lang w:val="es-CR"/>
        </w:rPr>
        <w:t xml:space="preserve">siete </w:t>
      </w:r>
      <w:r w:rsidRPr="00A22D0F">
        <w:rPr>
          <w:rFonts w:ascii="Arial" w:hAnsi="Arial" w:cs="Arial"/>
          <w:b w:val="0"/>
          <w:lang w:val="es-CR"/>
        </w:rPr>
        <w:t>las clases de agentes participantes de los mercados, en la</w:t>
      </w:r>
      <w:r w:rsidR="00D83C6B">
        <w:rPr>
          <w:rFonts w:ascii="Arial" w:hAnsi="Arial" w:cs="Arial"/>
          <w:b w:val="0"/>
          <w:lang w:val="es-CR"/>
        </w:rPr>
        <w:t>s</w:t>
      </w:r>
      <w:r w:rsidRPr="00A22D0F">
        <w:rPr>
          <w:rFonts w:ascii="Arial" w:hAnsi="Arial" w:cs="Arial"/>
          <w:b w:val="0"/>
          <w:lang w:val="es-CR"/>
        </w:rPr>
        <w:t xml:space="preserve"> </w:t>
      </w:r>
      <w:r w:rsidR="00551420" w:rsidRPr="00A22D0F">
        <w:rPr>
          <w:rFonts w:ascii="Arial" w:hAnsi="Arial" w:cs="Arial"/>
          <w:b w:val="0"/>
          <w:lang w:val="es-CR"/>
        </w:rPr>
        <w:t>cadena de valor</w:t>
      </w:r>
      <w:r w:rsidRPr="00A22D0F">
        <w:rPr>
          <w:rFonts w:ascii="Arial" w:hAnsi="Arial" w:cs="Arial"/>
          <w:b w:val="0"/>
          <w:lang w:val="es-CR"/>
        </w:rPr>
        <w:t xml:space="preserve"> operan lo que podría catalogarse como sub clases</w:t>
      </w:r>
      <w:r w:rsidR="00FE4646" w:rsidRPr="00A22D0F">
        <w:rPr>
          <w:rFonts w:ascii="Arial" w:hAnsi="Arial" w:cs="Arial"/>
          <w:b w:val="0"/>
          <w:lang w:val="es-CR"/>
        </w:rPr>
        <w:t xml:space="preserve"> de agentes</w:t>
      </w:r>
      <w:r w:rsidRPr="00A22D0F">
        <w:rPr>
          <w:rFonts w:ascii="Arial" w:hAnsi="Arial" w:cs="Arial"/>
          <w:b w:val="0"/>
          <w:lang w:val="es-CR"/>
        </w:rPr>
        <w:t xml:space="preserve">, lo que hace que se </w:t>
      </w:r>
      <w:r w:rsidR="00AC1815">
        <w:rPr>
          <w:rFonts w:ascii="Arial" w:hAnsi="Arial" w:cs="Arial"/>
          <w:b w:val="0"/>
          <w:lang w:val="es-CR"/>
        </w:rPr>
        <w:t xml:space="preserve">incrementen las </w:t>
      </w:r>
      <w:r w:rsidRPr="00A22D0F">
        <w:rPr>
          <w:rFonts w:ascii="Arial" w:hAnsi="Arial" w:cs="Arial"/>
          <w:b w:val="0"/>
          <w:lang w:val="es-CR"/>
        </w:rPr>
        <w:t xml:space="preserve">interacciones comerciales, </w:t>
      </w:r>
      <w:r w:rsidR="00EF7693" w:rsidRPr="00A22D0F">
        <w:rPr>
          <w:rFonts w:ascii="Arial" w:hAnsi="Arial" w:cs="Arial"/>
          <w:b w:val="0"/>
          <w:lang w:val="es-CR"/>
        </w:rPr>
        <w:t>situación que</w:t>
      </w:r>
      <w:r w:rsidR="00BF0C72" w:rsidRPr="00A22D0F">
        <w:rPr>
          <w:rFonts w:ascii="Arial" w:hAnsi="Arial" w:cs="Arial"/>
          <w:b w:val="0"/>
          <w:lang w:val="es-CR"/>
        </w:rPr>
        <w:t xml:space="preserve"> muestra en las </w:t>
      </w:r>
      <w:r w:rsidR="00D83C6B">
        <w:rPr>
          <w:rFonts w:ascii="Arial" w:hAnsi="Arial" w:cs="Arial"/>
          <w:b w:val="0"/>
          <w:lang w:val="es-CR"/>
        </w:rPr>
        <w:t>F</w:t>
      </w:r>
      <w:r w:rsidR="00BF0C72" w:rsidRPr="00A22D0F">
        <w:rPr>
          <w:rFonts w:ascii="Arial" w:hAnsi="Arial" w:cs="Arial"/>
          <w:b w:val="0"/>
          <w:lang w:val="es-CR"/>
        </w:rPr>
        <w:t xml:space="preserve">iguras </w:t>
      </w:r>
      <w:r w:rsidR="00EF7693" w:rsidRPr="00A22D0F">
        <w:rPr>
          <w:rFonts w:ascii="Arial" w:hAnsi="Arial" w:cs="Arial"/>
          <w:b w:val="0"/>
          <w:lang w:val="es-CR"/>
        </w:rPr>
        <w:t>3</w:t>
      </w:r>
      <w:r w:rsidR="00BF0C72" w:rsidRPr="00A22D0F">
        <w:rPr>
          <w:rFonts w:ascii="Arial" w:hAnsi="Arial" w:cs="Arial"/>
          <w:b w:val="0"/>
          <w:lang w:val="es-CR"/>
        </w:rPr>
        <w:t xml:space="preserve"> y </w:t>
      </w:r>
      <w:r w:rsidR="00EF7693" w:rsidRPr="00A22D0F">
        <w:rPr>
          <w:rFonts w:ascii="Arial" w:hAnsi="Arial" w:cs="Arial"/>
          <w:b w:val="0"/>
          <w:lang w:val="es-CR"/>
        </w:rPr>
        <w:t>4</w:t>
      </w:r>
      <w:r w:rsidR="00BF0C72" w:rsidRPr="00A22D0F">
        <w:rPr>
          <w:rFonts w:ascii="Arial" w:hAnsi="Arial" w:cs="Arial"/>
          <w:b w:val="0"/>
          <w:lang w:val="es-CR"/>
        </w:rPr>
        <w:t xml:space="preserve">. </w:t>
      </w:r>
    </w:p>
    <w:p w14:paraId="4E238AEC" w14:textId="77777777" w:rsidR="00D8054E" w:rsidRPr="00A22D0F" w:rsidRDefault="00D8054E" w:rsidP="00E32053">
      <w:pPr>
        <w:pStyle w:val="Estilo1"/>
        <w:rPr>
          <w:rFonts w:ascii="Arial" w:hAnsi="Arial" w:cs="Arial"/>
          <w:b w:val="0"/>
          <w:lang w:val="es-CR"/>
        </w:rPr>
      </w:pPr>
    </w:p>
    <w:p w14:paraId="28E44E04" w14:textId="77777777" w:rsidR="00BF0C72" w:rsidRPr="00A22D0F" w:rsidRDefault="00BF0C72" w:rsidP="005870CE">
      <w:pPr>
        <w:spacing w:line="276" w:lineRule="auto"/>
        <w:rPr>
          <w:rFonts w:cs="Arial"/>
          <w:lang w:val="es-CR"/>
        </w:rPr>
        <w:sectPr w:rsidR="00BF0C72" w:rsidRPr="00A22D0F" w:rsidSect="00356160">
          <w:pgSz w:w="12242" w:h="15842" w:code="2"/>
          <w:pgMar w:top="1417" w:right="1701" w:bottom="1417" w:left="1701" w:header="737" w:footer="709" w:gutter="0"/>
          <w:pgNumType w:start="1"/>
          <w:cols w:space="708"/>
          <w:docGrid w:linePitch="360"/>
        </w:sectPr>
      </w:pPr>
    </w:p>
    <w:p w14:paraId="7B7AD34A" w14:textId="3C7A8819" w:rsidR="00BF0C72" w:rsidRPr="00A22D0F" w:rsidRDefault="00BF0C72" w:rsidP="005870CE">
      <w:pPr>
        <w:pStyle w:val="Textoindependiente"/>
        <w:spacing w:line="276" w:lineRule="auto"/>
        <w:jc w:val="center"/>
        <w:rPr>
          <w:rFonts w:ascii="Arial" w:hAnsi="Arial" w:cs="Arial"/>
          <w:lang w:val="es-CR"/>
        </w:rPr>
      </w:pPr>
      <w:bookmarkStart w:id="90" w:name="_Toc58223416"/>
      <w:r w:rsidRPr="00A22D0F">
        <w:rPr>
          <w:rFonts w:ascii="Arial" w:hAnsi="Arial" w:cs="Arial"/>
          <w:lang w:val="es-CR"/>
        </w:rPr>
        <w:lastRenderedPageBreak/>
        <w:t xml:space="preserve">Figura </w:t>
      </w:r>
      <w:r w:rsidR="00437922" w:rsidRPr="00A22D0F">
        <w:rPr>
          <w:rFonts w:ascii="Arial" w:hAnsi="Arial" w:cs="Arial"/>
          <w:lang w:val="es-CR"/>
        </w:rPr>
        <w:fldChar w:fldCharType="begin"/>
      </w:r>
      <w:r w:rsidR="00437922" w:rsidRPr="00A22D0F">
        <w:rPr>
          <w:rFonts w:ascii="Arial" w:hAnsi="Arial" w:cs="Arial"/>
          <w:lang w:val="es-CR"/>
        </w:rPr>
        <w:instrText xml:space="preserve"> SEQ Figura \* ARABIC </w:instrText>
      </w:r>
      <w:r w:rsidR="00437922" w:rsidRPr="00A22D0F">
        <w:rPr>
          <w:rFonts w:ascii="Arial" w:hAnsi="Arial" w:cs="Arial"/>
          <w:lang w:val="es-CR"/>
        </w:rPr>
        <w:fldChar w:fldCharType="separate"/>
      </w:r>
      <w:r w:rsidR="00DE2432">
        <w:rPr>
          <w:rFonts w:ascii="Arial" w:hAnsi="Arial" w:cs="Arial"/>
          <w:noProof/>
          <w:lang w:val="es-CR"/>
        </w:rPr>
        <w:t>3</w:t>
      </w:r>
      <w:r w:rsidR="00437922" w:rsidRPr="00A22D0F">
        <w:rPr>
          <w:rFonts w:ascii="Arial" w:hAnsi="Arial" w:cs="Arial"/>
          <w:lang w:val="es-CR"/>
        </w:rPr>
        <w:fldChar w:fldCharType="end"/>
      </w:r>
      <w:r w:rsidRPr="00A22D0F">
        <w:rPr>
          <w:rFonts w:ascii="Arial" w:hAnsi="Arial" w:cs="Arial"/>
          <w:lang w:val="es-CR"/>
        </w:rPr>
        <w:t xml:space="preserve">: </w:t>
      </w:r>
      <w:r w:rsidR="00551420" w:rsidRPr="00A22D0F">
        <w:rPr>
          <w:rFonts w:ascii="Arial" w:hAnsi="Arial" w:cs="Arial"/>
          <w:lang w:val="es-CR"/>
        </w:rPr>
        <w:t>Cadena de valor</w:t>
      </w:r>
      <w:r w:rsidRPr="00A22D0F">
        <w:rPr>
          <w:rFonts w:ascii="Arial" w:hAnsi="Arial" w:cs="Arial"/>
          <w:lang w:val="es-CR"/>
        </w:rPr>
        <w:t xml:space="preserve"> de la </w:t>
      </w:r>
      <w:r w:rsidR="007A4EB2" w:rsidRPr="00A22D0F">
        <w:rPr>
          <w:rFonts w:ascii="Arial" w:hAnsi="Arial" w:cs="Arial"/>
          <w:lang w:val="es-CR"/>
        </w:rPr>
        <w:t>p</w:t>
      </w:r>
      <w:r w:rsidR="00F543C3" w:rsidRPr="00A22D0F">
        <w:rPr>
          <w:rFonts w:ascii="Arial" w:hAnsi="Arial" w:cs="Arial"/>
          <w:lang w:val="es-CR"/>
        </w:rPr>
        <w:t>apa</w:t>
      </w:r>
      <w:r w:rsidRPr="00A22D0F">
        <w:rPr>
          <w:rFonts w:ascii="Arial" w:hAnsi="Arial" w:cs="Arial"/>
          <w:lang w:val="es-CR"/>
        </w:rPr>
        <w:t xml:space="preserve"> en CR</w:t>
      </w:r>
      <w:bookmarkEnd w:id="90"/>
    </w:p>
    <w:p w14:paraId="6D9F89B7" w14:textId="77777777" w:rsidR="00D8054E" w:rsidRPr="00A22D0F" w:rsidRDefault="00D8054E" w:rsidP="005870CE">
      <w:pPr>
        <w:spacing w:line="276" w:lineRule="auto"/>
        <w:jc w:val="center"/>
        <w:rPr>
          <w:noProof/>
          <w:lang w:val="es-CR" w:eastAsia="es-CR"/>
        </w:rPr>
      </w:pPr>
    </w:p>
    <w:p w14:paraId="3208A775" w14:textId="4A4D4934" w:rsidR="00BF0C72" w:rsidRPr="00A22D0F" w:rsidRDefault="00022740" w:rsidP="005870CE">
      <w:pPr>
        <w:spacing w:line="276" w:lineRule="auto"/>
        <w:jc w:val="center"/>
        <w:rPr>
          <w:rFonts w:cs="Arial"/>
          <w:lang w:val="es-CR"/>
        </w:rPr>
      </w:pPr>
      <w:r w:rsidRPr="00A22D0F">
        <w:rPr>
          <w:noProof/>
          <w:lang w:val="es-CR" w:eastAsia="es-CR"/>
        </w:rPr>
        <w:drawing>
          <wp:inline distT="0" distB="0" distL="0" distR="0" wp14:anchorId="11FE20F7" wp14:editId="3752C4B8">
            <wp:extent cx="8541373" cy="4733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642" t="13611" r="8078" b="7060"/>
                    <a:stretch/>
                  </pic:blipFill>
                  <pic:spPr bwMode="auto">
                    <a:xfrm>
                      <a:off x="0" y="0"/>
                      <a:ext cx="8556678" cy="4742408"/>
                    </a:xfrm>
                    <a:prstGeom prst="rect">
                      <a:avLst/>
                    </a:prstGeom>
                    <a:ln>
                      <a:noFill/>
                    </a:ln>
                    <a:extLst>
                      <a:ext uri="{53640926-AAD7-44D8-BBD7-CCE9431645EC}">
                        <a14:shadowObscured xmlns:a14="http://schemas.microsoft.com/office/drawing/2010/main"/>
                      </a:ext>
                    </a:extLst>
                  </pic:spPr>
                </pic:pic>
              </a:graphicData>
            </a:graphic>
          </wp:inline>
        </w:drawing>
      </w:r>
    </w:p>
    <w:p w14:paraId="110D0ACC" w14:textId="77777777" w:rsidR="00BF0C72" w:rsidRPr="00A22D0F" w:rsidRDefault="00BF0C72" w:rsidP="005870CE">
      <w:pPr>
        <w:spacing w:line="276" w:lineRule="auto"/>
        <w:jc w:val="center"/>
        <w:rPr>
          <w:rFonts w:cs="Arial"/>
          <w:lang w:val="es-CR"/>
        </w:rPr>
      </w:pPr>
      <w:r w:rsidRPr="00A22D0F">
        <w:rPr>
          <w:rFonts w:cs="Arial"/>
          <w:lang w:val="es-CR"/>
        </w:rPr>
        <w:t>Fuente: Elaboración propia</w:t>
      </w:r>
    </w:p>
    <w:p w14:paraId="390F9C8E" w14:textId="77777777" w:rsidR="004F21E4" w:rsidRPr="00A22D0F" w:rsidRDefault="004F21E4" w:rsidP="005870CE">
      <w:pPr>
        <w:spacing w:line="276" w:lineRule="auto"/>
        <w:jc w:val="center"/>
        <w:rPr>
          <w:rFonts w:cs="Arial"/>
          <w:lang w:val="es-CR"/>
        </w:rPr>
      </w:pPr>
    </w:p>
    <w:p w14:paraId="633BEEAF" w14:textId="46E1469C" w:rsidR="00BF0C72" w:rsidRPr="00A22D0F" w:rsidRDefault="00BF0C72" w:rsidP="005870CE">
      <w:pPr>
        <w:spacing w:line="276" w:lineRule="auto"/>
        <w:rPr>
          <w:rFonts w:cs="Arial"/>
          <w:lang w:val="es-CR"/>
        </w:rPr>
      </w:pPr>
    </w:p>
    <w:p w14:paraId="440073F2" w14:textId="77777777" w:rsidR="00DE0EB9" w:rsidRPr="00A22D0F" w:rsidRDefault="00DE0EB9" w:rsidP="005870CE">
      <w:pPr>
        <w:pStyle w:val="Textoindependiente"/>
        <w:spacing w:line="276" w:lineRule="auto"/>
        <w:jc w:val="center"/>
        <w:rPr>
          <w:rFonts w:ascii="Arial" w:hAnsi="Arial" w:cs="Arial"/>
          <w:b/>
          <w:lang w:val="es-CR"/>
        </w:rPr>
      </w:pPr>
    </w:p>
    <w:p w14:paraId="26E75098" w14:textId="47E9236B" w:rsidR="00BF0C72" w:rsidRPr="00A22D0F" w:rsidRDefault="00BF0C72" w:rsidP="005870CE">
      <w:pPr>
        <w:pStyle w:val="Textoindependiente"/>
        <w:spacing w:line="276" w:lineRule="auto"/>
        <w:jc w:val="center"/>
        <w:rPr>
          <w:rFonts w:ascii="Arial" w:hAnsi="Arial" w:cs="Arial"/>
          <w:lang w:val="es-CR"/>
        </w:rPr>
      </w:pPr>
      <w:bookmarkStart w:id="91" w:name="_Toc58223417"/>
      <w:r w:rsidRPr="00A22D0F">
        <w:rPr>
          <w:rFonts w:ascii="Arial" w:hAnsi="Arial" w:cs="Arial"/>
          <w:lang w:val="es-CR"/>
        </w:rPr>
        <w:lastRenderedPageBreak/>
        <w:t xml:space="preserve">Figura </w:t>
      </w:r>
      <w:r w:rsidR="00437922" w:rsidRPr="00A22D0F">
        <w:rPr>
          <w:rFonts w:ascii="Arial" w:hAnsi="Arial" w:cs="Arial"/>
          <w:lang w:val="es-CR"/>
        </w:rPr>
        <w:fldChar w:fldCharType="begin"/>
      </w:r>
      <w:r w:rsidR="00437922" w:rsidRPr="00A22D0F">
        <w:rPr>
          <w:rFonts w:ascii="Arial" w:hAnsi="Arial" w:cs="Arial"/>
          <w:lang w:val="es-CR"/>
        </w:rPr>
        <w:instrText xml:space="preserve"> SEQ Figura \* ARABIC </w:instrText>
      </w:r>
      <w:r w:rsidR="00437922" w:rsidRPr="00A22D0F">
        <w:rPr>
          <w:rFonts w:ascii="Arial" w:hAnsi="Arial" w:cs="Arial"/>
          <w:lang w:val="es-CR"/>
        </w:rPr>
        <w:fldChar w:fldCharType="separate"/>
      </w:r>
      <w:r w:rsidR="00DE2432">
        <w:rPr>
          <w:rFonts w:ascii="Arial" w:hAnsi="Arial" w:cs="Arial"/>
          <w:noProof/>
          <w:lang w:val="es-CR"/>
        </w:rPr>
        <w:t>4</w:t>
      </w:r>
      <w:r w:rsidR="00437922" w:rsidRPr="00A22D0F">
        <w:rPr>
          <w:rFonts w:ascii="Arial" w:hAnsi="Arial" w:cs="Arial"/>
          <w:lang w:val="es-CR"/>
        </w:rPr>
        <w:fldChar w:fldCharType="end"/>
      </w:r>
      <w:r w:rsidRPr="00A22D0F">
        <w:rPr>
          <w:rFonts w:ascii="Arial" w:hAnsi="Arial" w:cs="Arial"/>
          <w:lang w:val="es-CR"/>
        </w:rPr>
        <w:t xml:space="preserve">: </w:t>
      </w:r>
      <w:r w:rsidR="00551420" w:rsidRPr="00A22D0F">
        <w:rPr>
          <w:rFonts w:ascii="Arial" w:hAnsi="Arial" w:cs="Arial"/>
          <w:lang w:val="es-CR"/>
        </w:rPr>
        <w:t>Cadena de valor</w:t>
      </w:r>
      <w:r w:rsidRPr="00A22D0F">
        <w:rPr>
          <w:rFonts w:ascii="Arial" w:hAnsi="Arial" w:cs="Arial"/>
          <w:lang w:val="es-CR"/>
        </w:rPr>
        <w:t xml:space="preserve"> de la </w:t>
      </w:r>
      <w:r w:rsidR="007A4EB2" w:rsidRPr="00A22D0F">
        <w:rPr>
          <w:rFonts w:ascii="Arial" w:hAnsi="Arial" w:cs="Arial"/>
          <w:lang w:val="es-CR"/>
        </w:rPr>
        <w:t>c</w:t>
      </w:r>
      <w:r w:rsidR="00F543C3" w:rsidRPr="00A22D0F">
        <w:rPr>
          <w:rFonts w:ascii="Arial" w:hAnsi="Arial" w:cs="Arial"/>
          <w:lang w:val="es-CR"/>
        </w:rPr>
        <w:t>ebolla</w:t>
      </w:r>
      <w:r w:rsidRPr="00A22D0F">
        <w:rPr>
          <w:rFonts w:ascii="Arial" w:hAnsi="Arial" w:cs="Arial"/>
          <w:lang w:val="es-CR"/>
        </w:rPr>
        <w:t xml:space="preserve"> en CR</w:t>
      </w:r>
      <w:bookmarkEnd w:id="91"/>
    </w:p>
    <w:p w14:paraId="3D35FFF7" w14:textId="1F65453F" w:rsidR="00BF0C72" w:rsidRPr="00A22D0F" w:rsidRDefault="00B939C2" w:rsidP="005870CE">
      <w:pPr>
        <w:spacing w:line="276" w:lineRule="auto"/>
        <w:jc w:val="center"/>
        <w:rPr>
          <w:rFonts w:cs="Arial"/>
          <w:lang w:val="es-CR"/>
        </w:rPr>
      </w:pPr>
      <w:r w:rsidRPr="00A22D0F">
        <w:rPr>
          <w:noProof/>
          <w:lang w:val="es-CR" w:eastAsia="es-CR"/>
        </w:rPr>
        <w:drawing>
          <wp:inline distT="0" distB="0" distL="0" distR="0" wp14:anchorId="0B1E561C" wp14:editId="4AF18566">
            <wp:extent cx="8065424" cy="46303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548" t="10847" r="4677" b="4296"/>
                    <a:stretch/>
                  </pic:blipFill>
                  <pic:spPr bwMode="auto">
                    <a:xfrm>
                      <a:off x="0" y="0"/>
                      <a:ext cx="8099945" cy="4650184"/>
                    </a:xfrm>
                    <a:prstGeom prst="rect">
                      <a:avLst/>
                    </a:prstGeom>
                    <a:ln>
                      <a:noFill/>
                    </a:ln>
                    <a:extLst>
                      <a:ext uri="{53640926-AAD7-44D8-BBD7-CCE9431645EC}">
                        <a14:shadowObscured xmlns:a14="http://schemas.microsoft.com/office/drawing/2010/main"/>
                      </a:ext>
                    </a:extLst>
                  </pic:spPr>
                </pic:pic>
              </a:graphicData>
            </a:graphic>
          </wp:inline>
        </w:drawing>
      </w:r>
    </w:p>
    <w:p w14:paraId="5BA97BA9" w14:textId="77777777" w:rsidR="00BF0C72" w:rsidRPr="00A22D0F" w:rsidRDefault="00BF0C72" w:rsidP="005870CE">
      <w:pPr>
        <w:spacing w:line="276" w:lineRule="auto"/>
        <w:jc w:val="center"/>
        <w:rPr>
          <w:rFonts w:cs="Arial"/>
          <w:lang w:val="es-CR"/>
        </w:rPr>
      </w:pPr>
      <w:r w:rsidRPr="00A22D0F">
        <w:rPr>
          <w:rFonts w:cs="Arial"/>
          <w:lang w:val="es-CR"/>
        </w:rPr>
        <w:t>Fuente: Elaboración propia</w:t>
      </w:r>
    </w:p>
    <w:p w14:paraId="12B315D6" w14:textId="6735B1AE" w:rsidR="00BF0C72" w:rsidRPr="00A22D0F" w:rsidRDefault="00BF0C72" w:rsidP="005870CE">
      <w:pPr>
        <w:spacing w:line="276" w:lineRule="auto"/>
        <w:rPr>
          <w:rFonts w:cs="Arial"/>
          <w:lang w:val="es-CR"/>
        </w:rPr>
      </w:pPr>
    </w:p>
    <w:p w14:paraId="2E97891A" w14:textId="77777777" w:rsidR="00DE0EB9" w:rsidRPr="00A22D0F" w:rsidRDefault="00DE0EB9" w:rsidP="005870CE">
      <w:pPr>
        <w:spacing w:line="276" w:lineRule="auto"/>
        <w:rPr>
          <w:rFonts w:cs="Arial"/>
          <w:lang w:val="es-CR"/>
        </w:rPr>
      </w:pPr>
    </w:p>
    <w:p w14:paraId="7FFB88A2" w14:textId="77777777" w:rsidR="00DE0EB9" w:rsidRPr="00A22D0F" w:rsidRDefault="00DE0EB9" w:rsidP="005870CE">
      <w:pPr>
        <w:spacing w:line="276" w:lineRule="auto"/>
        <w:rPr>
          <w:rFonts w:cs="Arial"/>
          <w:lang w:val="es-CR"/>
        </w:rPr>
        <w:sectPr w:rsidR="00DE0EB9" w:rsidRPr="00A22D0F" w:rsidSect="00356160">
          <w:pgSz w:w="15842" w:h="12242" w:orient="landscape" w:code="2"/>
          <w:pgMar w:top="1417" w:right="1701" w:bottom="1417" w:left="1701" w:header="709" w:footer="709" w:gutter="0"/>
          <w:cols w:space="708"/>
          <w:docGrid w:linePitch="360"/>
        </w:sectPr>
      </w:pPr>
    </w:p>
    <w:p w14:paraId="1E1BFDFB" w14:textId="16DD1157" w:rsidR="003D5331" w:rsidRPr="00A22D0F" w:rsidRDefault="00D83C6B" w:rsidP="003D5331">
      <w:pPr>
        <w:pStyle w:val="Estilo1"/>
        <w:rPr>
          <w:rFonts w:ascii="Arial" w:hAnsi="Arial" w:cs="Arial"/>
          <w:b w:val="0"/>
          <w:lang w:val="es-CR"/>
        </w:rPr>
      </w:pPr>
      <w:bookmarkStart w:id="92" w:name="_Toc272334101"/>
      <w:bookmarkStart w:id="93" w:name="_Toc284084372"/>
      <w:bookmarkStart w:id="94" w:name="_Toc284091080"/>
      <w:bookmarkEnd w:id="70"/>
      <w:r>
        <w:rPr>
          <w:rFonts w:ascii="Arial" w:hAnsi="Arial" w:cs="Arial"/>
          <w:b w:val="0"/>
          <w:lang w:val="es-CR"/>
        </w:rPr>
        <w:lastRenderedPageBreak/>
        <w:t>Como muestran las figuras</w:t>
      </w:r>
      <w:r w:rsidR="003D5331" w:rsidRPr="00A22D0F">
        <w:rPr>
          <w:rFonts w:ascii="Arial" w:hAnsi="Arial" w:cs="Arial"/>
          <w:b w:val="0"/>
          <w:lang w:val="es-CR"/>
        </w:rPr>
        <w:t xml:space="preserve">, las dos cadenas son muy complejas, en especial porque en éstas operan gran cantidad de </w:t>
      </w:r>
      <w:r w:rsidR="00DF67D7">
        <w:rPr>
          <w:rFonts w:ascii="Arial" w:hAnsi="Arial" w:cs="Arial"/>
          <w:b w:val="0"/>
          <w:lang w:val="es-CR"/>
        </w:rPr>
        <w:t>intermediarios comerciales</w:t>
      </w:r>
      <w:r w:rsidR="003D5331" w:rsidRPr="00A22D0F">
        <w:rPr>
          <w:rFonts w:ascii="Arial" w:hAnsi="Arial" w:cs="Arial"/>
          <w:b w:val="0"/>
          <w:lang w:val="es-CR"/>
        </w:rPr>
        <w:t xml:space="preserve">, todos buscando obtener </w:t>
      </w:r>
      <w:r w:rsidR="00DF67D7">
        <w:rPr>
          <w:rFonts w:ascii="Arial" w:hAnsi="Arial" w:cs="Arial"/>
          <w:b w:val="0"/>
          <w:lang w:val="es-CR"/>
        </w:rPr>
        <w:t>un margen de intermediación</w:t>
      </w:r>
      <w:r w:rsidR="003D5331" w:rsidRPr="00A22D0F">
        <w:rPr>
          <w:rFonts w:ascii="Arial" w:hAnsi="Arial" w:cs="Arial"/>
          <w:b w:val="0"/>
          <w:lang w:val="es-CR"/>
        </w:rPr>
        <w:t>, situación que genera mayores costos de transacción a medida que los productos avanzan a lo largo de cada uno de los mercados, lo que incrementa los precios para el consumidor final.</w:t>
      </w:r>
    </w:p>
    <w:p w14:paraId="5DF38F56" w14:textId="77777777" w:rsidR="003D5331" w:rsidRDefault="003D5331" w:rsidP="00503123">
      <w:pPr>
        <w:pStyle w:val="Estilo1"/>
        <w:rPr>
          <w:rFonts w:ascii="Arial" w:hAnsi="Arial" w:cs="Arial"/>
          <w:b w:val="0"/>
          <w:lang w:val="es-CR"/>
        </w:rPr>
      </w:pPr>
    </w:p>
    <w:p w14:paraId="34985A15" w14:textId="5995F63F" w:rsidR="00503123" w:rsidRPr="00A22D0F" w:rsidRDefault="00503123" w:rsidP="00503123">
      <w:pPr>
        <w:pStyle w:val="Estilo1"/>
        <w:rPr>
          <w:rFonts w:ascii="Arial" w:hAnsi="Arial" w:cs="Arial"/>
          <w:b w:val="0"/>
          <w:lang w:val="es-CR"/>
        </w:rPr>
      </w:pPr>
      <w:r w:rsidRPr="00A22D0F">
        <w:rPr>
          <w:rFonts w:ascii="Arial" w:hAnsi="Arial" w:cs="Arial"/>
          <w:b w:val="0"/>
          <w:lang w:val="es-CR"/>
        </w:rPr>
        <w:t xml:space="preserve">Como se pudo ver, para ambos productos, sus cadenas de </w:t>
      </w:r>
      <w:r w:rsidR="000E0BE9">
        <w:rPr>
          <w:rFonts w:ascii="Arial" w:hAnsi="Arial" w:cs="Arial"/>
          <w:b w:val="0"/>
          <w:lang w:val="es-CR"/>
        </w:rPr>
        <w:t>valor</w:t>
      </w:r>
      <w:r w:rsidR="000E0BE9" w:rsidRPr="00A22D0F">
        <w:rPr>
          <w:rFonts w:ascii="Arial" w:hAnsi="Arial" w:cs="Arial"/>
          <w:b w:val="0"/>
          <w:lang w:val="es-CR"/>
        </w:rPr>
        <w:t xml:space="preserve"> </w:t>
      </w:r>
      <w:r w:rsidRPr="00A22D0F">
        <w:rPr>
          <w:rFonts w:ascii="Arial" w:hAnsi="Arial" w:cs="Arial"/>
          <w:b w:val="0"/>
          <w:lang w:val="es-CR"/>
        </w:rPr>
        <w:t xml:space="preserve">son muy similares, aunque presenta una diferencia, las cuales se dan al principio de la cadena, y que radica en que la papa requiere pasar por un proceso de lavado antes de ser llevada al mercado. </w:t>
      </w:r>
    </w:p>
    <w:p w14:paraId="2F719CC7" w14:textId="77777777" w:rsidR="00503123" w:rsidRPr="00A22D0F" w:rsidRDefault="00503123" w:rsidP="00347133">
      <w:pPr>
        <w:pStyle w:val="Estilo1"/>
        <w:rPr>
          <w:rFonts w:ascii="Arial" w:hAnsi="Arial" w:cs="Arial"/>
          <w:b w:val="0"/>
          <w:lang w:val="es-CR"/>
        </w:rPr>
      </w:pPr>
    </w:p>
    <w:p w14:paraId="43B7B7B4" w14:textId="25B1A4AD" w:rsidR="00AC6EEA" w:rsidRPr="00A22D0F" w:rsidRDefault="00F544F4" w:rsidP="00347133">
      <w:pPr>
        <w:pStyle w:val="Estilo1"/>
        <w:rPr>
          <w:rFonts w:ascii="Arial" w:hAnsi="Arial" w:cs="Arial"/>
          <w:b w:val="0"/>
          <w:lang w:val="es-CR"/>
        </w:rPr>
      </w:pPr>
      <w:r w:rsidRPr="00A22D0F">
        <w:rPr>
          <w:rFonts w:ascii="Arial" w:hAnsi="Arial" w:cs="Arial"/>
          <w:b w:val="0"/>
          <w:lang w:val="es-CR"/>
        </w:rPr>
        <w:t xml:space="preserve">Un factor que ha caracterizado a </w:t>
      </w:r>
      <w:r w:rsidR="00D377FB">
        <w:rPr>
          <w:rFonts w:ascii="Arial" w:hAnsi="Arial" w:cs="Arial"/>
          <w:b w:val="0"/>
          <w:lang w:val="es-CR"/>
        </w:rPr>
        <w:t xml:space="preserve">las </w:t>
      </w:r>
      <w:r w:rsidR="000E0BE9">
        <w:rPr>
          <w:rFonts w:ascii="Arial" w:hAnsi="Arial" w:cs="Arial"/>
          <w:b w:val="0"/>
          <w:lang w:val="es-CR"/>
        </w:rPr>
        <w:t>agrocadenas</w:t>
      </w:r>
      <w:r w:rsidRPr="00A22D0F">
        <w:rPr>
          <w:rFonts w:ascii="Arial" w:hAnsi="Arial" w:cs="Arial"/>
          <w:b w:val="0"/>
          <w:lang w:val="es-CR"/>
        </w:rPr>
        <w:t xml:space="preserve"> de</w:t>
      </w:r>
      <w:r w:rsidR="007950C8" w:rsidRPr="00A22D0F">
        <w:rPr>
          <w:rFonts w:ascii="Arial" w:hAnsi="Arial" w:cs="Arial"/>
          <w:b w:val="0"/>
          <w:lang w:val="es-CR"/>
        </w:rPr>
        <w:t xml:space="preserve"> muchos </w:t>
      </w:r>
      <w:r w:rsidRPr="00A22D0F">
        <w:rPr>
          <w:rFonts w:ascii="Arial" w:hAnsi="Arial" w:cs="Arial"/>
          <w:b w:val="0"/>
          <w:lang w:val="es-CR"/>
        </w:rPr>
        <w:t xml:space="preserve">productos en Costa Rica, incluidos la </w:t>
      </w:r>
      <w:r w:rsidR="00F543C3" w:rsidRPr="00A22D0F">
        <w:rPr>
          <w:rFonts w:ascii="Arial" w:hAnsi="Arial" w:cs="Arial"/>
          <w:b w:val="0"/>
          <w:lang w:val="es-CR"/>
        </w:rPr>
        <w:t>papa</w:t>
      </w:r>
      <w:r w:rsidRPr="00A22D0F">
        <w:rPr>
          <w:rFonts w:ascii="Arial" w:hAnsi="Arial" w:cs="Arial"/>
          <w:b w:val="0"/>
          <w:lang w:val="es-CR"/>
        </w:rPr>
        <w:t xml:space="preserve"> y la </w:t>
      </w:r>
      <w:r w:rsidR="00F543C3" w:rsidRPr="00A22D0F">
        <w:rPr>
          <w:rFonts w:ascii="Arial" w:hAnsi="Arial" w:cs="Arial"/>
          <w:b w:val="0"/>
          <w:lang w:val="es-CR"/>
        </w:rPr>
        <w:t>cebolla</w:t>
      </w:r>
      <w:r w:rsidRPr="00A22D0F">
        <w:rPr>
          <w:rFonts w:ascii="Arial" w:hAnsi="Arial" w:cs="Arial"/>
          <w:b w:val="0"/>
          <w:lang w:val="es-CR"/>
        </w:rPr>
        <w:t xml:space="preserve"> es el hecho de que, </w:t>
      </w:r>
      <w:r w:rsidR="00347133" w:rsidRPr="00A22D0F">
        <w:rPr>
          <w:rFonts w:ascii="Arial" w:hAnsi="Arial" w:cs="Arial"/>
          <w:b w:val="0"/>
          <w:lang w:val="es-CR"/>
        </w:rPr>
        <w:t>los mercados mayoristas</w:t>
      </w:r>
      <w:r w:rsidR="007950C8" w:rsidRPr="00A22D0F">
        <w:rPr>
          <w:rFonts w:ascii="Arial" w:hAnsi="Arial" w:cs="Arial"/>
          <w:b w:val="0"/>
          <w:lang w:val="es-CR"/>
        </w:rPr>
        <w:t xml:space="preserve">, en especial </w:t>
      </w:r>
      <w:r w:rsidR="000C4226">
        <w:rPr>
          <w:rFonts w:ascii="Arial" w:hAnsi="Arial" w:cs="Arial"/>
          <w:b w:val="0"/>
          <w:lang w:val="es-CR"/>
        </w:rPr>
        <w:t xml:space="preserve">el </w:t>
      </w:r>
      <w:r w:rsidR="000C4226" w:rsidRPr="000C4226">
        <w:rPr>
          <w:rFonts w:ascii="Arial" w:hAnsi="Arial" w:cs="Arial"/>
          <w:b w:val="0"/>
          <w:lang w:val="es-CR"/>
        </w:rPr>
        <w:t xml:space="preserve">Centro Nacional de Distribución de Alimentos </w:t>
      </w:r>
      <w:r w:rsidR="000C4226">
        <w:rPr>
          <w:rFonts w:ascii="Arial" w:hAnsi="Arial" w:cs="Arial"/>
          <w:b w:val="0"/>
          <w:lang w:val="es-CR"/>
        </w:rPr>
        <w:t>(</w:t>
      </w:r>
      <w:r w:rsidR="007950C8" w:rsidRPr="00A22D0F">
        <w:rPr>
          <w:rFonts w:ascii="Arial" w:hAnsi="Arial" w:cs="Arial"/>
          <w:b w:val="0"/>
          <w:lang w:val="es-CR"/>
        </w:rPr>
        <w:t>CENADA</w:t>
      </w:r>
      <w:r w:rsidR="000C4226">
        <w:rPr>
          <w:rFonts w:ascii="Arial" w:hAnsi="Arial" w:cs="Arial"/>
          <w:b w:val="0"/>
          <w:lang w:val="es-CR"/>
        </w:rPr>
        <w:t>)</w:t>
      </w:r>
      <w:r w:rsidR="00347133" w:rsidRPr="00A22D0F">
        <w:rPr>
          <w:rFonts w:ascii="Arial" w:hAnsi="Arial" w:cs="Arial"/>
          <w:b w:val="0"/>
          <w:lang w:val="es-CR"/>
        </w:rPr>
        <w:t xml:space="preserve"> </w:t>
      </w:r>
      <w:r w:rsidR="007950C8" w:rsidRPr="00A22D0F">
        <w:rPr>
          <w:rFonts w:ascii="Arial" w:hAnsi="Arial" w:cs="Arial"/>
          <w:b w:val="0"/>
          <w:lang w:val="es-CR"/>
        </w:rPr>
        <w:t>ubicado</w:t>
      </w:r>
      <w:r w:rsidR="00AC6EEA" w:rsidRPr="00A22D0F">
        <w:rPr>
          <w:rFonts w:ascii="Arial" w:hAnsi="Arial" w:cs="Arial"/>
          <w:b w:val="0"/>
          <w:lang w:val="es-CR"/>
        </w:rPr>
        <w:t xml:space="preserve"> en Heredia</w:t>
      </w:r>
      <w:r w:rsidR="000C4226">
        <w:rPr>
          <w:rFonts w:ascii="Arial" w:hAnsi="Arial" w:cs="Arial"/>
          <w:b w:val="0"/>
          <w:lang w:val="es-CR"/>
        </w:rPr>
        <w:t>,</w:t>
      </w:r>
      <w:r w:rsidR="00500366" w:rsidRPr="00A22D0F" w:rsidDel="00500366">
        <w:rPr>
          <w:rFonts w:ascii="Arial" w:hAnsi="Arial" w:cs="Arial"/>
          <w:b w:val="0"/>
          <w:lang w:val="es-CR"/>
        </w:rPr>
        <w:t xml:space="preserve"> </w:t>
      </w:r>
      <w:r w:rsidR="000E0BE9">
        <w:rPr>
          <w:rFonts w:ascii="Arial" w:hAnsi="Arial" w:cs="Arial"/>
          <w:b w:val="0"/>
          <w:lang w:val="es-CR"/>
        </w:rPr>
        <w:t xml:space="preserve">se ubican </w:t>
      </w:r>
      <w:r w:rsidR="007950C8" w:rsidRPr="00A22D0F">
        <w:rPr>
          <w:rFonts w:ascii="Arial" w:hAnsi="Arial" w:cs="Arial"/>
          <w:b w:val="0"/>
          <w:lang w:val="es-CR"/>
        </w:rPr>
        <w:t>a una distancia considerable de las zonas productoras,</w:t>
      </w:r>
      <w:r w:rsidR="00FE4646" w:rsidRPr="00A22D0F">
        <w:rPr>
          <w:rFonts w:ascii="Arial" w:hAnsi="Arial" w:cs="Arial"/>
          <w:b w:val="0"/>
          <w:lang w:val="es-CR"/>
        </w:rPr>
        <w:t xml:space="preserve"> y además la operación comercial se desarrolla varios días a la semana, </w:t>
      </w:r>
      <w:r w:rsidR="007950C8" w:rsidRPr="00A22D0F">
        <w:rPr>
          <w:rFonts w:ascii="Arial" w:hAnsi="Arial" w:cs="Arial"/>
          <w:b w:val="0"/>
          <w:lang w:val="es-CR"/>
        </w:rPr>
        <w:t xml:space="preserve">lo que </w:t>
      </w:r>
      <w:r w:rsidR="00FE4646" w:rsidRPr="00A22D0F">
        <w:rPr>
          <w:rFonts w:ascii="Arial" w:hAnsi="Arial" w:cs="Arial"/>
          <w:b w:val="0"/>
          <w:lang w:val="es-CR"/>
        </w:rPr>
        <w:t>representa</w:t>
      </w:r>
      <w:r w:rsidR="007950C8" w:rsidRPr="00A22D0F">
        <w:rPr>
          <w:rFonts w:ascii="Arial" w:hAnsi="Arial" w:cs="Arial"/>
          <w:b w:val="0"/>
          <w:lang w:val="es-CR"/>
        </w:rPr>
        <w:t xml:space="preserve"> una restricción para </w:t>
      </w:r>
      <w:r w:rsidR="000E0BE9">
        <w:rPr>
          <w:rFonts w:ascii="Arial" w:hAnsi="Arial" w:cs="Arial"/>
          <w:b w:val="0"/>
          <w:lang w:val="es-CR"/>
        </w:rPr>
        <w:t>que el</w:t>
      </w:r>
      <w:r w:rsidR="000E0BE9" w:rsidRPr="00A22D0F">
        <w:rPr>
          <w:rFonts w:ascii="Arial" w:hAnsi="Arial" w:cs="Arial"/>
          <w:b w:val="0"/>
          <w:lang w:val="es-CR"/>
        </w:rPr>
        <w:t xml:space="preserve"> </w:t>
      </w:r>
      <w:r w:rsidR="007950C8" w:rsidRPr="00A22D0F">
        <w:rPr>
          <w:rFonts w:ascii="Arial" w:hAnsi="Arial" w:cs="Arial"/>
          <w:b w:val="0"/>
          <w:lang w:val="es-CR"/>
        </w:rPr>
        <w:t>productor</w:t>
      </w:r>
      <w:r w:rsidR="000E0BE9">
        <w:rPr>
          <w:rFonts w:ascii="Arial" w:hAnsi="Arial" w:cs="Arial"/>
          <w:b w:val="0"/>
          <w:lang w:val="es-CR"/>
        </w:rPr>
        <w:t xml:space="preserve"> pueda comercializar directamente su producto</w:t>
      </w:r>
      <w:r w:rsidR="00FE4646" w:rsidRPr="00A22D0F">
        <w:rPr>
          <w:rFonts w:ascii="Arial" w:hAnsi="Arial" w:cs="Arial"/>
          <w:b w:val="0"/>
          <w:lang w:val="es-CR"/>
        </w:rPr>
        <w:t>, ya que</w:t>
      </w:r>
      <w:r w:rsidR="00DF67D7">
        <w:rPr>
          <w:rFonts w:ascii="Arial" w:hAnsi="Arial" w:cs="Arial"/>
          <w:b w:val="0"/>
          <w:lang w:val="es-CR"/>
        </w:rPr>
        <w:t xml:space="preserve"> como se ha señalado anteriormente en el documento, </w:t>
      </w:r>
      <w:r w:rsidR="00FE4646" w:rsidRPr="00A22D0F">
        <w:rPr>
          <w:rFonts w:ascii="Arial" w:hAnsi="Arial" w:cs="Arial"/>
          <w:b w:val="0"/>
          <w:lang w:val="es-CR"/>
        </w:rPr>
        <w:t xml:space="preserve">para asistir debe </w:t>
      </w:r>
      <w:r w:rsidR="00AC6EEA" w:rsidRPr="00A22D0F">
        <w:rPr>
          <w:rFonts w:ascii="Arial" w:hAnsi="Arial" w:cs="Arial"/>
          <w:b w:val="0"/>
          <w:lang w:val="es-CR"/>
        </w:rPr>
        <w:t>desatender su actividad principal.</w:t>
      </w:r>
    </w:p>
    <w:p w14:paraId="3969B166" w14:textId="77777777" w:rsidR="00AC6EEA" w:rsidRPr="00A22D0F" w:rsidRDefault="00AC6EEA" w:rsidP="00347133">
      <w:pPr>
        <w:pStyle w:val="Estilo1"/>
        <w:rPr>
          <w:rFonts w:ascii="Arial" w:hAnsi="Arial" w:cs="Arial"/>
          <w:b w:val="0"/>
          <w:lang w:val="es-CR"/>
        </w:rPr>
      </w:pPr>
    </w:p>
    <w:p w14:paraId="30C6D708" w14:textId="04E25B4F" w:rsidR="00347133" w:rsidRPr="00A22D0F" w:rsidRDefault="00AC6EEA" w:rsidP="00347133">
      <w:pPr>
        <w:pStyle w:val="Estilo1"/>
        <w:rPr>
          <w:rFonts w:ascii="Arial" w:hAnsi="Arial" w:cs="Arial"/>
          <w:b w:val="0"/>
          <w:lang w:val="es-CR"/>
        </w:rPr>
      </w:pPr>
      <w:r w:rsidRPr="00A22D0F">
        <w:rPr>
          <w:rFonts w:ascii="Arial" w:hAnsi="Arial" w:cs="Arial"/>
          <w:b w:val="0"/>
          <w:lang w:val="es-CR"/>
        </w:rPr>
        <w:t xml:space="preserve">El hecho de que la comercialización a nivel mayorista se encuentre centralizada, podría representar </w:t>
      </w:r>
      <w:r w:rsidR="00703119" w:rsidRPr="00A22D0F">
        <w:rPr>
          <w:rFonts w:ascii="Arial" w:hAnsi="Arial" w:cs="Arial"/>
          <w:b w:val="0"/>
          <w:lang w:val="es-CR"/>
        </w:rPr>
        <w:t xml:space="preserve">un factor de ineficiencia del sistema comercial, debido a que incrementa los costos de transporte, </w:t>
      </w:r>
      <w:r w:rsidR="00DF67D7">
        <w:rPr>
          <w:rFonts w:ascii="Arial" w:hAnsi="Arial" w:cs="Arial"/>
          <w:b w:val="0"/>
          <w:lang w:val="es-CR"/>
        </w:rPr>
        <w:t xml:space="preserve">por tener que desplazar los productos desde las zonas productoras hasta los mercados mayoristas, </w:t>
      </w:r>
      <w:r w:rsidR="00703119" w:rsidRPr="00A22D0F">
        <w:rPr>
          <w:rFonts w:ascii="Arial" w:hAnsi="Arial" w:cs="Arial"/>
          <w:b w:val="0"/>
          <w:lang w:val="es-CR"/>
        </w:rPr>
        <w:t>pero también ha obligado a un</w:t>
      </w:r>
      <w:r w:rsidRPr="00A22D0F">
        <w:rPr>
          <w:rFonts w:ascii="Arial" w:hAnsi="Arial" w:cs="Arial"/>
          <w:b w:val="0"/>
          <w:lang w:val="es-CR"/>
        </w:rPr>
        <w:t xml:space="preserve">a </w:t>
      </w:r>
      <w:r w:rsidR="00703119" w:rsidRPr="00A22D0F">
        <w:rPr>
          <w:rFonts w:ascii="Arial" w:hAnsi="Arial" w:cs="Arial"/>
          <w:b w:val="0"/>
          <w:lang w:val="es-CR"/>
        </w:rPr>
        <w:t xml:space="preserve">mayor </w:t>
      </w:r>
      <w:r w:rsidRPr="00A22D0F">
        <w:rPr>
          <w:rFonts w:ascii="Arial" w:hAnsi="Arial" w:cs="Arial"/>
          <w:b w:val="0"/>
          <w:lang w:val="es-CR"/>
        </w:rPr>
        <w:t xml:space="preserve">manipulación y </w:t>
      </w:r>
      <w:r w:rsidR="00703119" w:rsidRPr="00A22D0F">
        <w:rPr>
          <w:rFonts w:ascii="Arial" w:hAnsi="Arial" w:cs="Arial"/>
          <w:b w:val="0"/>
          <w:lang w:val="es-CR"/>
        </w:rPr>
        <w:t>traslado de los productos hacia los mercados detallistas</w:t>
      </w:r>
      <w:r w:rsidR="00DF67D7">
        <w:rPr>
          <w:rFonts w:ascii="Arial" w:hAnsi="Arial" w:cs="Arial"/>
          <w:b w:val="0"/>
          <w:lang w:val="es-CR"/>
        </w:rPr>
        <w:t xml:space="preserve"> por parte de los intermediarios comerciales</w:t>
      </w:r>
      <w:r w:rsidR="007950C8" w:rsidRPr="00A22D0F">
        <w:rPr>
          <w:rFonts w:ascii="Arial" w:hAnsi="Arial" w:cs="Arial"/>
          <w:b w:val="0"/>
          <w:lang w:val="es-CR"/>
        </w:rPr>
        <w:t>.</w:t>
      </w:r>
    </w:p>
    <w:p w14:paraId="011D2501" w14:textId="77777777" w:rsidR="007950C8" w:rsidRPr="00A22D0F" w:rsidRDefault="007950C8" w:rsidP="00347133">
      <w:pPr>
        <w:pStyle w:val="Estilo1"/>
        <w:rPr>
          <w:rFonts w:ascii="Arial" w:hAnsi="Arial" w:cs="Arial"/>
          <w:b w:val="0"/>
          <w:lang w:val="es-CR"/>
        </w:rPr>
      </w:pPr>
    </w:p>
    <w:p w14:paraId="5DF19C2E" w14:textId="7AD592CE" w:rsidR="00703119" w:rsidRPr="00A22D0F" w:rsidRDefault="007950C8" w:rsidP="00347133">
      <w:pPr>
        <w:pStyle w:val="Estilo1"/>
        <w:rPr>
          <w:rFonts w:ascii="Arial" w:hAnsi="Arial" w:cs="Arial"/>
          <w:b w:val="0"/>
          <w:lang w:val="es-CR"/>
        </w:rPr>
      </w:pPr>
      <w:r w:rsidRPr="00A22D0F">
        <w:rPr>
          <w:rFonts w:ascii="Arial" w:hAnsi="Arial" w:cs="Arial"/>
          <w:b w:val="0"/>
          <w:lang w:val="es-CR"/>
        </w:rPr>
        <w:t xml:space="preserve">Por lo anterior es que </w:t>
      </w:r>
      <w:r w:rsidR="00703119" w:rsidRPr="00A22D0F">
        <w:rPr>
          <w:rFonts w:ascii="Arial" w:hAnsi="Arial" w:cs="Arial"/>
          <w:b w:val="0"/>
          <w:lang w:val="es-CR"/>
        </w:rPr>
        <w:t>desde hace varios</w:t>
      </w:r>
      <w:r w:rsidRPr="00A22D0F">
        <w:rPr>
          <w:rFonts w:ascii="Arial" w:hAnsi="Arial" w:cs="Arial"/>
          <w:b w:val="0"/>
          <w:lang w:val="es-CR"/>
        </w:rPr>
        <w:t xml:space="preserve"> años un tema que se ha discutido</w:t>
      </w:r>
      <w:r w:rsidR="00DF67D7">
        <w:rPr>
          <w:rFonts w:ascii="Arial" w:hAnsi="Arial" w:cs="Arial"/>
          <w:b w:val="0"/>
          <w:lang w:val="es-CR"/>
        </w:rPr>
        <w:t xml:space="preserve"> en el tema del mercado de productos agropecuarios,</w:t>
      </w:r>
      <w:r w:rsidRPr="00A22D0F">
        <w:rPr>
          <w:rFonts w:ascii="Arial" w:hAnsi="Arial" w:cs="Arial"/>
          <w:b w:val="0"/>
          <w:lang w:val="es-CR"/>
        </w:rPr>
        <w:t xml:space="preserve"> es la creación de mercados mayoristas en algunas zonas periféricas,</w:t>
      </w:r>
      <w:r w:rsidR="00703119" w:rsidRPr="00A22D0F">
        <w:rPr>
          <w:rFonts w:ascii="Arial" w:hAnsi="Arial" w:cs="Arial"/>
          <w:b w:val="0"/>
          <w:lang w:val="es-CR"/>
        </w:rPr>
        <w:t xml:space="preserve"> con lo que se busca entre otras cosas </w:t>
      </w:r>
      <w:r w:rsidR="00703119" w:rsidRPr="00A22D0F">
        <w:rPr>
          <w:rFonts w:ascii="Arial" w:hAnsi="Arial" w:cs="Arial"/>
          <w:b w:val="0"/>
          <w:lang w:val="es-CR"/>
        </w:rPr>
        <w:lastRenderedPageBreak/>
        <w:t>reducir distancias</w:t>
      </w:r>
      <w:r w:rsidR="00C0310B" w:rsidRPr="00A22D0F">
        <w:rPr>
          <w:rFonts w:ascii="Arial" w:hAnsi="Arial" w:cs="Arial"/>
          <w:b w:val="0"/>
          <w:lang w:val="es-CR"/>
        </w:rPr>
        <w:t xml:space="preserve"> de las zonas productoras a los mercados, tener una mayor participación del productor</w:t>
      </w:r>
      <w:r w:rsidR="00703119" w:rsidRPr="00A22D0F">
        <w:rPr>
          <w:rFonts w:ascii="Arial" w:hAnsi="Arial" w:cs="Arial"/>
          <w:b w:val="0"/>
          <w:lang w:val="es-CR"/>
        </w:rPr>
        <w:t xml:space="preserve"> y </w:t>
      </w:r>
      <w:r w:rsidR="00C0310B" w:rsidRPr="00A22D0F">
        <w:rPr>
          <w:rFonts w:ascii="Arial" w:hAnsi="Arial" w:cs="Arial"/>
          <w:b w:val="0"/>
          <w:lang w:val="es-CR"/>
        </w:rPr>
        <w:t xml:space="preserve">disminuir los </w:t>
      </w:r>
      <w:r w:rsidR="00703119" w:rsidRPr="00A22D0F">
        <w:rPr>
          <w:rFonts w:ascii="Arial" w:hAnsi="Arial" w:cs="Arial"/>
          <w:b w:val="0"/>
          <w:lang w:val="es-CR"/>
        </w:rPr>
        <w:t>costos en la comercialización.</w:t>
      </w:r>
    </w:p>
    <w:p w14:paraId="6B0D3F18" w14:textId="77777777" w:rsidR="00703119" w:rsidRPr="00A22D0F" w:rsidRDefault="00703119" w:rsidP="00347133">
      <w:pPr>
        <w:pStyle w:val="Estilo1"/>
        <w:rPr>
          <w:rFonts w:ascii="Arial" w:hAnsi="Arial" w:cs="Arial"/>
          <w:b w:val="0"/>
          <w:lang w:val="es-CR"/>
        </w:rPr>
      </w:pPr>
    </w:p>
    <w:p w14:paraId="57D359AC" w14:textId="693458D7" w:rsidR="007950C8" w:rsidRPr="00A22D0F" w:rsidRDefault="00703119" w:rsidP="00347133">
      <w:pPr>
        <w:pStyle w:val="Estilo1"/>
        <w:rPr>
          <w:rFonts w:ascii="Arial" w:hAnsi="Arial" w:cs="Arial"/>
          <w:b w:val="0"/>
          <w:lang w:val="es-CR"/>
        </w:rPr>
      </w:pPr>
      <w:r w:rsidRPr="00A22D0F">
        <w:rPr>
          <w:rFonts w:ascii="Arial" w:hAnsi="Arial" w:cs="Arial"/>
          <w:b w:val="0"/>
          <w:lang w:val="es-CR"/>
        </w:rPr>
        <w:t xml:space="preserve">Actualmente </w:t>
      </w:r>
      <w:r w:rsidR="007950C8" w:rsidRPr="00A22D0F">
        <w:rPr>
          <w:rFonts w:ascii="Arial" w:hAnsi="Arial" w:cs="Arial"/>
          <w:b w:val="0"/>
          <w:lang w:val="es-CR"/>
        </w:rPr>
        <w:t>gracias a</w:t>
      </w:r>
      <w:r w:rsidRPr="00A22D0F">
        <w:rPr>
          <w:rFonts w:ascii="Arial" w:hAnsi="Arial" w:cs="Arial"/>
          <w:b w:val="0"/>
          <w:lang w:val="es-CR"/>
        </w:rPr>
        <w:t xml:space="preserve"> esta propuesta, </w:t>
      </w:r>
      <w:r w:rsidR="007950C8" w:rsidRPr="00A22D0F">
        <w:rPr>
          <w:rFonts w:ascii="Arial" w:hAnsi="Arial" w:cs="Arial"/>
          <w:b w:val="0"/>
          <w:lang w:val="es-CR"/>
        </w:rPr>
        <w:t>el país h</w:t>
      </w:r>
      <w:r w:rsidRPr="00A22D0F">
        <w:rPr>
          <w:rFonts w:ascii="Arial" w:hAnsi="Arial" w:cs="Arial"/>
          <w:b w:val="0"/>
          <w:lang w:val="es-CR"/>
        </w:rPr>
        <w:t>oy cuenta con un mercado de mayoreo</w:t>
      </w:r>
      <w:r w:rsidR="007950C8" w:rsidRPr="00A22D0F">
        <w:rPr>
          <w:rFonts w:ascii="Arial" w:hAnsi="Arial" w:cs="Arial"/>
          <w:b w:val="0"/>
          <w:lang w:val="es-CR"/>
        </w:rPr>
        <w:t xml:space="preserve"> en la región Chorotega, pero además</w:t>
      </w:r>
      <w:r w:rsidRPr="00A22D0F">
        <w:rPr>
          <w:rFonts w:ascii="Arial" w:hAnsi="Arial" w:cs="Arial"/>
          <w:b w:val="0"/>
          <w:lang w:val="es-CR"/>
        </w:rPr>
        <w:t xml:space="preserve"> se han creado otros espacios como el que opera en</w:t>
      </w:r>
      <w:r w:rsidR="007950C8" w:rsidRPr="00A22D0F">
        <w:rPr>
          <w:rFonts w:ascii="Arial" w:hAnsi="Arial" w:cs="Arial"/>
          <w:b w:val="0"/>
          <w:lang w:val="es-CR"/>
        </w:rPr>
        <w:t xml:space="preserve"> instalaciones de la Corporación Hortícola</w:t>
      </w:r>
      <w:r w:rsidRPr="00A22D0F">
        <w:rPr>
          <w:rFonts w:ascii="Arial" w:hAnsi="Arial" w:cs="Arial"/>
          <w:b w:val="0"/>
          <w:lang w:val="es-CR"/>
        </w:rPr>
        <w:t xml:space="preserve"> donde</w:t>
      </w:r>
      <w:r w:rsidR="007950C8" w:rsidRPr="00A22D0F">
        <w:rPr>
          <w:rFonts w:ascii="Arial" w:hAnsi="Arial" w:cs="Arial"/>
          <w:b w:val="0"/>
          <w:lang w:val="es-CR"/>
        </w:rPr>
        <w:t xml:space="preserve"> </w:t>
      </w:r>
      <w:r w:rsidRPr="00A22D0F">
        <w:rPr>
          <w:rFonts w:ascii="Arial" w:hAnsi="Arial" w:cs="Arial"/>
          <w:b w:val="0"/>
          <w:lang w:val="es-CR"/>
        </w:rPr>
        <w:t>se ha desarrollado otro mercado en que se comercializa tanto al mayoreo como al detalle y que se ubica más cerca de la zona productora de Cartago.</w:t>
      </w:r>
    </w:p>
    <w:p w14:paraId="3D1F5290" w14:textId="77777777" w:rsidR="00DB4432" w:rsidRPr="00A22D0F" w:rsidRDefault="00DB4432" w:rsidP="00347133">
      <w:pPr>
        <w:pStyle w:val="Estilo1"/>
        <w:rPr>
          <w:rFonts w:ascii="Arial" w:hAnsi="Arial" w:cs="Arial"/>
          <w:b w:val="0"/>
          <w:lang w:val="es-CR"/>
        </w:rPr>
      </w:pPr>
    </w:p>
    <w:p w14:paraId="21B2CF5E" w14:textId="47ADC56C" w:rsidR="00D31930" w:rsidRPr="00A22D0F" w:rsidRDefault="00D31930" w:rsidP="000E688D">
      <w:pPr>
        <w:pStyle w:val="Ttulo2"/>
        <w:rPr>
          <w:i w:val="0"/>
          <w:lang w:val="es-CR"/>
        </w:rPr>
      </w:pPr>
      <w:bookmarkStart w:id="95" w:name="_Toc62667603"/>
      <w:r w:rsidRPr="00A22D0F">
        <w:rPr>
          <w:i w:val="0"/>
          <w:lang w:val="es-CR"/>
        </w:rPr>
        <w:t xml:space="preserve">Los mercados de </w:t>
      </w:r>
      <w:r w:rsidR="00F543C3" w:rsidRPr="00A22D0F">
        <w:rPr>
          <w:i w:val="0"/>
          <w:lang w:val="es-CR"/>
        </w:rPr>
        <w:t>papa</w:t>
      </w:r>
      <w:r w:rsidR="00574F85" w:rsidRPr="00A22D0F">
        <w:rPr>
          <w:i w:val="0"/>
          <w:lang w:val="es-CR"/>
        </w:rPr>
        <w:t xml:space="preserve"> </w:t>
      </w:r>
      <w:r w:rsidRPr="00A22D0F">
        <w:rPr>
          <w:i w:val="0"/>
          <w:lang w:val="es-CR"/>
        </w:rPr>
        <w:t xml:space="preserve">y </w:t>
      </w:r>
      <w:r w:rsidR="00F543C3" w:rsidRPr="00A22D0F">
        <w:rPr>
          <w:i w:val="0"/>
          <w:lang w:val="es-CR"/>
        </w:rPr>
        <w:t>cebolla</w:t>
      </w:r>
      <w:r w:rsidR="00574F85" w:rsidRPr="00A22D0F">
        <w:rPr>
          <w:i w:val="0"/>
          <w:lang w:val="es-CR"/>
        </w:rPr>
        <w:t xml:space="preserve"> </w:t>
      </w:r>
      <w:r w:rsidRPr="00A22D0F">
        <w:rPr>
          <w:i w:val="0"/>
          <w:lang w:val="es-CR"/>
        </w:rPr>
        <w:t>en Costa Rica</w:t>
      </w:r>
      <w:bookmarkEnd w:id="92"/>
      <w:bookmarkEnd w:id="93"/>
      <w:bookmarkEnd w:id="94"/>
      <w:bookmarkEnd w:id="95"/>
    </w:p>
    <w:p w14:paraId="6828E838" w14:textId="55B02F96" w:rsidR="00D31930" w:rsidRPr="00A22D0F" w:rsidRDefault="00D31930" w:rsidP="00E32053">
      <w:pPr>
        <w:pStyle w:val="Estilo1"/>
        <w:rPr>
          <w:rFonts w:ascii="Arial" w:hAnsi="Arial" w:cs="Arial"/>
          <w:b w:val="0"/>
          <w:lang w:val="es-CR"/>
        </w:rPr>
      </w:pPr>
      <w:r w:rsidRPr="00A22D0F">
        <w:rPr>
          <w:rFonts w:ascii="Arial" w:hAnsi="Arial" w:cs="Arial"/>
          <w:b w:val="0"/>
          <w:lang w:val="es-CR"/>
        </w:rPr>
        <w:t xml:space="preserve">En Costa Rica, así como en muchos otros </w:t>
      </w:r>
      <w:r w:rsidR="00574F85" w:rsidRPr="00A22D0F">
        <w:rPr>
          <w:rFonts w:ascii="Arial" w:hAnsi="Arial" w:cs="Arial"/>
          <w:b w:val="0"/>
          <w:lang w:val="es-CR"/>
        </w:rPr>
        <w:t>países los</w:t>
      </w:r>
      <w:r w:rsidRPr="00A22D0F">
        <w:rPr>
          <w:rFonts w:ascii="Arial" w:hAnsi="Arial" w:cs="Arial"/>
          <w:b w:val="0"/>
          <w:lang w:val="es-CR"/>
        </w:rPr>
        <w:t xml:space="preserve"> productos agrícolas para llegar a ser consumidos deben de pasar por una serie de mercados, primero mayoristas</w:t>
      </w:r>
      <w:r w:rsidR="00E96A88">
        <w:rPr>
          <w:rFonts w:ascii="Arial" w:hAnsi="Arial" w:cs="Arial"/>
          <w:b w:val="0"/>
          <w:lang w:val="es-CR"/>
        </w:rPr>
        <w:t xml:space="preserve"> conocidos como Plazas</w:t>
      </w:r>
      <w:r w:rsidRPr="00A22D0F">
        <w:rPr>
          <w:rFonts w:ascii="Arial" w:hAnsi="Arial" w:cs="Arial"/>
          <w:b w:val="0"/>
          <w:lang w:val="es-CR"/>
        </w:rPr>
        <w:t xml:space="preserve"> y, finalmente minoristas. </w:t>
      </w:r>
    </w:p>
    <w:p w14:paraId="1C73264C" w14:textId="77777777" w:rsidR="00D8054E" w:rsidRPr="00A22D0F" w:rsidRDefault="00D8054E" w:rsidP="00E32053">
      <w:pPr>
        <w:pStyle w:val="Estilo1"/>
        <w:rPr>
          <w:rFonts w:ascii="Arial" w:hAnsi="Arial" w:cs="Arial"/>
          <w:b w:val="0"/>
          <w:lang w:val="es-CR"/>
        </w:rPr>
      </w:pPr>
    </w:p>
    <w:p w14:paraId="2FEF0202" w14:textId="69F21712" w:rsidR="00D31930" w:rsidRPr="00A22D0F" w:rsidRDefault="00BC1F03" w:rsidP="00E32053">
      <w:pPr>
        <w:pStyle w:val="Estilo1"/>
        <w:rPr>
          <w:rFonts w:ascii="Arial" w:hAnsi="Arial" w:cs="Arial"/>
          <w:b w:val="0"/>
          <w:lang w:val="es-CR"/>
        </w:rPr>
      </w:pPr>
      <w:r w:rsidRPr="00A22D0F">
        <w:rPr>
          <w:rFonts w:ascii="Arial" w:hAnsi="Arial" w:cs="Arial"/>
          <w:b w:val="0"/>
          <w:lang w:val="es-CR"/>
        </w:rPr>
        <w:t>Con el fin de</w:t>
      </w:r>
      <w:r w:rsidR="00D3665D" w:rsidRPr="00A22D0F">
        <w:rPr>
          <w:rFonts w:ascii="Arial" w:hAnsi="Arial" w:cs="Arial"/>
          <w:b w:val="0"/>
          <w:lang w:val="es-CR"/>
        </w:rPr>
        <w:t xml:space="preserve"> simplificar los procesos comerciales y</w:t>
      </w:r>
      <w:r w:rsidRPr="00A22D0F">
        <w:rPr>
          <w:rFonts w:ascii="Arial" w:hAnsi="Arial" w:cs="Arial"/>
          <w:b w:val="0"/>
          <w:lang w:val="es-CR"/>
        </w:rPr>
        <w:t xml:space="preserve"> entender</w:t>
      </w:r>
      <w:r w:rsidR="00D31930" w:rsidRPr="00A22D0F">
        <w:rPr>
          <w:rFonts w:ascii="Arial" w:hAnsi="Arial" w:cs="Arial"/>
          <w:b w:val="0"/>
          <w:lang w:val="es-CR"/>
        </w:rPr>
        <w:t xml:space="preserve"> las estructuras de </w:t>
      </w:r>
      <w:r w:rsidR="00D3665D" w:rsidRPr="00A22D0F">
        <w:rPr>
          <w:rFonts w:ascii="Arial" w:hAnsi="Arial" w:cs="Arial"/>
          <w:b w:val="0"/>
          <w:lang w:val="es-CR"/>
        </w:rPr>
        <w:t>los</w:t>
      </w:r>
      <w:r w:rsidR="00D31930" w:rsidRPr="00A22D0F">
        <w:rPr>
          <w:rFonts w:ascii="Arial" w:hAnsi="Arial" w:cs="Arial"/>
          <w:b w:val="0"/>
          <w:lang w:val="es-CR"/>
        </w:rPr>
        <w:t xml:space="preserve"> mercados</w:t>
      </w:r>
      <w:r w:rsidRPr="00A22D0F">
        <w:rPr>
          <w:rFonts w:ascii="Arial" w:hAnsi="Arial" w:cs="Arial"/>
          <w:b w:val="0"/>
          <w:lang w:val="es-CR"/>
        </w:rPr>
        <w:t xml:space="preserve"> </w:t>
      </w:r>
      <w:r w:rsidR="00D3665D" w:rsidRPr="00A22D0F">
        <w:rPr>
          <w:rFonts w:ascii="Arial" w:hAnsi="Arial" w:cs="Arial"/>
          <w:b w:val="0"/>
          <w:lang w:val="es-CR"/>
        </w:rPr>
        <w:t xml:space="preserve">tanto de </w:t>
      </w:r>
      <w:r w:rsidR="00F543C3" w:rsidRPr="00A22D0F">
        <w:rPr>
          <w:rFonts w:ascii="Arial" w:hAnsi="Arial" w:cs="Arial"/>
          <w:b w:val="0"/>
          <w:lang w:val="es-CR"/>
        </w:rPr>
        <w:t>papa</w:t>
      </w:r>
      <w:r w:rsidR="00574F85" w:rsidRPr="00A22D0F">
        <w:rPr>
          <w:rFonts w:ascii="Arial" w:hAnsi="Arial" w:cs="Arial"/>
          <w:b w:val="0"/>
          <w:lang w:val="es-CR"/>
        </w:rPr>
        <w:t xml:space="preserve"> </w:t>
      </w:r>
      <w:r w:rsidR="00D3665D" w:rsidRPr="00A22D0F">
        <w:rPr>
          <w:rFonts w:ascii="Arial" w:hAnsi="Arial" w:cs="Arial"/>
          <w:b w:val="0"/>
          <w:lang w:val="es-CR"/>
        </w:rPr>
        <w:t xml:space="preserve">como de </w:t>
      </w:r>
      <w:r w:rsidR="00F543C3" w:rsidRPr="00A22D0F">
        <w:rPr>
          <w:rFonts w:ascii="Arial" w:hAnsi="Arial" w:cs="Arial"/>
          <w:b w:val="0"/>
          <w:lang w:val="es-CR"/>
        </w:rPr>
        <w:t>cebolla</w:t>
      </w:r>
      <w:r w:rsidR="00D31930" w:rsidRPr="00A22D0F">
        <w:rPr>
          <w:rFonts w:ascii="Arial" w:hAnsi="Arial" w:cs="Arial"/>
          <w:b w:val="0"/>
          <w:lang w:val="es-CR"/>
        </w:rPr>
        <w:t xml:space="preserve">, </w:t>
      </w:r>
      <w:r w:rsidR="00D3665D" w:rsidRPr="00A22D0F">
        <w:rPr>
          <w:rFonts w:ascii="Arial" w:hAnsi="Arial" w:cs="Arial"/>
          <w:b w:val="0"/>
          <w:lang w:val="es-CR"/>
        </w:rPr>
        <w:t>se partirá del supuesto de que</w:t>
      </w:r>
      <w:r w:rsidR="00D31930" w:rsidRPr="00A22D0F">
        <w:rPr>
          <w:rFonts w:ascii="Arial" w:hAnsi="Arial" w:cs="Arial"/>
          <w:b w:val="0"/>
          <w:lang w:val="es-CR"/>
        </w:rPr>
        <w:t xml:space="preserve"> </w:t>
      </w:r>
      <w:r w:rsidR="00D3665D" w:rsidRPr="00A22D0F">
        <w:rPr>
          <w:rFonts w:ascii="Arial" w:hAnsi="Arial" w:cs="Arial"/>
          <w:b w:val="0"/>
          <w:lang w:val="es-CR"/>
        </w:rPr>
        <w:t>a lo largo de la cadena funcionan</w:t>
      </w:r>
      <w:r w:rsidR="00D31930" w:rsidRPr="00A22D0F">
        <w:rPr>
          <w:rFonts w:ascii="Arial" w:hAnsi="Arial" w:cs="Arial"/>
          <w:b w:val="0"/>
          <w:lang w:val="es-CR"/>
        </w:rPr>
        <w:t xml:space="preserve"> dos</w:t>
      </w:r>
      <w:r w:rsidRPr="00A22D0F">
        <w:rPr>
          <w:rFonts w:ascii="Arial" w:hAnsi="Arial" w:cs="Arial"/>
          <w:b w:val="0"/>
          <w:lang w:val="es-CR"/>
        </w:rPr>
        <w:t xml:space="preserve"> grandes </w:t>
      </w:r>
      <w:r w:rsidR="00F777B5" w:rsidRPr="00A22D0F">
        <w:rPr>
          <w:rFonts w:ascii="Arial" w:hAnsi="Arial" w:cs="Arial"/>
          <w:b w:val="0"/>
          <w:lang w:val="es-CR"/>
        </w:rPr>
        <w:t>mercados</w:t>
      </w:r>
      <w:r w:rsidR="00287BEE">
        <w:rPr>
          <w:rFonts w:ascii="Arial" w:hAnsi="Arial" w:cs="Arial"/>
          <w:b w:val="0"/>
          <w:lang w:val="es-CR"/>
        </w:rPr>
        <w:t>,</w:t>
      </w:r>
      <w:r w:rsidR="00F777B5" w:rsidRPr="00A22D0F">
        <w:rPr>
          <w:rFonts w:ascii="Arial" w:hAnsi="Arial" w:cs="Arial"/>
          <w:b w:val="0"/>
          <w:lang w:val="es-CR"/>
        </w:rPr>
        <w:t xml:space="preserve"> mism</w:t>
      </w:r>
      <w:r w:rsidR="00543C11">
        <w:rPr>
          <w:rFonts w:ascii="Arial" w:hAnsi="Arial" w:cs="Arial"/>
          <w:b w:val="0"/>
          <w:lang w:val="es-CR"/>
        </w:rPr>
        <w:t>a</w:t>
      </w:r>
      <w:r w:rsidR="00F777B5" w:rsidRPr="00A22D0F">
        <w:rPr>
          <w:rFonts w:ascii="Arial" w:hAnsi="Arial" w:cs="Arial"/>
          <w:b w:val="0"/>
          <w:lang w:val="es-CR"/>
        </w:rPr>
        <w:t>s</w:t>
      </w:r>
      <w:r w:rsidR="00C0310B" w:rsidRPr="00A22D0F">
        <w:rPr>
          <w:rFonts w:ascii="Arial" w:hAnsi="Arial" w:cs="Arial"/>
          <w:b w:val="0"/>
          <w:lang w:val="es-CR"/>
        </w:rPr>
        <w:t xml:space="preserve"> que se presentan en la </w:t>
      </w:r>
      <w:r w:rsidR="00E26FC3">
        <w:rPr>
          <w:rFonts w:ascii="Arial" w:hAnsi="Arial" w:cs="Arial"/>
          <w:b w:val="0"/>
          <w:lang w:val="es-CR"/>
        </w:rPr>
        <w:t>F</w:t>
      </w:r>
      <w:r w:rsidR="00C0310B" w:rsidRPr="00A22D0F">
        <w:rPr>
          <w:rFonts w:ascii="Arial" w:hAnsi="Arial" w:cs="Arial"/>
          <w:b w:val="0"/>
          <w:lang w:val="es-CR"/>
        </w:rPr>
        <w:t>igura 5</w:t>
      </w:r>
      <w:r w:rsidR="00D31930" w:rsidRPr="00A22D0F">
        <w:rPr>
          <w:rFonts w:ascii="Arial" w:hAnsi="Arial" w:cs="Arial"/>
          <w:b w:val="0"/>
          <w:lang w:val="es-CR"/>
        </w:rPr>
        <w:t xml:space="preserve">: el primero es el que </w:t>
      </w:r>
      <w:r w:rsidRPr="00A22D0F">
        <w:rPr>
          <w:rFonts w:ascii="Arial" w:hAnsi="Arial" w:cs="Arial"/>
          <w:b w:val="0"/>
          <w:lang w:val="es-CR"/>
        </w:rPr>
        <w:t>opera</w:t>
      </w:r>
      <w:r w:rsidR="00D31930" w:rsidRPr="00A22D0F">
        <w:rPr>
          <w:rFonts w:ascii="Arial" w:hAnsi="Arial" w:cs="Arial"/>
          <w:b w:val="0"/>
          <w:lang w:val="es-CR"/>
        </w:rPr>
        <w:t xml:space="preserve"> en las Fincas, </w:t>
      </w:r>
      <w:r w:rsidRPr="00A22D0F">
        <w:rPr>
          <w:rFonts w:ascii="Arial" w:hAnsi="Arial" w:cs="Arial"/>
          <w:b w:val="0"/>
          <w:lang w:val="es-CR"/>
        </w:rPr>
        <w:t>donde</w:t>
      </w:r>
      <w:r w:rsidR="00D31930" w:rsidRPr="00A22D0F">
        <w:rPr>
          <w:rFonts w:ascii="Arial" w:hAnsi="Arial" w:cs="Arial"/>
          <w:b w:val="0"/>
          <w:lang w:val="es-CR"/>
        </w:rPr>
        <w:t xml:space="preserve"> se transan los pr</w:t>
      </w:r>
      <w:r w:rsidR="00D3665D" w:rsidRPr="00A22D0F">
        <w:rPr>
          <w:rFonts w:ascii="Arial" w:hAnsi="Arial" w:cs="Arial"/>
          <w:b w:val="0"/>
          <w:lang w:val="es-CR"/>
        </w:rPr>
        <w:t>oductos entre los agricultores que juegan el papel de oferentes</w:t>
      </w:r>
      <w:r w:rsidR="00D31930" w:rsidRPr="00A22D0F">
        <w:rPr>
          <w:rFonts w:ascii="Arial" w:hAnsi="Arial" w:cs="Arial"/>
          <w:b w:val="0"/>
          <w:lang w:val="es-CR"/>
        </w:rPr>
        <w:t xml:space="preserve"> y los intermediarios </w:t>
      </w:r>
      <w:r w:rsidR="00D3665D" w:rsidRPr="00A22D0F">
        <w:rPr>
          <w:rFonts w:ascii="Arial" w:hAnsi="Arial" w:cs="Arial"/>
          <w:b w:val="0"/>
          <w:lang w:val="es-CR"/>
        </w:rPr>
        <w:t>o comerciantes cuyo rol es de demandantes</w:t>
      </w:r>
      <w:r w:rsidR="00D31930" w:rsidRPr="00A22D0F">
        <w:rPr>
          <w:rFonts w:ascii="Arial" w:hAnsi="Arial" w:cs="Arial"/>
          <w:b w:val="0"/>
          <w:lang w:val="es-CR"/>
        </w:rPr>
        <w:t xml:space="preserve">; mientras que </w:t>
      </w:r>
      <w:r w:rsidRPr="00A22D0F">
        <w:rPr>
          <w:rFonts w:ascii="Arial" w:hAnsi="Arial" w:cs="Arial"/>
          <w:b w:val="0"/>
          <w:lang w:val="es-CR"/>
        </w:rPr>
        <w:t>el</w:t>
      </w:r>
      <w:r w:rsidR="00D31930" w:rsidRPr="00A22D0F">
        <w:rPr>
          <w:rFonts w:ascii="Arial" w:hAnsi="Arial" w:cs="Arial"/>
          <w:b w:val="0"/>
          <w:lang w:val="es-CR"/>
        </w:rPr>
        <w:t xml:space="preserve"> segundo mercado </w:t>
      </w:r>
      <w:r w:rsidRPr="00A22D0F">
        <w:rPr>
          <w:rFonts w:ascii="Arial" w:hAnsi="Arial" w:cs="Arial"/>
          <w:b w:val="0"/>
          <w:lang w:val="es-CR"/>
        </w:rPr>
        <w:t>es el que se conforma por</w:t>
      </w:r>
      <w:r w:rsidR="00D31930" w:rsidRPr="00A22D0F">
        <w:rPr>
          <w:rFonts w:ascii="Arial" w:hAnsi="Arial" w:cs="Arial"/>
          <w:b w:val="0"/>
          <w:lang w:val="es-CR"/>
        </w:rPr>
        <w:t xml:space="preserve"> los intermediarios</w:t>
      </w:r>
      <w:r w:rsidR="00D3665D" w:rsidRPr="00A22D0F">
        <w:rPr>
          <w:rFonts w:ascii="Arial" w:hAnsi="Arial" w:cs="Arial"/>
          <w:b w:val="0"/>
          <w:lang w:val="es-CR"/>
        </w:rPr>
        <w:t xml:space="preserve"> o comerciantes, quienes en éste participan</w:t>
      </w:r>
      <w:r w:rsidR="00C0310B" w:rsidRPr="00A22D0F">
        <w:rPr>
          <w:rFonts w:ascii="Arial" w:hAnsi="Arial" w:cs="Arial"/>
          <w:b w:val="0"/>
          <w:lang w:val="es-CR"/>
        </w:rPr>
        <w:t xml:space="preserve"> </w:t>
      </w:r>
      <w:r w:rsidR="00D3665D" w:rsidRPr="00A22D0F">
        <w:rPr>
          <w:rFonts w:ascii="Arial" w:hAnsi="Arial" w:cs="Arial"/>
          <w:b w:val="0"/>
          <w:lang w:val="es-CR"/>
        </w:rPr>
        <w:t>como oferentes</w:t>
      </w:r>
      <w:r w:rsidR="00D31930" w:rsidRPr="00A22D0F">
        <w:rPr>
          <w:rFonts w:ascii="Arial" w:hAnsi="Arial" w:cs="Arial"/>
          <w:b w:val="0"/>
          <w:lang w:val="es-CR"/>
        </w:rPr>
        <w:t xml:space="preserve"> y </w:t>
      </w:r>
      <w:r w:rsidRPr="00A22D0F">
        <w:rPr>
          <w:rFonts w:ascii="Arial" w:hAnsi="Arial" w:cs="Arial"/>
          <w:b w:val="0"/>
          <w:lang w:val="es-CR"/>
        </w:rPr>
        <w:t>los consumidores</w:t>
      </w:r>
      <w:r w:rsidR="00D3665D" w:rsidRPr="00A22D0F">
        <w:rPr>
          <w:rFonts w:ascii="Arial" w:hAnsi="Arial" w:cs="Arial"/>
          <w:b w:val="0"/>
          <w:lang w:val="es-CR"/>
        </w:rPr>
        <w:t xml:space="preserve"> tanto finales como intermedios cuyo papel es de d</w:t>
      </w:r>
      <w:r w:rsidRPr="00A22D0F">
        <w:rPr>
          <w:rFonts w:ascii="Arial" w:hAnsi="Arial" w:cs="Arial"/>
          <w:b w:val="0"/>
          <w:lang w:val="es-CR"/>
        </w:rPr>
        <w:t>emandantes</w:t>
      </w:r>
      <w:r w:rsidR="00D3665D" w:rsidRPr="00A22D0F">
        <w:rPr>
          <w:rFonts w:ascii="Arial" w:hAnsi="Arial" w:cs="Arial"/>
          <w:b w:val="0"/>
          <w:lang w:val="es-CR"/>
        </w:rPr>
        <w:t>.</w:t>
      </w:r>
    </w:p>
    <w:p w14:paraId="7F2CE655" w14:textId="77777777" w:rsidR="00D31930" w:rsidRPr="00A22D0F" w:rsidRDefault="00D31930" w:rsidP="005870CE">
      <w:pPr>
        <w:pStyle w:val="Textoindependiente"/>
        <w:spacing w:line="276" w:lineRule="auto"/>
        <w:ind w:firstLine="284"/>
        <w:rPr>
          <w:rFonts w:ascii="Arial" w:hAnsi="Arial" w:cs="Arial"/>
          <w:lang w:val="es-CR"/>
        </w:rPr>
      </w:pPr>
    </w:p>
    <w:p w14:paraId="788D4263" w14:textId="77777777" w:rsidR="00D31930" w:rsidRPr="00A22D0F" w:rsidRDefault="00D31930" w:rsidP="000E688D">
      <w:pPr>
        <w:pStyle w:val="Ttulo3"/>
        <w:rPr>
          <w:u w:val="none"/>
          <w:lang w:val="es-CR"/>
        </w:rPr>
      </w:pPr>
      <w:bookmarkStart w:id="96" w:name="_Toc272334103"/>
      <w:bookmarkStart w:id="97" w:name="_Toc284084374"/>
      <w:bookmarkStart w:id="98" w:name="_Toc284091082"/>
      <w:bookmarkStart w:id="99" w:name="_Toc62667604"/>
      <w:r w:rsidRPr="00A22D0F">
        <w:rPr>
          <w:u w:val="none"/>
          <w:lang w:val="es-CR"/>
        </w:rPr>
        <w:t>Estructura del primer mercado</w:t>
      </w:r>
      <w:bookmarkEnd w:id="96"/>
      <w:bookmarkEnd w:id="97"/>
      <w:bookmarkEnd w:id="98"/>
      <w:bookmarkEnd w:id="99"/>
    </w:p>
    <w:p w14:paraId="5E38C560" w14:textId="052F42D7" w:rsidR="00D31930" w:rsidRPr="00A22D0F" w:rsidRDefault="00BC1F03" w:rsidP="00E32053">
      <w:pPr>
        <w:pStyle w:val="Estilo1"/>
        <w:rPr>
          <w:rFonts w:ascii="Arial" w:hAnsi="Arial" w:cs="Arial"/>
          <w:b w:val="0"/>
          <w:lang w:val="es-CR"/>
        </w:rPr>
      </w:pPr>
      <w:r w:rsidRPr="00A22D0F">
        <w:rPr>
          <w:rFonts w:ascii="Arial" w:hAnsi="Arial" w:cs="Arial"/>
          <w:b w:val="0"/>
          <w:lang w:val="es-CR"/>
        </w:rPr>
        <w:t>Según Sánchez 2010, é</w:t>
      </w:r>
      <w:r w:rsidR="00D31930" w:rsidRPr="00A22D0F">
        <w:rPr>
          <w:rFonts w:ascii="Arial" w:hAnsi="Arial" w:cs="Arial"/>
          <w:b w:val="0"/>
          <w:lang w:val="es-CR"/>
        </w:rPr>
        <w:t xml:space="preserve">ste mercado tanto de la </w:t>
      </w:r>
      <w:r w:rsidR="00F543C3" w:rsidRPr="00A22D0F">
        <w:rPr>
          <w:rFonts w:ascii="Arial" w:hAnsi="Arial" w:cs="Arial"/>
          <w:b w:val="0"/>
          <w:lang w:val="es-CR"/>
        </w:rPr>
        <w:t>papa</w:t>
      </w:r>
      <w:r w:rsidR="00574F85" w:rsidRPr="00A22D0F">
        <w:rPr>
          <w:rFonts w:ascii="Arial" w:hAnsi="Arial" w:cs="Arial"/>
          <w:b w:val="0"/>
          <w:lang w:val="es-CR"/>
        </w:rPr>
        <w:t xml:space="preserve"> </w:t>
      </w:r>
      <w:r w:rsidR="00D31930" w:rsidRPr="00A22D0F">
        <w:rPr>
          <w:rFonts w:ascii="Arial" w:hAnsi="Arial" w:cs="Arial"/>
          <w:b w:val="0"/>
          <w:lang w:val="es-CR"/>
        </w:rPr>
        <w:t xml:space="preserve">como de la </w:t>
      </w:r>
      <w:r w:rsidR="00F543C3" w:rsidRPr="00A22D0F">
        <w:rPr>
          <w:rFonts w:ascii="Arial" w:hAnsi="Arial" w:cs="Arial"/>
          <w:b w:val="0"/>
          <w:lang w:val="es-CR"/>
        </w:rPr>
        <w:t>cebolla</w:t>
      </w:r>
      <w:r w:rsidR="00574F85" w:rsidRPr="00A22D0F">
        <w:rPr>
          <w:rFonts w:ascii="Arial" w:hAnsi="Arial" w:cs="Arial"/>
          <w:b w:val="0"/>
          <w:lang w:val="es-CR"/>
        </w:rPr>
        <w:t xml:space="preserve"> </w:t>
      </w:r>
      <w:r w:rsidR="00D31930" w:rsidRPr="00A22D0F">
        <w:rPr>
          <w:rFonts w:ascii="Arial" w:hAnsi="Arial" w:cs="Arial"/>
          <w:b w:val="0"/>
          <w:lang w:val="es-CR"/>
        </w:rPr>
        <w:t xml:space="preserve">en nuestro país, se caracteriza por la existencia de muchos productores u oferentes y pocos intermediarios o demandantes, por lo que se podría catalogar como un </w:t>
      </w:r>
      <w:r w:rsidR="00406B74" w:rsidRPr="00A22D0F">
        <w:rPr>
          <w:rFonts w:ascii="Arial" w:hAnsi="Arial" w:cs="Arial"/>
          <w:b w:val="0"/>
          <w:lang w:val="es-CR"/>
        </w:rPr>
        <w:t>Oligopsonio</w:t>
      </w:r>
      <w:r w:rsidR="00D31930" w:rsidRPr="00A22D0F">
        <w:rPr>
          <w:rFonts w:ascii="Arial" w:hAnsi="Arial" w:cs="Arial"/>
          <w:b w:val="0"/>
          <w:lang w:val="es-CR"/>
        </w:rPr>
        <w:t xml:space="preserve">. </w:t>
      </w:r>
    </w:p>
    <w:p w14:paraId="619C0D40" w14:textId="3CD8D4D7" w:rsidR="00D31930" w:rsidRPr="00A22D0F" w:rsidRDefault="00D31930" w:rsidP="00E32053">
      <w:pPr>
        <w:pStyle w:val="Estilo1"/>
        <w:rPr>
          <w:rFonts w:ascii="Arial" w:hAnsi="Arial" w:cs="Arial"/>
          <w:b w:val="0"/>
          <w:lang w:val="es-CR"/>
        </w:rPr>
      </w:pPr>
      <w:r w:rsidRPr="00A22D0F">
        <w:rPr>
          <w:rFonts w:ascii="Arial" w:hAnsi="Arial" w:cs="Arial"/>
          <w:b w:val="0"/>
          <w:lang w:val="es-CR"/>
        </w:rPr>
        <w:t>Entre l</w:t>
      </w:r>
      <w:r w:rsidR="00D3665D" w:rsidRPr="00A22D0F">
        <w:rPr>
          <w:rFonts w:ascii="Arial" w:hAnsi="Arial" w:cs="Arial"/>
          <w:b w:val="0"/>
          <w:lang w:val="es-CR"/>
        </w:rPr>
        <w:t>as características de este</w:t>
      </w:r>
      <w:r w:rsidRPr="00A22D0F">
        <w:rPr>
          <w:rFonts w:ascii="Arial" w:hAnsi="Arial" w:cs="Arial"/>
          <w:b w:val="0"/>
          <w:lang w:val="es-CR"/>
        </w:rPr>
        <w:t xml:space="preserve"> </w:t>
      </w:r>
      <w:r w:rsidR="00D3665D" w:rsidRPr="00A22D0F">
        <w:rPr>
          <w:rFonts w:ascii="Arial" w:hAnsi="Arial" w:cs="Arial"/>
          <w:b w:val="0"/>
          <w:lang w:val="es-CR"/>
        </w:rPr>
        <w:t xml:space="preserve">tipo de mercado se encuentra la presencia de una gran cantidad de oferentes </w:t>
      </w:r>
      <w:r w:rsidR="009364F2" w:rsidRPr="00A22D0F">
        <w:rPr>
          <w:rFonts w:ascii="Arial" w:hAnsi="Arial" w:cs="Arial"/>
          <w:b w:val="0"/>
          <w:lang w:val="es-CR"/>
        </w:rPr>
        <w:t>de los cuales un alto porcentaje son pequeños, y cuentan con poca capacidad de organización,</w:t>
      </w:r>
      <w:r w:rsidR="00150AC7" w:rsidRPr="00A22D0F">
        <w:rPr>
          <w:rFonts w:ascii="Arial" w:hAnsi="Arial" w:cs="Arial"/>
          <w:b w:val="0"/>
          <w:lang w:val="es-CR"/>
        </w:rPr>
        <w:t xml:space="preserve"> </w:t>
      </w:r>
      <w:r w:rsidR="00D3665D" w:rsidRPr="00A22D0F">
        <w:rPr>
          <w:rFonts w:ascii="Arial" w:hAnsi="Arial" w:cs="Arial"/>
          <w:b w:val="0"/>
          <w:lang w:val="es-CR"/>
        </w:rPr>
        <w:t xml:space="preserve">pocos demandantes, </w:t>
      </w:r>
      <w:r w:rsidRPr="00A22D0F">
        <w:rPr>
          <w:rFonts w:ascii="Arial" w:hAnsi="Arial" w:cs="Arial"/>
          <w:b w:val="0"/>
          <w:lang w:val="es-CR"/>
        </w:rPr>
        <w:t xml:space="preserve">los demandantes </w:t>
      </w:r>
      <w:r w:rsidRPr="00A22D0F">
        <w:rPr>
          <w:rFonts w:ascii="Arial" w:hAnsi="Arial" w:cs="Arial"/>
          <w:b w:val="0"/>
          <w:lang w:val="es-CR"/>
        </w:rPr>
        <w:lastRenderedPageBreak/>
        <w:t>cuentan con mayor poder de negociación, mayor capital,</w:t>
      </w:r>
      <w:r w:rsidR="00D3665D" w:rsidRPr="00A22D0F">
        <w:rPr>
          <w:rFonts w:ascii="Arial" w:hAnsi="Arial" w:cs="Arial"/>
          <w:b w:val="0"/>
          <w:lang w:val="es-CR"/>
        </w:rPr>
        <w:t xml:space="preserve"> más y mejor</w:t>
      </w:r>
      <w:r w:rsidRPr="00A22D0F">
        <w:rPr>
          <w:rFonts w:ascii="Arial" w:hAnsi="Arial" w:cs="Arial"/>
          <w:b w:val="0"/>
          <w:lang w:val="es-CR"/>
        </w:rPr>
        <w:t xml:space="preserve"> información</w:t>
      </w:r>
      <w:r w:rsidR="00D3665D" w:rsidRPr="00A22D0F">
        <w:rPr>
          <w:rFonts w:ascii="Arial" w:hAnsi="Arial" w:cs="Arial"/>
          <w:b w:val="0"/>
          <w:lang w:val="es-CR"/>
        </w:rPr>
        <w:t xml:space="preserve"> para la toma de decisiones</w:t>
      </w:r>
      <w:r w:rsidRPr="00A22D0F">
        <w:rPr>
          <w:rFonts w:ascii="Arial" w:hAnsi="Arial" w:cs="Arial"/>
          <w:b w:val="0"/>
          <w:lang w:val="es-CR"/>
        </w:rPr>
        <w:t xml:space="preserve">, </w:t>
      </w:r>
      <w:r w:rsidR="00D3665D" w:rsidRPr="00A22D0F">
        <w:rPr>
          <w:rFonts w:ascii="Arial" w:hAnsi="Arial" w:cs="Arial"/>
          <w:b w:val="0"/>
          <w:lang w:val="es-CR"/>
        </w:rPr>
        <w:t xml:space="preserve">mayor </w:t>
      </w:r>
      <w:r w:rsidRPr="00A22D0F">
        <w:rPr>
          <w:rFonts w:ascii="Arial" w:hAnsi="Arial" w:cs="Arial"/>
          <w:b w:val="0"/>
          <w:lang w:val="es-CR"/>
        </w:rPr>
        <w:t>conocimiento</w:t>
      </w:r>
      <w:r w:rsidR="00D3665D" w:rsidRPr="00A22D0F">
        <w:rPr>
          <w:rFonts w:ascii="Arial" w:hAnsi="Arial" w:cs="Arial"/>
          <w:b w:val="0"/>
          <w:lang w:val="es-CR"/>
        </w:rPr>
        <w:t xml:space="preserve"> del mercado</w:t>
      </w:r>
      <w:r w:rsidRPr="00A22D0F">
        <w:rPr>
          <w:rFonts w:ascii="Arial" w:hAnsi="Arial" w:cs="Arial"/>
          <w:b w:val="0"/>
          <w:lang w:val="es-CR"/>
        </w:rPr>
        <w:t xml:space="preserve">, capacidad de organización y, en muchos casos, con mayor nivel de infraestructura, por lo que los beneficios que obtienen de su actividad </w:t>
      </w:r>
      <w:r w:rsidR="005069E5" w:rsidRPr="00A22D0F">
        <w:rPr>
          <w:rFonts w:ascii="Arial" w:hAnsi="Arial" w:cs="Arial"/>
          <w:b w:val="0"/>
          <w:lang w:val="es-CR"/>
        </w:rPr>
        <w:t>económica</w:t>
      </w:r>
      <w:r w:rsidRPr="00A22D0F">
        <w:rPr>
          <w:rFonts w:ascii="Arial" w:hAnsi="Arial" w:cs="Arial"/>
          <w:b w:val="0"/>
          <w:lang w:val="es-CR"/>
        </w:rPr>
        <w:t>, son significativamente altos en comparación con la mayoría de oferentes.</w:t>
      </w:r>
    </w:p>
    <w:p w14:paraId="0525E4C2" w14:textId="77777777" w:rsidR="00576747" w:rsidRPr="00A22D0F" w:rsidRDefault="00576747" w:rsidP="005870CE">
      <w:pPr>
        <w:pStyle w:val="Textoindependiente"/>
        <w:spacing w:line="276" w:lineRule="auto"/>
        <w:rPr>
          <w:rFonts w:ascii="Arial" w:hAnsi="Arial" w:cs="Arial"/>
          <w:bCs/>
          <w:lang w:val="es-CR"/>
        </w:rPr>
      </w:pPr>
    </w:p>
    <w:p w14:paraId="542AB9DF" w14:textId="77777777" w:rsidR="00D31930" w:rsidRPr="00A22D0F" w:rsidRDefault="00D31930" w:rsidP="000E688D">
      <w:pPr>
        <w:pStyle w:val="Ttulo3"/>
        <w:rPr>
          <w:u w:val="none"/>
          <w:lang w:val="es-CR"/>
        </w:rPr>
      </w:pPr>
      <w:bookmarkStart w:id="100" w:name="_Toc272334104"/>
      <w:bookmarkStart w:id="101" w:name="_Toc284084375"/>
      <w:bookmarkStart w:id="102" w:name="_Toc284091083"/>
      <w:bookmarkStart w:id="103" w:name="_Toc62667605"/>
      <w:r w:rsidRPr="00A22D0F">
        <w:rPr>
          <w:u w:val="none"/>
          <w:lang w:val="es-CR"/>
        </w:rPr>
        <w:t>Estructura del segundo mercado</w:t>
      </w:r>
      <w:bookmarkEnd w:id="100"/>
      <w:bookmarkEnd w:id="101"/>
      <w:bookmarkEnd w:id="102"/>
      <w:bookmarkEnd w:id="103"/>
    </w:p>
    <w:p w14:paraId="062975A9" w14:textId="77777777" w:rsidR="00D31930" w:rsidRPr="00A22D0F" w:rsidRDefault="00D31930" w:rsidP="00E32053">
      <w:pPr>
        <w:pStyle w:val="Estilo1"/>
        <w:rPr>
          <w:rFonts w:ascii="Arial" w:hAnsi="Arial" w:cs="Arial"/>
          <w:b w:val="0"/>
          <w:lang w:val="es-CR"/>
        </w:rPr>
      </w:pPr>
      <w:r w:rsidRPr="00A22D0F">
        <w:rPr>
          <w:rFonts w:ascii="Arial" w:hAnsi="Arial" w:cs="Arial"/>
          <w:b w:val="0"/>
          <w:lang w:val="es-CR"/>
        </w:rPr>
        <w:t>Dentro de este segundo mercado</w:t>
      </w:r>
      <w:r w:rsidR="005069E5" w:rsidRPr="00A22D0F">
        <w:rPr>
          <w:rFonts w:ascii="Arial" w:hAnsi="Arial" w:cs="Arial"/>
          <w:b w:val="0"/>
          <w:lang w:val="es-CR"/>
        </w:rPr>
        <w:t>,</w:t>
      </w:r>
      <w:r w:rsidRPr="00A22D0F">
        <w:rPr>
          <w:rFonts w:ascii="Arial" w:hAnsi="Arial" w:cs="Arial"/>
          <w:b w:val="0"/>
          <w:lang w:val="es-CR"/>
        </w:rPr>
        <w:t xml:space="preserve"> </w:t>
      </w:r>
      <w:r w:rsidR="005069E5" w:rsidRPr="00A22D0F">
        <w:rPr>
          <w:rFonts w:ascii="Arial" w:hAnsi="Arial" w:cs="Arial"/>
          <w:b w:val="0"/>
          <w:lang w:val="es-CR"/>
        </w:rPr>
        <w:t>la proporcionalidad</w:t>
      </w:r>
      <w:r w:rsidRPr="00A22D0F">
        <w:rPr>
          <w:rFonts w:ascii="Arial" w:hAnsi="Arial" w:cs="Arial"/>
          <w:b w:val="0"/>
          <w:lang w:val="es-CR"/>
        </w:rPr>
        <w:t xml:space="preserve"> en cuanto a cantidad de</w:t>
      </w:r>
      <w:r w:rsidR="005069E5" w:rsidRPr="00A22D0F">
        <w:rPr>
          <w:rFonts w:ascii="Arial" w:hAnsi="Arial" w:cs="Arial"/>
          <w:b w:val="0"/>
          <w:lang w:val="es-CR"/>
        </w:rPr>
        <w:t xml:space="preserve"> oferentes y demandantes cambia</w:t>
      </w:r>
      <w:r w:rsidRPr="00A22D0F">
        <w:rPr>
          <w:rFonts w:ascii="Arial" w:hAnsi="Arial" w:cs="Arial"/>
          <w:b w:val="0"/>
          <w:lang w:val="es-CR"/>
        </w:rPr>
        <w:t xml:space="preserve"> radicalmente</w:t>
      </w:r>
      <w:r w:rsidR="005069E5" w:rsidRPr="00A22D0F">
        <w:rPr>
          <w:rFonts w:ascii="Arial" w:hAnsi="Arial" w:cs="Arial"/>
          <w:b w:val="0"/>
          <w:lang w:val="es-CR"/>
        </w:rPr>
        <w:t xml:space="preserve"> con relación al</w:t>
      </w:r>
      <w:r w:rsidRPr="00A22D0F">
        <w:rPr>
          <w:rFonts w:ascii="Arial" w:hAnsi="Arial" w:cs="Arial"/>
          <w:b w:val="0"/>
          <w:lang w:val="es-CR"/>
        </w:rPr>
        <w:t xml:space="preserve"> primero. Esto debido a que en este se encuentran pocos oferentes (Intermediarios) y muchos demandantes, (principalmente familias</w:t>
      </w:r>
      <w:r w:rsidR="002C39D1" w:rsidRPr="00A22D0F">
        <w:rPr>
          <w:rFonts w:ascii="Arial" w:hAnsi="Arial" w:cs="Arial"/>
          <w:b w:val="0"/>
          <w:lang w:val="es-CR"/>
        </w:rPr>
        <w:t xml:space="preserve"> y empresas)</w:t>
      </w:r>
      <w:r w:rsidRPr="00A22D0F">
        <w:rPr>
          <w:rFonts w:ascii="Arial" w:hAnsi="Arial" w:cs="Arial"/>
          <w:b w:val="0"/>
          <w:lang w:val="es-CR"/>
        </w:rPr>
        <w:t xml:space="preserve">, por lo </w:t>
      </w:r>
      <w:r w:rsidR="002C39D1" w:rsidRPr="00A22D0F">
        <w:rPr>
          <w:rFonts w:ascii="Arial" w:hAnsi="Arial" w:cs="Arial"/>
          <w:b w:val="0"/>
          <w:lang w:val="es-CR"/>
        </w:rPr>
        <w:t>que el poder de mercado cambia, aunque se mantiene en los mismos agentes</w:t>
      </w:r>
      <w:r w:rsidRPr="00A22D0F">
        <w:rPr>
          <w:rFonts w:ascii="Arial" w:hAnsi="Arial" w:cs="Arial"/>
          <w:b w:val="0"/>
          <w:lang w:val="es-CR"/>
        </w:rPr>
        <w:t>,</w:t>
      </w:r>
      <w:r w:rsidR="002E2BF1" w:rsidRPr="00A22D0F">
        <w:rPr>
          <w:rFonts w:ascii="Arial" w:hAnsi="Arial" w:cs="Arial"/>
          <w:b w:val="0"/>
          <w:lang w:val="es-CR"/>
        </w:rPr>
        <w:t xml:space="preserve"> ya que ahora son los oferentes </w:t>
      </w:r>
      <w:r w:rsidRPr="00A22D0F">
        <w:rPr>
          <w:rFonts w:ascii="Arial" w:hAnsi="Arial" w:cs="Arial"/>
          <w:b w:val="0"/>
          <w:lang w:val="es-CR"/>
        </w:rPr>
        <w:t xml:space="preserve">los que cuentan con mayores niveles de información, de conocimiento, </w:t>
      </w:r>
      <w:r w:rsidR="002C39D1" w:rsidRPr="00A22D0F">
        <w:rPr>
          <w:rFonts w:ascii="Arial" w:hAnsi="Arial" w:cs="Arial"/>
          <w:b w:val="0"/>
          <w:lang w:val="es-CR"/>
        </w:rPr>
        <w:t>infraestructura, de</w:t>
      </w:r>
      <w:r w:rsidRPr="00A22D0F">
        <w:rPr>
          <w:rFonts w:ascii="Arial" w:hAnsi="Arial" w:cs="Arial"/>
          <w:b w:val="0"/>
          <w:lang w:val="es-CR"/>
        </w:rPr>
        <w:t xml:space="preserve"> organización y de poder de negociación.</w:t>
      </w:r>
    </w:p>
    <w:p w14:paraId="6F59A132" w14:textId="77777777" w:rsidR="005870CE" w:rsidRPr="00A22D0F" w:rsidRDefault="005870CE" w:rsidP="00E32053">
      <w:pPr>
        <w:pStyle w:val="Estilo1"/>
        <w:rPr>
          <w:rFonts w:ascii="Arial" w:hAnsi="Arial" w:cs="Arial"/>
          <w:b w:val="0"/>
          <w:lang w:val="es-CR"/>
        </w:rPr>
      </w:pPr>
    </w:p>
    <w:p w14:paraId="579A0129" w14:textId="77777777" w:rsidR="00D31930" w:rsidRPr="00A22D0F" w:rsidRDefault="002C39D1" w:rsidP="00E32053">
      <w:pPr>
        <w:pStyle w:val="Estilo1"/>
        <w:rPr>
          <w:rFonts w:ascii="Arial" w:hAnsi="Arial" w:cs="Arial"/>
          <w:b w:val="0"/>
          <w:lang w:val="es-CR"/>
        </w:rPr>
      </w:pPr>
      <w:r w:rsidRPr="00A22D0F">
        <w:rPr>
          <w:rFonts w:ascii="Arial" w:hAnsi="Arial" w:cs="Arial"/>
          <w:b w:val="0"/>
          <w:lang w:val="es-CR"/>
        </w:rPr>
        <w:t xml:space="preserve">Por lo anterior es que se </w:t>
      </w:r>
      <w:r w:rsidR="00D31930" w:rsidRPr="00A22D0F">
        <w:rPr>
          <w:rFonts w:ascii="Arial" w:hAnsi="Arial" w:cs="Arial"/>
          <w:b w:val="0"/>
          <w:lang w:val="es-CR"/>
        </w:rPr>
        <w:t>podría afirmar que este mercado tiende a comportarse como un mercado oligopólico</w:t>
      </w:r>
      <w:r w:rsidRPr="00A22D0F">
        <w:rPr>
          <w:rFonts w:ascii="Arial" w:hAnsi="Arial" w:cs="Arial"/>
          <w:b w:val="0"/>
          <w:lang w:val="es-CR"/>
        </w:rPr>
        <w:t>, donde el poder de mercado se concentra en la oferta.</w:t>
      </w:r>
    </w:p>
    <w:p w14:paraId="18412B4A" w14:textId="77777777" w:rsidR="00703119" w:rsidRPr="00A22D0F" w:rsidRDefault="00703119" w:rsidP="00E32053">
      <w:pPr>
        <w:pStyle w:val="Estilo1"/>
        <w:rPr>
          <w:rFonts w:ascii="Arial" w:hAnsi="Arial" w:cs="Arial"/>
          <w:b w:val="0"/>
          <w:lang w:val="es-CR"/>
        </w:rPr>
      </w:pPr>
    </w:p>
    <w:p w14:paraId="20E299DC" w14:textId="18A19064" w:rsidR="00D31930" w:rsidRPr="00A22D0F" w:rsidRDefault="00D31930" w:rsidP="005870CE">
      <w:pPr>
        <w:pStyle w:val="Textoindependiente"/>
        <w:spacing w:line="276" w:lineRule="auto"/>
        <w:jc w:val="center"/>
        <w:rPr>
          <w:rFonts w:ascii="Arial" w:hAnsi="Arial" w:cs="Arial"/>
          <w:lang w:val="es-CR"/>
        </w:rPr>
      </w:pPr>
      <w:bookmarkStart w:id="104" w:name="_Toc267258464"/>
      <w:bookmarkStart w:id="105" w:name="_Toc58223418"/>
      <w:r w:rsidRPr="00A22D0F">
        <w:rPr>
          <w:rFonts w:ascii="Arial" w:hAnsi="Arial" w:cs="Arial"/>
          <w:lang w:val="es-CR"/>
        </w:rPr>
        <w:t xml:space="preserve">Figura </w:t>
      </w:r>
      <w:r w:rsidR="00437922" w:rsidRPr="00A22D0F">
        <w:rPr>
          <w:rFonts w:ascii="Arial" w:hAnsi="Arial" w:cs="Arial"/>
          <w:lang w:val="es-CR"/>
        </w:rPr>
        <w:fldChar w:fldCharType="begin"/>
      </w:r>
      <w:r w:rsidR="00437922" w:rsidRPr="00A22D0F">
        <w:rPr>
          <w:rFonts w:ascii="Arial" w:hAnsi="Arial" w:cs="Arial"/>
          <w:lang w:val="es-CR"/>
        </w:rPr>
        <w:instrText xml:space="preserve"> SEQ Figura \* ARABIC </w:instrText>
      </w:r>
      <w:r w:rsidR="00437922" w:rsidRPr="00A22D0F">
        <w:rPr>
          <w:rFonts w:ascii="Arial" w:hAnsi="Arial" w:cs="Arial"/>
          <w:lang w:val="es-CR"/>
        </w:rPr>
        <w:fldChar w:fldCharType="separate"/>
      </w:r>
      <w:r w:rsidR="00DE2432">
        <w:rPr>
          <w:rFonts w:ascii="Arial" w:hAnsi="Arial" w:cs="Arial"/>
          <w:noProof/>
          <w:lang w:val="es-CR"/>
        </w:rPr>
        <w:t>5</w:t>
      </w:r>
      <w:r w:rsidR="00437922" w:rsidRPr="00A22D0F">
        <w:rPr>
          <w:rFonts w:ascii="Arial" w:hAnsi="Arial" w:cs="Arial"/>
          <w:lang w:val="es-CR"/>
        </w:rPr>
        <w:fldChar w:fldCharType="end"/>
      </w:r>
      <w:r w:rsidRPr="00A22D0F">
        <w:rPr>
          <w:rFonts w:ascii="Arial" w:hAnsi="Arial" w:cs="Arial"/>
          <w:lang w:val="es-CR"/>
        </w:rPr>
        <w:t xml:space="preserve">: Comportamiento de los mercados de </w:t>
      </w:r>
      <w:r w:rsidR="00F543C3" w:rsidRPr="00A22D0F">
        <w:rPr>
          <w:rFonts w:ascii="Arial" w:hAnsi="Arial" w:cs="Arial"/>
          <w:lang w:val="es-CR"/>
        </w:rPr>
        <w:t>papa</w:t>
      </w:r>
      <w:r w:rsidR="00574F85" w:rsidRPr="00A22D0F">
        <w:rPr>
          <w:rFonts w:ascii="Arial" w:hAnsi="Arial" w:cs="Arial"/>
          <w:lang w:val="es-CR"/>
        </w:rPr>
        <w:t xml:space="preserve"> </w:t>
      </w:r>
      <w:r w:rsidRPr="00A22D0F">
        <w:rPr>
          <w:rFonts w:ascii="Arial" w:hAnsi="Arial" w:cs="Arial"/>
          <w:lang w:val="es-CR"/>
        </w:rPr>
        <w:t xml:space="preserve">y </w:t>
      </w:r>
      <w:r w:rsidR="00F543C3" w:rsidRPr="00A22D0F">
        <w:rPr>
          <w:rFonts w:ascii="Arial" w:hAnsi="Arial" w:cs="Arial"/>
          <w:lang w:val="es-CR"/>
        </w:rPr>
        <w:t>cebolla</w:t>
      </w:r>
      <w:r w:rsidR="00574F85" w:rsidRPr="00A22D0F">
        <w:rPr>
          <w:rFonts w:ascii="Arial" w:hAnsi="Arial" w:cs="Arial"/>
          <w:lang w:val="es-CR"/>
        </w:rPr>
        <w:t xml:space="preserve"> </w:t>
      </w:r>
      <w:r w:rsidRPr="00A22D0F">
        <w:rPr>
          <w:rFonts w:ascii="Arial" w:hAnsi="Arial" w:cs="Arial"/>
          <w:lang w:val="es-CR"/>
        </w:rPr>
        <w:t>en Costa Rica</w:t>
      </w:r>
      <w:bookmarkEnd w:id="104"/>
      <w:bookmarkEnd w:id="105"/>
    </w:p>
    <w:p w14:paraId="30353F33" w14:textId="77777777" w:rsidR="00D31930" w:rsidRPr="00A22D0F" w:rsidRDefault="00D31930" w:rsidP="005870CE">
      <w:pPr>
        <w:pStyle w:val="Textoindependiente"/>
        <w:spacing w:line="276" w:lineRule="auto"/>
        <w:ind w:firstLine="284"/>
        <w:jc w:val="center"/>
        <w:rPr>
          <w:rFonts w:ascii="Arial" w:hAnsi="Arial" w:cs="Arial"/>
          <w:bCs/>
          <w:lang w:val="es-CR"/>
        </w:rPr>
      </w:pPr>
      <w:r w:rsidRPr="00A22D0F">
        <w:rPr>
          <w:rFonts w:ascii="Arial" w:hAnsi="Arial" w:cs="Arial"/>
          <w:bCs/>
          <w:noProof/>
          <w:lang w:val="es-CR" w:eastAsia="es-CR"/>
        </w:rPr>
        <w:drawing>
          <wp:inline distT="0" distB="0" distL="0" distR="0" wp14:anchorId="138D4DEC" wp14:editId="021751BD">
            <wp:extent cx="4293379" cy="3124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27794" t="33220" r="28342" b="13805"/>
                    <a:stretch>
                      <a:fillRect/>
                    </a:stretch>
                  </pic:blipFill>
                  <pic:spPr bwMode="auto">
                    <a:xfrm>
                      <a:off x="0" y="0"/>
                      <a:ext cx="4337067" cy="3155991"/>
                    </a:xfrm>
                    <a:prstGeom prst="rect">
                      <a:avLst/>
                    </a:prstGeom>
                    <a:noFill/>
                    <a:ln>
                      <a:noFill/>
                    </a:ln>
                  </pic:spPr>
                </pic:pic>
              </a:graphicData>
            </a:graphic>
          </wp:inline>
        </w:drawing>
      </w:r>
    </w:p>
    <w:p w14:paraId="05C65CCD" w14:textId="77777777" w:rsidR="00D31930" w:rsidRPr="00A22D0F" w:rsidRDefault="00D31930" w:rsidP="005870CE">
      <w:pPr>
        <w:pStyle w:val="Textoindependiente"/>
        <w:spacing w:line="276" w:lineRule="auto"/>
        <w:ind w:firstLine="284"/>
        <w:jc w:val="center"/>
        <w:rPr>
          <w:rFonts w:ascii="Arial" w:hAnsi="Arial" w:cs="Arial"/>
          <w:bCs/>
          <w:lang w:val="es-CR"/>
        </w:rPr>
      </w:pPr>
      <w:r w:rsidRPr="00A22D0F">
        <w:rPr>
          <w:rFonts w:ascii="Arial" w:hAnsi="Arial" w:cs="Arial"/>
          <w:bCs/>
          <w:lang w:val="es-CR"/>
        </w:rPr>
        <w:t xml:space="preserve">Fuente: </w:t>
      </w:r>
      <w:r w:rsidR="00A90FEE" w:rsidRPr="00A22D0F">
        <w:rPr>
          <w:rFonts w:ascii="Arial" w:hAnsi="Arial" w:cs="Arial"/>
          <w:bCs/>
          <w:lang w:val="es-CR"/>
        </w:rPr>
        <w:t>Sánchez 2010</w:t>
      </w:r>
    </w:p>
    <w:p w14:paraId="681A90A3" w14:textId="77777777" w:rsidR="0006036C" w:rsidRPr="00A22D0F" w:rsidRDefault="0006036C" w:rsidP="005870CE">
      <w:pPr>
        <w:spacing w:line="276" w:lineRule="auto"/>
        <w:rPr>
          <w:rFonts w:cs="Arial"/>
          <w:lang w:val="es-CR"/>
        </w:rPr>
        <w:sectPr w:rsidR="0006036C" w:rsidRPr="00A22D0F" w:rsidSect="00B14C08">
          <w:type w:val="continuous"/>
          <w:pgSz w:w="12242" w:h="15842" w:code="2"/>
          <w:pgMar w:top="1417" w:right="1701" w:bottom="1417" w:left="1701" w:header="709" w:footer="709" w:gutter="0"/>
          <w:cols w:space="708"/>
          <w:docGrid w:linePitch="360"/>
        </w:sectPr>
      </w:pPr>
    </w:p>
    <w:p w14:paraId="3F6EF6EB" w14:textId="53E856B1" w:rsidR="00ED0207" w:rsidRPr="00A22D0F" w:rsidRDefault="00ED0207" w:rsidP="000E688D">
      <w:pPr>
        <w:pStyle w:val="Ttulo2"/>
        <w:rPr>
          <w:i w:val="0"/>
          <w:lang w:val="es-CR"/>
        </w:rPr>
      </w:pPr>
      <w:bookmarkStart w:id="106" w:name="_Toc62667606"/>
      <w:r w:rsidRPr="00A22D0F">
        <w:rPr>
          <w:i w:val="0"/>
          <w:lang w:val="es-CR"/>
        </w:rPr>
        <w:lastRenderedPageBreak/>
        <w:t xml:space="preserve">La comercialización de la </w:t>
      </w:r>
      <w:r w:rsidR="00F543C3" w:rsidRPr="00A22D0F">
        <w:rPr>
          <w:i w:val="0"/>
          <w:lang w:val="es-CR"/>
        </w:rPr>
        <w:t>papa</w:t>
      </w:r>
      <w:r w:rsidR="00574F85" w:rsidRPr="00A22D0F">
        <w:rPr>
          <w:i w:val="0"/>
          <w:lang w:val="es-CR"/>
        </w:rPr>
        <w:t xml:space="preserve"> </w:t>
      </w:r>
      <w:r w:rsidRPr="00A22D0F">
        <w:rPr>
          <w:i w:val="0"/>
          <w:lang w:val="es-CR"/>
        </w:rPr>
        <w:t xml:space="preserve">y </w:t>
      </w:r>
      <w:r w:rsidR="00F543C3" w:rsidRPr="00A22D0F">
        <w:rPr>
          <w:i w:val="0"/>
          <w:lang w:val="es-CR"/>
        </w:rPr>
        <w:t>cebolla</w:t>
      </w:r>
      <w:r w:rsidR="00574F85" w:rsidRPr="00A22D0F">
        <w:rPr>
          <w:i w:val="0"/>
          <w:lang w:val="es-CR"/>
        </w:rPr>
        <w:t xml:space="preserve"> </w:t>
      </w:r>
      <w:r w:rsidRPr="00A22D0F">
        <w:rPr>
          <w:i w:val="0"/>
          <w:lang w:val="es-CR"/>
        </w:rPr>
        <w:t>en CR</w:t>
      </w:r>
      <w:bookmarkEnd w:id="106"/>
    </w:p>
    <w:p w14:paraId="1F0D840A" w14:textId="77777777" w:rsidR="00574F85" w:rsidRPr="00A22D0F" w:rsidRDefault="00574F85" w:rsidP="002857F8">
      <w:pPr>
        <w:pStyle w:val="Ttulo2"/>
        <w:spacing w:line="276" w:lineRule="auto"/>
        <w:rPr>
          <w:i w:val="0"/>
          <w:szCs w:val="24"/>
          <w:lang w:val="es-CR"/>
        </w:rPr>
      </w:pPr>
    </w:p>
    <w:p w14:paraId="2B56498F" w14:textId="6B59959B" w:rsidR="00FF19A6" w:rsidRPr="00A22D0F" w:rsidRDefault="00FF19A6" w:rsidP="000E688D">
      <w:pPr>
        <w:pStyle w:val="Ttulo3"/>
        <w:rPr>
          <w:u w:val="none"/>
          <w:lang w:val="es-CR"/>
        </w:rPr>
      </w:pPr>
      <w:bookmarkStart w:id="107" w:name="_Toc62667607"/>
      <w:r w:rsidRPr="00A22D0F">
        <w:rPr>
          <w:u w:val="none"/>
          <w:lang w:val="es-CR"/>
        </w:rPr>
        <w:t xml:space="preserve">La comercialización en </w:t>
      </w:r>
      <w:r w:rsidR="00574F85" w:rsidRPr="00A22D0F">
        <w:rPr>
          <w:u w:val="none"/>
          <w:lang w:val="es-CR"/>
        </w:rPr>
        <w:t>finca</w:t>
      </w:r>
      <w:r w:rsidR="00744EF9" w:rsidRPr="00A22D0F">
        <w:rPr>
          <w:u w:val="none"/>
          <w:lang w:val="es-CR"/>
        </w:rPr>
        <w:t>.</w:t>
      </w:r>
      <w:bookmarkEnd w:id="107"/>
    </w:p>
    <w:p w14:paraId="36EFE98F" w14:textId="3E6870A3" w:rsidR="00FF6F76" w:rsidRPr="00A22D0F" w:rsidRDefault="0091126B" w:rsidP="00E32053">
      <w:pPr>
        <w:rPr>
          <w:rFonts w:cs="Arial"/>
          <w:lang w:val="es-CR"/>
        </w:rPr>
      </w:pPr>
      <w:r w:rsidRPr="00A22D0F">
        <w:rPr>
          <w:rFonts w:cs="Arial"/>
          <w:lang w:val="es-CR"/>
        </w:rPr>
        <w:t>El</w:t>
      </w:r>
      <w:r w:rsidR="00ED0207" w:rsidRPr="00A22D0F">
        <w:rPr>
          <w:rFonts w:cs="Arial"/>
          <w:lang w:val="es-CR"/>
        </w:rPr>
        <w:t xml:space="preserve"> proceso comercial </w:t>
      </w:r>
      <w:r w:rsidRPr="00A22D0F">
        <w:rPr>
          <w:rFonts w:cs="Arial"/>
          <w:lang w:val="es-CR"/>
        </w:rPr>
        <w:t xml:space="preserve">tanto </w:t>
      </w:r>
      <w:r w:rsidR="00ED0207" w:rsidRPr="00A22D0F">
        <w:rPr>
          <w:rFonts w:cs="Arial"/>
          <w:lang w:val="es-CR"/>
        </w:rPr>
        <w:t xml:space="preserve">de la </w:t>
      </w:r>
      <w:r w:rsidR="00F543C3" w:rsidRPr="00A22D0F">
        <w:rPr>
          <w:rFonts w:cs="Arial"/>
          <w:lang w:val="es-CR"/>
        </w:rPr>
        <w:t>papa</w:t>
      </w:r>
      <w:r w:rsidRPr="00A22D0F">
        <w:rPr>
          <w:rFonts w:cs="Arial"/>
          <w:lang w:val="es-CR"/>
        </w:rPr>
        <w:t xml:space="preserve"> como de la</w:t>
      </w:r>
      <w:r w:rsidR="00ED0207" w:rsidRPr="00A22D0F">
        <w:rPr>
          <w:rFonts w:cs="Arial"/>
          <w:lang w:val="es-CR"/>
        </w:rPr>
        <w:t xml:space="preserve"> </w:t>
      </w:r>
      <w:r w:rsidR="00F543C3" w:rsidRPr="00A22D0F">
        <w:rPr>
          <w:rFonts w:cs="Arial"/>
          <w:lang w:val="es-CR"/>
        </w:rPr>
        <w:t>cebolla</w:t>
      </w:r>
      <w:r w:rsidR="00574F85" w:rsidRPr="00A22D0F">
        <w:rPr>
          <w:rFonts w:cs="Arial"/>
          <w:lang w:val="es-CR"/>
        </w:rPr>
        <w:t xml:space="preserve"> </w:t>
      </w:r>
      <w:r w:rsidRPr="00A22D0F">
        <w:rPr>
          <w:rFonts w:cs="Arial"/>
          <w:lang w:val="es-CR"/>
        </w:rPr>
        <w:t xml:space="preserve">inicia en la finca, donde el </w:t>
      </w:r>
      <w:r w:rsidR="00ED0207" w:rsidRPr="00A22D0F">
        <w:rPr>
          <w:rFonts w:cs="Arial"/>
          <w:lang w:val="es-CR"/>
        </w:rPr>
        <w:t xml:space="preserve">productor negocia </w:t>
      </w:r>
      <w:r w:rsidR="00DF67D7">
        <w:rPr>
          <w:rFonts w:cs="Arial"/>
          <w:lang w:val="es-CR"/>
        </w:rPr>
        <w:t>una</w:t>
      </w:r>
      <w:r w:rsidR="00DF67D7" w:rsidRPr="00A22D0F">
        <w:rPr>
          <w:rFonts w:cs="Arial"/>
          <w:lang w:val="es-CR"/>
        </w:rPr>
        <w:t xml:space="preserve"> </w:t>
      </w:r>
      <w:r w:rsidRPr="00A22D0F">
        <w:rPr>
          <w:rFonts w:cs="Arial"/>
          <w:lang w:val="es-CR"/>
        </w:rPr>
        <w:t>parte o toda su</w:t>
      </w:r>
      <w:r w:rsidR="00ED0207" w:rsidRPr="00A22D0F">
        <w:rPr>
          <w:rFonts w:cs="Arial"/>
          <w:lang w:val="es-CR"/>
        </w:rPr>
        <w:t xml:space="preserve"> producción con diferentes intermediarios</w:t>
      </w:r>
      <w:r w:rsidR="00DF67D7">
        <w:rPr>
          <w:rFonts w:cs="Arial"/>
          <w:lang w:val="es-CR"/>
        </w:rPr>
        <w:t xml:space="preserve"> por medio de contratos informales</w:t>
      </w:r>
      <w:r w:rsidR="00ED0207" w:rsidRPr="00A22D0F">
        <w:rPr>
          <w:rFonts w:cs="Arial"/>
          <w:lang w:val="es-CR"/>
        </w:rPr>
        <w:t xml:space="preserve">, </w:t>
      </w:r>
      <w:r w:rsidRPr="00A22D0F">
        <w:rPr>
          <w:rFonts w:cs="Arial"/>
          <w:lang w:val="es-CR"/>
        </w:rPr>
        <w:t xml:space="preserve">sin </w:t>
      </w:r>
      <w:r w:rsidR="00CA78B9" w:rsidRPr="00A22D0F">
        <w:rPr>
          <w:rFonts w:cs="Arial"/>
          <w:lang w:val="es-CR"/>
        </w:rPr>
        <w:t>embargo,</w:t>
      </w:r>
      <w:r w:rsidRPr="00A22D0F">
        <w:rPr>
          <w:rFonts w:cs="Arial"/>
          <w:lang w:val="es-CR"/>
        </w:rPr>
        <w:t xml:space="preserve"> </w:t>
      </w:r>
      <w:r w:rsidR="00FF6F76" w:rsidRPr="00A22D0F">
        <w:rPr>
          <w:rFonts w:cs="Arial"/>
          <w:lang w:val="es-CR"/>
        </w:rPr>
        <w:t>existen diferencias en ambos productos</w:t>
      </w:r>
      <w:r w:rsidRPr="00A22D0F">
        <w:rPr>
          <w:rFonts w:cs="Arial"/>
          <w:lang w:val="es-CR"/>
        </w:rPr>
        <w:t xml:space="preserve"> al momento de negociar</w:t>
      </w:r>
      <w:r w:rsidR="00FF6F76" w:rsidRPr="00A22D0F">
        <w:rPr>
          <w:rFonts w:cs="Arial"/>
          <w:lang w:val="es-CR"/>
        </w:rPr>
        <w:t xml:space="preserve">, </w:t>
      </w:r>
      <w:r w:rsidRPr="00A22D0F">
        <w:rPr>
          <w:rFonts w:cs="Arial"/>
          <w:lang w:val="es-CR"/>
        </w:rPr>
        <w:t xml:space="preserve">las cuales </w:t>
      </w:r>
      <w:r w:rsidR="00FF6F76" w:rsidRPr="00A22D0F">
        <w:rPr>
          <w:rFonts w:cs="Arial"/>
          <w:lang w:val="es-CR"/>
        </w:rPr>
        <w:t>han ido disminuyendo en los últimos años.</w:t>
      </w:r>
    </w:p>
    <w:p w14:paraId="63F8EE79" w14:textId="77777777" w:rsidR="005870CE" w:rsidRPr="00A22D0F" w:rsidRDefault="005870CE" w:rsidP="005870CE">
      <w:pPr>
        <w:spacing w:line="276" w:lineRule="auto"/>
        <w:rPr>
          <w:rFonts w:cs="Arial"/>
          <w:lang w:val="es-CR"/>
        </w:rPr>
      </w:pPr>
    </w:p>
    <w:p w14:paraId="5E2BB83F" w14:textId="7376432C" w:rsidR="006F40B6" w:rsidRPr="00A22D0F" w:rsidRDefault="006F40B6" w:rsidP="00E32053">
      <w:pPr>
        <w:rPr>
          <w:rFonts w:cs="Arial"/>
          <w:lang w:val="es-CR"/>
        </w:rPr>
      </w:pPr>
      <w:r w:rsidRPr="00A22D0F">
        <w:rPr>
          <w:rFonts w:cs="Arial"/>
          <w:lang w:val="es-CR"/>
        </w:rPr>
        <w:t xml:space="preserve">Sánchez 2010, determinó </w:t>
      </w:r>
      <w:r w:rsidR="00406B74" w:rsidRPr="00A22D0F">
        <w:rPr>
          <w:rFonts w:cs="Arial"/>
          <w:lang w:val="es-CR"/>
        </w:rPr>
        <w:t xml:space="preserve">en su estudio </w:t>
      </w:r>
      <w:r w:rsidRPr="00A22D0F">
        <w:rPr>
          <w:rFonts w:cs="Arial"/>
          <w:lang w:val="es-CR"/>
        </w:rPr>
        <w:t>que l</w:t>
      </w:r>
      <w:r w:rsidR="00D31930" w:rsidRPr="00A22D0F">
        <w:rPr>
          <w:rFonts w:cs="Arial"/>
          <w:lang w:val="es-CR"/>
        </w:rPr>
        <w:t xml:space="preserve">a diferencia </w:t>
      </w:r>
      <w:r w:rsidRPr="00A22D0F">
        <w:rPr>
          <w:rFonts w:cs="Arial"/>
          <w:lang w:val="es-CR"/>
        </w:rPr>
        <w:t xml:space="preserve">en la comercialización de </w:t>
      </w:r>
      <w:r w:rsidR="00F543C3" w:rsidRPr="00A22D0F">
        <w:rPr>
          <w:rFonts w:cs="Arial"/>
          <w:lang w:val="es-CR"/>
        </w:rPr>
        <w:t>papa</w:t>
      </w:r>
      <w:r w:rsidR="00574F85" w:rsidRPr="00A22D0F">
        <w:rPr>
          <w:rFonts w:cs="Arial"/>
          <w:lang w:val="es-CR"/>
        </w:rPr>
        <w:t xml:space="preserve"> </w:t>
      </w:r>
      <w:r w:rsidRPr="00A22D0F">
        <w:rPr>
          <w:rFonts w:cs="Arial"/>
          <w:lang w:val="es-CR"/>
        </w:rPr>
        <w:t xml:space="preserve">y </w:t>
      </w:r>
      <w:r w:rsidR="00F543C3" w:rsidRPr="00A22D0F">
        <w:rPr>
          <w:rFonts w:cs="Arial"/>
          <w:lang w:val="es-CR"/>
        </w:rPr>
        <w:t>cebolla</w:t>
      </w:r>
      <w:r w:rsidR="00574F85" w:rsidRPr="00A22D0F">
        <w:rPr>
          <w:rFonts w:cs="Arial"/>
          <w:lang w:val="es-CR"/>
        </w:rPr>
        <w:t xml:space="preserve"> </w:t>
      </w:r>
      <w:r w:rsidR="00FF6F76" w:rsidRPr="00A22D0F">
        <w:rPr>
          <w:rFonts w:cs="Arial"/>
          <w:lang w:val="es-CR"/>
        </w:rPr>
        <w:t>ha radicado</w:t>
      </w:r>
      <w:r w:rsidR="00D31930" w:rsidRPr="00A22D0F">
        <w:rPr>
          <w:rFonts w:cs="Arial"/>
          <w:lang w:val="es-CR"/>
        </w:rPr>
        <w:t xml:space="preserve"> en </w:t>
      </w:r>
      <w:r w:rsidR="00FF6F76" w:rsidRPr="00A22D0F">
        <w:rPr>
          <w:rFonts w:cs="Arial"/>
          <w:lang w:val="es-CR"/>
        </w:rPr>
        <w:t>que,</w:t>
      </w:r>
      <w:r w:rsidR="00D31930" w:rsidRPr="00A22D0F">
        <w:rPr>
          <w:rFonts w:cs="Arial"/>
          <w:lang w:val="es-CR"/>
        </w:rPr>
        <w:t xml:space="preserve"> en el momento de </w:t>
      </w:r>
      <w:r w:rsidRPr="00A22D0F">
        <w:rPr>
          <w:rFonts w:cs="Arial"/>
          <w:lang w:val="es-CR"/>
        </w:rPr>
        <w:t xml:space="preserve">vender </w:t>
      </w:r>
      <w:r w:rsidR="00D31930" w:rsidRPr="00A22D0F">
        <w:rPr>
          <w:rFonts w:cs="Arial"/>
          <w:lang w:val="es-CR"/>
        </w:rPr>
        <w:t xml:space="preserve">la </w:t>
      </w:r>
      <w:r w:rsidR="00F543C3" w:rsidRPr="00A22D0F">
        <w:rPr>
          <w:rFonts w:cs="Arial"/>
          <w:lang w:val="es-CR"/>
        </w:rPr>
        <w:t>papa</w:t>
      </w:r>
      <w:r w:rsidR="00574F85" w:rsidRPr="00A22D0F">
        <w:rPr>
          <w:rFonts w:cs="Arial"/>
          <w:lang w:val="es-CR"/>
        </w:rPr>
        <w:t xml:space="preserve"> </w:t>
      </w:r>
      <w:r w:rsidR="00D31930" w:rsidRPr="00A22D0F">
        <w:rPr>
          <w:rFonts w:cs="Arial"/>
          <w:lang w:val="es-CR"/>
        </w:rPr>
        <w:t xml:space="preserve">en la finca, </w:t>
      </w:r>
      <w:r w:rsidRPr="00A22D0F">
        <w:rPr>
          <w:rFonts w:cs="Arial"/>
          <w:lang w:val="es-CR"/>
        </w:rPr>
        <w:t xml:space="preserve">a pesar de que se establece un precio por el producto, este no necesariamente es </w:t>
      </w:r>
      <w:r w:rsidR="00D31930" w:rsidRPr="00A22D0F">
        <w:rPr>
          <w:rFonts w:cs="Arial"/>
          <w:lang w:val="es-CR"/>
        </w:rPr>
        <w:t>el precio</w:t>
      </w:r>
      <w:r w:rsidR="000777DE" w:rsidRPr="00A22D0F">
        <w:rPr>
          <w:rFonts w:cs="Arial"/>
          <w:lang w:val="es-CR"/>
        </w:rPr>
        <w:t xml:space="preserve"> final</w:t>
      </w:r>
      <w:r w:rsidR="00FE76F2" w:rsidRPr="00A22D0F">
        <w:rPr>
          <w:rFonts w:cs="Arial"/>
          <w:lang w:val="es-CR"/>
        </w:rPr>
        <w:t xml:space="preserve"> que se pagará por él, mientras que en el caso de la </w:t>
      </w:r>
      <w:r w:rsidR="00F543C3" w:rsidRPr="00A22D0F">
        <w:rPr>
          <w:rFonts w:cs="Arial"/>
          <w:lang w:val="es-CR"/>
        </w:rPr>
        <w:t>cebolla</w:t>
      </w:r>
      <w:r w:rsidR="00574F85" w:rsidRPr="00A22D0F">
        <w:rPr>
          <w:rFonts w:cs="Arial"/>
          <w:lang w:val="es-CR"/>
        </w:rPr>
        <w:t xml:space="preserve"> </w:t>
      </w:r>
      <w:r w:rsidR="00FE76F2" w:rsidRPr="00A22D0F">
        <w:rPr>
          <w:rFonts w:cs="Arial"/>
          <w:lang w:val="es-CR"/>
        </w:rPr>
        <w:t>el precio pactado en finca es el que efect</w:t>
      </w:r>
      <w:r w:rsidR="00E862C3" w:rsidRPr="00A22D0F">
        <w:rPr>
          <w:rFonts w:cs="Arial"/>
          <w:lang w:val="es-CR"/>
        </w:rPr>
        <w:t>ivamente recibe el productor.</w:t>
      </w:r>
    </w:p>
    <w:p w14:paraId="5FE17624" w14:textId="77777777" w:rsidR="005870CE" w:rsidRPr="00A22D0F" w:rsidRDefault="005870CE" w:rsidP="00E32053">
      <w:pPr>
        <w:rPr>
          <w:rFonts w:cs="Arial"/>
          <w:lang w:val="es-CR"/>
        </w:rPr>
      </w:pPr>
    </w:p>
    <w:p w14:paraId="41DEBA6E" w14:textId="2A6093DD" w:rsidR="000F1234" w:rsidRPr="00A22D0F" w:rsidRDefault="006F40B6" w:rsidP="00E32053">
      <w:pPr>
        <w:rPr>
          <w:rFonts w:cs="Arial"/>
          <w:lang w:val="es-CR"/>
        </w:rPr>
      </w:pPr>
      <w:r w:rsidRPr="00A22D0F">
        <w:rPr>
          <w:rFonts w:cs="Arial"/>
          <w:lang w:val="es-CR"/>
        </w:rPr>
        <w:t xml:space="preserve">Lo anterior se da porque </w:t>
      </w:r>
      <w:r w:rsidR="00FF6F76" w:rsidRPr="00A22D0F">
        <w:rPr>
          <w:rFonts w:cs="Arial"/>
          <w:lang w:val="es-CR"/>
        </w:rPr>
        <w:t>al momento en</w:t>
      </w:r>
      <w:r w:rsidR="000F1234" w:rsidRPr="00A22D0F">
        <w:rPr>
          <w:rFonts w:cs="Arial"/>
          <w:lang w:val="es-CR"/>
        </w:rPr>
        <w:t xml:space="preserve"> que la </w:t>
      </w:r>
      <w:r w:rsidR="00F543C3" w:rsidRPr="00A22D0F">
        <w:rPr>
          <w:rFonts w:cs="Arial"/>
          <w:lang w:val="es-CR"/>
        </w:rPr>
        <w:t>papa</w:t>
      </w:r>
      <w:r w:rsidR="00574F85" w:rsidRPr="00A22D0F">
        <w:rPr>
          <w:rFonts w:cs="Arial"/>
          <w:lang w:val="es-CR"/>
        </w:rPr>
        <w:t xml:space="preserve"> </w:t>
      </w:r>
      <w:r w:rsidR="000F1234" w:rsidRPr="00A22D0F">
        <w:rPr>
          <w:rFonts w:cs="Arial"/>
          <w:lang w:val="es-CR"/>
        </w:rPr>
        <w:t xml:space="preserve">está lista para ser cosechada, </w:t>
      </w:r>
      <w:r w:rsidR="00FF6F76" w:rsidRPr="00A22D0F">
        <w:rPr>
          <w:rFonts w:cs="Arial"/>
          <w:lang w:val="es-CR"/>
        </w:rPr>
        <w:t xml:space="preserve">ésta se negocia en la finca, </w:t>
      </w:r>
      <w:r w:rsidR="0091126B" w:rsidRPr="00A22D0F">
        <w:rPr>
          <w:rFonts w:cs="Arial"/>
          <w:lang w:val="es-CR"/>
        </w:rPr>
        <w:t>y</w:t>
      </w:r>
      <w:r w:rsidR="00FF6F76" w:rsidRPr="00A22D0F">
        <w:rPr>
          <w:rFonts w:cs="Arial"/>
          <w:lang w:val="es-CR"/>
        </w:rPr>
        <w:t xml:space="preserve"> </w:t>
      </w:r>
      <w:r w:rsidR="00BA757D" w:rsidRPr="00A22D0F">
        <w:rPr>
          <w:rFonts w:cs="Arial"/>
          <w:lang w:val="es-CR"/>
        </w:rPr>
        <w:t>el intermediario llega</w:t>
      </w:r>
      <w:r w:rsidR="000F1234" w:rsidRPr="00A22D0F">
        <w:rPr>
          <w:rFonts w:cs="Arial"/>
          <w:lang w:val="es-CR"/>
        </w:rPr>
        <w:t xml:space="preserve"> con una cuadrilla de per</w:t>
      </w:r>
      <w:r w:rsidR="009F14A6" w:rsidRPr="00A22D0F">
        <w:rPr>
          <w:rFonts w:cs="Arial"/>
          <w:lang w:val="es-CR"/>
        </w:rPr>
        <w:t xml:space="preserve">sonas para que estos recojan la </w:t>
      </w:r>
      <w:r w:rsidR="00F543C3" w:rsidRPr="00A22D0F">
        <w:rPr>
          <w:rFonts w:cs="Arial"/>
          <w:lang w:val="es-CR"/>
        </w:rPr>
        <w:t>papa</w:t>
      </w:r>
      <w:r w:rsidR="000F1234" w:rsidRPr="00A22D0F">
        <w:rPr>
          <w:rFonts w:cs="Arial"/>
          <w:lang w:val="es-CR"/>
        </w:rPr>
        <w:t xml:space="preserve">, la metan en sacos y </w:t>
      </w:r>
      <w:r w:rsidR="00BA757D" w:rsidRPr="00A22D0F">
        <w:rPr>
          <w:rFonts w:cs="Arial"/>
          <w:lang w:val="es-CR"/>
        </w:rPr>
        <w:t>la traslade</w:t>
      </w:r>
      <w:r w:rsidR="000F1234" w:rsidRPr="00A22D0F">
        <w:rPr>
          <w:rFonts w:cs="Arial"/>
          <w:lang w:val="es-CR"/>
        </w:rPr>
        <w:t>n al proceso de lavado y selección, de esta forma el agricultor no tiene control sobre la</w:t>
      </w:r>
      <w:r w:rsidR="00BA757D" w:rsidRPr="00A22D0F">
        <w:rPr>
          <w:rFonts w:cs="Arial"/>
          <w:lang w:val="es-CR"/>
        </w:rPr>
        <w:t xml:space="preserve"> cantidad ni la</w:t>
      </w:r>
      <w:r w:rsidR="000F1234" w:rsidRPr="00A22D0F">
        <w:rPr>
          <w:rFonts w:cs="Arial"/>
          <w:lang w:val="es-CR"/>
        </w:rPr>
        <w:t xml:space="preserve"> calidad de la totalidad de su producto.</w:t>
      </w:r>
    </w:p>
    <w:p w14:paraId="677E2947" w14:textId="77777777" w:rsidR="005870CE" w:rsidRPr="00A22D0F" w:rsidRDefault="005870CE" w:rsidP="00E32053">
      <w:pPr>
        <w:rPr>
          <w:rFonts w:cs="Arial"/>
          <w:lang w:val="es-CR"/>
        </w:rPr>
      </w:pPr>
    </w:p>
    <w:p w14:paraId="46B71225" w14:textId="0A4B9EB1" w:rsidR="00E862C3" w:rsidRPr="00A22D0F" w:rsidRDefault="00E862C3" w:rsidP="00E32053">
      <w:pPr>
        <w:rPr>
          <w:rFonts w:cs="Arial"/>
          <w:lang w:val="es-CR"/>
        </w:rPr>
      </w:pPr>
      <w:r w:rsidRPr="00A22D0F">
        <w:rPr>
          <w:rFonts w:cs="Arial"/>
          <w:lang w:val="es-CR"/>
        </w:rPr>
        <w:t>Este ha sido</w:t>
      </w:r>
      <w:r w:rsidR="00D31930" w:rsidRPr="00A22D0F">
        <w:rPr>
          <w:rFonts w:cs="Arial"/>
          <w:lang w:val="es-CR"/>
        </w:rPr>
        <w:t xml:space="preserve"> uno de los aspectos más críticos de t</w:t>
      </w:r>
      <w:r w:rsidR="009F14A6" w:rsidRPr="00A22D0F">
        <w:rPr>
          <w:rFonts w:cs="Arial"/>
          <w:lang w:val="es-CR"/>
        </w:rPr>
        <w:t xml:space="preserve">odo el proceso comercial de la </w:t>
      </w:r>
      <w:r w:rsidR="00F543C3" w:rsidRPr="00A22D0F">
        <w:rPr>
          <w:rFonts w:cs="Arial"/>
          <w:lang w:val="es-CR"/>
        </w:rPr>
        <w:t>papa</w:t>
      </w:r>
      <w:r w:rsidR="00D31930" w:rsidRPr="00A22D0F">
        <w:rPr>
          <w:rFonts w:cs="Arial"/>
          <w:lang w:val="es-CR"/>
        </w:rPr>
        <w:t xml:space="preserve">, </w:t>
      </w:r>
      <w:r w:rsidR="00406B74" w:rsidRPr="00A22D0F">
        <w:rPr>
          <w:rFonts w:cs="Arial"/>
          <w:lang w:val="es-CR"/>
        </w:rPr>
        <w:t>ya que,</w:t>
      </w:r>
      <w:r w:rsidR="00D31930" w:rsidRPr="00A22D0F">
        <w:rPr>
          <w:rFonts w:cs="Arial"/>
          <w:lang w:val="es-CR"/>
        </w:rPr>
        <w:t xml:space="preserve"> en muchas ocasiones</w:t>
      </w:r>
      <w:r w:rsidR="006B0C49" w:rsidRPr="00A22D0F">
        <w:rPr>
          <w:rFonts w:cs="Arial"/>
          <w:lang w:val="es-CR"/>
        </w:rPr>
        <w:t xml:space="preserve"> el productor</w:t>
      </w:r>
      <w:r w:rsidR="00D31930" w:rsidRPr="00A22D0F">
        <w:rPr>
          <w:rFonts w:cs="Arial"/>
          <w:lang w:val="es-CR"/>
        </w:rPr>
        <w:t xml:space="preserve"> </w:t>
      </w:r>
      <w:r w:rsidR="006B0C49" w:rsidRPr="00A22D0F">
        <w:rPr>
          <w:rFonts w:cs="Arial"/>
          <w:lang w:val="es-CR"/>
        </w:rPr>
        <w:t>recibe</w:t>
      </w:r>
      <w:r w:rsidR="00D31930" w:rsidRPr="00A22D0F">
        <w:rPr>
          <w:rFonts w:cs="Arial"/>
          <w:lang w:val="es-CR"/>
        </w:rPr>
        <w:t xml:space="preserve"> un monto menor de lo </w:t>
      </w:r>
      <w:r w:rsidR="006B0C49" w:rsidRPr="00A22D0F">
        <w:rPr>
          <w:rFonts w:cs="Arial"/>
          <w:lang w:val="es-CR"/>
        </w:rPr>
        <w:t>pactado en finca</w:t>
      </w:r>
      <w:r w:rsidR="00D31930" w:rsidRPr="00A22D0F">
        <w:rPr>
          <w:rFonts w:cs="Arial"/>
          <w:lang w:val="es-CR"/>
        </w:rPr>
        <w:t xml:space="preserve">, esto se debe a que el intermediario al momento de pagar plantea principalmente </w:t>
      </w:r>
      <w:r w:rsidRPr="00A22D0F">
        <w:rPr>
          <w:rFonts w:cs="Arial"/>
          <w:lang w:val="es-CR"/>
        </w:rPr>
        <w:t xml:space="preserve">las </w:t>
      </w:r>
      <w:r w:rsidR="00D31930" w:rsidRPr="00A22D0F">
        <w:rPr>
          <w:rFonts w:cs="Arial"/>
          <w:lang w:val="es-CR"/>
        </w:rPr>
        <w:t>tres situaciones</w:t>
      </w:r>
      <w:r w:rsidRPr="00A22D0F">
        <w:rPr>
          <w:rFonts w:cs="Arial"/>
          <w:lang w:val="es-CR"/>
        </w:rPr>
        <w:t xml:space="preserve"> que se presentan a continuación.</w:t>
      </w:r>
    </w:p>
    <w:p w14:paraId="6E027FB4" w14:textId="77777777" w:rsidR="005870CE" w:rsidRPr="00A22D0F" w:rsidRDefault="005870CE" w:rsidP="00E32053">
      <w:pPr>
        <w:rPr>
          <w:rFonts w:cs="Arial"/>
          <w:lang w:val="es-CR"/>
        </w:rPr>
      </w:pPr>
    </w:p>
    <w:p w14:paraId="4D883CAB" w14:textId="77777777" w:rsidR="00D31930" w:rsidRPr="00A22D0F" w:rsidRDefault="00D31930" w:rsidP="000837B1">
      <w:pPr>
        <w:numPr>
          <w:ilvl w:val="0"/>
          <w:numId w:val="7"/>
        </w:numPr>
        <w:rPr>
          <w:rFonts w:cs="Arial"/>
          <w:i/>
          <w:lang w:val="es-CR"/>
        </w:rPr>
      </w:pPr>
      <w:r w:rsidRPr="00A22D0F">
        <w:rPr>
          <w:rFonts w:cs="Arial"/>
          <w:i/>
          <w:lang w:val="es-CR"/>
        </w:rPr>
        <w:t>Que el precio en el mercado estuvo bajo.</w:t>
      </w:r>
    </w:p>
    <w:p w14:paraId="7E8C3D1D" w14:textId="3D1C5640" w:rsidR="00D31930" w:rsidRPr="00A22D0F" w:rsidRDefault="00D31930" w:rsidP="000837B1">
      <w:pPr>
        <w:numPr>
          <w:ilvl w:val="0"/>
          <w:numId w:val="7"/>
        </w:numPr>
        <w:rPr>
          <w:rFonts w:cs="Arial"/>
          <w:i/>
          <w:lang w:val="es-CR"/>
        </w:rPr>
      </w:pPr>
      <w:r w:rsidRPr="00A22D0F">
        <w:rPr>
          <w:rFonts w:cs="Arial"/>
          <w:i/>
          <w:lang w:val="es-CR"/>
        </w:rPr>
        <w:t>Que de todo el producto</w:t>
      </w:r>
      <w:r w:rsidR="00287BEE">
        <w:rPr>
          <w:rFonts w:cs="Arial"/>
          <w:i/>
          <w:lang w:val="es-CR"/>
        </w:rPr>
        <w:t>,</w:t>
      </w:r>
      <w:r w:rsidRPr="00A22D0F">
        <w:rPr>
          <w:rFonts w:cs="Arial"/>
          <w:i/>
          <w:lang w:val="es-CR"/>
        </w:rPr>
        <w:t xml:space="preserve"> un porcentaje no cumplió con las características de calidad, ya sea que era muy pequeña, o que estaba deteriorada (Picada), lo cual lo obligó a venderla a un precio menor.</w:t>
      </w:r>
    </w:p>
    <w:p w14:paraId="65118F4C" w14:textId="77777777" w:rsidR="00D31930" w:rsidRPr="00A22D0F" w:rsidRDefault="00D31930" w:rsidP="000837B1">
      <w:pPr>
        <w:numPr>
          <w:ilvl w:val="0"/>
          <w:numId w:val="7"/>
        </w:numPr>
        <w:rPr>
          <w:rFonts w:cs="Arial"/>
          <w:i/>
          <w:lang w:val="es-CR"/>
        </w:rPr>
      </w:pPr>
      <w:r w:rsidRPr="00A22D0F">
        <w:rPr>
          <w:rFonts w:cs="Arial"/>
          <w:i/>
          <w:lang w:val="es-CR"/>
        </w:rPr>
        <w:lastRenderedPageBreak/>
        <w:t>Que el producto al momento de sacarlo de la finca contenía mucha tierra, lo que significa que el peso neto vendido era inferior al que se estipuló en la finca.</w:t>
      </w:r>
    </w:p>
    <w:p w14:paraId="6063DBD2" w14:textId="4334F226" w:rsidR="00E862C3" w:rsidRPr="00A22D0F" w:rsidRDefault="004954F2" w:rsidP="00E32053">
      <w:pPr>
        <w:rPr>
          <w:rFonts w:cs="Arial"/>
          <w:lang w:val="es-CR"/>
        </w:rPr>
      </w:pPr>
      <w:r w:rsidRPr="00A22D0F">
        <w:rPr>
          <w:rFonts w:cs="Arial"/>
          <w:lang w:val="es-CR"/>
        </w:rPr>
        <w:t>Ante esta situación es</w:t>
      </w:r>
      <w:r w:rsidR="00E862C3" w:rsidRPr="00A22D0F">
        <w:rPr>
          <w:rFonts w:cs="Arial"/>
          <w:lang w:val="es-CR"/>
        </w:rPr>
        <w:t xml:space="preserve"> que a la hora de cobrar al agricultor no le queda otra opción que recibir lo que el intermediario le ofrece, aunque no se sienta satisfecho con ese precio, esto porque su necesidad de liquidez es mucha, principalmente porque necesita iniciar con otro proceso de producción.</w:t>
      </w:r>
    </w:p>
    <w:p w14:paraId="70EA0058" w14:textId="77777777" w:rsidR="005870CE" w:rsidRPr="00A22D0F" w:rsidRDefault="005870CE" w:rsidP="00E32053">
      <w:pPr>
        <w:rPr>
          <w:rFonts w:cs="Arial"/>
          <w:lang w:val="es-CR"/>
        </w:rPr>
      </w:pPr>
    </w:p>
    <w:p w14:paraId="2CB04A88" w14:textId="4D9F626A" w:rsidR="00981188" w:rsidRPr="00A22D0F" w:rsidRDefault="000F1234" w:rsidP="00E32053">
      <w:pPr>
        <w:rPr>
          <w:rFonts w:cs="Arial"/>
          <w:lang w:val="es-CR"/>
        </w:rPr>
      </w:pPr>
      <w:r w:rsidRPr="00A22D0F">
        <w:rPr>
          <w:rFonts w:cs="Arial"/>
          <w:lang w:val="es-CR"/>
        </w:rPr>
        <w:t>Un aspecto a destacar es que</w:t>
      </w:r>
      <w:r w:rsidR="004954F2" w:rsidRPr="00A22D0F">
        <w:rPr>
          <w:rFonts w:cs="Arial"/>
          <w:lang w:val="es-CR"/>
        </w:rPr>
        <w:t xml:space="preserve"> esta práctica según conversación más reciente con productores cercanos a la </w:t>
      </w:r>
      <w:r w:rsidR="006C3EC1" w:rsidRPr="00A22D0F">
        <w:rPr>
          <w:rFonts w:cs="Arial"/>
          <w:lang w:val="es-CR"/>
        </w:rPr>
        <w:t>CNH</w:t>
      </w:r>
      <w:r w:rsidR="004954F2" w:rsidRPr="00A22D0F">
        <w:rPr>
          <w:rFonts w:cs="Arial"/>
          <w:lang w:val="es-CR"/>
        </w:rPr>
        <w:t>, ha venido en detrimento, ya que existen</w:t>
      </w:r>
      <w:r w:rsidRPr="00A22D0F">
        <w:rPr>
          <w:rFonts w:cs="Arial"/>
          <w:lang w:val="es-CR"/>
        </w:rPr>
        <w:t xml:space="preserve"> intermediarios que </w:t>
      </w:r>
      <w:r w:rsidR="00FC23E1" w:rsidRPr="00A22D0F">
        <w:rPr>
          <w:rFonts w:cs="Arial"/>
          <w:lang w:val="es-CR"/>
        </w:rPr>
        <w:t>compran</w:t>
      </w:r>
      <w:r w:rsidRPr="00A22D0F">
        <w:rPr>
          <w:rFonts w:cs="Arial"/>
          <w:lang w:val="es-CR"/>
        </w:rPr>
        <w:t xml:space="preserve"> la </w:t>
      </w:r>
      <w:r w:rsidR="00F543C3" w:rsidRPr="00A22D0F">
        <w:rPr>
          <w:rFonts w:cs="Arial"/>
          <w:lang w:val="es-CR"/>
        </w:rPr>
        <w:t>papa</w:t>
      </w:r>
      <w:r w:rsidR="00574F85" w:rsidRPr="00A22D0F">
        <w:rPr>
          <w:rFonts w:cs="Arial"/>
          <w:lang w:val="es-CR"/>
        </w:rPr>
        <w:t xml:space="preserve"> </w:t>
      </w:r>
      <w:r w:rsidRPr="00A22D0F">
        <w:rPr>
          <w:rFonts w:cs="Arial"/>
          <w:lang w:val="es-CR"/>
        </w:rPr>
        <w:t xml:space="preserve">limpia y seleccionada, por lo que reconocen un mayor precio al productor, ante esto es </w:t>
      </w:r>
      <w:r w:rsidR="004954F2" w:rsidRPr="00A22D0F">
        <w:rPr>
          <w:rFonts w:cs="Arial"/>
          <w:lang w:val="es-CR"/>
        </w:rPr>
        <w:t>que cada vez más</w:t>
      </w:r>
      <w:r w:rsidR="00FC23E1" w:rsidRPr="00A22D0F">
        <w:rPr>
          <w:rFonts w:cs="Arial"/>
          <w:lang w:val="es-CR"/>
        </w:rPr>
        <w:t xml:space="preserve"> productores</w:t>
      </w:r>
      <w:r w:rsidR="003C16A2" w:rsidRPr="00A22D0F">
        <w:rPr>
          <w:rFonts w:cs="Arial"/>
          <w:lang w:val="es-CR"/>
        </w:rPr>
        <w:t xml:space="preserve"> </w:t>
      </w:r>
      <w:r w:rsidR="00981188" w:rsidRPr="00A22D0F">
        <w:rPr>
          <w:rFonts w:cs="Arial"/>
          <w:lang w:val="es-CR"/>
        </w:rPr>
        <w:t xml:space="preserve">realizan la cosecha y llevan el producto a lavar, </w:t>
      </w:r>
      <w:r w:rsidR="00833C9C" w:rsidRPr="00A22D0F">
        <w:rPr>
          <w:rFonts w:cs="Arial"/>
          <w:lang w:val="es-CR"/>
        </w:rPr>
        <w:t>mientras que</w:t>
      </w:r>
      <w:r w:rsidR="00981188" w:rsidRPr="00A22D0F">
        <w:rPr>
          <w:rFonts w:cs="Arial"/>
          <w:lang w:val="es-CR"/>
        </w:rPr>
        <w:t xml:space="preserve"> otros </w:t>
      </w:r>
      <w:r w:rsidRPr="00A22D0F">
        <w:rPr>
          <w:rFonts w:cs="Arial"/>
          <w:lang w:val="es-CR"/>
        </w:rPr>
        <w:t>han realizado inversiones en</w:t>
      </w:r>
      <w:r w:rsidR="00981188" w:rsidRPr="00A22D0F">
        <w:rPr>
          <w:rFonts w:cs="Arial"/>
          <w:lang w:val="es-CR"/>
        </w:rPr>
        <w:t xml:space="preserve"> equipo para el lavado y la selección.</w:t>
      </w:r>
    </w:p>
    <w:p w14:paraId="5C1C15CB" w14:textId="77777777" w:rsidR="005870CE" w:rsidRPr="00A22D0F" w:rsidRDefault="005870CE" w:rsidP="00E32053">
      <w:pPr>
        <w:rPr>
          <w:rFonts w:cs="Arial"/>
          <w:lang w:val="es-CR"/>
        </w:rPr>
      </w:pPr>
    </w:p>
    <w:p w14:paraId="0BB4EA84" w14:textId="6983C8AD" w:rsidR="00974BFB" w:rsidRPr="00A22D0F" w:rsidRDefault="003C16A2" w:rsidP="00E32053">
      <w:pPr>
        <w:rPr>
          <w:rFonts w:cs="Arial"/>
          <w:lang w:val="es-CR"/>
        </w:rPr>
      </w:pPr>
      <w:r w:rsidRPr="00A22D0F">
        <w:rPr>
          <w:rFonts w:cs="Arial"/>
          <w:lang w:val="es-CR"/>
        </w:rPr>
        <w:t xml:space="preserve">La </w:t>
      </w:r>
      <w:r w:rsidR="00E26FC3">
        <w:rPr>
          <w:rFonts w:cs="Arial"/>
          <w:lang w:val="es-CR"/>
        </w:rPr>
        <w:t>F</w:t>
      </w:r>
      <w:r w:rsidRPr="00A22D0F">
        <w:rPr>
          <w:rFonts w:cs="Arial"/>
          <w:lang w:val="es-CR"/>
        </w:rPr>
        <w:t>igura 6</w:t>
      </w:r>
      <w:r w:rsidR="00974BFB" w:rsidRPr="00A22D0F">
        <w:rPr>
          <w:rFonts w:cs="Arial"/>
          <w:lang w:val="es-CR"/>
        </w:rPr>
        <w:t xml:space="preserve"> muestra las máquinas utilizadas por algunos agricultores de para lavar el producto y con ello poder agregarle valor</w:t>
      </w:r>
      <w:r w:rsidR="006B0C49" w:rsidRPr="00A22D0F">
        <w:rPr>
          <w:rFonts w:cs="Arial"/>
          <w:lang w:val="es-CR"/>
        </w:rPr>
        <w:t>,</w:t>
      </w:r>
      <w:r w:rsidR="00974BFB" w:rsidRPr="00A22D0F">
        <w:rPr>
          <w:rFonts w:cs="Arial"/>
          <w:lang w:val="es-CR"/>
        </w:rPr>
        <w:t xml:space="preserve"> con lo que pueden obtener mejores precios</w:t>
      </w:r>
      <w:r w:rsidR="00BE2E72" w:rsidRPr="00A22D0F">
        <w:rPr>
          <w:rFonts w:cs="Arial"/>
          <w:lang w:val="es-CR"/>
        </w:rPr>
        <w:t>.</w:t>
      </w:r>
      <w:r w:rsidR="00833C9C" w:rsidRPr="00A22D0F">
        <w:rPr>
          <w:rFonts w:cs="Arial"/>
          <w:lang w:val="es-CR"/>
        </w:rPr>
        <w:t xml:space="preserve"> </w:t>
      </w:r>
      <w:r w:rsidR="00974BFB" w:rsidRPr="00A22D0F">
        <w:rPr>
          <w:rFonts w:cs="Arial"/>
          <w:lang w:val="es-CR"/>
        </w:rPr>
        <w:t>Este tipo de maquinaria es la que</w:t>
      </w:r>
      <w:r w:rsidR="00DF67D7">
        <w:rPr>
          <w:rFonts w:cs="Arial"/>
          <w:lang w:val="es-CR"/>
        </w:rPr>
        <w:t xml:space="preserve"> también </w:t>
      </w:r>
      <w:r w:rsidR="00974BFB" w:rsidRPr="00A22D0F">
        <w:rPr>
          <w:rFonts w:cs="Arial"/>
          <w:lang w:val="es-CR"/>
        </w:rPr>
        <w:t xml:space="preserve"> utiliza el intermediario</w:t>
      </w:r>
      <w:r w:rsidR="00BE2E72" w:rsidRPr="00A22D0F">
        <w:rPr>
          <w:rFonts w:cs="Arial"/>
          <w:lang w:val="es-CR"/>
        </w:rPr>
        <w:t xml:space="preserve"> para lavar la </w:t>
      </w:r>
      <w:r w:rsidR="00F543C3" w:rsidRPr="00A22D0F">
        <w:rPr>
          <w:rFonts w:cs="Arial"/>
          <w:lang w:val="es-CR"/>
        </w:rPr>
        <w:t>papa</w:t>
      </w:r>
      <w:r w:rsidR="00574F85" w:rsidRPr="00A22D0F">
        <w:rPr>
          <w:rFonts w:cs="Arial"/>
          <w:lang w:val="es-CR"/>
        </w:rPr>
        <w:t xml:space="preserve"> </w:t>
      </w:r>
      <w:r w:rsidR="00974BFB" w:rsidRPr="00A22D0F">
        <w:rPr>
          <w:rFonts w:cs="Arial"/>
          <w:lang w:val="es-CR"/>
        </w:rPr>
        <w:t xml:space="preserve">que vende </w:t>
      </w:r>
      <w:r w:rsidR="00DF67D7">
        <w:rPr>
          <w:rFonts w:cs="Arial"/>
          <w:lang w:val="es-CR"/>
        </w:rPr>
        <w:t xml:space="preserve">al </w:t>
      </w:r>
      <w:r w:rsidR="00BE2E72" w:rsidRPr="00A22D0F">
        <w:rPr>
          <w:rFonts w:cs="Arial"/>
          <w:lang w:val="es-CR"/>
        </w:rPr>
        <w:t>mayorista</w:t>
      </w:r>
      <w:r w:rsidR="006B0C49" w:rsidRPr="00A22D0F">
        <w:rPr>
          <w:rFonts w:cs="Arial"/>
          <w:lang w:val="es-CR"/>
        </w:rPr>
        <w:t>.</w:t>
      </w:r>
    </w:p>
    <w:p w14:paraId="4E136928" w14:textId="77777777" w:rsidR="002676B1" w:rsidRPr="00A22D0F" w:rsidRDefault="002676B1" w:rsidP="005870CE">
      <w:pPr>
        <w:spacing w:line="276" w:lineRule="auto"/>
        <w:rPr>
          <w:rFonts w:cs="Arial"/>
          <w:lang w:val="es-CR"/>
        </w:rPr>
      </w:pPr>
    </w:p>
    <w:p w14:paraId="10295B87" w14:textId="048EC238" w:rsidR="00833C9C" w:rsidRPr="00A22D0F" w:rsidRDefault="00833C9C" w:rsidP="005870CE">
      <w:pPr>
        <w:tabs>
          <w:tab w:val="left" w:pos="4140"/>
        </w:tabs>
        <w:spacing w:line="276" w:lineRule="auto"/>
        <w:jc w:val="center"/>
        <w:rPr>
          <w:rFonts w:cs="Arial"/>
          <w:bCs/>
          <w:lang w:val="es-CR"/>
        </w:rPr>
      </w:pPr>
      <w:bookmarkStart w:id="108" w:name="_Toc58223419"/>
      <w:bookmarkStart w:id="109" w:name="_Toc267258468"/>
      <w:r w:rsidRPr="00A22D0F">
        <w:rPr>
          <w:rFonts w:cs="Arial"/>
          <w:lang w:val="es-CR"/>
        </w:rPr>
        <w:t xml:space="preserve">Figura </w:t>
      </w:r>
      <w:r w:rsidR="00437922" w:rsidRPr="00A22D0F">
        <w:rPr>
          <w:rFonts w:cs="Arial"/>
          <w:lang w:val="es-CR"/>
        </w:rPr>
        <w:fldChar w:fldCharType="begin"/>
      </w:r>
      <w:r w:rsidR="00437922" w:rsidRPr="00A22D0F">
        <w:rPr>
          <w:rFonts w:cs="Arial"/>
          <w:lang w:val="es-CR"/>
        </w:rPr>
        <w:instrText xml:space="preserve"> SEQ Figura \* ARABIC </w:instrText>
      </w:r>
      <w:r w:rsidR="00437922" w:rsidRPr="00A22D0F">
        <w:rPr>
          <w:rFonts w:cs="Arial"/>
          <w:lang w:val="es-CR"/>
        </w:rPr>
        <w:fldChar w:fldCharType="separate"/>
      </w:r>
      <w:r w:rsidR="00DE2432">
        <w:rPr>
          <w:rFonts w:cs="Arial"/>
          <w:noProof/>
          <w:lang w:val="es-CR"/>
        </w:rPr>
        <w:t>6</w:t>
      </w:r>
      <w:r w:rsidR="00437922" w:rsidRPr="00A22D0F">
        <w:rPr>
          <w:rFonts w:cs="Arial"/>
          <w:lang w:val="es-CR"/>
        </w:rPr>
        <w:fldChar w:fldCharType="end"/>
      </w:r>
      <w:r w:rsidR="006C3EC1" w:rsidRPr="00A22D0F">
        <w:rPr>
          <w:rFonts w:cs="Arial"/>
          <w:bCs/>
          <w:lang w:val="es-CR"/>
        </w:rPr>
        <w:t>: Maquinaria utilizada</w:t>
      </w:r>
      <w:r w:rsidRPr="00A22D0F">
        <w:rPr>
          <w:rFonts w:cs="Arial"/>
          <w:bCs/>
          <w:lang w:val="es-CR"/>
        </w:rPr>
        <w:t xml:space="preserve"> para lavar </w:t>
      </w:r>
      <w:r w:rsidR="00F543C3" w:rsidRPr="00A22D0F">
        <w:rPr>
          <w:rFonts w:cs="Arial"/>
          <w:bCs/>
          <w:lang w:val="es-CR"/>
        </w:rPr>
        <w:t>papa</w:t>
      </w:r>
      <w:r w:rsidR="00574F85" w:rsidRPr="00A22D0F">
        <w:rPr>
          <w:rFonts w:cs="Arial"/>
          <w:bCs/>
          <w:lang w:val="es-CR"/>
        </w:rPr>
        <w:t>s</w:t>
      </w:r>
      <w:bookmarkEnd w:id="108"/>
      <w:r w:rsidR="00574F85" w:rsidRPr="00A22D0F">
        <w:rPr>
          <w:rFonts w:cs="Arial"/>
          <w:bCs/>
          <w:lang w:val="es-CR"/>
        </w:rPr>
        <w:t xml:space="preserve"> </w:t>
      </w:r>
      <w:bookmarkEnd w:id="109"/>
    </w:p>
    <w:p w14:paraId="1DA8F6A1" w14:textId="77777777" w:rsidR="00833C9C" w:rsidRPr="00A22D0F" w:rsidRDefault="00833C9C" w:rsidP="005870CE">
      <w:pPr>
        <w:spacing w:line="276" w:lineRule="auto"/>
        <w:jc w:val="center"/>
        <w:rPr>
          <w:rFonts w:cs="Arial"/>
          <w:bCs/>
          <w:lang w:val="es-CR"/>
        </w:rPr>
      </w:pPr>
      <w:r w:rsidRPr="00A22D0F">
        <w:rPr>
          <w:rFonts w:cs="Arial"/>
          <w:noProof/>
          <w:lang w:val="es-CR" w:eastAsia="es-CR"/>
        </w:rPr>
        <w:drawing>
          <wp:inline distT="0" distB="0" distL="0" distR="0" wp14:anchorId="009BBD5D" wp14:editId="67A393BE">
            <wp:extent cx="4320000" cy="212227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l="30412" t="39212" r="28572" b="28450"/>
                    <a:stretch>
                      <a:fillRect/>
                    </a:stretch>
                  </pic:blipFill>
                  <pic:spPr bwMode="auto">
                    <a:xfrm>
                      <a:off x="0" y="0"/>
                      <a:ext cx="4320000" cy="2122270"/>
                    </a:xfrm>
                    <a:prstGeom prst="rect">
                      <a:avLst/>
                    </a:prstGeom>
                    <a:noFill/>
                    <a:ln>
                      <a:noFill/>
                    </a:ln>
                  </pic:spPr>
                </pic:pic>
              </a:graphicData>
            </a:graphic>
          </wp:inline>
        </w:drawing>
      </w:r>
    </w:p>
    <w:p w14:paraId="760A34E2" w14:textId="77777777" w:rsidR="00833C9C" w:rsidRPr="00A22D0F" w:rsidRDefault="00833C9C" w:rsidP="005870CE">
      <w:pPr>
        <w:spacing w:line="276" w:lineRule="auto"/>
        <w:jc w:val="center"/>
        <w:rPr>
          <w:rFonts w:cs="Arial"/>
          <w:lang w:val="es-CR"/>
        </w:rPr>
      </w:pPr>
      <w:r w:rsidRPr="00A22D0F">
        <w:rPr>
          <w:rFonts w:cs="Arial"/>
          <w:lang w:val="es-CR"/>
        </w:rPr>
        <w:t>Fuente: Sánchez 2010.</w:t>
      </w:r>
    </w:p>
    <w:p w14:paraId="3695709E" w14:textId="77777777" w:rsidR="00974BFB" w:rsidRPr="00A22D0F" w:rsidRDefault="00974BFB" w:rsidP="005870CE">
      <w:pPr>
        <w:spacing w:line="276" w:lineRule="auto"/>
        <w:ind w:firstLine="284"/>
        <w:rPr>
          <w:rFonts w:cs="Arial"/>
          <w:lang w:val="es-CR"/>
        </w:rPr>
      </w:pPr>
    </w:p>
    <w:p w14:paraId="1E0E2CC0" w14:textId="72679084" w:rsidR="00974BFB" w:rsidRPr="00A22D0F" w:rsidRDefault="00833C9C" w:rsidP="00E32053">
      <w:pPr>
        <w:rPr>
          <w:rFonts w:cs="Arial"/>
          <w:lang w:val="es-CR"/>
        </w:rPr>
      </w:pPr>
      <w:r w:rsidRPr="00A22D0F">
        <w:rPr>
          <w:rFonts w:cs="Arial"/>
          <w:lang w:val="es-CR"/>
        </w:rPr>
        <w:lastRenderedPageBreak/>
        <w:t xml:space="preserve">Cabe destacar que en </w:t>
      </w:r>
      <w:r w:rsidR="00974BFB" w:rsidRPr="00A22D0F">
        <w:rPr>
          <w:rFonts w:cs="Arial"/>
          <w:lang w:val="es-CR"/>
        </w:rPr>
        <w:t>conversaciones con agricultores</w:t>
      </w:r>
      <w:r w:rsidRPr="00A22D0F">
        <w:rPr>
          <w:rFonts w:cs="Arial"/>
          <w:lang w:val="es-CR"/>
        </w:rPr>
        <w:t xml:space="preserve"> éstos indicaron que existen elementos q</w:t>
      </w:r>
      <w:r w:rsidR="00974BFB" w:rsidRPr="00A22D0F">
        <w:rPr>
          <w:rFonts w:cs="Arial"/>
          <w:lang w:val="es-CR"/>
        </w:rPr>
        <w:t>ue representan restricciones para que lave</w:t>
      </w:r>
      <w:r w:rsidRPr="00A22D0F">
        <w:rPr>
          <w:rFonts w:cs="Arial"/>
          <w:lang w:val="es-CR"/>
        </w:rPr>
        <w:t>n</w:t>
      </w:r>
      <w:r w:rsidR="00974BFB" w:rsidRPr="00A22D0F">
        <w:rPr>
          <w:rFonts w:cs="Arial"/>
          <w:lang w:val="es-CR"/>
        </w:rPr>
        <w:t xml:space="preserve"> y seleccione</w:t>
      </w:r>
      <w:r w:rsidRPr="00A22D0F">
        <w:rPr>
          <w:rFonts w:cs="Arial"/>
          <w:lang w:val="es-CR"/>
        </w:rPr>
        <w:t>n</w:t>
      </w:r>
      <w:r w:rsidR="00974BFB" w:rsidRPr="00A22D0F">
        <w:rPr>
          <w:rFonts w:cs="Arial"/>
          <w:lang w:val="es-CR"/>
        </w:rPr>
        <w:t xml:space="preserve"> la </w:t>
      </w:r>
      <w:r w:rsidR="00F543C3" w:rsidRPr="00A22D0F">
        <w:rPr>
          <w:rFonts w:cs="Arial"/>
          <w:lang w:val="es-CR"/>
        </w:rPr>
        <w:t>papa</w:t>
      </w:r>
      <w:r w:rsidR="00974BFB" w:rsidRPr="00A22D0F">
        <w:rPr>
          <w:rFonts w:cs="Arial"/>
          <w:lang w:val="es-CR"/>
        </w:rPr>
        <w:t xml:space="preserve">, </w:t>
      </w:r>
      <w:r w:rsidRPr="00A22D0F">
        <w:rPr>
          <w:rFonts w:cs="Arial"/>
          <w:lang w:val="es-CR"/>
        </w:rPr>
        <w:t>entre ellas</w:t>
      </w:r>
      <w:r w:rsidR="00974BFB" w:rsidRPr="00A22D0F">
        <w:rPr>
          <w:rFonts w:cs="Arial"/>
          <w:lang w:val="es-CR"/>
        </w:rPr>
        <w:t xml:space="preserve">, el costo de oportunidad de desatender la finca, costo de inversión </w:t>
      </w:r>
      <w:r w:rsidRPr="00A22D0F">
        <w:rPr>
          <w:rFonts w:cs="Arial"/>
          <w:lang w:val="es-CR"/>
        </w:rPr>
        <w:t>en</w:t>
      </w:r>
      <w:r w:rsidR="00974BFB" w:rsidRPr="00A22D0F">
        <w:rPr>
          <w:rFonts w:cs="Arial"/>
          <w:lang w:val="es-CR"/>
        </w:rPr>
        <w:t xml:space="preserve"> el equipo, y la carencia de una infraestructura en la cual ubicar no solo la maquinaria, sino también</w:t>
      </w:r>
      <w:r w:rsidR="00DF67D7">
        <w:rPr>
          <w:rFonts w:cs="Arial"/>
          <w:lang w:val="es-CR"/>
        </w:rPr>
        <w:t xml:space="preserve"> donde</w:t>
      </w:r>
      <w:r w:rsidR="00974BFB" w:rsidRPr="00A22D0F">
        <w:rPr>
          <w:rFonts w:cs="Arial"/>
          <w:lang w:val="es-CR"/>
        </w:rPr>
        <w:t xml:space="preserve"> almacenar el producto.</w:t>
      </w:r>
    </w:p>
    <w:p w14:paraId="155FAE7C" w14:textId="77777777" w:rsidR="005870CE" w:rsidRPr="00A22D0F" w:rsidRDefault="005870CE" w:rsidP="00E32053">
      <w:pPr>
        <w:rPr>
          <w:rFonts w:cs="Arial"/>
          <w:lang w:val="es-CR"/>
        </w:rPr>
      </w:pPr>
    </w:p>
    <w:p w14:paraId="4B7CFD44" w14:textId="5F8D3473" w:rsidR="00D31930" w:rsidRPr="00A22D0F" w:rsidRDefault="000F1234" w:rsidP="00E32053">
      <w:pPr>
        <w:rPr>
          <w:rFonts w:cs="Arial"/>
          <w:lang w:val="es-CR"/>
        </w:rPr>
      </w:pPr>
      <w:r w:rsidRPr="00A22D0F">
        <w:rPr>
          <w:rFonts w:cs="Arial"/>
          <w:lang w:val="es-CR"/>
        </w:rPr>
        <w:t xml:space="preserve"> </w:t>
      </w:r>
      <w:r w:rsidR="00833C9C" w:rsidRPr="00A22D0F">
        <w:rPr>
          <w:rFonts w:cs="Arial"/>
          <w:lang w:val="es-CR"/>
        </w:rPr>
        <w:t>E</w:t>
      </w:r>
      <w:r w:rsidR="00D31930" w:rsidRPr="00A22D0F">
        <w:rPr>
          <w:rFonts w:cs="Arial"/>
          <w:lang w:val="es-CR"/>
        </w:rPr>
        <w:t xml:space="preserve">n el caso de la comercialización de </w:t>
      </w:r>
      <w:r w:rsidR="00F543C3" w:rsidRPr="00A22D0F">
        <w:rPr>
          <w:rFonts w:cs="Arial"/>
          <w:lang w:val="es-CR"/>
        </w:rPr>
        <w:t>cebolla</w:t>
      </w:r>
      <w:r w:rsidR="00D31930" w:rsidRPr="00A22D0F">
        <w:rPr>
          <w:rFonts w:cs="Arial"/>
          <w:lang w:val="es-CR"/>
        </w:rPr>
        <w:t>,</w:t>
      </w:r>
      <w:r w:rsidR="00833C9C" w:rsidRPr="00A22D0F">
        <w:rPr>
          <w:rFonts w:cs="Arial"/>
          <w:lang w:val="es-CR"/>
        </w:rPr>
        <w:t xml:space="preserve"> </w:t>
      </w:r>
      <w:r w:rsidR="00270F93" w:rsidRPr="00A22D0F">
        <w:rPr>
          <w:rFonts w:cs="Arial"/>
          <w:lang w:val="es-CR"/>
        </w:rPr>
        <w:t>el mismo autor</w:t>
      </w:r>
      <w:r w:rsidR="00833C9C" w:rsidRPr="00A22D0F">
        <w:rPr>
          <w:rFonts w:cs="Arial"/>
          <w:lang w:val="es-CR"/>
        </w:rPr>
        <w:t xml:space="preserve"> determinó que</w:t>
      </w:r>
      <w:r w:rsidR="00D31930" w:rsidRPr="00A22D0F">
        <w:rPr>
          <w:rFonts w:cs="Arial"/>
          <w:lang w:val="es-CR"/>
        </w:rPr>
        <w:t xml:space="preserve"> </w:t>
      </w:r>
      <w:r w:rsidR="00833C9C" w:rsidRPr="00A22D0F">
        <w:rPr>
          <w:rFonts w:cs="Arial"/>
          <w:lang w:val="es-CR"/>
        </w:rPr>
        <w:t xml:space="preserve">la práctica </w:t>
      </w:r>
      <w:r w:rsidR="00D31930" w:rsidRPr="00A22D0F">
        <w:rPr>
          <w:rFonts w:cs="Arial"/>
          <w:lang w:val="es-CR"/>
        </w:rPr>
        <w:t xml:space="preserve">es muy diferente, </w:t>
      </w:r>
      <w:r w:rsidR="005A550F" w:rsidRPr="00A22D0F">
        <w:rPr>
          <w:rFonts w:cs="Arial"/>
          <w:lang w:val="es-CR"/>
        </w:rPr>
        <w:t>situación que se debe</w:t>
      </w:r>
      <w:r w:rsidR="00D31930" w:rsidRPr="00A22D0F">
        <w:rPr>
          <w:rFonts w:cs="Arial"/>
          <w:lang w:val="es-CR"/>
        </w:rPr>
        <w:t xml:space="preserve"> a que</w:t>
      </w:r>
      <w:r w:rsidR="00833C9C" w:rsidRPr="00A22D0F">
        <w:rPr>
          <w:rFonts w:cs="Arial"/>
          <w:lang w:val="es-CR"/>
        </w:rPr>
        <w:t xml:space="preserve"> como se indicó anteriormente</w:t>
      </w:r>
      <w:r w:rsidR="00D31930" w:rsidRPr="00A22D0F">
        <w:rPr>
          <w:rFonts w:cs="Arial"/>
          <w:lang w:val="es-CR"/>
        </w:rPr>
        <w:t xml:space="preserve"> el precio del producto </w:t>
      </w:r>
      <w:r w:rsidR="005A550F" w:rsidRPr="00A22D0F">
        <w:rPr>
          <w:rFonts w:cs="Arial"/>
          <w:lang w:val="es-CR"/>
        </w:rPr>
        <w:t xml:space="preserve">que </w:t>
      </w:r>
      <w:r w:rsidR="00D31930" w:rsidRPr="00A22D0F">
        <w:rPr>
          <w:rFonts w:cs="Arial"/>
          <w:lang w:val="es-CR"/>
        </w:rPr>
        <w:t>se e</w:t>
      </w:r>
      <w:r w:rsidR="005A550F" w:rsidRPr="00A22D0F">
        <w:rPr>
          <w:rFonts w:cs="Arial"/>
          <w:lang w:val="es-CR"/>
        </w:rPr>
        <w:t>stablece</w:t>
      </w:r>
      <w:r w:rsidR="00D31930" w:rsidRPr="00A22D0F">
        <w:rPr>
          <w:rFonts w:cs="Arial"/>
          <w:lang w:val="es-CR"/>
        </w:rPr>
        <w:t xml:space="preserve"> en la finca,</w:t>
      </w:r>
      <w:r w:rsidR="005A550F" w:rsidRPr="00A22D0F">
        <w:rPr>
          <w:rFonts w:cs="Arial"/>
          <w:lang w:val="es-CR"/>
        </w:rPr>
        <w:t xml:space="preserve"> es efectivamente el que recibe el productor</w:t>
      </w:r>
      <w:r w:rsidR="00270F93" w:rsidRPr="00A22D0F">
        <w:rPr>
          <w:rFonts w:cs="Arial"/>
          <w:lang w:val="es-CR"/>
        </w:rPr>
        <w:t>.</w:t>
      </w:r>
    </w:p>
    <w:p w14:paraId="3798061A" w14:textId="77777777" w:rsidR="006B0C49" w:rsidRPr="00A22D0F" w:rsidRDefault="006B0C49" w:rsidP="00E32053">
      <w:pPr>
        <w:rPr>
          <w:rFonts w:cs="Arial"/>
          <w:lang w:val="es-CR"/>
        </w:rPr>
      </w:pPr>
    </w:p>
    <w:p w14:paraId="2A5255DB" w14:textId="33299DF1" w:rsidR="00D31930" w:rsidRPr="00A22D0F" w:rsidRDefault="00FF19A6" w:rsidP="000E688D">
      <w:pPr>
        <w:pStyle w:val="Ttulo3"/>
        <w:rPr>
          <w:u w:val="none"/>
          <w:lang w:val="es-CR"/>
        </w:rPr>
      </w:pPr>
      <w:bookmarkStart w:id="110" w:name="_Toc272334107"/>
      <w:bookmarkStart w:id="111" w:name="_Toc284084378"/>
      <w:bookmarkStart w:id="112" w:name="_Toc284091086"/>
      <w:bookmarkStart w:id="113" w:name="_Toc62667608"/>
      <w:r w:rsidRPr="00A22D0F">
        <w:rPr>
          <w:u w:val="none"/>
          <w:lang w:val="es-CR"/>
        </w:rPr>
        <w:t>La participación de</w:t>
      </w:r>
      <w:r w:rsidR="00D31930" w:rsidRPr="00A22D0F">
        <w:rPr>
          <w:u w:val="none"/>
          <w:lang w:val="es-CR"/>
        </w:rPr>
        <w:t xml:space="preserve"> intermediarios para que la </w:t>
      </w:r>
      <w:r w:rsidR="00F543C3" w:rsidRPr="00A22D0F">
        <w:rPr>
          <w:u w:val="none"/>
          <w:lang w:val="es-CR"/>
        </w:rPr>
        <w:t>papa</w:t>
      </w:r>
      <w:r w:rsidR="00574F85" w:rsidRPr="00A22D0F">
        <w:rPr>
          <w:u w:val="none"/>
          <w:lang w:val="es-CR"/>
        </w:rPr>
        <w:t xml:space="preserve"> </w:t>
      </w:r>
      <w:r w:rsidR="00D31930" w:rsidRPr="00A22D0F">
        <w:rPr>
          <w:u w:val="none"/>
          <w:lang w:val="es-CR"/>
        </w:rPr>
        <w:t xml:space="preserve">y la </w:t>
      </w:r>
      <w:r w:rsidR="00F543C3" w:rsidRPr="00A22D0F">
        <w:rPr>
          <w:u w:val="none"/>
          <w:lang w:val="es-CR"/>
        </w:rPr>
        <w:t>cebolla</w:t>
      </w:r>
      <w:r w:rsidR="00574F85" w:rsidRPr="00A22D0F">
        <w:rPr>
          <w:u w:val="none"/>
          <w:lang w:val="es-CR"/>
        </w:rPr>
        <w:t xml:space="preserve"> </w:t>
      </w:r>
      <w:r w:rsidR="00D31930" w:rsidRPr="00A22D0F">
        <w:rPr>
          <w:u w:val="none"/>
          <w:lang w:val="es-CR"/>
        </w:rPr>
        <w:t>lleguen al consumidor final.</w:t>
      </w:r>
      <w:bookmarkEnd w:id="110"/>
      <w:bookmarkEnd w:id="111"/>
      <w:bookmarkEnd w:id="112"/>
      <w:bookmarkEnd w:id="113"/>
    </w:p>
    <w:p w14:paraId="71807A4C" w14:textId="66E8D470" w:rsidR="00D20D49" w:rsidRDefault="00D31930" w:rsidP="00D20D49">
      <w:pPr>
        <w:rPr>
          <w:rFonts w:cs="Arial"/>
          <w:lang w:val="es-CR"/>
        </w:rPr>
      </w:pPr>
      <w:r w:rsidRPr="00A22D0F">
        <w:rPr>
          <w:rFonts w:cs="Arial"/>
          <w:lang w:val="es-CR"/>
        </w:rPr>
        <w:t xml:space="preserve">La manera </w:t>
      </w:r>
      <w:r w:rsidR="00FF19A6" w:rsidRPr="00A22D0F">
        <w:rPr>
          <w:rFonts w:cs="Arial"/>
          <w:lang w:val="es-CR"/>
        </w:rPr>
        <w:t xml:space="preserve">en que el mayor porcentaje de la producción tanto de </w:t>
      </w:r>
      <w:r w:rsidR="00F543C3" w:rsidRPr="00A22D0F">
        <w:rPr>
          <w:rFonts w:cs="Arial"/>
          <w:lang w:val="es-CR"/>
        </w:rPr>
        <w:t>papa</w:t>
      </w:r>
      <w:r w:rsidR="00BE2E72" w:rsidRPr="00A22D0F">
        <w:rPr>
          <w:rFonts w:cs="Arial"/>
          <w:lang w:val="es-CR"/>
        </w:rPr>
        <w:t xml:space="preserve"> como de </w:t>
      </w:r>
      <w:r w:rsidR="00F543C3" w:rsidRPr="00A22D0F">
        <w:rPr>
          <w:rFonts w:cs="Arial"/>
          <w:lang w:val="es-CR"/>
        </w:rPr>
        <w:t>cebolla</w:t>
      </w:r>
      <w:r w:rsidR="00FF19A6" w:rsidRPr="00A22D0F">
        <w:rPr>
          <w:rFonts w:cs="Arial"/>
          <w:lang w:val="es-CR"/>
        </w:rPr>
        <w:t xml:space="preserve"> llegan al consumidor final, es </w:t>
      </w:r>
      <w:r w:rsidRPr="00A22D0F">
        <w:rPr>
          <w:rFonts w:cs="Arial"/>
          <w:lang w:val="es-CR"/>
        </w:rPr>
        <w:t>por medio de la utilización de intermediarios</w:t>
      </w:r>
      <w:r w:rsidR="0081105B" w:rsidRPr="00A22D0F">
        <w:rPr>
          <w:rFonts w:cs="Arial"/>
          <w:lang w:val="es-CR"/>
        </w:rPr>
        <w:t xml:space="preserve"> sea que estos compren al mayoreo y vendan al detalle, este es el caso de: </w:t>
      </w:r>
      <w:r w:rsidR="004D41AE" w:rsidRPr="00A22D0F">
        <w:rPr>
          <w:rFonts w:cs="Arial"/>
          <w:lang w:val="es-CR"/>
        </w:rPr>
        <w:t xml:space="preserve">las grandes cadenas de </w:t>
      </w:r>
      <w:r w:rsidRPr="00A22D0F">
        <w:rPr>
          <w:rFonts w:cs="Arial"/>
          <w:lang w:val="es-CR"/>
        </w:rPr>
        <w:t xml:space="preserve">supermercados, </w:t>
      </w:r>
      <w:r w:rsidR="00FF2D24" w:rsidRPr="00A22D0F">
        <w:rPr>
          <w:rFonts w:cs="Arial"/>
          <w:lang w:val="es-CR"/>
        </w:rPr>
        <w:t>trameros</w:t>
      </w:r>
      <w:r w:rsidR="00FF2D24">
        <w:rPr>
          <w:rFonts w:cs="Arial"/>
          <w:lang w:val="es-CR"/>
        </w:rPr>
        <w:t xml:space="preserve"> (dueños de tramos) </w:t>
      </w:r>
      <w:r w:rsidRPr="00A22D0F">
        <w:rPr>
          <w:rFonts w:cs="Arial"/>
          <w:lang w:val="es-CR"/>
        </w:rPr>
        <w:t xml:space="preserve">de los mercados municipales, </w:t>
      </w:r>
      <w:r w:rsidR="00BE2E72" w:rsidRPr="00A22D0F">
        <w:rPr>
          <w:rFonts w:cs="Arial"/>
          <w:lang w:val="es-CR"/>
        </w:rPr>
        <w:t>u</w:t>
      </w:r>
      <w:r w:rsidRPr="00A22D0F">
        <w:rPr>
          <w:rFonts w:cs="Arial"/>
          <w:lang w:val="es-CR"/>
        </w:rPr>
        <w:t xml:space="preserve"> otros </w:t>
      </w:r>
      <w:r w:rsidR="00BE2E72" w:rsidRPr="00A22D0F">
        <w:rPr>
          <w:rFonts w:cs="Arial"/>
          <w:lang w:val="es-CR"/>
        </w:rPr>
        <w:t>como es el caso de</w:t>
      </w:r>
      <w:r w:rsidRPr="00A22D0F">
        <w:rPr>
          <w:rFonts w:cs="Arial"/>
          <w:lang w:val="es-CR"/>
        </w:rPr>
        <w:t xml:space="preserve"> agricultores o comerciantes que acuden a ferias del agricultor, o también a intermediarios que venden</w:t>
      </w:r>
      <w:r w:rsidR="0081105B" w:rsidRPr="00A22D0F">
        <w:rPr>
          <w:rFonts w:cs="Arial"/>
          <w:lang w:val="es-CR"/>
        </w:rPr>
        <w:t xml:space="preserve"> al detalle</w:t>
      </w:r>
      <w:r w:rsidRPr="00A22D0F">
        <w:rPr>
          <w:rFonts w:cs="Arial"/>
          <w:lang w:val="es-CR"/>
        </w:rPr>
        <w:t xml:space="preserve"> en los mercados mayoristas</w:t>
      </w:r>
      <w:r w:rsidR="0081105B" w:rsidRPr="00A22D0F">
        <w:rPr>
          <w:rFonts w:cs="Arial"/>
          <w:lang w:val="es-CR"/>
        </w:rPr>
        <w:t xml:space="preserve"> como lo es </w:t>
      </w:r>
      <w:r w:rsidR="0036780F">
        <w:rPr>
          <w:rFonts w:cs="Arial"/>
          <w:lang w:val="es-CR"/>
        </w:rPr>
        <w:t xml:space="preserve">Mercado </w:t>
      </w:r>
      <w:r w:rsidR="00D96CDD" w:rsidRPr="00A22D0F">
        <w:rPr>
          <w:rFonts w:cs="Arial"/>
          <w:lang w:val="es-CR"/>
        </w:rPr>
        <w:t xml:space="preserve">Borbón, </w:t>
      </w:r>
      <w:r w:rsidR="0036780F">
        <w:rPr>
          <w:rFonts w:cs="Arial"/>
          <w:lang w:val="es-CR"/>
        </w:rPr>
        <w:t xml:space="preserve">Mercado de </w:t>
      </w:r>
      <w:r w:rsidR="00D96CDD" w:rsidRPr="00A22D0F">
        <w:rPr>
          <w:rFonts w:cs="Arial"/>
          <w:lang w:val="es-CR"/>
        </w:rPr>
        <w:t xml:space="preserve">Mayoreo o </w:t>
      </w:r>
      <w:r w:rsidR="00BE2E72" w:rsidRPr="00A22D0F">
        <w:rPr>
          <w:rFonts w:cs="Arial"/>
          <w:lang w:val="es-CR"/>
        </w:rPr>
        <w:t>CENADA.</w:t>
      </w:r>
      <w:r w:rsidR="00C71775" w:rsidRPr="00A22D0F">
        <w:rPr>
          <w:rFonts w:cs="Arial"/>
          <w:lang w:val="es-CR"/>
        </w:rPr>
        <w:t xml:space="preserve"> </w:t>
      </w:r>
      <w:r w:rsidR="00D20D49">
        <w:rPr>
          <w:rFonts w:cs="Arial"/>
          <w:lang w:val="es-CR"/>
        </w:rPr>
        <w:t>(Figura 7)</w:t>
      </w:r>
    </w:p>
    <w:p w14:paraId="7C25D172" w14:textId="77777777" w:rsidR="00D20D49" w:rsidRPr="00D20D49" w:rsidRDefault="00D20D49" w:rsidP="00D20D49">
      <w:pPr>
        <w:rPr>
          <w:rFonts w:cs="Arial"/>
          <w:lang w:val="es-CR"/>
        </w:rPr>
      </w:pPr>
      <w:bookmarkStart w:id="114" w:name="_Toc58223420"/>
    </w:p>
    <w:p w14:paraId="1E1A25E1" w14:textId="57E68F56" w:rsidR="004610D1" w:rsidRPr="00A22D0F" w:rsidRDefault="004610D1" w:rsidP="004610D1">
      <w:pPr>
        <w:pStyle w:val="Descripcin"/>
        <w:keepNext/>
        <w:jc w:val="center"/>
        <w:rPr>
          <w:i w:val="0"/>
          <w:color w:val="auto"/>
          <w:sz w:val="24"/>
          <w:lang w:val="es-CR"/>
        </w:rPr>
      </w:pPr>
      <w:r w:rsidRPr="00A22D0F">
        <w:rPr>
          <w:i w:val="0"/>
          <w:color w:val="auto"/>
          <w:sz w:val="24"/>
          <w:lang w:val="es-CR"/>
        </w:rPr>
        <w:t xml:space="preserve">Figura </w:t>
      </w:r>
      <w:r w:rsidRPr="00A22D0F">
        <w:rPr>
          <w:i w:val="0"/>
          <w:color w:val="auto"/>
          <w:sz w:val="24"/>
          <w:lang w:val="es-CR"/>
        </w:rPr>
        <w:fldChar w:fldCharType="begin"/>
      </w:r>
      <w:r w:rsidRPr="00A22D0F">
        <w:rPr>
          <w:i w:val="0"/>
          <w:color w:val="auto"/>
          <w:sz w:val="24"/>
          <w:lang w:val="es-CR"/>
        </w:rPr>
        <w:instrText xml:space="preserve"> SEQ Figura \* ARABIC </w:instrText>
      </w:r>
      <w:r w:rsidRPr="00A22D0F">
        <w:rPr>
          <w:i w:val="0"/>
          <w:color w:val="auto"/>
          <w:sz w:val="24"/>
          <w:lang w:val="es-CR"/>
        </w:rPr>
        <w:fldChar w:fldCharType="separate"/>
      </w:r>
      <w:r w:rsidR="00DE2432">
        <w:rPr>
          <w:i w:val="0"/>
          <w:noProof/>
          <w:color w:val="auto"/>
          <w:sz w:val="24"/>
          <w:lang w:val="es-CR"/>
        </w:rPr>
        <w:t>7</w:t>
      </w:r>
      <w:r w:rsidRPr="00A22D0F">
        <w:rPr>
          <w:i w:val="0"/>
          <w:color w:val="auto"/>
          <w:sz w:val="24"/>
          <w:lang w:val="es-CR"/>
        </w:rPr>
        <w:fldChar w:fldCharType="end"/>
      </w:r>
      <w:r w:rsidRPr="00A22D0F">
        <w:rPr>
          <w:rFonts w:cs="Arial"/>
          <w:i w:val="0"/>
          <w:color w:val="auto"/>
          <w:sz w:val="24"/>
          <w:lang w:val="es-CR"/>
        </w:rPr>
        <w:t>: Intermediarios de Cebolla en el CENADA</w:t>
      </w:r>
      <w:bookmarkEnd w:id="114"/>
    </w:p>
    <w:p w14:paraId="24B956FB" w14:textId="77777777" w:rsidR="00C71775" w:rsidRPr="00A22D0F" w:rsidRDefault="00C71775" w:rsidP="00C71775">
      <w:pPr>
        <w:spacing w:line="276" w:lineRule="auto"/>
        <w:jc w:val="center"/>
        <w:rPr>
          <w:rFonts w:cs="Arial"/>
          <w:lang w:val="es-CR"/>
        </w:rPr>
      </w:pPr>
      <w:r w:rsidRPr="00A22D0F">
        <w:rPr>
          <w:rFonts w:cs="Arial"/>
          <w:noProof/>
          <w:lang w:val="es-CR" w:eastAsia="es-CR"/>
        </w:rPr>
        <w:drawing>
          <wp:inline distT="0" distB="0" distL="0" distR="0" wp14:anchorId="4D26A354" wp14:editId="4F37950A">
            <wp:extent cx="4499303" cy="1943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8">
                      <a:extLst>
                        <a:ext uri="{28A0092B-C50C-407E-A947-70E740481C1C}">
                          <a14:useLocalDpi xmlns:a14="http://schemas.microsoft.com/office/drawing/2010/main" val="0"/>
                        </a:ext>
                      </a:extLst>
                    </a:blip>
                    <a:srcRect l="30330" t="27428" r="28481" b="45688"/>
                    <a:stretch>
                      <a:fillRect/>
                    </a:stretch>
                  </pic:blipFill>
                  <pic:spPr bwMode="auto">
                    <a:xfrm>
                      <a:off x="0" y="0"/>
                      <a:ext cx="4568856" cy="1973138"/>
                    </a:xfrm>
                    <a:prstGeom prst="rect">
                      <a:avLst/>
                    </a:prstGeom>
                    <a:noFill/>
                    <a:ln>
                      <a:noFill/>
                    </a:ln>
                  </pic:spPr>
                </pic:pic>
              </a:graphicData>
            </a:graphic>
          </wp:inline>
        </w:drawing>
      </w:r>
    </w:p>
    <w:p w14:paraId="754AAEF3" w14:textId="77777777" w:rsidR="00C71775" w:rsidRPr="00A22D0F" w:rsidRDefault="00C71775" w:rsidP="00C71775">
      <w:pPr>
        <w:spacing w:line="276" w:lineRule="auto"/>
        <w:jc w:val="center"/>
        <w:rPr>
          <w:rFonts w:cs="Arial"/>
          <w:lang w:val="es-CR"/>
        </w:rPr>
      </w:pPr>
      <w:r w:rsidRPr="00A22D0F">
        <w:rPr>
          <w:rFonts w:cs="Arial"/>
          <w:lang w:val="es-CR"/>
        </w:rPr>
        <w:t>Fuente: Sánchez 2010</w:t>
      </w:r>
    </w:p>
    <w:p w14:paraId="638B675D" w14:textId="701D6750" w:rsidR="00D31930" w:rsidRPr="00A22D0F" w:rsidRDefault="00D96CDD" w:rsidP="00E32053">
      <w:pPr>
        <w:rPr>
          <w:rFonts w:cs="Arial"/>
          <w:lang w:val="es-CR"/>
        </w:rPr>
      </w:pPr>
      <w:r w:rsidRPr="00A22D0F">
        <w:rPr>
          <w:rFonts w:cs="Arial"/>
          <w:lang w:val="es-CR"/>
        </w:rPr>
        <w:lastRenderedPageBreak/>
        <w:t>En</w:t>
      </w:r>
      <w:r w:rsidR="00D31930" w:rsidRPr="00A22D0F">
        <w:rPr>
          <w:rFonts w:cs="Arial"/>
          <w:lang w:val="es-CR"/>
        </w:rPr>
        <w:t xml:space="preserve"> los mercados </w:t>
      </w:r>
      <w:r w:rsidRPr="00A22D0F">
        <w:rPr>
          <w:rFonts w:cs="Arial"/>
          <w:lang w:val="es-CR"/>
        </w:rPr>
        <w:t>mayoristas la</w:t>
      </w:r>
      <w:r w:rsidR="0081105B" w:rsidRPr="00A22D0F">
        <w:rPr>
          <w:rFonts w:cs="Arial"/>
          <w:lang w:val="es-CR"/>
        </w:rPr>
        <w:t xml:space="preserve"> comercialización se </w:t>
      </w:r>
      <w:r w:rsidRPr="00A22D0F">
        <w:rPr>
          <w:rFonts w:cs="Arial"/>
          <w:lang w:val="es-CR"/>
        </w:rPr>
        <w:t>da</w:t>
      </w:r>
      <w:r w:rsidR="0081105B" w:rsidRPr="00A22D0F">
        <w:rPr>
          <w:rFonts w:cs="Arial"/>
          <w:lang w:val="es-CR"/>
        </w:rPr>
        <w:t xml:space="preserve"> </w:t>
      </w:r>
      <w:r w:rsidRPr="00A22D0F">
        <w:rPr>
          <w:rFonts w:cs="Arial"/>
          <w:lang w:val="es-CR"/>
        </w:rPr>
        <w:t xml:space="preserve">en un alto porcentaje en grandes volúmenes, </w:t>
      </w:r>
      <w:r w:rsidR="0081105B" w:rsidRPr="00A22D0F">
        <w:rPr>
          <w:rFonts w:cs="Arial"/>
          <w:lang w:val="es-CR"/>
        </w:rPr>
        <w:t>donde los intermediarios venden el producto a comerciantes</w:t>
      </w:r>
      <w:r w:rsidR="00F0382D" w:rsidRPr="00A22D0F">
        <w:rPr>
          <w:rFonts w:cs="Arial"/>
          <w:lang w:val="es-CR"/>
        </w:rPr>
        <w:t xml:space="preserve"> detallistas</w:t>
      </w:r>
      <w:r w:rsidR="0081105B" w:rsidRPr="00A22D0F">
        <w:rPr>
          <w:rFonts w:cs="Arial"/>
          <w:lang w:val="es-CR"/>
        </w:rPr>
        <w:t xml:space="preserve"> como es el </w:t>
      </w:r>
      <w:r w:rsidR="00F0382D" w:rsidRPr="00A22D0F">
        <w:rPr>
          <w:rFonts w:cs="Arial"/>
          <w:lang w:val="es-CR"/>
        </w:rPr>
        <w:t xml:space="preserve">caso de </w:t>
      </w:r>
      <w:r w:rsidRPr="00A22D0F">
        <w:rPr>
          <w:rFonts w:cs="Arial"/>
          <w:lang w:val="es-CR"/>
        </w:rPr>
        <w:t>supermercados de diferentes tamaños, dueños</w:t>
      </w:r>
      <w:r w:rsidR="00D31930" w:rsidRPr="00A22D0F">
        <w:rPr>
          <w:rFonts w:cs="Arial"/>
          <w:lang w:val="es-CR"/>
        </w:rPr>
        <w:t xml:space="preserve"> de verdulerías, vendedores ambulantes</w:t>
      </w:r>
      <w:r w:rsidR="00BE2E72" w:rsidRPr="00A22D0F">
        <w:rPr>
          <w:rFonts w:cs="Arial"/>
          <w:lang w:val="es-CR"/>
        </w:rPr>
        <w:t xml:space="preserve">, </w:t>
      </w:r>
      <w:r w:rsidR="00D31930" w:rsidRPr="00A22D0F">
        <w:rPr>
          <w:rFonts w:cs="Arial"/>
          <w:lang w:val="es-CR"/>
        </w:rPr>
        <w:t xml:space="preserve">trameros de mercados </w:t>
      </w:r>
      <w:r w:rsidR="00574F85" w:rsidRPr="00A22D0F">
        <w:rPr>
          <w:rFonts w:cs="Arial"/>
          <w:lang w:val="es-CR"/>
        </w:rPr>
        <w:t>municipales, comercializadores</w:t>
      </w:r>
      <w:r w:rsidR="00BE2E72" w:rsidRPr="00A22D0F">
        <w:rPr>
          <w:rFonts w:cs="Arial"/>
          <w:lang w:val="es-CR"/>
        </w:rPr>
        <w:t xml:space="preserve"> de ferias del agricultor, </w:t>
      </w:r>
      <w:r w:rsidR="00D31930" w:rsidRPr="00A22D0F">
        <w:rPr>
          <w:rFonts w:cs="Arial"/>
          <w:lang w:val="es-CR"/>
        </w:rPr>
        <w:t xml:space="preserve">quienes le venden la </w:t>
      </w:r>
      <w:r w:rsidR="00F543C3" w:rsidRPr="00A22D0F">
        <w:rPr>
          <w:rFonts w:cs="Arial"/>
          <w:lang w:val="es-CR"/>
        </w:rPr>
        <w:t>papa</w:t>
      </w:r>
      <w:r w:rsidR="004D41AE" w:rsidRPr="00A22D0F">
        <w:rPr>
          <w:rFonts w:cs="Arial"/>
          <w:lang w:val="es-CR"/>
        </w:rPr>
        <w:t xml:space="preserve"> y </w:t>
      </w:r>
      <w:r w:rsidR="00F543C3" w:rsidRPr="00A22D0F">
        <w:rPr>
          <w:rFonts w:cs="Arial"/>
          <w:lang w:val="es-CR"/>
        </w:rPr>
        <w:t>cebolla</w:t>
      </w:r>
      <w:r w:rsidR="000B32BF" w:rsidRPr="00A22D0F">
        <w:rPr>
          <w:rFonts w:cs="Arial"/>
          <w:lang w:val="es-CR"/>
        </w:rPr>
        <w:t xml:space="preserve"> directamente</w:t>
      </w:r>
      <w:r w:rsidR="00D31930" w:rsidRPr="00A22D0F">
        <w:rPr>
          <w:rFonts w:cs="Arial"/>
          <w:lang w:val="es-CR"/>
        </w:rPr>
        <w:t xml:space="preserve"> al consumidor final. </w:t>
      </w:r>
    </w:p>
    <w:p w14:paraId="181BBDC0" w14:textId="77777777" w:rsidR="005870CE" w:rsidRPr="00A22D0F" w:rsidRDefault="005870CE" w:rsidP="005870CE">
      <w:pPr>
        <w:spacing w:line="276" w:lineRule="auto"/>
        <w:rPr>
          <w:rFonts w:cs="Arial"/>
          <w:lang w:val="es-CR"/>
        </w:rPr>
      </w:pPr>
    </w:p>
    <w:p w14:paraId="5B5422DD" w14:textId="2AF3E347" w:rsidR="00D31930" w:rsidRPr="00A22D0F" w:rsidRDefault="00D31930" w:rsidP="00E32053">
      <w:pPr>
        <w:rPr>
          <w:rFonts w:cs="Arial"/>
          <w:lang w:val="es-CR"/>
        </w:rPr>
      </w:pPr>
      <w:r w:rsidRPr="00A22D0F">
        <w:rPr>
          <w:rFonts w:cs="Arial"/>
          <w:lang w:val="es-CR"/>
        </w:rPr>
        <w:t xml:space="preserve">Otro tipo de comerciantes minoristas que compran productos en los mercados de mayoreo son los </w:t>
      </w:r>
      <w:r w:rsidR="000B32BF" w:rsidRPr="00A22D0F">
        <w:rPr>
          <w:rFonts w:cs="Arial"/>
          <w:lang w:val="es-CR"/>
        </w:rPr>
        <w:t>que utilizan</w:t>
      </w:r>
      <w:r w:rsidRPr="00A22D0F">
        <w:rPr>
          <w:rFonts w:cs="Arial"/>
          <w:lang w:val="es-CR"/>
        </w:rPr>
        <w:t xml:space="preserve"> vehículos (en </w:t>
      </w:r>
      <w:r w:rsidR="000B32BF" w:rsidRPr="00A22D0F">
        <w:rPr>
          <w:rFonts w:cs="Arial"/>
          <w:lang w:val="es-CR"/>
        </w:rPr>
        <w:t>su mayoría</w:t>
      </w:r>
      <w:r w:rsidRPr="00A22D0F">
        <w:rPr>
          <w:rFonts w:cs="Arial"/>
          <w:lang w:val="es-CR"/>
        </w:rPr>
        <w:t xml:space="preserve"> </w:t>
      </w:r>
      <w:r w:rsidR="0036780F">
        <w:rPr>
          <w:rFonts w:cs="Arial"/>
          <w:lang w:val="es-CR"/>
        </w:rPr>
        <w:t xml:space="preserve">tipo </w:t>
      </w:r>
      <w:r w:rsidRPr="00A22D0F">
        <w:rPr>
          <w:rFonts w:cs="Arial"/>
          <w:lang w:val="es-CR"/>
        </w:rPr>
        <w:t>Pick Up</w:t>
      </w:r>
      <w:r w:rsidR="00773DE8">
        <w:rPr>
          <w:rFonts w:cs="Arial"/>
          <w:lang w:val="es-CR"/>
        </w:rPr>
        <w:t xml:space="preserve"> de carga</w:t>
      </w:r>
      <w:r w:rsidRPr="00A22D0F">
        <w:rPr>
          <w:rFonts w:cs="Arial"/>
          <w:lang w:val="es-CR"/>
        </w:rPr>
        <w:t xml:space="preserve">) en los cuales transportan los productos ofreciéndolos directamente en las diferentes poblaciones del país. </w:t>
      </w:r>
    </w:p>
    <w:p w14:paraId="68F185FC" w14:textId="77777777" w:rsidR="00D31930" w:rsidRPr="00A22D0F" w:rsidRDefault="00D31930" w:rsidP="005870CE">
      <w:pPr>
        <w:spacing w:line="276" w:lineRule="auto"/>
        <w:jc w:val="center"/>
        <w:rPr>
          <w:rFonts w:cs="Arial"/>
          <w:lang w:val="es-CR"/>
        </w:rPr>
      </w:pPr>
    </w:p>
    <w:p w14:paraId="51F5EF8B" w14:textId="2B86DF4A" w:rsidR="00D31930" w:rsidRPr="00A22D0F" w:rsidRDefault="008B7CB2" w:rsidP="00E32053">
      <w:pPr>
        <w:rPr>
          <w:rFonts w:cs="Arial"/>
          <w:lang w:val="es-CR"/>
        </w:rPr>
      </w:pPr>
      <w:r w:rsidRPr="00A22D0F">
        <w:rPr>
          <w:rFonts w:cs="Arial"/>
          <w:lang w:val="es-CR"/>
        </w:rPr>
        <w:t>Cabe destacar que l</w:t>
      </w:r>
      <w:r w:rsidR="004D41AE" w:rsidRPr="00A22D0F">
        <w:rPr>
          <w:rFonts w:cs="Arial"/>
          <w:lang w:val="es-CR"/>
        </w:rPr>
        <w:t xml:space="preserve">a participación del intermediario como figura comercial, a pesar de que ha sido cuestionada, </w:t>
      </w:r>
      <w:r w:rsidR="00574F85" w:rsidRPr="00A22D0F">
        <w:rPr>
          <w:rFonts w:cs="Arial"/>
          <w:lang w:val="es-CR"/>
        </w:rPr>
        <w:t>ha</w:t>
      </w:r>
      <w:r w:rsidR="00F6185F" w:rsidRPr="00A22D0F">
        <w:rPr>
          <w:rFonts w:cs="Arial"/>
          <w:lang w:val="es-CR"/>
        </w:rPr>
        <w:t xml:space="preserve"> sido</w:t>
      </w:r>
      <w:r w:rsidR="004D41AE" w:rsidRPr="00A22D0F">
        <w:rPr>
          <w:rFonts w:cs="Arial"/>
          <w:lang w:val="es-CR"/>
        </w:rPr>
        <w:t xml:space="preserve"> necesaria dentro de la cadena</w:t>
      </w:r>
      <w:r w:rsidRPr="00A22D0F">
        <w:rPr>
          <w:rFonts w:cs="Arial"/>
          <w:lang w:val="es-CR"/>
        </w:rPr>
        <w:t xml:space="preserve"> comercial costarricense, lo cual se debe a </w:t>
      </w:r>
      <w:r w:rsidR="00F6185F" w:rsidRPr="00A22D0F">
        <w:rPr>
          <w:rFonts w:cs="Arial"/>
          <w:lang w:val="es-CR"/>
        </w:rPr>
        <w:t xml:space="preserve">factores entre los que se encuentran las distancias desde la finca a los mercados, la falta de medios de transporte para trasladar grandes cargas, así como también </w:t>
      </w:r>
      <w:r w:rsidRPr="00A22D0F">
        <w:rPr>
          <w:rFonts w:cs="Arial"/>
          <w:lang w:val="es-CR"/>
        </w:rPr>
        <w:t xml:space="preserve">que un alto porcentaje de los productores producen a pequeña escala, por lo que éste es consiente </w:t>
      </w:r>
      <w:r w:rsidR="00D31930" w:rsidRPr="00A22D0F">
        <w:rPr>
          <w:rFonts w:cs="Arial"/>
          <w:lang w:val="es-CR"/>
        </w:rPr>
        <w:t xml:space="preserve">que </w:t>
      </w:r>
      <w:r w:rsidRPr="00A22D0F">
        <w:rPr>
          <w:rFonts w:cs="Arial"/>
          <w:lang w:val="es-CR"/>
        </w:rPr>
        <w:t>mecanismos que se han creado como</w:t>
      </w:r>
      <w:r w:rsidR="00D31930" w:rsidRPr="00A22D0F">
        <w:rPr>
          <w:rFonts w:cs="Arial"/>
          <w:lang w:val="es-CR"/>
        </w:rPr>
        <w:t xml:space="preserve"> </w:t>
      </w:r>
      <w:r w:rsidRPr="00A22D0F">
        <w:rPr>
          <w:rFonts w:cs="Arial"/>
          <w:lang w:val="es-CR"/>
        </w:rPr>
        <w:t>la</w:t>
      </w:r>
      <w:r w:rsidR="00773DE8">
        <w:rPr>
          <w:rFonts w:cs="Arial"/>
          <w:lang w:val="es-CR"/>
        </w:rPr>
        <w:t>s</w:t>
      </w:r>
      <w:r w:rsidRPr="00A22D0F">
        <w:rPr>
          <w:rFonts w:cs="Arial"/>
          <w:lang w:val="es-CR"/>
        </w:rPr>
        <w:t xml:space="preserve"> </w:t>
      </w:r>
      <w:r w:rsidR="00773DE8">
        <w:rPr>
          <w:rFonts w:cs="Arial"/>
          <w:lang w:val="es-CR"/>
        </w:rPr>
        <w:t>F</w:t>
      </w:r>
      <w:r w:rsidR="00574F85" w:rsidRPr="00A22D0F">
        <w:rPr>
          <w:rFonts w:cs="Arial"/>
          <w:lang w:val="es-CR"/>
        </w:rPr>
        <w:t>eria</w:t>
      </w:r>
      <w:r w:rsidR="00773DE8">
        <w:rPr>
          <w:rFonts w:cs="Arial"/>
          <w:lang w:val="es-CR"/>
        </w:rPr>
        <w:t>s</w:t>
      </w:r>
      <w:r w:rsidR="00574F85" w:rsidRPr="00A22D0F">
        <w:rPr>
          <w:rFonts w:cs="Arial"/>
          <w:lang w:val="es-CR"/>
        </w:rPr>
        <w:t xml:space="preserve"> </w:t>
      </w:r>
      <w:r w:rsidR="00D31930" w:rsidRPr="00A22D0F">
        <w:rPr>
          <w:rFonts w:cs="Arial"/>
          <w:lang w:val="es-CR"/>
        </w:rPr>
        <w:t xml:space="preserve">del </w:t>
      </w:r>
      <w:r w:rsidR="00773DE8">
        <w:rPr>
          <w:rFonts w:cs="Arial"/>
          <w:lang w:val="es-CR"/>
        </w:rPr>
        <w:t>A</w:t>
      </w:r>
      <w:r w:rsidR="00574F85" w:rsidRPr="00A22D0F">
        <w:rPr>
          <w:rFonts w:cs="Arial"/>
          <w:lang w:val="es-CR"/>
        </w:rPr>
        <w:t xml:space="preserve">gricultor </w:t>
      </w:r>
      <w:r w:rsidR="00D31930" w:rsidRPr="00A22D0F">
        <w:rPr>
          <w:rFonts w:cs="Arial"/>
          <w:lang w:val="es-CR"/>
        </w:rPr>
        <w:t>no puede absorber todo lo que el agricultor produce</w:t>
      </w:r>
      <w:r w:rsidR="00844843" w:rsidRPr="00A22D0F">
        <w:rPr>
          <w:rFonts w:cs="Arial"/>
          <w:lang w:val="es-CR"/>
        </w:rPr>
        <w:t xml:space="preserve"> y es necesario venderle a comercializadores.</w:t>
      </w:r>
    </w:p>
    <w:p w14:paraId="62F37FD6" w14:textId="77777777" w:rsidR="00E262A5" w:rsidRPr="00A22D0F" w:rsidRDefault="00E262A5" w:rsidP="005870CE">
      <w:pPr>
        <w:spacing w:line="276" w:lineRule="auto"/>
        <w:ind w:firstLine="284"/>
        <w:rPr>
          <w:rFonts w:cs="Arial"/>
          <w:lang w:val="es-CR"/>
        </w:rPr>
      </w:pPr>
    </w:p>
    <w:p w14:paraId="4AEF1D08" w14:textId="77777777" w:rsidR="00FF19A6" w:rsidRPr="00A22D0F" w:rsidRDefault="00FF19A6" w:rsidP="000E688D">
      <w:pPr>
        <w:pStyle w:val="Ttulo3"/>
        <w:rPr>
          <w:u w:val="none"/>
          <w:lang w:val="es-CR"/>
        </w:rPr>
      </w:pPr>
      <w:bookmarkStart w:id="115" w:name="_Toc272334106"/>
      <w:bookmarkStart w:id="116" w:name="_Toc284084377"/>
      <w:bookmarkStart w:id="117" w:name="_Toc284091085"/>
      <w:bookmarkStart w:id="118" w:name="_Toc62667609"/>
      <w:r w:rsidRPr="00A22D0F">
        <w:rPr>
          <w:u w:val="none"/>
          <w:lang w:val="es-CR"/>
        </w:rPr>
        <w:t>Mecanismos para que el productor venda directamente su producto al consumidor final.</w:t>
      </w:r>
      <w:bookmarkEnd w:id="115"/>
      <w:bookmarkEnd w:id="116"/>
      <w:bookmarkEnd w:id="117"/>
      <w:bookmarkEnd w:id="118"/>
    </w:p>
    <w:p w14:paraId="1C67A710" w14:textId="7A2CE33A" w:rsidR="001520E4" w:rsidRPr="00A22D0F" w:rsidRDefault="008B7CB2" w:rsidP="00E32053">
      <w:pPr>
        <w:rPr>
          <w:rFonts w:cs="Arial"/>
          <w:lang w:val="es-CR"/>
        </w:rPr>
      </w:pPr>
      <w:r w:rsidRPr="00A22D0F">
        <w:rPr>
          <w:rFonts w:cs="Arial"/>
          <w:lang w:val="es-CR"/>
        </w:rPr>
        <w:t>En nuestro país se han diseñado mecanismos que buscan que</w:t>
      </w:r>
      <w:r w:rsidR="001520E4" w:rsidRPr="00A22D0F">
        <w:rPr>
          <w:rFonts w:cs="Arial"/>
          <w:lang w:val="es-CR"/>
        </w:rPr>
        <w:t xml:space="preserve"> el productor</w:t>
      </w:r>
      <w:r w:rsidRPr="00A22D0F">
        <w:rPr>
          <w:rFonts w:cs="Arial"/>
          <w:lang w:val="es-CR"/>
        </w:rPr>
        <w:t xml:space="preserve"> </w:t>
      </w:r>
      <w:r w:rsidR="00FF19A6" w:rsidRPr="00A22D0F">
        <w:rPr>
          <w:rFonts w:cs="Arial"/>
          <w:lang w:val="es-CR"/>
        </w:rPr>
        <w:t xml:space="preserve">pueda vender de manera directa su producto al consumidor, </w:t>
      </w:r>
      <w:r w:rsidR="001520E4" w:rsidRPr="00A22D0F">
        <w:rPr>
          <w:rFonts w:cs="Arial"/>
          <w:lang w:val="es-CR"/>
        </w:rPr>
        <w:t xml:space="preserve">y </w:t>
      </w:r>
      <w:r w:rsidRPr="00A22D0F">
        <w:rPr>
          <w:rFonts w:cs="Arial"/>
          <w:lang w:val="es-CR"/>
        </w:rPr>
        <w:t xml:space="preserve">uno de los más importantes </w:t>
      </w:r>
      <w:r w:rsidR="00773DE8">
        <w:rPr>
          <w:rFonts w:cs="Arial"/>
          <w:lang w:val="es-CR"/>
        </w:rPr>
        <w:t>son</w:t>
      </w:r>
      <w:r w:rsidR="00773DE8" w:rsidRPr="00A22D0F">
        <w:rPr>
          <w:rFonts w:cs="Arial"/>
          <w:lang w:val="es-CR"/>
        </w:rPr>
        <w:t xml:space="preserve"> </w:t>
      </w:r>
      <w:r w:rsidR="00FF19A6" w:rsidRPr="00A22D0F">
        <w:rPr>
          <w:rFonts w:cs="Arial"/>
          <w:lang w:val="es-CR"/>
        </w:rPr>
        <w:t>la</w:t>
      </w:r>
      <w:r w:rsidR="00773DE8">
        <w:rPr>
          <w:rFonts w:cs="Arial"/>
          <w:lang w:val="es-CR"/>
        </w:rPr>
        <w:t>s</w:t>
      </w:r>
      <w:r w:rsidR="00FF19A6" w:rsidRPr="00A22D0F">
        <w:rPr>
          <w:rFonts w:cs="Arial"/>
          <w:lang w:val="es-CR"/>
        </w:rPr>
        <w:t xml:space="preserve"> </w:t>
      </w:r>
      <w:r w:rsidR="00773DE8">
        <w:rPr>
          <w:rFonts w:cs="Arial"/>
          <w:lang w:val="es-CR"/>
        </w:rPr>
        <w:t>F</w:t>
      </w:r>
      <w:r w:rsidR="00574F85" w:rsidRPr="00A22D0F">
        <w:rPr>
          <w:rFonts w:cs="Arial"/>
          <w:lang w:val="es-CR"/>
        </w:rPr>
        <w:t xml:space="preserve">eria </w:t>
      </w:r>
      <w:r w:rsidR="00FF19A6" w:rsidRPr="00A22D0F">
        <w:rPr>
          <w:rFonts w:cs="Arial"/>
          <w:lang w:val="es-CR"/>
        </w:rPr>
        <w:t xml:space="preserve">del </w:t>
      </w:r>
      <w:r w:rsidR="00773DE8">
        <w:rPr>
          <w:rFonts w:cs="Arial"/>
          <w:lang w:val="es-CR"/>
        </w:rPr>
        <w:t>A</w:t>
      </w:r>
      <w:r w:rsidR="00574F85" w:rsidRPr="00A22D0F">
        <w:rPr>
          <w:rFonts w:cs="Arial"/>
          <w:lang w:val="es-CR"/>
        </w:rPr>
        <w:t>gricultor</w:t>
      </w:r>
      <w:r w:rsidR="00F71CE8" w:rsidRPr="00A22D0F">
        <w:rPr>
          <w:rFonts w:cs="Arial"/>
          <w:lang w:val="es-CR"/>
        </w:rPr>
        <w:t xml:space="preserve">, cuyas cantidades a nivel de provincia se muestra en </w:t>
      </w:r>
      <w:r w:rsidR="004E1C38" w:rsidRPr="00A22D0F">
        <w:rPr>
          <w:rFonts w:cs="Arial"/>
          <w:lang w:val="es-CR"/>
        </w:rPr>
        <w:t xml:space="preserve">el </w:t>
      </w:r>
      <w:r w:rsidR="004C6DAB">
        <w:rPr>
          <w:rFonts w:cs="Arial"/>
          <w:lang w:val="es-CR"/>
        </w:rPr>
        <w:t>C</w:t>
      </w:r>
      <w:r w:rsidR="004E1C38" w:rsidRPr="00A22D0F">
        <w:rPr>
          <w:rFonts w:cs="Arial"/>
          <w:lang w:val="es-CR"/>
        </w:rPr>
        <w:t>uadro</w:t>
      </w:r>
      <w:r w:rsidR="00D20D49">
        <w:rPr>
          <w:rFonts w:cs="Arial"/>
          <w:lang w:val="es-CR"/>
        </w:rPr>
        <w:t xml:space="preserve"> 7</w:t>
      </w:r>
      <w:r w:rsidR="00F71CE8" w:rsidRPr="00A22D0F">
        <w:rPr>
          <w:rFonts w:cs="Arial"/>
          <w:lang w:val="es-CR"/>
        </w:rPr>
        <w:t>.</w:t>
      </w:r>
      <w:r w:rsidR="001520E4" w:rsidRPr="00A22D0F">
        <w:rPr>
          <w:rFonts w:cs="Arial"/>
          <w:lang w:val="es-CR"/>
        </w:rPr>
        <w:t xml:space="preserve"> </w:t>
      </w:r>
    </w:p>
    <w:p w14:paraId="19EE7CF2" w14:textId="77777777" w:rsidR="001520E4" w:rsidRPr="00A22D0F" w:rsidRDefault="001520E4" w:rsidP="00E32053">
      <w:pPr>
        <w:rPr>
          <w:rFonts w:cs="Arial"/>
          <w:lang w:val="es-CR"/>
        </w:rPr>
      </w:pPr>
    </w:p>
    <w:p w14:paraId="747C8088" w14:textId="3D45F19D" w:rsidR="00F71CE8" w:rsidRPr="00A22D0F" w:rsidRDefault="005776AA" w:rsidP="00E32053">
      <w:pPr>
        <w:rPr>
          <w:rFonts w:cs="Arial"/>
          <w:lang w:val="es-CR"/>
        </w:rPr>
      </w:pPr>
      <w:r w:rsidRPr="00A22D0F">
        <w:rPr>
          <w:rFonts w:cs="Arial"/>
          <w:lang w:val="es-CR"/>
        </w:rPr>
        <w:t>Un aspecto que c</w:t>
      </w:r>
      <w:r w:rsidR="001520E4" w:rsidRPr="00A22D0F">
        <w:rPr>
          <w:rFonts w:cs="Arial"/>
          <w:lang w:val="es-CR"/>
        </w:rPr>
        <w:t>abe destacar</w:t>
      </w:r>
      <w:r w:rsidRPr="00A22D0F">
        <w:rPr>
          <w:rFonts w:cs="Arial"/>
          <w:lang w:val="es-CR"/>
        </w:rPr>
        <w:t xml:space="preserve">, es </w:t>
      </w:r>
      <w:r w:rsidR="001520E4" w:rsidRPr="00A22D0F">
        <w:rPr>
          <w:rFonts w:cs="Arial"/>
          <w:lang w:val="es-CR"/>
        </w:rPr>
        <w:t xml:space="preserve">que no todos los agentes que comercializan en esos mercados son productores, esto debido según agricultores de Cartago a que por lo bajos volúmenes que se comercializan en las </w:t>
      </w:r>
      <w:r w:rsidR="00630943">
        <w:rPr>
          <w:rFonts w:cs="Arial"/>
          <w:lang w:val="es-CR"/>
        </w:rPr>
        <w:t>F</w:t>
      </w:r>
      <w:r w:rsidR="001520E4" w:rsidRPr="00A22D0F">
        <w:rPr>
          <w:rFonts w:cs="Arial"/>
          <w:lang w:val="es-CR"/>
        </w:rPr>
        <w:t xml:space="preserve">erias del </w:t>
      </w:r>
      <w:r w:rsidR="00630943">
        <w:rPr>
          <w:rFonts w:cs="Arial"/>
          <w:lang w:val="es-CR"/>
        </w:rPr>
        <w:t>A</w:t>
      </w:r>
      <w:r w:rsidR="001520E4" w:rsidRPr="00A22D0F">
        <w:rPr>
          <w:rFonts w:cs="Arial"/>
          <w:lang w:val="es-CR"/>
        </w:rPr>
        <w:t>gricultor</w:t>
      </w:r>
      <w:r w:rsidR="00630943">
        <w:rPr>
          <w:rFonts w:cs="Arial"/>
          <w:lang w:val="es-CR"/>
        </w:rPr>
        <w:t>,</w:t>
      </w:r>
      <w:r w:rsidR="001520E4" w:rsidRPr="00A22D0F">
        <w:rPr>
          <w:rFonts w:cs="Arial"/>
          <w:lang w:val="es-CR"/>
        </w:rPr>
        <w:t xml:space="preserve"> el costo </w:t>
      </w:r>
      <w:r w:rsidR="001520E4" w:rsidRPr="00A22D0F">
        <w:rPr>
          <w:rFonts w:cs="Arial"/>
          <w:lang w:val="es-CR"/>
        </w:rPr>
        <w:lastRenderedPageBreak/>
        <w:t xml:space="preserve">de oportunidad en términos de atender la finca es alto, ya que requiere de más de </w:t>
      </w:r>
      <w:r w:rsidR="00630943">
        <w:rPr>
          <w:rFonts w:cs="Arial"/>
          <w:lang w:val="es-CR"/>
        </w:rPr>
        <w:t>un</w:t>
      </w:r>
      <w:r w:rsidR="00630943" w:rsidRPr="00A22D0F">
        <w:rPr>
          <w:rFonts w:cs="Arial"/>
          <w:lang w:val="es-CR"/>
        </w:rPr>
        <w:t xml:space="preserve"> </w:t>
      </w:r>
      <w:r w:rsidR="001520E4" w:rsidRPr="00A22D0F">
        <w:rPr>
          <w:rFonts w:cs="Arial"/>
          <w:lang w:val="es-CR"/>
        </w:rPr>
        <w:t>día de trabajo</w:t>
      </w:r>
      <w:r w:rsidR="00630943">
        <w:rPr>
          <w:rFonts w:cs="Arial"/>
          <w:lang w:val="es-CR"/>
        </w:rPr>
        <w:t xml:space="preserve"> afuera</w:t>
      </w:r>
      <w:r w:rsidR="001520E4" w:rsidRPr="00A22D0F">
        <w:rPr>
          <w:rFonts w:cs="Arial"/>
          <w:lang w:val="es-CR"/>
        </w:rPr>
        <w:t>.</w:t>
      </w:r>
    </w:p>
    <w:p w14:paraId="4921E3E8" w14:textId="77777777" w:rsidR="00F71CE8" w:rsidRPr="00A22D0F" w:rsidRDefault="00F71CE8" w:rsidP="00E32053">
      <w:pPr>
        <w:rPr>
          <w:rFonts w:cs="Arial"/>
          <w:lang w:val="es-CR"/>
        </w:rPr>
      </w:pPr>
    </w:p>
    <w:p w14:paraId="602CCFC8" w14:textId="039ED44E" w:rsidR="005870CE" w:rsidRPr="00A22D0F" w:rsidRDefault="00F71CE8" w:rsidP="00E32053">
      <w:pPr>
        <w:rPr>
          <w:rFonts w:cs="Arial"/>
          <w:lang w:val="es-CR"/>
        </w:rPr>
      </w:pPr>
      <w:r w:rsidRPr="00A22D0F">
        <w:rPr>
          <w:rFonts w:cs="Arial"/>
          <w:lang w:val="es-CR"/>
        </w:rPr>
        <w:t>A</w:t>
      </w:r>
      <w:r w:rsidR="008B7CB2" w:rsidRPr="00A22D0F">
        <w:rPr>
          <w:rFonts w:cs="Arial"/>
          <w:lang w:val="es-CR"/>
        </w:rPr>
        <w:t>dicionalmente, e</w:t>
      </w:r>
      <w:r w:rsidR="00FF19A6" w:rsidRPr="00A22D0F">
        <w:rPr>
          <w:rFonts w:cs="Arial"/>
          <w:lang w:val="es-CR"/>
        </w:rPr>
        <w:t>xiste otro mercado al cual el productor</w:t>
      </w:r>
      <w:r w:rsidR="008B7CB2" w:rsidRPr="00A22D0F">
        <w:rPr>
          <w:rFonts w:cs="Arial"/>
          <w:lang w:val="es-CR"/>
        </w:rPr>
        <w:t xml:space="preserve"> tiene la oportunidad de c</w:t>
      </w:r>
      <w:r w:rsidR="00FF19A6" w:rsidRPr="00A22D0F">
        <w:rPr>
          <w:rFonts w:cs="Arial"/>
          <w:lang w:val="es-CR"/>
        </w:rPr>
        <w:t xml:space="preserve">omercializar su producto, pero con la diferencia de que la comercialización es tanto al detalle como al mayoreo, este es el caso del mercado que opera en las instalaciones de la </w:t>
      </w:r>
      <w:r w:rsidR="00C71775" w:rsidRPr="00A22D0F">
        <w:rPr>
          <w:rFonts w:cs="Arial"/>
          <w:lang w:val="es-CR"/>
        </w:rPr>
        <w:t>CNH</w:t>
      </w:r>
      <w:r w:rsidR="00731107" w:rsidRPr="00A22D0F">
        <w:rPr>
          <w:rFonts w:cs="Arial"/>
          <w:lang w:val="es-CR"/>
        </w:rPr>
        <w:t xml:space="preserve"> en </w:t>
      </w:r>
      <w:r w:rsidR="00C71775" w:rsidRPr="00A22D0F">
        <w:rPr>
          <w:rFonts w:cs="Arial"/>
          <w:lang w:val="es-CR"/>
        </w:rPr>
        <w:t xml:space="preserve">la Lima de </w:t>
      </w:r>
      <w:r w:rsidR="00731107" w:rsidRPr="00A22D0F">
        <w:rPr>
          <w:rFonts w:cs="Arial"/>
          <w:lang w:val="es-CR"/>
        </w:rPr>
        <w:t>Cartago</w:t>
      </w:r>
      <w:r w:rsidR="005870CE" w:rsidRPr="00A22D0F">
        <w:rPr>
          <w:rFonts w:cs="Arial"/>
          <w:lang w:val="es-CR"/>
        </w:rPr>
        <w:t>.</w:t>
      </w:r>
    </w:p>
    <w:p w14:paraId="5C1E77F4" w14:textId="77777777" w:rsidR="00DB4432" w:rsidRPr="00A22D0F" w:rsidRDefault="00DB4432" w:rsidP="00E32053">
      <w:pPr>
        <w:rPr>
          <w:rFonts w:cs="Arial"/>
          <w:lang w:val="es-CR"/>
        </w:rPr>
      </w:pPr>
    </w:p>
    <w:p w14:paraId="7D54C931" w14:textId="07B84E52" w:rsidR="00FF19A6" w:rsidRPr="00A22D0F" w:rsidRDefault="005870CE" w:rsidP="00E32053">
      <w:pPr>
        <w:rPr>
          <w:rFonts w:cs="Arial"/>
          <w:lang w:val="es-CR"/>
        </w:rPr>
      </w:pPr>
      <w:r w:rsidRPr="00A22D0F">
        <w:rPr>
          <w:rFonts w:cs="Arial"/>
          <w:lang w:val="es-CR"/>
        </w:rPr>
        <w:t>S</w:t>
      </w:r>
      <w:r w:rsidR="00844843" w:rsidRPr="00A22D0F">
        <w:rPr>
          <w:rFonts w:cs="Arial"/>
          <w:lang w:val="es-CR"/>
        </w:rPr>
        <w:t>in embargo y como se mencionó anteriormente, en estos espacios el volumen que se comercia no es suficiente para absorber toda su producción, por lo que el intermediario se convierte en un mal necesario</w:t>
      </w:r>
      <w:r w:rsidR="00FF19A6" w:rsidRPr="00A22D0F">
        <w:rPr>
          <w:rFonts w:cs="Arial"/>
          <w:lang w:val="es-CR"/>
        </w:rPr>
        <w:t>.</w:t>
      </w:r>
    </w:p>
    <w:p w14:paraId="3E8A28A9" w14:textId="7139B256" w:rsidR="00F71CE8" w:rsidRPr="00A22D0F" w:rsidRDefault="00F71CE8" w:rsidP="005C27E4">
      <w:pPr>
        <w:pStyle w:val="Descripcin"/>
        <w:keepNext/>
        <w:rPr>
          <w:i w:val="0"/>
          <w:color w:val="auto"/>
          <w:sz w:val="24"/>
          <w:lang w:val="es-CR"/>
        </w:rPr>
      </w:pPr>
    </w:p>
    <w:p w14:paraId="1965C307" w14:textId="62B66E87" w:rsidR="005C27E4" w:rsidRPr="005C27E4" w:rsidRDefault="005C27E4" w:rsidP="005C27E4">
      <w:pPr>
        <w:pStyle w:val="Descripcin"/>
        <w:keepNext/>
        <w:jc w:val="center"/>
        <w:rPr>
          <w:i w:val="0"/>
          <w:color w:val="auto"/>
          <w:sz w:val="24"/>
          <w:szCs w:val="24"/>
        </w:rPr>
      </w:pPr>
      <w:bookmarkStart w:id="119" w:name="_Toc63197606"/>
      <w:r w:rsidRPr="005C27E4">
        <w:rPr>
          <w:i w:val="0"/>
          <w:color w:val="auto"/>
          <w:sz w:val="24"/>
          <w:szCs w:val="24"/>
        </w:rPr>
        <w:t xml:space="preserve">Cuadro </w:t>
      </w:r>
      <w:r w:rsidRPr="005C27E4">
        <w:rPr>
          <w:i w:val="0"/>
          <w:color w:val="auto"/>
          <w:sz w:val="24"/>
          <w:szCs w:val="24"/>
        </w:rPr>
        <w:fldChar w:fldCharType="begin"/>
      </w:r>
      <w:r w:rsidRPr="005C27E4">
        <w:rPr>
          <w:i w:val="0"/>
          <w:color w:val="auto"/>
          <w:sz w:val="24"/>
          <w:szCs w:val="24"/>
        </w:rPr>
        <w:instrText xml:space="preserve"> SEQ Cuadro \* ARABIC </w:instrText>
      </w:r>
      <w:r w:rsidRPr="005C27E4">
        <w:rPr>
          <w:i w:val="0"/>
          <w:color w:val="auto"/>
          <w:sz w:val="24"/>
          <w:szCs w:val="24"/>
        </w:rPr>
        <w:fldChar w:fldCharType="separate"/>
      </w:r>
      <w:r w:rsidR="00DE2432">
        <w:rPr>
          <w:i w:val="0"/>
          <w:noProof/>
          <w:color w:val="auto"/>
          <w:sz w:val="24"/>
          <w:szCs w:val="24"/>
        </w:rPr>
        <w:t>7</w:t>
      </w:r>
      <w:r w:rsidRPr="005C27E4">
        <w:rPr>
          <w:i w:val="0"/>
          <w:color w:val="auto"/>
          <w:sz w:val="24"/>
          <w:szCs w:val="24"/>
        </w:rPr>
        <w:fldChar w:fldCharType="end"/>
      </w:r>
      <w:r w:rsidRPr="005C27E4">
        <w:rPr>
          <w:i w:val="0"/>
          <w:color w:val="auto"/>
          <w:sz w:val="24"/>
          <w:szCs w:val="24"/>
          <w:lang w:val="es-CR"/>
        </w:rPr>
        <w:t xml:space="preserve">: Ferias del </w:t>
      </w:r>
      <w:r w:rsidR="00630943">
        <w:rPr>
          <w:i w:val="0"/>
          <w:color w:val="auto"/>
          <w:sz w:val="24"/>
          <w:szCs w:val="24"/>
          <w:lang w:val="es-CR"/>
        </w:rPr>
        <w:t>A</w:t>
      </w:r>
      <w:r w:rsidRPr="005C27E4">
        <w:rPr>
          <w:i w:val="0"/>
          <w:color w:val="auto"/>
          <w:sz w:val="24"/>
          <w:szCs w:val="24"/>
          <w:lang w:val="es-CR"/>
        </w:rPr>
        <w:t>gricultor según provincia</w:t>
      </w:r>
      <w:bookmarkEnd w:id="119"/>
    </w:p>
    <w:tbl>
      <w:tblPr>
        <w:tblStyle w:val="Tablaconcuadrcula"/>
        <w:tblW w:w="2711" w:type="dxa"/>
        <w:jc w:val="center"/>
        <w:tblLook w:val="04A0" w:firstRow="1" w:lastRow="0" w:firstColumn="1" w:lastColumn="0" w:noHBand="0" w:noVBand="1"/>
      </w:tblPr>
      <w:tblGrid>
        <w:gridCol w:w="1511"/>
        <w:gridCol w:w="1200"/>
      </w:tblGrid>
      <w:tr w:rsidR="00F71CE8" w:rsidRPr="00A22D0F" w14:paraId="4A513F43" w14:textId="77777777" w:rsidTr="00FD3A0B">
        <w:trPr>
          <w:trHeight w:val="360"/>
          <w:jc w:val="center"/>
        </w:trPr>
        <w:tc>
          <w:tcPr>
            <w:tcW w:w="1511" w:type="dxa"/>
            <w:noWrap/>
            <w:vAlign w:val="center"/>
            <w:hideMark/>
          </w:tcPr>
          <w:p w14:paraId="470E1504" w14:textId="77777777" w:rsidR="00F71CE8" w:rsidRPr="00A22D0F" w:rsidRDefault="00F71CE8" w:rsidP="00FD3A0B">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Provincia</w:t>
            </w:r>
          </w:p>
        </w:tc>
        <w:tc>
          <w:tcPr>
            <w:tcW w:w="1200" w:type="dxa"/>
            <w:noWrap/>
            <w:vAlign w:val="center"/>
            <w:hideMark/>
          </w:tcPr>
          <w:p w14:paraId="02491FAF" w14:textId="77777777" w:rsidR="00F71CE8" w:rsidRPr="00A22D0F" w:rsidRDefault="00F71CE8" w:rsidP="00FD3A0B">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Cantidad</w:t>
            </w:r>
          </w:p>
        </w:tc>
      </w:tr>
      <w:tr w:rsidR="00F71CE8" w:rsidRPr="00A22D0F" w14:paraId="0EFA6551" w14:textId="77777777" w:rsidTr="00FD3A0B">
        <w:trPr>
          <w:trHeight w:val="360"/>
          <w:jc w:val="center"/>
        </w:trPr>
        <w:tc>
          <w:tcPr>
            <w:tcW w:w="1511" w:type="dxa"/>
            <w:noWrap/>
            <w:vAlign w:val="center"/>
            <w:hideMark/>
          </w:tcPr>
          <w:p w14:paraId="29F4BA25"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San José</w:t>
            </w:r>
          </w:p>
        </w:tc>
        <w:tc>
          <w:tcPr>
            <w:tcW w:w="1200" w:type="dxa"/>
            <w:noWrap/>
            <w:vAlign w:val="center"/>
            <w:hideMark/>
          </w:tcPr>
          <w:p w14:paraId="2C95EEE4"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25</w:t>
            </w:r>
          </w:p>
        </w:tc>
      </w:tr>
      <w:tr w:rsidR="00F71CE8" w:rsidRPr="00A22D0F" w14:paraId="43E2EF27" w14:textId="77777777" w:rsidTr="00FD3A0B">
        <w:trPr>
          <w:trHeight w:val="360"/>
          <w:jc w:val="center"/>
        </w:trPr>
        <w:tc>
          <w:tcPr>
            <w:tcW w:w="1511" w:type="dxa"/>
            <w:noWrap/>
            <w:vAlign w:val="center"/>
            <w:hideMark/>
          </w:tcPr>
          <w:p w14:paraId="370D88A7"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Alajuela</w:t>
            </w:r>
          </w:p>
        </w:tc>
        <w:tc>
          <w:tcPr>
            <w:tcW w:w="1200" w:type="dxa"/>
            <w:noWrap/>
            <w:vAlign w:val="center"/>
            <w:hideMark/>
          </w:tcPr>
          <w:p w14:paraId="1D40394D"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13</w:t>
            </w:r>
          </w:p>
        </w:tc>
      </w:tr>
      <w:tr w:rsidR="00F71CE8" w:rsidRPr="00A22D0F" w14:paraId="1EB10700" w14:textId="77777777" w:rsidTr="00FD3A0B">
        <w:trPr>
          <w:trHeight w:val="360"/>
          <w:jc w:val="center"/>
        </w:trPr>
        <w:tc>
          <w:tcPr>
            <w:tcW w:w="1511" w:type="dxa"/>
            <w:noWrap/>
            <w:vAlign w:val="center"/>
            <w:hideMark/>
          </w:tcPr>
          <w:p w14:paraId="73FD7D23"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Cartago</w:t>
            </w:r>
          </w:p>
        </w:tc>
        <w:tc>
          <w:tcPr>
            <w:tcW w:w="1200" w:type="dxa"/>
            <w:noWrap/>
            <w:vAlign w:val="center"/>
            <w:hideMark/>
          </w:tcPr>
          <w:p w14:paraId="5EB69CFA"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6</w:t>
            </w:r>
          </w:p>
        </w:tc>
      </w:tr>
      <w:tr w:rsidR="00F71CE8" w:rsidRPr="00A22D0F" w14:paraId="27746EE2" w14:textId="77777777" w:rsidTr="00FD3A0B">
        <w:trPr>
          <w:trHeight w:val="360"/>
          <w:jc w:val="center"/>
        </w:trPr>
        <w:tc>
          <w:tcPr>
            <w:tcW w:w="1511" w:type="dxa"/>
            <w:noWrap/>
            <w:vAlign w:val="center"/>
            <w:hideMark/>
          </w:tcPr>
          <w:p w14:paraId="08665F39"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Heredia</w:t>
            </w:r>
          </w:p>
        </w:tc>
        <w:tc>
          <w:tcPr>
            <w:tcW w:w="1200" w:type="dxa"/>
            <w:noWrap/>
            <w:vAlign w:val="center"/>
            <w:hideMark/>
          </w:tcPr>
          <w:p w14:paraId="5A5FC77A"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11</w:t>
            </w:r>
          </w:p>
        </w:tc>
      </w:tr>
      <w:tr w:rsidR="00F71CE8" w:rsidRPr="00A22D0F" w14:paraId="41619A11" w14:textId="77777777" w:rsidTr="00FD3A0B">
        <w:trPr>
          <w:trHeight w:val="360"/>
          <w:jc w:val="center"/>
        </w:trPr>
        <w:tc>
          <w:tcPr>
            <w:tcW w:w="1511" w:type="dxa"/>
            <w:noWrap/>
            <w:vAlign w:val="center"/>
            <w:hideMark/>
          </w:tcPr>
          <w:p w14:paraId="38CEAC98"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Guanacaste</w:t>
            </w:r>
          </w:p>
        </w:tc>
        <w:tc>
          <w:tcPr>
            <w:tcW w:w="1200" w:type="dxa"/>
            <w:noWrap/>
            <w:vAlign w:val="center"/>
            <w:hideMark/>
          </w:tcPr>
          <w:p w14:paraId="6BC00A8C"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10</w:t>
            </w:r>
          </w:p>
        </w:tc>
      </w:tr>
      <w:tr w:rsidR="00F71CE8" w:rsidRPr="00A22D0F" w14:paraId="7E53AEB0" w14:textId="77777777" w:rsidTr="00FD3A0B">
        <w:trPr>
          <w:trHeight w:val="360"/>
          <w:jc w:val="center"/>
        </w:trPr>
        <w:tc>
          <w:tcPr>
            <w:tcW w:w="1511" w:type="dxa"/>
            <w:noWrap/>
            <w:vAlign w:val="center"/>
            <w:hideMark/>
          </w:tcPr>
          <w:p w14:paraId="586045BB"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Puntarenas</w:t>
            </w:r>
          </w:p>
        </w:tc>
        <w:tc>
          <w:tcPr>
            <w:tcW w:w="1200" w:type="dxa"/>
            <w:noWrap/>
            <w:vAlign w:val="center"/>
            <w:hideMark/>
          </w:tcPr>
          <w:p w14:paraId="006002AF"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5</w:t>
            </w:r>
          </w:p>
        </w:tc>
      </w:tr>
      <w:tr w:rsidR="00F71CE8" w:rsidRPr="00A22D0F" w14:paraId="469882C8" w14:textId="77777777" w:rsidTr="00FD3A0B">
        <w:trPr>
          <w:trHeight w:val="360"/>
          <w:jc w:val="center"/>
        </w:trPr>
        <w:tc>
          <w:tcPr>
            <w:tcW w:w="1511" w:type="dxa"/>
            <w:noWrap/>
            <w:vAlign w:val="center"/>
            <w:hideMark/>
          </w:tcPr>
          <w:p w14:paraId="6B61A234"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Limón</w:t>
            </w:r>
          </w:p>
        </w:tc>
        <w:tc>
          <w:tcPr>
            <w:tcW w:w="1200" w:type="dxa"/>
            <w:noWrap/>
            <w:vAlign w:val="center"/>
            <w:hideMark/>
          </w:tcPr>
          <w:p w14:paraId="1B988E51"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5</w:t>
            </w:r>
          </w:p>
        </w:tc>
      </w:tr>
      <w:tr w:rsidR="00F71CE8" w:rsidRPr="00A22D0F" w14:paraId="25AC4F52" w14:textId="77777777" w:rsidTr="00FD3A0B">
        <w:trPr>
          <w:trHeight w:val="360"/>
          <w:jc w:val="center"/>
        </w:trPr>
        <w:tc>
          <w:tcPr>
            <w:tcW w:w="1511" w:type="dxa"/>
            <w:noWrap/>
            <w:vAlign w:val="center"/>
            <w:hideMark/>
          </w:tcPr>
          <w:p w14:paraId="63DE05D3" w14:textId="77777777" w:rsidR="00F71CE8" w:rsidRPr="00A22D0F" w:rsidRDefault="00F71CE8" w:rsidP="00FD3A0B">
            <w:pPr>
              <w:spacing w:line="240" w:lineRule="auto"/>
              <w:jc w:val="left"/>
              <w:rPr>
                <w:rFonts w:eastAsia="Times New Roman" w:cs="Arial"/>
                <w:color w:val="000000"/>
                <w:sz w:val="22"/>
                <w:lang w:val="es-CR" w:eastAsia="es-CR"/>
              </w:rPr>
            </w:pPr>
            <w:r w:rsidRPr="00A22D0F">
              <w:rPr>
                <w:rFonts w:eastAsia="Times New Roman" w:cs="Arial"/>
                <w:color w:val="000000"/>
                <w:sz w:val="22"/>
                <w:lang w:val="es-CR" w:eastAsia="es-CR"/>
              </w:rPr>
              <w:t>Total</w:t>
            </w:r>
          </w:p>
        </w:tc>
        <w:tc>
          <w:tcPr>
            <w:tcW w:w="1200" w:type="dxa"/>
            <w:noWrap/>
            <w:vAlign w:val="center"/>
            <w:hideMark/>
          </w:tcPr>
          <w:p w14:paraId="57926151" w14:textId="77777777" w:rsidR="00F71CE8" w:rsidRPr="00A22D0F" w:rsidRDefault="00F71CE8" w:rsidP="009452F9">
            <w:pPr>
              <w:spacing w:line="240" w:lineRule="auto"/>
              <w:jc w:val="center"/>
              <w:rPr>
                <w:rFonts w:eastAsia="Times New Roman" w:cs="Arial"/>
                <w:color w:val="000000"/>
                <w:sz w:val="22"/>
                <w:lang w:val="es-CR" w:eastAsia="es-CR"/>
              </w:rPr>
            </w:pPr>
            <w:r w:rsidRPr="00A22D0F">
              <w:rPr>
                <w:rFonts w:eastAsia="Times New Roman" w:cs="Arial"/>
                <w:color w:val="000000"/>
                <w:sz w:val="22"/>
                <w:lang w:val="es-CR" w:eastAsia="es-CR"/>
              </w:rPr>
              <w:t>75</w:t>
            </w:r>
          </w:p>
        </w:tc>
      </w:tr>
    </w:tbl>
    <w:p w14:paraId="090CAC30" w14:textId="14722E34" w:rsidR="00F71CE8" w:rsidRPr="00A22D0F" w:rsidRDefault="00F71CE8" w:rsidP="00F71CE8">
      <w:pPr>
        <w:jc w:val="center"/>
        <w:rPr>
          <w:rFonts w:cs="Arial"/>
          <w:lang w:val="es-CR"/>
        </w:rPr>
      </w:pPr>
      <w:r w:rsidRPr="00A22D0F">
        <w:rPr>
          <w:rFonts w:cs="Arial"/>
          <w:lang w:val="es-CR"/>
        </w:rPr>
        <w:t>Fuente: Elaboración propia con base en información recuperada de https://feriadelagricultor.org/lugrares/</w:t>
      </w:r>
    </w:p>
    <w:p w14:paraId="644F1C22" w14:textId="77777777" w:rsidR="00437922" w:rsidRPr="00A22D0F" w:rsidRDefault="00437922" w:rsidP="005870CE">
      <w:pPr>
        <w:spacing w:line="276" w:lineRule="auto"/>
        <w:rPr>
          <w:rFonts w:cs="Arial"/>
          <w:lang w:val="es-CR"/>
        </w:rPr>
      </w:pPr>
    </w:p>
    <w:p w14:paraId="36BEAC93" w14:textId="3D0AD3C3" w:rsidR="00F33970" w:rsidRPr="00A22D0F" w:rsidRDefault="00F33970" w:rsidP="000E688D">
      <w:pPr>
        <w:pStyle w:val="Ttulo3"/>
        <w:rPr>
          <w:u w:val="none"/>
          <w:lang w:val="es-CR"/>
        </w:rPr>
      </w:pPr>
      <w:bookmarkStart w:id="120" w:name="_Toc272334090"/>
      <w:bookmarkStart w:id="121" w:name="_Toc284084361"/>
      <w:bookmarkStart w:id="122" w:name="_Toc284091069"/>
      <w:bookmarkStart w:id="123" w:name="_Toc62667610"/>
      <w:r w:rsidRPr="00A22D0F">
        <w:rPr>
          <w:u w:val="none"/>
          <w:lang w:val="es-CR"/>
        </w:rPr>
        <w:t>C</w:t>
      </w:r>
      <w:r w:rsidR="00844843" w:rsidRPr="00A22D0F">
        <w:rPr>
          <w:u w:val="none"/>
          <w:lang w:val="es-CR"/>
        </w:rPr>
        <w:t>omercialización mayorista</w:t>
      </w:r>
      <w:r w:rsidRPr="00A22D0F">
        <w:rPr>
          <w:u w:val="none"/>
          <w:lang w:val="es-CR"/>
        </w:rPr>
        <w:t xml:space="preserve"> de </w:t>
      </w:r>
      <w:bookmarkEnd w:id="120"/>
      <w:bookmarkEnd w:id="121"/>
      <w:bookmarkEnd w:id="122"/>
      <w:r w:rsidRPr="00A22D0F">
        <w:rPr>
          <w:u w:val="none"/>
          <w:lang w:val="es-CR"/>
        </w:rPr>
        <w:t xml:space="preserve">la </w:t>
      </w:r>
      <w:r w:rsidR="00F543C3" w:rsidRPr="00A22D0F">
        <w:rPr>
          <w:u w:val="none"/>
          <w:lang w:val="es-CR"/>
        </w:rPr>
        <w:t>papa</w:t>
      </w:r>
      <w:r w:rsidR="00574F85" w:rsidRPr="00A22D0F">
        <w:rPr>
          <w:u w:val="none"/>
          <w:lang w:val="es-CR"/>
        </w:rPr>
        <w:t xml:space="preserve"> </w:t>
      </w:r>
      <w:r w:rsidRPr="00A22D0F">
        <w:rPr>
          <w:u w:val="none"/>
          <w:lang w:val="es-CR"/>
        </w:rPr>
        <w:t xml:space="preserve">y </w:t>
      </w:r>
      <w:r w:rsidR="00F543C3" w:rsidRPr="00A22D0F">
        <w:rPr>
          <w:u w:val="none"/>
          <w:lang w:val="es-CR"/>
        </w:rPr>
        <w:t>cebolla</w:t>
      </w:r>
      <w:bookmarkEnd w:id="123"/>
    </w:p>
    <w:p w14:paraId="01B7BE22" w14:textId="352D4408" w:rsidR="00844843" w:rsidRPr="00A22D0F" w:rsidRDefault="00844843" w:rsidP="00E32053">
      <w:pPr>
        <w:pStyle w:val="Textoindependiente"/>
        <w:rPr>
          <w:rFonts w:ascii="Arial" w:hAnsi="Arial" w:cs="Arial"/>
          <w:lang w:val="es-CR"/>
        </w:rPr>
      </w:pPr>
      <w:r w:rsidRPr="00A22D0F">
        <w:rPr>
          <w:rFonts w:ascii="Arial" w:hAnsi="Arial" w:cs="Arial"/>
          <w:lang w:val="es-CR"/>
        </w:rPr>
        <w:t xml:space="preserve">Un porcentaje importante de la </w:t>
      </w:r>
      <w:r w:rsidR="00F543C3" w:rsidRPr="00A22D0F">
        <w:rPr>
          <w:rFonts w:ascii="Arial" w:hAnsi="Arial" w:cs="Arial"/>
          <w:lang w:val="es-CR"/>
        </w:rPr>
        <w:t>papa</w:t>
      </w:r>
      <w:r w:rsidR="00574F85" w:rsidRPr="00A22D0F">
        <w:rPr>
          <w:rFonts w:ascii="Arial" w:hAnsi="Arial" w:cs="Arial"/>
          <w:lang w:val="es-CR"/>
        </w:rPr>
        <w:t xml:space="preserve"> </w:t>
      </w:r>
      <w:r w:rsidRPr="00A22D0F">
        <w:rPr>
          <w:rFonts w:ascii="Arial" w:hAnsi="Arial" w:cs="Arial"/>
          <w:lang w:val="es-CR"/>
        </w:rPr>
        <w:t xml:space="preserve">y de la </w:t>
      </w:r>
      <w:r w:rsidR="00F543C3" w:rsidRPr="00A22D0F">
        <w:rPr>
          <w:rFonts w:ascii="Arial" w:hAnsi="Arial" w:cs="Arial"/>
          <w:lang w:val="es-CR"/>
        </w:rPr>
        <w:t>cebolla</w:t>
      </w:r>
      <w:r w:rsidR="00574F85" w:rsidRPr="00A22D0F">
        <w:rPr>
          <w:rFonts w:ascii="Arial" w:hAnsi="Arial" w:cs="Arial"/>
          <w:lang w:val="es-CR"/>
        </w:rPr>
        <w:t xml:space="preserve"> </w:t>
      </w:r>
      <w:r w:rsidRPr="00A22D0F">
        <w:rPr>
          <w:rFonts w:ascii="Arial" w:hAnsi="Arial" w:cs="Arial"/>
          <w:lang w:val="es-CR"/>
        </w:rPr>
        <w:t xml:space="preserve">se comercializan en los mercados Mayoristas, de los cuales CENADA es uno de los más importantes, según </w:t>
      </w:r>
      <w:r w:rsidR="004610D1" w:rsidRPr="00A22D0F">
        <w:rPr>
          <w:rFonts w:ascii="Arial" w:hAnsi="Arial" w:cs="Arial"/>
          <w:lang w:val="es-CR"/>
        </w:rPr>
        <w:t>colaboradores de PIMA,</w:t>
      </w:r>
      <w:r w:rsidRPr="00A22D0F">
        <w:rPr>
          <w:rFonts w:ascii="Arial" w:hAnsi="Arial" w:cs="Arial"/>
          <w:lang w:val="es-CR"/>
        </w:rPr>
        <w:t xml:space="preserve"> en este mercado se llegó a comercializar cerca del 85% de toda la producción nacional</w:t>
      </w:r>
      <w:r w:rsidR="00163745">
        <w:rPr>
          <w:rFonts w:ascii="Arial" w:hAnsi="Arial" w:cs="Arial"/>
          <w:lang w:val="es-CR"/>
        </w:rPr>
        <w:t xml:space="preserve"> de ambos productos</w:t>
      </w:r>
      <w:r w:rsidRPr="00A22D0F">
        <w:rPr>
          <w:rFonts w:ascii="Arial" w:hAnsi="Arial" w:cs="Arial"/>
          <w:lang w:val="es-CR"/>
        </w:rPr>
        <w:t>.</w:t>
      </w:r>
    </w:p>
    <w:p w14:paraId="76BBFAA7" w14:textId="77777777" w:rsidR="00C71775" w:rsidRPr="00A22D0F" w:rsidRDefault="00C71775" w:rsidP="00E32053">
      <w:pPr>
        <w:pStyle w:val="Textoindependiente"/>
        <w:rPr>
          <w:rFonts w:ascii="Arial" w:hAnsi="Arial" w:cs="Arial"/>
          <w:lang w:val="es-CR"/>
        </w:rPr>
      </w:pPr>
    </w:p>
    <w:p w14:paraId="5367B969" w14:textId="39FA77F1" w:rsidR="000F30C9" w:rsidRPr="00A22D0F" w:rsidRDefault="00844843" w:rsidP="00E32053">
      <w:pPr>
        <w:pStyle w:val="Textoindependiente"/>
        <w:rPr>
          <w:rFonts w:ascii="Arial" w:hAnsi="Arial" w:cs="Arial"/>
          <w:lang w:val="es-CR"/>
        </w:rPr>
      </w:pPr>
      <w:r w:rsidRPr="00A22D0F">
        <w:rPr>
          <w:rFonts w:ascii="Arial" w:hAnsi="Arial" w:cs="Arial"/>
          <w:lang w:val="es-CR"/>
        </w:rPr>
        <w:lastRenderedPageBreak/>
        <w:t>Esta situación hizo que se convirtiera en el mercado de referencia pa</w:t>
      </w:r>
      <w:r w:rsidR="000F30C9" w:rsidRPr="00A22D0F">
        <w:rPr>
          <w:rFonts w:ascii="Arial" w:hAnsi="Arial" w:cs="Arial"/>
          <w:lang w:val="es-CR"/>
        </w:rPr>
        <w:t xml:space="preserve">ra la definición de los precios, sin </w:t>
      </w:r>
      <w:r w:rsidR="00574F85" w:rsidRPr="00A22D0F">
        <w:rPr>
          <w:rFonts w:ascii="Arial" w:hAnsi="Arial" w:cs="Arial"/>
          <w:lang w:val="es-CR"/>
        </w:rPr>
        <w:t>embargo,</w:t>
      </w:r>
      <w:r w:rsidR="000F30C9" w:rsidRPr="00A22D0F">
        <w:rPr>
          <w:rFonts w:ascii="Arial" w:hAnsi="Arial" w:cs="Arial"/>
          <w:lang w:val="es-CR"/>
        </w:rPr>
        <w:t xml:space="preserve"> en la actualidad en </w:t>
      </w:r>
      <w:r w:rsidR="004610D1" w:rsidRPr="00A22D0F">
        <w:rPr>
          <w:rFonts w:ascii="Arial" w:hAnsi="Arial" w:cs="Arial"/>
          <w:lang w:val="es-CR"/>
        </w:rPr>
        <w:t>CENADA</w:t>
      </w:r>
      <w:r w:rsidR="000F30C9" w:rsidRPr="00A22D0F">
        <w:rPr>
          <w:rFonts w:ascii="Arial" w:hAnsi="Arial" w:cs="Arial"/>
          <w:lang w:val="es-CR"/>
        </w:rPr>
        <w:t xml:space="preserve"> se comercializa aproximadamente un 20% de la producción</w:t>
      </w:r>
      <w:r w:rsidR="00492537" w:rsidRPr="00A22D0F">
        <w:rPr>
          <w:rFonts w:ascii="Arial" w:hAnsi="Arial" w:cs="Arial"/>
          <w:lang w:val="es-CR"/>
        </w:rPr>
        <w:t xml:space="preserve"> nacional</w:t>
      </w:r>
      <w:r w:rsidR="000F30C9" w:rsidRPr="00A22D0F">
        <w:rPr>
          <w:rFonts w:ascii="Arial" w:hAnsi="Arial" w:cs="Arial"/>
          <w:lang w:val="es-CR"/>
        </w:rPr>
        <w:t xml:space="preserve">, lo cual se debe entre otras cosas a que algunos agentes importantes como las cadenas de supermercados y otros comercializadores mayoristas han asumido la estrategia de comprar directamente a productores. </w:t>
      </w:r>
    </w:p>
    <w:p w14:paraId="33323071" w14:textId="77777777" w:rsidR="00F6185F" w:rsidRPr="00A22D0F" w:rsidRDefault="00F6185F" w:rsidP="00E32053">
      <w:pPr>
        <w:pStyle w:val="Textoindependiente"/>
        <w:rPr>
          <w:rFonts w:ascii="Arial" w:hAnsi="Arial" w:cs="Arial"/>
          <w:lang w:val="es-CR"/>
        </w:rPr>
      </w:pPr>
    </w:p>
    <w:p w14:paraId="2779209D" w14:textId="04416D94" w:rsidR="00F6185F" w:rsidRPr="00A22D0F" w:rsidRDefault="003748B5" w:rsidP="00E32053">
      <w:pPr>
        <w:pStyle w:val="Textoindependiente"/>
        <w:rPr>
          <w:rFonts w:ascii="Arial" w:hAnsi="Arial" w:cs="Arial"/>
          <w:lang w:val="es-CR"/>
        </w:rPr>
      </w:pPr>
      <w:r w:rsidRPr="00A22D0F">
        <w:rPr>
          <w:rFonts w:ascii="Arial" w:hAnsi="Arial" w:cs="Arial"/>
          <w:lang w:val="es-CR"/>
        </w:rPr>
        <w:t xml:space="preserve">Ante esta disminución en el volumen comercializado en CENADA, es que </w:t>
      </w:r>
      <w:r w:rsidR="00802D12" w:rsidRPr="00A22D0F">
        <w:rPr>
          <w:rFonts w:ascii="Arial" w:hAnsi="Arial" w:cs="Arial"/>
          <w:lang w:val="es-CR"/>
        </w:rPr>
        <w:t xml:space="preserve">según personeros de PIMA, </w:t>
      </w:r>
      <w:r w:rsidRPr="00A22D0F">
        <w:rPr>
          <w:rFonts w:ascii="Arial" w:hAnsi="Arial" w:cs="Arial"/>
          <w:lang w:val="es-CR"/>
        </w:rPr>
        <w:t xml:space="preserve">en el caso de la </w:t>
      </w:r>
      <w:r w:rsidR="00F543C3" w:rsidRPr="00A22D0F">
        <w:rPr>
          <w:rFonts w:ascii="Arial" w:hAnsi="Arial" w:cs="Arial"/>
          <w:lang w:val="es-CR"/>
        </w:rPr>
        <w:t>cebolla</w:t>
      </w:r>
      <w:r w:rsidR="00574F85" w:rsidRPr="00A22D0F">
        <w:rPr>
          <w:rFonts w:ascii="Arial" w:hAnsi="Arial" w:cs="Arial"/>
          <w:lang w:val="es-CR"/>
        </w:rPr>
        <w:t xml:space="preserve"> </w:t>
      </w:r>
      <w:r w:rsidR="00F6185F" w:rsidRPr="00A22D0F">
        <w:rPr>
          <w:rFonts w:ascii="Arial" w:hAnsi="Arial" w:cs="Arial"/>
          <w:lang w:val="es-CR"/>
        </w:rPr>
        <w:t xml:space="preserve">actualmente la comercialización es desarrollada por aproximadamente 20 intermediarios, mientras </w:t>
      </w:r>
      <w:r w:rsidR="00574F85" w:rsidRPr="00A22D0F">
        <w:rPr>
          <w:rFonts w:ascii="Arial" w:hAnsi="Arial" w:cs="Arial"/>
          <w:lang w:val="es-CR"/>
        </w:rPr>
        <w:t>que,</w:t>
      </w:r>
      <w:r w:rsidR="00F6185F" w:rsidRPr="00A22D0F">
        <w:rPr>
          <w:rFonts w:ascii="Arial" w:hAnsi="Arial" w:cs="Arial"/>
          <w:lang w:val="es-CR"/>
        </w:rPr>
        <w:t xml:space="preserve"> en el caso de </w:t>
      </w:r>
      <w:r w:rsidR="00F543C3" w:rsidRPr="00A22D0F">
        <w:rPr>
          <w:rFonts w:ascii="Arial" w:hAnsi="Arial" w:cs="Arial"/>
          <w:lang w:val="es-CR"/>
        </w:rPr>
        <w:t>Papa</w:t>
      </w:r>
      <w:r w:rsidR="00F6185F" w:rsidRPr="00A22D0F">
        <w:rPr>
          <w:rFonts w:ascii="Arial" w:hAnsi="Arial" w:cs="Arial"/>
          <w:lang w:val="es-CR"/>
        </w:rPr>
        <w:t>, ésta la llevan a cabo cerca de 25</w:t>
      </w:r>
      <w:r w:rsidR="00E1395C">
        <w:rPr>
          <w:rFonts w:ascii="Arial" w:hAnsi="Arial" w:cs="Arial"/>
          <w:lang w:val="es-CR"/>
        </w:rPr>
        <w:t>.</w:t>
      </w:r>
    </w:p>
    <w:p w14:paraId="71F3A8F9" w14:textId="77777777" w:rsidR="00FC23E1" w:rsidRPr="00A22D0F" w:rsidRDefault="00FC23E1" w:rsidP="00E32053">
      <w:pPr>
        <w:pStyle w:val="Textoindependiente"/>
        <w:rPr>
          <w:rFonts w:ascii="Arial" w:hAnsi="Arial" w:cs="Arial"/>
          <w:lang w:val="es-CR"/>
        </w:rPr>
      </w:pPr>
    </w:p>
    <w:p w14:paraId="1EC635EA" w14:textId="66BBA01D" w:rsidR="000F30C9" w:rsidRPr="00A22D0F" w:rsidRDefault="000F30C9" w:rsidP="00E32053">
      <w:pPr>
        <w:pStyle w:val="Textoindependiente"/>
        <w:rPr>
          <w:rFonts w:ascii="Arial" w:hAnsi="Arial" w:cs="Arial"/>
          <w:lang w:val="es-CR"/>
        </w:rPr>
      </w:pPr>
      <w:r w:rsidRPr="00A22D0F">
        <w:rPr>
          <w:rFonts w:ascii="Arial" w:hAnsi="Arial" w:cs="Arial"/>
          <w:lang w:val="es-CR"/>
        </w:rPr>
        <w:t>A pesar de ello este mercado</w:t>
      </w:r>
      <w:r w:rsidR="00343857">
        <w:rPr>
          <w:rFonts w:ascii="Arial" w:hAnsi="Arial" w:cs="Arial"/>
          <w:lang w:val="es-CR"/>
        </w:rPr>
        <w:t xml:space="preserve"> del CENADA</w:t>
      </w:r>
      <w:r w:rsidRPr="00A22D0F">
        <w:rPr>
          <w:rFonts w:ascii="Arial" w:hAnsi="Arial" w:cs="Arial"/>
          <w:lang w:val="es-CR"/>
        </w:rPr>
        <w:t xml:space="preserve"> sigue utilizándose como referencia para definir los precios</w:t>
      </w:r>
      <w:r w:rsidR="00343857">
        <w:rPr>
          <w:rFonts w:ascii="Arial" w:hAnsi="Arial" w:cs="Arial"/>
          <w:lang w:val="es-CR"/>
        </w:rPr>
        <w:t xml:space="preserve"> agrícolas</w:t>
      </w:r>
      <w:r w:rsidRPr="00A22D0F">
        <w:rPr>
          <w:rFonts w:ascii="Arial" w:hAnsi="Arial" w:cs="Arial"/>
          <w:lang w:val="es-CR"/>
        </w:rPr>
        <w:t xml:space="preserve">, aunque sea mucho menor el porcentaje de producto que </w:t>
      </w:r>
      <w:r w:rsidR="00343857">
        <w:rPr>
          <w:rFonts w:ascii="Arial" w:hAnsi="Arial" w:cs="Arial"/>
          <w:lang w:val="es-CR"/>
        </w:rPr>
        <w:t xml:space="preserve">actualmente </w:t>
      </w:r>
      <w:r w:rsidRPr="00A22D0F">
        <w:rPr>
          <w:rFonts w:ascii="Arial" w:hAnsi="Arial" w:cs="Arial"/>
          <w:lang w:val="es-CR"/>
        </w:rPr>
        <w:t>se transa, así como la cantidad de agentes que participan de él.</w:t>
      </w:r>
      <w:r w:rsidR="00492537" w:rsidRPr="00A22D0F">
        <w:rPr>
          <w:rFonts w:ascii="Arial" w:hAnsi="Arial" w:cs="Arial"/>
          <w:lang w:val="es-CR"/>
        </w:rPr>
        <w:t xml:space="preserve"> </w:t>
      </w:r>
      <w:r w:rsidRPr="00A22D0F">
        <w:rPr>
          <w:rFonts w:ascii="Arial" w:hAnsi="Arial" w:cs="Arial"/>
          <w:lang w:val="es-CR"/>
        </w:rPr>
        <w:t>Con el fin de entender el comportamient</w:t>
      </w:r>
      <w:r w:rsidR="00190D86" w:rsidRPr="00A22D0F">
        <w:rPr>
          <w:rFonts w:ascii="Arial" w:hAnsi="Arial" w:cs="Arial"/>
          <w:lang w:val="es-CR"/>
        </w:rPr>
        <w:t xml:space="preserve">o de los precios mayoristas de </w:t>
      </w:r>
      <w:r w:rsidR="004610D1" w:rsidRPr="00A22D0F">
        <w:rPr>
          <w:rFonts w:ascii="Arial" w:hAnsi="Arial" w:cs="Arial"/>
          <w:lang w:val="es-CR"/>
        </w:rPr>
        <w:t>p</w:t>
      </w:r>
      <w:r w:rsidR="00F543C3" w:rsidRPr="00A22D0F">
        <w:rPr>
          <w:rFonts w:ascii="Arial" w:hAnsi="Arial" w:cs="Arial"/>
          <w:lang w:val="es-CR"/>
        </w:rPr>
        <w:t>apa</w:t>
      </w:r>
      <w:r w:rsidR="00190D86" w:rsidRPr="00A22D0F">
        <w:rPr>
          <w:rFonts w:ascii="Arial" w:hAnsi="Arial" w:cs="Arial"/>
          <w:lang w:val="es-CR"/>
        </w:rPr>
        <w:t xml:space="preserve"> y </w:t>
      </w:r>
      <w:r w:rsidR="004610D1" w:rsidRPr="00A22D0F">
        <w:rPr>
          <w:rFonts w:ascii="Arial" w:hAnsi="Arial" w:cs="Arial"/>
          <w:lang w:val="es-CR"/>
        </w:rPr>
        <w:t>c</w:t>
      </w:r>
      <w:r w:rsidR="00F543C3" w:rsidRPr="00A22D0F">
        <w:rPr>
          <w:rFonts w:ascii="Arial" w:hAnsi="Arial" w:cs="Arial"/>
          <w:lang w:val="es-CR"/>
        </w:rPr>
        <w:t>ebolla</w:t>
      </w:r>
      <w:r w:rsidRPr="00A22D0F">
        <w:rPr>
          <w:rFonts w:ascii="Arial" w:hAnsi="Arial" w:cs="Arial"/>
          <w:lang w:val="es-CR"/>
        </w:rPr>
        <w:t xml:space="preserve"> se utilizaron los índices </w:t>
      </w:r>
      <w:r w:rsidR="00574F85" w:rsidRPr="00A22D0F">
        <w:rPr>
          <w:rFonts w:ascii="Arial" w:hAnsi="Arial" w:cs="Arial"/>
          <w:lang w:val="es-CR"/>
        </w:rPr>
        <w:t>estacionales de</w:t>
      </w:r>
      <w:r w:rsidR="00190D86" w:rsidRPr="00A22D0F">
        <w:rPr>
          <w:rFonts w:ascii="Arial" w:hAnsi="Arial" w:cs="Arial"/>
          <w:lang w:val="es-CR"/>
        </w:rPr>
        <w:t xml:space="preserve"> los últimos años para ambos productos.</w:t>
      </w:r>
    </w:p>
    <w:p w14:paraId="619E5BB5" w14:textId="77777777" w:rsidR="00F33970" w:rsidRPr="00A22D0F" w:rsidRDefault="00F33970" w:rsidP="005870CE">
      <w:pPr>
        <w:pStyle w:val="Textoindependiente"/>
        <w:spacing w:line="276" w:lineRule="auto"/>
        <w:rPr>
          <w:rFonts w:ascii="Arial" w:hAnsi="Arial" w:cs="Arial"/>
          <w:lang w:val="es-CR"/>
        </w:rPr>
      </w:pPr>
    </w:p>
    <w:p w14:paraId="658EF8F3" w14:textId="3C8A85D2" w:rsidR="00190D86" w:rsidRPr="00A22D0F" w:rsidRDefault="00F543C3" w:rsidP="000E688D">
      <w:pPr>
        <w:rPr>
          <w:b/>
          <w:lang w:val="es-CR"/>
        </w:rPr>
      </w:pPr>
      <w:bookmarkStart w:id="124" w:name="_Toc272334093"/>
      <w:bookmarkStart w:id="125" w:name="_Toc284084364"/>
      <w:bookmarkStart w:id="126" w:name="_Toc284091072"/>
      <w:r w:rsidRPr="00A22D0F">
        <w:rPr>
          <w:b/>
          <w:lang w:val="es-CR"/>
        </w:rPr>
        <w:t>Papa</w:t>
      </w:r>
      <w:r w:rsidR="00190D86" w:rsidRPr="00A22D0F">
        <w:rPr>
          <w:b/>
          <w:lang w:val="es-CR"/>
        </w:rPr>
        <w:t xml:space="preserve"> </w:t>
      </w:r>
      <w:bookmarkEnd w:id="124"/>
      <w:bookmarkEnd w:id="125"/>
      <w:bookmarkEnd w:id="126"/>
      <w:r w:rsidR="00190D86" w:rsidRPr="00A22D0F">
        <w:rPr>
          <w:b/>
          <w:lang w:val="es-CR"/>
        </w:rPr>
        <w:t>Amarilla</w:t>
      </w:r>
      <w:r w:rsidR="00FD3A0B" w:rsidRPr="00A22D0F">
        <w:rPr>
          <w:b/>
          <w:lang w:val="es-CR"/>
        </w:rPr>
        <w:t>.</w:t>
      </w:r>
    </w:p>
    <w:p w14:paraId="3221942C" w14:textId="06EA8FF4" w:rsidR="00C60F1D" w:rsidRDefault="00C60F1D" w:rsidP="00E32053">
      <w:pPr>
        <w:pStyle w:val="Textoindependiente"/>
        <w:rPr>
          <w:rFonts w:ascii="Arial" w:hAnsi="Arial" w:cs="Arial"/>
          <w:bCs/>
          <w:szCs w:val="28"/>
          <w:lang w:val="es-CR"/>
        </w:rPr>
      </w:pPr>
      <w:r w:rsidRPr="00A22D0F">
        <w:rPr>
          <w:rFonts w:ascii="Arial" w:hAnsi="Arial" w:cs="Arial"/>
          <w:bCs/>
          <w:szCs w:val="28"/>
          <w:lang w:val="es-CR"/>
        </w:rPr>
        <w:t xml:space="preserve">En el caso de la </w:t>
      </w:r>
      <w:r w:rsidR="00F543C3" w:rsidRPr="00A22D0F">
        <w:rPr>
          <w:rFonts w:ascii="Arial" w:hAnsi="Arial" w:cs="Arial"/>
          <w:bCs/>
          <w:szCs w:val="28"/>
          <w:lang w:val="es-CR"/>
        </w:rPr>
        <w:t>papa</w:t>
      </w:r>
      <w:r w:rsidRPr="00A22D0F">
        <w:rPr>
          <w:rFonts w:ascii="Arial" w:hAnsi="Arial" w:cs="Arial"/>
          <w:bCs/>
          <w:szCs w:val="28"/>
          <w:lang w:val="es-CR"/>
        </w:rPr>
        <w:t xml:space="preserve"> amarilla, el </w:t>
      </w:r>
      <w:r w:rsidR="004C6DAB">
        <w:rPr>
          <w:rFonts w:ascii="Arial" w:hAnsi="Arial" w:cs="Arial"/>
          <w:bCs/>
          <w:szCs w:val="28"/>
          <w:lang w:val="es-CR"/>
        </w:rPr>
        <w:t>G</w:t>
      </w:r>
      <w:r w:rsidRPr="00A22D0F">
        <w:rPr>
          <w:rFonts w:ascii="Arial" w:hAnsi="Arial" w:cs="Arial"/>
          <w:bCs/>
          <w:szCs w:val="28"/>
          <w:lang w:val="es-CR"/>
        </w:rPr>
        <w:t>ráfico 13 presenta el comportamiento del índice estacional, el cual permite ver como a nivel mayorista l</w:t>
      </w:r>
      <w:r w:rsidR="00190D86" w:rsidRPr="00A22D0F">
        <w:rPr>
          <w:rFonts w:ascii="Arial" w:hAnsi="Arial" w:cs="Arial"/>
          <w:bCs/>
          <w:szCs w:val="28"/>
          <w:lang w:val="es-CR"/>
        </w:rPr>
        <w:t>a oferta tiende</w:t>
      </w:r>
      <w:r w:rsidRPr="00A22D0F">
        <w:rPr>
          <w:rFonts w:ascii="Arial" w:hAnsi="Arial" w:cs="Arial"/>
          <w:bCs/>
          <w:szCs w:val="28"/>
          <w:lang w:val="es-CR"/>
        </w:rPr>
        <w:t xml:space="preserve"> a comportarse de manera estable de febrero a julio de cada año, mes a partir del cual incrementa por un periodo de 2 meses, y a partir de octubre cae hasta diciembre</w:t>
      </w:r>
      <w:r w:rsidR="00030BF7" w:rsidRPr="00A22D0F">
        <w:rPr>
          <w:rFonts w:ascii="Arial" w:hAnsi="Arial" w:cs="Arial"/>
          <w:bCs/>
          <w:szCs w:val="28"/>
          <w:lang w:val="es-CR"/>
        </w:rPr>
        <w:t xml:space="preserve">, cabe destacar que </w:t>
      </w:r>
      <w:r w:rsidR="00343857" w:rsidRPr="00A22D0F">
        <w:rPr>
          <w:rFonts w:ascii="Arial" w:hAnsi="Arial" w:cs="Arial"/>
          <w:bCs/>
          <w:szCs w:val="28"/>
          <w:lang w:val="es-CR"/>
        </w:rPr>
        <w:t>e</w:t>
      </w:r>
      <w:r w:rsidR="00343857">
        <w:rPr>
          <w:rFonts w:ascii="Arial" w:hAnsi="Arial" w:cs="Arial"/>
          <w:bCs/>
          <w:szCs w:val="28"/>
          <w:lang w:val="es-CR"/>
        </w:rPr>
        <w:t>ste</w:t>
      </w:r>
      <w:r w:rsidR="00343857" w:rsidRPr="00A22D0F">
        <w:rPr>
          <w:rFonts w:ascii="Arial" w:hAnsi="Arial" w:cs="Arial"/>
          <w:bCs/>
          <w:szCs w:val="28"/>
          <w:lang w:val="es-CR"/>
        </w:rPr>
        <w:t xml:space="preserve"> </w:t>
      </w:r>
      <w:r w:rsidR="00030BF7" w:rsidRPr="00A22D0F">
        <w:rPr>
          <w:rFonts w:ascii="Arial" w:hAnsi="Arial" w:cs="Arial"/>
          <w:bCs/>
          <w:szCs w:val="28"/>
          <w:lang w:val="es-CR"/>
        </w:rPr>
        <w:t>comportamiento de su precio</w:t>
      </w:r>
      <w:r w:rsidR="00343857">
        <w:rPr>
          <w:rFonts w:ascii="Arial" w:hAnsi="Arial" w:cs="Arial"/>
          <w:bCs/>
          <w:szCs w:val="28"/>
          <w:lang w:val="es-CR"/>
        </w:rPr>
        <w:t>,</w:t>
      </w:r>
      <w:r w:rsidR="00030BF7" w:rsidRPr="00A22D0F">
        <w:rPr>
          <w:rFonts w:ascii="Arial" w:hAnsi="Arial" w:cs="Arial"/>
          <w:bCs/>
          <w:szCs w:val="28"/>
          <w:lang w:val="es-CR"/>
        </w:rPr>
        <w:t xml:space="preserve"> responde a la oferta.</w:t>
      </w:r>
    </w:p>
    <w:p w14:paraId="271611CC" w14:textId="77777777" w:rsidR="00D20D49" w:rsidRDefault="00D20D49" w:rsidP="00E32053">
      <w:pPr>
        <w:pStyle w:val="Textoindependiente"/>
        <w:rPr>
          <w:rFonts w:ascii="Arial" w:hAnsi="Arial" w:cs="Arial"/>
          <w:bCs/>
          <w:szCs w:val="28"/>
          <w:lang w:val="es-CR"/>
        </w:rPr>
      </w:pPr>
    </w:p>
    <w:p w14:paraId="14B57DFA" w14:textId="77777777" w:rsidR="00D20D49" w:rsidRDefault="00D20D49" w:rsidP="00E32053">
      <w:pPr>
        <w:pStyle w:val="Textoindependiente"/>
        <w:rPr>
          <w:rFonts w:ascii="Arial" w:hAnsi="Arial" w:cs="Arial"/>
          <w:bCs/>
          <w:szCs w:val="28"/>
          <w:lang w:val="es-CR"/>
        </w:rPr>
      </w:pPr>
    </w:p>
    <w:p w14:paraId="11AEA282" w14:textId="77777777" w:rsidR="00D20D49" w:rsidRDefault="00D20D49" w:rsidP="00E32053">
      <w:pPr>
        <w:pStyle w:val="Textoindependiente"/>
        <w:rPr>
          <w:rFonts w:ascii="Arial" w:hAnsi="Arial" w:cs="Arial"/>
          <w:bCs/>
          <w:szCs w:val="28"/>
          <w:lang w:val="es-CR"/>
        </w:rPr>
      </w:pPr>
    </w:p>
    <w:p w14:paraId="739D2206" w14:textId="77777777" w:rsidR="00D20D49" w:rsidRDefault="00D20D49" w:rsidP="00E32053">
      <w:pPr>
        <w:pStyle w:val="Textoindependiente"/>
        <w:rPr>
          <w:rFonts w:ascii="Arial" w:hAnsi="Arial" w:cs="Arial"/>
          <w:bCs/>
          <w:szCs w:val="28"/>
          <w:lang w:val="es-CR"/>
        </w:rPr>
      </w:pPr>
    </w:p>
    <w:p w14:paraId="6E2F4759" w14:textId="77777777" w:rsidR="00D20D49" w:rsidRPr="00A22D0F" w:rsidRDefault="00D20D49" w:rsidP="00E32053">
      <w:pPr>
        <w:pStyle w:val="Textoindependiente"/>
        <w:rPr>
          <w:rFonts w:ascii="Arial" w:hAnsi="Arial" w:cs="Arial"/>
          <w:bCs/>
          <w:szCs w:val="28"/>
          <w:lang w:val="es-CR"/>
        </w:rPr>
      </w:pPr>
    </w:p>
    <w:p w14:paraId="21A49070" w14:textId="77777777" w:rsidR="00C71775" w:rsidRPr="00A22D0F" w:rsidRDefault="00C71775" w:rsidP="00E32053">
      <w:pPr>
        <w:pStyle w:val="Textoindependiente"/>
        <w:rPr>
          <w:rFonts w:ascii="Arial" w:hAnsi="Arial" w:cs="Arial"/>
          <w:bCs/>
          <w:szCs w:val="28"/>
          <w:lang w:val="es-CR"/>
        </w:rPr>
      </w:pPr>
    </w:p>
    <w:p w14:paraId="6F9F3ED9" w14:textId="596B555D" w:rsidR="00190D86" w:rsidRPr="00A22D0F" w:rsidRDefault="00190D86" w:rsidP="005870CE">
      <w:pPr>
        <w:pStyle w:val="Textoindependiente"/>
        <w:spacing w:line="276" w:lineRule="auto"/>
        <w:jc w:val="center"/>
        <w:rPr>
          <w:rFonts w:ascii="Arial" w:hAnsi="Arial" w:cs="Arial"/>
          <w:lang w:val="es-CR"/>
        </w:rPr>
      </w:pPr>
      <w:bookmarkStart w:id="127" w:name="_Toc62667635"/>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13</w:t>
      </w:r>
      <w:r w:rsidR="00C762D6" w:rsidRPr="00A22D0F">
        <w:rPr>
          <w:rFonts w:ascii="Arial" w:hAnsi="Arial" w:cs="Arial"/>
          <w:lang w:val="es-CR"/>
        </w:rPr>
        <w:fldChar w:fldCharType="end"/>
      </w:r>
      <w:r w:rsidRPr="00A22D0F">
        <w:rPr>
          <w:rFonts w:ascii="Arial" w:hAnsi="Arial" w:cs="Arial"/>
          <w:lang w:val="es-CR"/>
        </w:rPr>
        <w:t xml:space="preserve">: Índice estacional de oferta en </w:t>
      </w:r>
      <w:r w:rsidR="002B428A" w:rsidRPr="00A22D0F">
        <w:rPr>
          <w:rFonts w:ascii="Arial" w:hAnsi="Arial" w:cs="Arial"/>
          <w:lang w:val="es-CR"/>
        </w:rPr>
        <w:t>TM</w:t>
      </w:r>
      <w:r w:rsidRPr="00A22D0F">
        <w:rPr>
          <w:rFonts w:ascii="Arial" w:hAnsi="Arial" w:cs="Arial"/>
          <w:lang w:val="es-CR"/>
        </w:rPr>
        <w:t xml:space="preserve"> y precios en colones </w:t>
      </w:r>
      <w:r w:rsidR="00C72765" w:rsidRPr="00A22D0F">
        <w:rPr>
          <w:rFonts w:ascii="Arial" w:hAnsi="Arial" w:cs="Arial"/>
          <w:lang w:val="es-CR"/>
        </w:rPr>
        <w:t>Maya de 45</w:t>
      </w:r>
      <w:r w:rsidRPr="00A22D0F">
        <w:rPr>
          <w:rFonts w:ascii="Arial" w:hAnsi="Arial" w:cs="Arial"/>
          <w:lang w:val="es-CR"/>
        </w:rPr>
        <w:t xml:space="preserve"> Kg. de la </w:t>
      </w:r>
      <w:r w:rsidR="00F543C3" w:rsidRPr="00A22D0F">
        <w:rPr>
          <w:rFonts w:ascii="Arial" w:hAnsi="Arial" w:cs="Arial"/>
          <w:lang w:val="es-CR"/>
        </w:rPr>
        <w:t>Papa</w:t>
      </w:r>
      <w:r w:rsidRPr="00A22D0F">
        <w:rPr>
          <w:rFonts w:ascii="Arial" w:hAnsi="Arial" w:cs="Arial"/>
          <w:lang w:val="es-CR"/>
        </w:rPr>
        <w:t xml:space="preserve"> Amari</w:t>
      </w:r>
      <w:r w:rsidR="00C60F1D" w:rsidRPr="00A22D0F">
        <w:rPr>
          <w:rFonts w:ascii="Arial" w:hAnsi="Arial" w:cs="Arial"/>
          <w:lang w:val="es-CR"/>
        </w:rPr>
        <w:t>lla en CENADA, periodo 2014-2019</w:t>
      </w:r>
      <w:bookmarkEnd w:id="127"/>
    </w:p>
    <w:p w14:paraId="4B3AEDA9" w14:textId="77777777" w:rsidR="00190D86" w:rsidRPr="00A22D0F" w:rsidRDefault="00190D86" w:rsidP="005870CE">
      <w:pPr>
        <w:pStyle w:val="Textoindependiente"/>
        <w:spacing w:line="276" w:lineRule="auto"/>
        <w:ind w:firstLine="284"/>
        <w:jc w:val="center"/>
        <w:rPr>
          <w:rFonts w:ascii="Arial" w:hAnsi="Arial" w:cs="Arial"/>
          <w:bCs/>
          <w:szCs w:val="28"/>
          <w:lang w:val="es-CR"/>
        </w:rPr>
      </w:pPr>
      <w:r w:rsidRPr="00A22D0F">
        <w:rPr>
          <w:noProof/>
          <w:lang w:val="es-CR" w:eastAsia="es-CR"/>
        </w:rPr>
        <w:drawing>
          <wp:inline distT="0" distB="0" distL="0" distR="0" wp14:anchorId="3EC3D271" wp14:editId="55642AD5">
            <wp:extent cx="4114800" cy="215265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C5CB7" w14:textId="71DC4715" w:rsidR="00190D86" w:rsidRDefault="00C60F1D" w:rsidP="005870CE">
      <w:pPr>
        <w:pStyle w:val="Textoindependiente"/>
        <w:spacing w:line="276" w:lineRule="auto"/>
        <w:jc w:val="center"/>
        <w:rPr>
          <w:rFonts w:ascii="Arial" w:hAnsi="Arial" w:cs="Arial"/>
          <w:lang w:val="es-CR"/>
        </w:rPr>
      </w:pPr>
      <w:r w:rsidRPr="00A22D0F">
        <w:rPr>
          <w:rFonts w:ascii="Arial" w:hAnsi="Arial" w:cs="Arial"/>
          <w:lang w:val="es-CR"/>
        </w:rPr>
        <w:t>Fuente: Elaboración propia con base en datos de PIMA</w:t>
      </w:r>
    </w:p>
    <w:p w14:paraId="26D1153F" w14:textId="77777777" w:rsidR="00D20D49" w:rsidRPr="00A22D0F" w:rsidRDefault="00D20D49" w:rsidP="005870CE">
      <w:pPr>
        <w:pStyle w:val="Textoindependiente"/>
        <w:spacing w:line="276" w:lineRule="auto"/>
        <w:jc w:val="center"/>
        <w:rPr>
          <w:rFonts w:ascii="Arial" w:hAnsi="Arial" w:cs="Arial"/>
          <w:lang w:val="es-CR"/>
        </w:rPr>
      </w:pPr>
    </w:p>
    <w:p w14:paraId="5C104454" w14:textId="43129FD5" w:rsidR="00C60F1D" w:rsidRPr="00A22D0F" w:rsidRDefault="00F543C3" w:rsidP="000E688D">
      <w:pPr>
        <w:rPr>
          <w:b/>
          <w:lang w:val="es-CR"/>
        </w:rPr>
      </w:pPr>
      <w:r w:rsidRPr="00A22D0F">
        <w:rPr>
          <w:b/>
          <w:lang w:val="es-CR"/>
        </w:rPr>
        <w:t>Papa</w:t>
      </w:r>
      <w:r w:rsidR="00C60F1D" w:rsidRPr="00A22D0F">
        <w:rPr>
          <w:b/>
          <w:lang w:val="es-CR"/>
        </w:rPr>
        <w:t xml:space="preserve"> </w:t>
      </w:r>
      <w:r w:rsidR="00574F85" w:rsidRPr="00A22D0F">
        <w:rPr>
          <w:b/>
          <w:lang w:val="es-CR"/>
        </w:rPr>
        <w:t>blanca</w:t>
      </w:r>
      <w:r w:rsidR="00FD3A0B" w:rsidRPr="00A22D0F">
        <w:rPr>
          <w:b/>
          <w:lang w:val="es-CR"/>
        </w:rPr>
        <w:t>.</w:t>
      </w:r>
    </w:p>
    <w:p w14:paraId="52492B55" w14:textId="408D8166" w:rsidR="00C60F1D" w:rsidRPr="00A22D0F" w:rsidRDefault="00C60F1D" w:rsidP="00E32053">
      <w:pPr>
        <w:pStyle w:val="Textoindependiente"/>
        <w:rPr>
          <w:rFonts w:ascii="Arial" w:hAnsi="Arial" w:cs="Arial"/>
          <w:lang w:val="es-CR"/>
        </w:rPr>
      </w:pPr>
      <w:r w:rsidRPr="00A22D0F">
        <w:rPr>
          <w:rFonts w:ascii="Arial" w:hAnsi="Arial" w:cs="Arial"/>
          <w:lang w:val="es-CR"/>
        </w:rPr>
        <w:t xml:space="preserve">Con respecto a la </w:t>
      </w:r>
      <w:r w:rsidR="00F543C3" w:rsidRPr="00A22D0F">
        <w:rPr>
          <w:rFonts w:ascii="Arial" w:hAnsi="Arial" w:cs="Arial"/>
          <w:lang w:val="es-CR"/>
        </w:rPr>
        <w:t>papa</w:t>
      </w:r>
      <w:r w:rsidR="00574F85" w:rsidRPr="00A22D0F">
        <w:rPr>
          <w:rFonts w:ascii="Arial" w:hAnsi="Arial" w:cs="Arial"/>
          <w:lang w:val="es-CR"/>
        </w:rPr>
        <w:t xml:space="preserve"> blanca</w:t>
      </w:r>
      <w:r w:rsidRPr="00A22D0F">
        <w:rPr>
          <w:rFonts w:ascii="Arial" w:hAnsi="Arial" w:cs="Arial"/>
          <w:lang w:val="es-CR"/>
        </w:rPr>
        <w:t xml:space="preserve">, el comportamiento tanto de la oferta como de los precios, difiere de la amarilla, </w:t>
      </w:r>
      <w:r w:rsidR="00C21842" w:rsidRPr="00A22D0F">
        <w:rPr>
          <w:rFonts w:ascii="Arial" w:hAnsi="Arial" w:cs="Arial"/>
          <w:lang w:val="es-CR"/>
        </w:rPr>
        <w:t>E</w:t>
      </w:r>
      <w:r w:rsidR="00C72765" w:rsidRPr="00A22D0F">
        <w:rPr>
          <w:rFonts w:ascii="Arial" w:hAnsi="Arial" w:cs="Arial"/>
          <w:lang w:val="es-CR"/>
        </w:rPr>
        <w:t>n el caso de este producto</w:t>
      </w:r>
      <w:r w:rsidR="00C21842" w:rsidRPr="00A22D0F">
        <w:rPr>
          <w:rFonts w:ascii="Arial" w:hAnsi="Arial" w:cs="Arial"/>
          <w:lang w:val="es-CR"/>
        </w:rPr>
        <w:t xml:space="preserve"> como se muestra en el </w:t>
      </w:r>
      <w:r w:rsidR="004C6DAB">
        <w:rPr>
          <w:rFonts w:ascii="Arial" w:hAnsi="Arial" w:cs="Arial"/>
          <w:lang w:val="es-CR"/>
        </w:rPr>
        <w:t>G</w:t>
      </w:r>
      <w:r w:rsidR="00C21842" w:rsidRPr="00A22D0F">
        <w:rPr>
          <w:rFonts w:ascii="Arial" w:hAnsi="Arial" w:cs="Arial"/>
          <w:lang w:val="es-CR"/>
        </w:rPr>
        <w:t>ráfico 14,</w:t>
      </w:r>
      <w:r w:rsidR="00C72765" w:rsidRPr="00A22D0F">
        <w:rPr>
          <w:rFonts w:ascii="Arial" w:hAnsi="Arial" w:cs="Arial"/>
          <w:lang w:val="es-CR"/>
        </w:rPr>
        <w:t xml:space="preserve"> su oferta es más volátil en todo el año, sin </w:t>
      </w:r>
      <w:r w:rsidR="00574F85" w:rsidRPr="00A22D0F">
        <w:rPr>
          <w:rFonts w:ascii="Arial" w:hAnsi="Arial" w:cs="Arial"/>
          <w:lang w:val="es-CR"/>
        </w:rPr>
        <w:t>embargo,</w:t>
      </w:r>
      <w:r w:rsidR="00C72765" w:rsidRPr="00A22D0F">
        <w:rPr>
          <w:rFonts w:ascii="Arial" w:hAnsi="Arial" w:cs="Arial"/>
          <w:lang w:val="es-CR"/>
        </w:rPr>
        <w:t xml:space="preserve"> a partir de julio su oferta disminuye hasta el mes de diciembre, pero sus precios bajan hasta el mes de setiembre y luego suben, </w:t>
      </w:r>
      <w:r w:rsidR="00030BF7" w:rsidRPr="00A22D0F">
        <w:rPr>
          <w:rFonts w:ascii="Arial" w:hAnsi="Arial" w:cs="Arial"/>
          <w:lang w:val="es-CR"/>
        </w:rPr>
        <w:t xml:space="preserve">por lo que no existe una relación inversa entre la oferta y los precios en todos los meses, </w:t>
      </w:r>
      <w:r w:rsidR="00C72765" w:rsidRPr="00A22D0F">
        <w:rPr>
          <w:rFonts w:ascii="Arial" w:hAnsi="Arial" w:cs="Arial"/>
          <w:lang w:val="es-CR"/>
        </w:rPr>
        <w:t xml:space="preserve">situación que puede deberse a que de julio a setiembre hay mayor oferta de </w:t>
      </w:r>
      <w:r w:rsidR="00F543C3" w:rsidRPr="00A22D0F">
        <w:rPr>
          <w:rFonts w:ascii="Arial" w:hAnsi="Arial" w:cs="Arial"/>
          <w:lang w:val="es-CR"/>
        </w:rPr>
        <w:t>papa</w:t>
      </w:r>
      <w:r w:rsidR="00C72765" w:rsidRPr="00A22D0F">
        <w:rPr>
          <w:rFonts w:ascii="Arial" w:hAnsi="Arial" w:cs="Arial"/>
          <w:lang w:val="es-CR"/>
        </w:rPr>
        <w:t xml:space="preserve"> amarilla en el mercado. </w:t>
      </w:r>
    </w:p>
    <w:p w14:paraId="04D46D14" w14:textId="77777777" w:rsidR="00574F85" w:rsidRPr="00A22D0F" w:rsidRDefault="00574F85" w:rsidP="005870CE">
      <w:pPr>
        <w:pStyle w:val="Textoindependiente"/>
        <w:spacing w:line="276" w:lineRule="auto"/>
        <w:jc w:val="center"/>
        <w:rPr>
          <w:rFonts w:ascii="Arial" w:hAnsi="Arial" w:cs="Arial"/>
          <w:lang w:val="es-CR"/>
        </w:rPr>
      </w:pPr>
    </w:p>
    <w:p w14:paraId="54CA152E" w14:textId="6E961084" w:rsidR="00190D86" w:rsidRPr="00A22D0F" w:rsidRDefault="00190D86" w:rsidP="005870CE">
      <w:pPr>
        <w:pStyle w:val="Textoindependiente"/>
        <w:spacing w:line="276" w:lineRule="auto"/>
        <w:jc w:val="center"/>
        <w:rPr>
          <w:rFonts w:ascii="Arial" w:hAnsi="Arial" w:cs="Arial"/>
          <w:lang w:val="es-CR"/>
        </w:rPr>
      </w:pPr>
      <w:bookmarkStart w:id="128" w:name="_Toc62667636"/>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14</w:t>
      </w:r>
      <w:r w:rsidR="00C762D6" w:rsidRPr="00A22D0F">
        <w:rPr>
          <w:rFonts w:ascii="Arial" w:hAnsi="Arial" w:cs="Arial"/>
          <w:lang w:val="es-CR"/>
        </w:rPr>
        <w:fldChar w:fldCharType="end"/>
      </w:r>
      <w:r w:rsidRPr="00A22D0F">
        <w:rPr>
          <w:rFonts w:ascii="Arial" w:hAnsi="Arial" w:cs="Arial"/>
          <w:lang w:val="es-CR"/>
        </w:rPr>
        <w:t xml:space="preserve">: Índice estacional de oferta en </w:t>
      </w:r>
      <w:r w:rsidR="002B428A" w:rsidRPr="00A22D0F">
        <w:rPr>
          <w:rFonts w:ascii="Arial" w:hAnsi="Arial" w:cs="Arial"/>
          <w:lang w:val="es-CR"/>
        </w:rPr>
        <w:t>TM</w:t>
      </w:r>
      <w:r w:rsidRPr="00A22D0F">
        <w:rPr>
          <w:rFonts w:ascii="Arial" w:hAnsi="Arial" w:cs="Arial"/>
          <w:lang w:val="es-CR"/>
        </w:rPr>
        <w:t xml:space="preserve"> y precios en colones por </w:t>
      </w:r>
      <w:r w:rsidR="00C72765" w:rsidRPr="00A22D0F">
        <w:rPr>
          <w:rFonts w:ascii="Arial" w:hAnsi="Arial" w:cs="Arial"/>
          <w:lang w:val="es-CR"/>
        </w:rPr>
        <w:t>maya de 45</w:t>
      </w:r>
      <w:r w:rsidRPr="00A22D0F">
        <w:rPr>
          <w:rFonts w:ascii="Arial" w:hAnsi="Arial" w:cs="Arial"/>
          <w:lang w:val="es-CR"/>
        </w:rPr>
        <w:t xml:space="preserve">Kg. de la </w:t>
      </w:r>
      <w:r w:rsidR="00F543C3" w:rsidRPr="00A22D0F">
        <w:rPr>
          <w:rFonts w:ascii="Arial" w:hAnsi="Arial" w:cs="Arial"/>
          <w:lang w:val="es-CR"/>
        </w:rPr>
        <w:t>Papa</w:t>
      </w:r>
      <w:r w:rsidRPr="00A22D0F">
        <w:rPr>
          <w:rFonts w:ascii="Arial" w:hAnsi="Arial" w:cs="Arial"/>
          <w:lang w:val="es-CR"/>
        </w:rPr>
        <w:t xml:space="preserve"> Bl</w:t>
      </w:r>
      <w:r w:rsidR="00C72765" w:rsidRPr="00A22D0F">
        <w:rPr>
          <w:rFonts w:ascii="Arial" w:hAnsi="Arial" w:cs="Arial"/>
          <w:lang w:val="es-CR"/>
        </w:rPr>
        <w:t>anca en CENADA, periodo 2014-2019</w:t>
      </w:r>
      <w:bookmarkEnd w:id="128"/>
    </w:p>
    <w:p w14:paraId="679B779A" w14:textId="77777777" w:rsidR="00190D86" w:rsidRPr="00A22D0F" w:rsidRDefault="00190D86" w:rsidP="005870CE">
      <w:pPr>
        <w:spacing w:line="276" w:lineRule="auto"/>
        <w:jc w:val="center"/>
        <w:rPr>
          <w:rFonts w:cs="Arial"/>
          <w:sz w:val="28"/>
          <w:szCs w:val="28"/>
          <w:lang w:val="es-CR"/>
        </w:rPr>
      </w:pPr>
      <w:r w:rsidRPr="00A22D0F">
        <w:rPr>
          <w:noProof/>
          <w:lang w:val="es-CR" w:eastAsia="es-CR"/>
        </w:rPr>
        <w:drawing>
          <wp:inline distT="0" distB="0" distL="0" distR="0" wp14:anchorId="696EDB81" wp14:editId="24F2B232">
            <wp:extent cx="4124325" cy="23145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7009AC" w14:textId="77777777" w:rsidR="00C72765" w:rsidRPr="00A22D0F" w:rsidRDefault="00C72765" w:rsidP="005870CE">
      <w:pPr>
        <w:pStyle w:val="Textoindependiente"/>
        <w:spacing w:line="276" w:lineRule="auto"/>
        <w:jc w:val="center"/>
        <w:rPr>
          <w:rFonts w:ascii="Arial" w:hAnsi="Arial" w:cs="Arial"/>
          <w:lang w:val="es-CR"/>
        </w:rPr>
      </w:pPr>
      <w:r w:rsidRPr="00A22D0F">
        <w:rPr>
          <w:rFonts w:ascii="Arial" w:hAnsi="Arial" w:cs="Arial"/>
          <w:lang w:val="es-CR"/>
        </w:rPr>
        <w:t>Fuente: Elaboración propia con base en datos de PIMA</w:t>
      </w:r>
    </w:p>
    <w:p w14:paraId="2EBED0F3" w14:textId="74FA5819" w:rsidR="00F33970" w:rsidRPr="00A22D0F" w:rsidRDefault="00F543C3" w:rsidP="000E688D">
      <w:pPr>
        <w:rPr>
          <w:b/>
          <w:lang w:val="es-CR"/>
        </w:rPr>
      </w:pPr>
      <w:bookmarkStart w:id="129" w:name="_Toc272334091"/>
      <w:bookmarkStart w:id="130" w:name="_Toc284084362"/>
      <w:bookmarkStart w:id="131" w:name="_Toc284091070"/>
      <w:r w:rsidRPr="00A22D0F">
        <w:rPr>
          <w:b/>
          <w:lang w:val="es-CR"/>
        </w:rPr>
        <w:lastRenderedPageBreak/>
        <w:t>Cebolla</w:t>
      </w:r>
      <w:r w:rsidR="00F33970" w:rsidRPr="00A22D0F">
        <w:rPr>
          <w:b/>
          <w:lang w:val="es-CR"/>
        </w:rPr>
        <w:t xml:space="preserve"> seca amarilla</w:t>
      </w:r>
      <w:bookmarkEnd w:id="129"/>
      <w:bookmarkEnd w:id="130"/>
      <w:bookmarkEnd w:id="131"/>
      <w:r w:rsidR="00FD3A0B" w:rsidRPr="00A22D0F">
        <w:rPr>
          <w:b/>
          <w:lang w:val="es-CR"/>
        </w:rPr>
        <w:t>.</w:t>
      </w:r>
    </w:p>
    <w:p w14:paraId="2B7AB7B9" w14:textId="23E85CF6" w:rsidR="002F7D26" w:rsidRPr="00A22D0F" w:rsidRDefault="002F7D26" w:rsidP="00E32053">
      <w:pPr>
        <w:pStyle w:val="Textoindependiente"/>
        <w:rPr>
          <w:rFonts w:ascii="Arial" w:hAnsi="Arial" w:cs="Arial"/>
          <w:bCs/>
          <w:szCs w:val="28"/>
          <w:lang w:val="es-CR"/>
        </w:rPr>
      </w:pPr>
      <w:r w:rsidRPr="00A22D0F">
        <w:rPr>
          <w:rFonts w:ascii="Arial" w:hAnsi="Arial" w:cs="Arial"/>
          <w:bCs/>
          <w:szCs w:val="28"/>
          <w:lang w:val="es-CR"/>
        </w:rPr>
        <w:t xml:space="preserve">El </w:t>
      </w:r>
      <w:r w:rsidR="00574F85" w:rsidRPr="00A22D0F">
        <w:rPr>
          <w:rFonts w:ascii="Arial" w:hAnsi="Arial" w:cs="Arial"/>
          <w:bCs/>
          <w:szCs w:val="28"/>
          <w:lang w:val="es-CR"/>
        </w:rPr>
        <w:t xml:space="preserve">siguiente </w:t>
      </w:r>
      <w:r w:rsidRPr="00A22D0F">
        <w:rPr>
          <w:rFonts w:ascii="Arial" w:hAnsi="Arial" w:cs="Arial"/>
          <w:bCs/>
          <w:szCs w:val="28"/>
          <w:lang w:val="es-CR"/>
        </w:rPr>
        <w:t xml:space="preserve">gráfico, permite apreciar como en el caso de la </w:t>
      </w:r>
      <w:r w:rsidR="00F543C3" w:rsidRPr="00A22D0F">
        <w:rPr>
          <w:rFonts w:ascii="Arial" w:hAnsi="Arial" w:cs="Arial"/>
          <w:bCs/>
          <w:szCs w:val="28"/>
          <w:lang w:val="es-CR"/>
        </w:rPr>
        <w:t>Cebolla</w:t>
      </w:r>
      <w:r w:rsidRPr="00A22D0F">
        <w:rPr>
          <w:rFonts w:ascii="Arial" w:hAnsi="Arial" w:cs="Arial"/>
          <w:bCs/>
          <w:szCs w:val="28"/>
          <w:lang w:val="es-CR"/>
        </w:rPr>
        <w:t xml:space="preserve"> Seca amarilla, para el periodo que comprende los años 2000 al 2019, l</w:t>
      </w:r>
      <w:r w:rsidR="00F33970" w:rsidRPr="00A22D0F">
        <w:rPr>
          <w:rFonts w:ascii="Arial" w:hAnsi="Arial" w:cs="Arial"/>
          <w:bCs/>
          <w:szCs w:val="28"/>
          <w:lang w:val="es-CR"/>
        </w:rPr>
        <w:t xml:space="preserve">a oferta </w:t>
      </w:r>
      <w:r w:rsidR="00030BF7" w:rsidRPr="00A22D0F">
        <w:rPr>
          <w:rFonts w:ascii="Arial" w:hAnsi="Arial" w:cs="Arial"/>
          <w:bCs/>
          <w:szCs w:val="28"/>
          <w:lang w:val="es-CR"/>
        </w:rPr>
        <w:t xml:space="preserve">de este producto </w:t>
      </w:r>
      <w:r w:rsidR="00F33970" w:rsidRPr="00A22D0F">
        <w:rPr>
          <w:rFonts w:ascii="Arial" w:hAnsi="Arial" w:cs="Arial"/>
          <w:bCs/>
          <w:szCs w:val="28"/>
          <w:lang w:val="es-CR"/>
        </w:rPr>
        <w:t xml:space="preserve">presenta un comportamiento creciente de enero a </w:t>
      </w:r>
      <w:r w:rsidR="00030BF7" w:rsidRPr="00A22D0F">
        <w:rPr>
          <w:rFonts w:ascii="Arial" w:hAnsi="Arial" w:cs="Arial"/>
          <w:bCs/>
          <w:szCs w:val="28"/>
          <w:lang w:val="es-CR"/>
        </w:rPr>
        <w:t>mayo</w:t>
      </w:r>
      <w:r w:rsidR="00F33970" w:rsidRPr="00A22D0F">
        <w:rPr>
          <w:rFonts w:ascii="Arial" w:hAnsi="Arial" w:cs="Arial"/>
          <w:bCs/>
          <w:szCs w:val="28"/>
          <w:lang w:val="es-CR"/>
        </w:rPr>
        <w:t xml:space="preserve">, y luego </w:t>
      </w:r>
      <w:r w:rsidR="00030BF7" w:rsidRPr="00A22D0F">
        <w:rPr>
          <w:rFonts w:ascii="Arial" w:hAnsi="Arial" w:cs="Arial"/>
          <w:bCs/>
          <w:szCs w:val="28"/>
          <w:lang w:val="es-CR"/>
        </w:rPr>
        <w:t>se estabiliza hasta el mes de octubre, y cae</w:t>
      </w:r>
      <w:r w:rsidR="00F33970" w:rsidRPr="00A22D0F">
        <w:rPr>
          <w:rFonts w:ascii="Arial" w:hAnsi="Arial" w:cs="Arial"/>
          <w:bCs/>
          <w:szCs w:val="28"/>
          <w:lang w:val="es-CR"/>
        </w:rPr>
        <w:t xml:space="preserve"> hasta diciembre</w:t>
      </w:r>
      <w:r w:rsidRPr="00A22D0F">
        <w:rPr>
          <w:rFonts w:ascii="Arial" w:hAnsi="Arial" w:cs="Arial"/>
          <w:bCs/>
          <w:szCs w:val="28"/>
          <w:lang w:val="es-CR"/>
        </w:rPr>
        <w:t>.</w:t>
      </w:r>
    </w:p>
    <w:p w14:paraId="4A15D138" w14:textId="77777777" w:rsidR="00576747" w:rsidRPr="00A22D0F" w:rsidRDefault="00576747" w:rsidP="00E32053">
      <w:pPr>
        <w:pStyle w:val="Textoindependiente"/>
        <w:rPr>
          <w:rFonts w:ascii="Arial" w:hAnsi="Arial" w:cs="Arial"/>
          <w:bCs/>
          <w:szCs w:val="28"/>
          <w:lang w:val="es-CR"/>
        </w:rPr>
      </w:pPr>
    </w:p>
    <w:p w14:paraId="759F48F6" w14:textId="1A230CD7" w:rsidR="00F33970" w:rsidRPr="00A22D0F" w:rsidRDefault="002F7D26" w:rsidP="00E32053">
      <w:pPr>
        <w:pStyle w:val="Textoindependiente"/>
        <w:rPr>
          <w:rFonts w:ascii="Arial" w:hAnsi="Arial" w:cs="Arial"/>
          <w:bCs/>
          <w:szCs w:val="28"/>
          <w:lang w:val="es-CR"/>
        </w:rPr>
      </w:pPr>
      <w:r w:rsidRPr="00A22D0F">
        <w:rPr>
          <w:rFonts w:ascii="Arial" w:hAnsi="Arial" w:cs="Arial"/>
          <w:bCs/>
          <w:szCs w:val="28"/>
          <w:lang w:val="es-CR"/>
        </w:rPr>
        <w:t>Con respecto a l</w:t>
      </w:r>
      <w:r w:rsidR="00F33970" w:rsidRPr="00A22D0F">
        <w:rPr>
          <w:rFonts w:ascii="Arial" w:hAnsi="Arial" w:cs="Arial"/>
          <w:bCs/>
          <w:szCs w:val="28"/>
          <w:lang w:val="es-CR"/>
        </w:rPr>
        <w:t xml:space="preserve">os precios </w:t>
      </w:r>
      <w:r w:rsidRPr="00A22D0F">
        <w:rPr>
          <w:rFonts w:ascii="Arial" w:hAnsi="Arial" w:cs="Arial"/>
          <w:bCs/>
          <w:szCs w:val="28"/>
          <w:lang w:val="es-CR"/>
        </w:rPr>
        <w:t>presentan por kilogramo, muestran concordancia con la oferta durante casi todo el año, a excepción de los meses de julio y agosto en que crecen a pesar de no haber una disminución en, la oferta.</w:t>
      </w:r>
      <w:r w:rsidR="003050FE">
        <w:rPr>
          <w:rFonts w:ascii="Arial" w:hAnsi="Arial" w:cs="Arial"/>
          <w:bCs/>
          <w:szCs w:val="28"/>
          <w:lang w:val="es-CR"/>
        </w:rPr>
        <w:t xml:space="preserve"> </w:t>
      </w:r>
    </w:p>
    <w:p w14:paraId="3E6F2CA5" w14:textId="77777777" w:rsidR="000A5680" w:rsidRPr="00A22D0F" w:rsidRDefault="000A5680" w:rsidP="00E32053">
      <w:pPr>
        <w:pStyle w:val="Textoindependiente"/>
        <w:rPr>
          <w:rFonts w:ascii="Arial" w:hAnsi="Arial" w:cs="Arial"/>
          <w:bCs/>
          <w:szCs w:val="28"/>
          <w:lang w:val="es-CR"/>
        </w:rPr>
      </w:pPr>
    </w:p>
    <w:p w14:paraId="4618432E" w14:textId="6060B471" w:rsidR="00F33970" w:rsidRPr="00A22D0F" w:rsidRDefault="00F33970" w:rsidP="005870CE">
      <w:pPr>
        <w:pStyle w:val="Textoindependiente"/>
        <w:spacing w:line="276" w:lineRule="auto"/>
        <w:jc w:val="center"/>
        <w:rPr>
          <w:rFonts w:ascii="Arial" w:hAnsi="Arial" w:cs="Arial"/>
          <w:lang w:val="es-CR"/>
        </w:rPr>
      </w:pPr>
      <w:bookmarkStart w:id="132" w:name="_Toc272344090"/>
      <w:bookmarkStart w:id="133" w:name="_Toc62667637"/>
      <w:r w:rsidRPr="00A22D0F">
        <w:rPr>
          <w:rFonts w:ascii="Arial" w:hAnsi="Arial" w:cs="Arial"/>
          <w:lang w:val="es-CR"/>
        </w:rPr>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15</w:t>
      </w:r>
      <w:r w:rsidR="00C762D6" w:rsidRPr="00A22D0F">
        <w:rPr>
          <w:rFonts w:ascii="Arial" w:hAnsi="Arial" w:cs="Arial"/>
          <w:lang w:val="es-CR"/>
        </w:rPr>
        <w:fldChar w:fldCharType="end"/>
      </w:r>
      <w:r w:rsidRPr="00A22D0F">
        <w:rPr>
          <w:rFonts w:ascii="Arial" w:hAnsi="Arial" w:cs="Arial"/>
          <w:lang w:val="es-CR"/>
        </w:rPr>
        <w:t xml:space="preserve">: Índice estacional de oferta en </w:t>
      </w:r>
      <w:r w:rsidR="002B428A" w:rsidRPr="00A22D0F">
        <w:rPr>
          <w:rFonts w:ascii="Arial" w:hAnsi="Arial" w:cs="Arial"/>
          <w:lang w:val="es-CR"/>
        </w:rPr>
        <w:t>TM</w:t>
      </w:r>
      <w:r w:rsidRPr="00A22D0F">
        <w:rPr>
          <w:rFonts w:ascii="Arial" w:hAnsi="Arial" w:cs="Arial"/>
          <w:lang w:val="es-CR"/>
        </w:rPr>
        <w:t xml:space="preserve"> y precios en colones por Kg. de la </w:t>
      </w:r>
      <w:r w:rsidR="00F543C3" w:rsidRPr="00A22D0F">
        <w:rPr>
          <w:rFonts w:ascii="Arial" w:hAnsi="Arial" w:cs="Arial"/>
          <w:lang w:val="es-CR"/>
        </w:rPr>
        <w:t>Cebolla</w:t>
      </w:r>
      <w:r w:rsidRPr="00A22D0F">
        <w:rPr>
          <w:rFonts w:ascii="Arial" w:hAnsi="Arial" w:cs="Arial"/>
          <w:lang w:val="es-CR"/>
        </w:rPr>
        <w:t xml:space="preserve"> seca </w:t>
      </w:r>
      <w:r w:rsidR="00030BF7" w:rsidRPr="00A22D0F">
        <w:rPr>
          <w:rFonts w:ascii="Arial" w:hAnsi="Arial" w:cs="Arial"/>
          <w:lang w:val="es-CR"/>
        </w:rPr>
        <w:t>amarilla en CENADA, periodo 2000</w:t>
      </w:r>
      <w:r w:rsidRPr="00A22D0F">
        <w:rPr>
          <w:rFonts w:ascii="Arial" w:hAnsi="Arial" w:cs="Arial"/>
          <w:lang w:val="es-CR"/>
        </w:rPr>
        <w:t>-20</w:t>
      </w:r>
      <w:bookmarkEnd w:id="132"/>
      <w:r w:rsidR="00030BF7" w:rsidRPr="00A22D0F">
        <w:rPr>
          <w:rFonts w:ascii="Arial" w:hAnsi="Arial" w:cs="Arial"/>
          <w:lang w:val="es-CR"/>
        </w:rPr>
        <w:t>19</w:t>
      </w:r>
      <w:bookmarkEnd w:id="133"/>
    </w:p>
    <w:p w14:paraId="2BD6195F" w14:textId="146DF0DB" w:rsidR="00F33970" w:rsidRPr="00A22D0F" w:rsidRDefault="00030BF7" w:rsidP="005870CE">
      <w:pPr>
        <w:pStyle w:val="Textoindependiente"/>
        <w:spacing w:line="276" w:lineRule="auto"/>
        <w:jc w:val="center"/>
        <w:rPr>
          <w:rFonts w:ascii="Arial" w:hAnsi="Arial" w:cs="Arial"/>
          <w:lang w:val="es-CR"/>
        </w:rPr>
      </w:pPr>
      <w:r w:rsidRPr="00A22D0F">
        <w:rPr>
          <w:noProof/>
          <w:lang w:val="es-CR" w:eastAsia="es-CR"/>
        </w:rPr>
        <w:drawing>
          <wp:inline distT="0" distB="0" distL="0" distR="0" wp14:anchorId="58BDBE53" wp14:editId="03D94DA7">
            <wp:extent cx="4391025" cy="2381250"/>
            <wp:effectExtent l="0" t="0" r="952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982D4C" w14:textId="7E537608" w:rsidR="00F33970" w:rsidRPr="00A22D0F" w:rsidRDefault="00F33970" w:rsidP="005870CE">
      <w:pPr>
        <w:pStyle w:val="Textoindependiente"/>
        <w:spacing w:line="276" w:lineRule="auto"/>
        <w:jc w:val="center"/>
        <w:rPr>
          <w:rFonts w:ascii="Arial" w:hAnsi="Arial" w:cs="Arial"/>
          <w:lang w:val="es-CR"/>
        </w:rPr>
      </w:pPr>
      <w:r w:rsidRPr="00A22D0F">
        <w:rPr>
          <w:rFonts w:ascii="Arial" w:hAnsi="Arial" w:cs="Arial"/>
          <w:lang w:val="es-CR"/>
        </w:rPr>
        <w:t xml:space="preserve">Fuente: Elaboración con base en datos </w:t>
      </w:r>
      <w:r w:rsidR="002F7D26" w:rsidRPr="00A22D0F">
        <w:rPr>
          <w:rFonts w:ascii="Arial" w:hAnsi="Arial" w:cs="Arial"/>
          <w:lang w:val="es-CR"/>
        </w:rPr>
        <w:t>de PIMA</w:t>
      </w:r>
    </w:p>
    <w:p w14:paraId="2B9094D0" w14:textId="77777777" w:rsidR="00574F85" w:rsidRPr="00A22D0F" w:rsidRDefault="00574F85" w:rsidP="005870CE">
      <w:pPr>
        <w:pStyle w:val="Ttulo3"/>
        <w:spacing w:line="276" w:lineRule="auto"/>
        <w:rPr>
          <w:u w:val="none"/>
          <w:lang w:val="es-CR"/>
        </w:rPr>
      </w:pPr>
      <w:bookmarkStart w:id="134" w:name="_Toc272334092"/>
      <w:bookmarkStart w:id="135" w:name="_Toc284084363"/>
      <w:bookmarkStart w:id="136" w:name="_Toc284091071"/>
    </w:p>
    <w:p w14:paraId="799CC9B1" w14:textId="76555592" w:rsidR="00F33970" w:rsidRPr="00A22D0F" w:rsidRDefault="00F543C3" w:rsidP="000E688D">
      <w:pPr>
        <w:rPr>
          <w:b/>
          <w:lang w:val="es-CR"/>
        </w:rPr>
      </w:pPr>
      <w:r w:rsidRPr="00A22D0F">
        <w:rPr>
          <w:b/>
          <w:lang w:val="es-CR"/>
        </w:rPr>
        <w:t>Cebolla</w:t>
      </w:r>
      <w:r w:rsidR="00F33970" w:rsidRPr="00A22D0F">
        <w:rPr>
          <w:b/>
          <w:lang w:val="es-CR"/>
        </w:rPr>
        <w:t xml:space="preserve"> seca en trenza</w:t>
      </w:r>
      <w:bookmarkEnd w:id="134"/>
      <w:bookmarkEnd w:id="135"/>
      <w:bookmarkEnd w:id="136"/>
      <w:r w:rsidR="00FD3A0B" w:rsidRPr="00A22D0F">
        <w:rPr>
          <w:b/>
          <w:lang w:val="es-CR"/>
        </w:rPr>
        <w:t>.</w:t>
      </w:r>
    </w:p>
    <w:p w14:paraId="3D81A708" w14:textId="4864A7E6" w:rsidR="00576747" w:rsidRPr="00A22D0F" w:rsidRDefault="00F33970" w:rsidP="00E32053">
      <w:pPr>
        <w:rPr>
          <w:rFonts w:cs="Arial"/>
          <w:lang w:val="es-CR"/>
        </w:rPr>
      </w:pPr>
      <w:r w:rsidRPr="00A22D0F">
        <w:rPr>
          <w:rFonts w:cs="Arial"/>
          <w:lang w:val="es-CR"/>
        </w:rPr>
        <w:t xml:space="preserve">La </w:t>
      </w:r>
      <w:r w:rsidR="00F543C3" w:rsidRPr="00A22D0F">
        <w:rPr>
          <w:rFonts w:cs="Arial"/>
          <w:lang w:val="es-CR"/>
        </w:rPr>
        <w:t>cebolla</w:t>
      </w:r>
      <w:r w:rsidR="00574F85" w:rsidRPr="00A22D0F">
        <w:rPr>
          <w:rFonts w:cs="Arial"/>
          <w:lang w:val="es-CR"/>
        </w:rPr>
        <w:t xml:space="preserve"> </w:t>
      </w:r>
      <w:r w:rsidR="002F7D26" w:rsidRPr="00A22D0F">
        <w:rPr>
          <w:rFonts w:cs="Arial"/>
          <w:lang w:val="es-CR"/>
        </w:rPr>
        <w:t xml:space="preserve">seca en trenza, al igual que la seca amarilla, </w:t>
      </w:r>
      <w:r w:rsidRPr="00A22D0F">
        <w:rPr>
          <w:rFonts w:cs="Arial"/>
          <w:lang w:val="es-CR"/>
        </w:rPr>
        <w:t xml:space="preserve">presenta una </w:t>
      </w:r>
      <w:r w:rsidR="00537A83" w:rsidRPr="00A22D0F">
        <w:rPr>
          <w:rFonts w:cs="Arial"/>
          <w:lang w:val="es-CR"/>
        </w:rPr>
        <w:t xml:space="preserve">menor </w:t>
      </w:r>
      <w:r w:rsidRPr="00A22D0F">
        <w:rPr>
          <w:rFonts w:cs="Arial"/>
          <w:lang w:val="es-CR"/>
        </w:rPr>
        <w:t>oferta</w:t>
      </w:r>
      <w:r w:rsidR="00537A83" w:rsidRPr="00A22D0F">
        <w:rPr>
          <w:rFonts w:cs="Arial"/>
          <w:lang w:val="es-CR"/>
        </w:rPr>
        <w:t xml:space="preserve"> en los meses de enero y diciembre, el resto del año presenta poca variabilidad, sin </w:t>
      </w:r>
      <w:r w:rsidR="00D313C3" w:rsidRPr="00A22D0F">
        <w:rPr>
          <w:rFonts w:cs="Arial"/>
          <w:lang w:val="es-CR"/>
        </w:rPr>
        <w:t>embargo,</w:t>
      </w:r>
      <w:r w:rsidR="00537A83" w:rsidRPr="00A22D0F">
        <w:rPr>
          <w:rFonts w:cs="Arial"/>
          <w:lang w:val="es-CR"/>
        </w:rPr>
        <w:t xml:space="preserve"> los meses de mayor oferta son marzo mayo y octubre</w:t>
      </w:r>
      <w:r w:rsidR="002F7D26" w:rsidRPr="00A22D0F">
        <w:rPr>
          <w:rFonts w:cs="Arial"/>
          <w:lang w:val="es-CR"/>
        </w:rPr>
        <w:t xml:space="preserve">, situación que se muestra en el </w:t>
      </w:r>
      <w:r w:rsidR="004C6DAB">
        <w:rPr>
          <w:rFonts w:cs="Arial"/>
          <w:lang w:val="es-CR"/>
        </w:rPr>
        <w:t>G</w:t>
      </w:r>
      <w:r w:rsidR="002F7D26" w:rsidRPr="00A22D0F">
        <w:rPr>
          <w:rFonts w:cs="Arial"/>
          <w:lang w:val="es-CR"/>
        </w:rPr>
        <w:t>ráfico 16.</w:t>
      </w:r>
    </w:p>
    <w:p w14:paraId="21456A82" w14:textId="77777777" w:rsidR="00576747" w:rsidRPr="00A22D0F" w:rsidRDefault="00576747" w:rsidP="00E32053">
      <w:pPr>
        <w:rPr>
          <w:rFonts w:cs="Arial"/>
          <w:lang w:val="es-CR"/>
        </w:rPr>
      </w:pPr>
    </w:p>
    <w:p w14:paraId="588B308F" w14:textId="7DD3DB04" w:rsidR="002F7D26" w:rsidRPr="00A22D0F" w:rsidRDefault="00F33970" w:rsidP="00E32053">
      <w:pPr>
        <w:rPr>
          <w:rFonts w:cs="Arial"/>
          <w:lang w:val="es-CR"/>
        </w:rPr>
      </w:pPr>
      <w:r w:rsidRPr="00A22D0F">
        <w:rPr>
          <w:rFonts w:cs="Arial"/>
          <w:lang w:val="es-CR"/>
        </w:rPr>
        <w:t>Por su parte, los precios superan el precio promedio anual en tres periodos del año, el primero que incluye los meses de enero y febrero, el segundo julio y agosto y el tercero el mes de diciembre.</w:t>
      </w:r>
      <w:r w:rsidR="003050FE">
        <w:rPr>
          <w:rFonts w:cs="Arial"/>
          <w:lang w:val="es-CR"/>
        </w:rPr>
        <w:t xml:space="preserve"> </w:t>
      </w:r>
    </w:p>
    <w:p w14:paraId="604FDD60" w14:textId="2D15322F" w:rsidR="00F33970" w:rsidRPr="00A22D0F" w:rsidRDefault="00F33970" w:rsidP="005870CE">
      <w:pPr>
        <w:pStyle w:val="Textoindependiente"/>
        <w:spacing w:line="276" w:lineRule="auto"/>
        <w:jc w:val="center"/>
        <w:rPr>
          <w:rFonts w:ascii="Arial" w:hAnsi="Arial" w:cs="Arial"/>
          <w:lang w:val="es-CR"/>
        </w:rPr>
      </w:pPr>
      <w:bookmarkStart w:id="137" w:name="_Toc272344091"/>
      <w:bookmarkStart w:id="138" w:name="_Toc62667638"/>
      <w:r w:rsidRPr="00A22D0F">
        <w:rPr>
          <w:rFonts w:ascii="Arial" w:hAnsi="Arial" w:cs="Arial"/>
          <w:lang w:val="es-CR"/>
        </w:rPr>
        <w:lastRenderedPageBreak/>
        <w:t xml:space="preserve">Gráfico </w:t>
      </w:r>
      <w:r w:rsidR="00C762D6" w:rsidRPr="00A22D0F">
        <w:rPr>
          <w:rFonts w:ascii="Arial" w:hAnsi="Arial" w:cs="Arial"/>
          <w:lang w:val="es-CR"/>
        </w:rPr>
        <w:fldChar w:fldCharType="begin"/>
      </w:r>
      <w:r w:rsidR="00C762D6" w:rsidRPr="00A22D0F">
        <w:rPr>
          <w:rFonts w:ascii="Arial" w:hAnsi="Arial" w:cs="Arial"/>
          <w:lang w:val="es-CR"/>
        </w:rPr>
        <w:instrText xml:space="preserve"> SEQ Gráfico \* ARABIC </w:instrText>
      </w:r>
      <w:r w:rsidR="00C762D6" w:rsidRPr="00A22D0F">
        <w:rPr>
          <w:rFonts w:ascii="Arial" w:hAnsi="Arial" w:cs="Arial"/>
          <w:lang w:val="es-CR"/>
        </w:rPr>
        <w:fldChar w:fldCharType="separate"/>
      </w:r>
      <w:r w:rsidR="00DE2432">
        <w:rPr>
          <w:rFonts w:ascii="Arial" w:hAnsi="Arial" w:cs="Arial"/>
          <w:noProof/>
          <w:lang w:val="es-CR"/>
        </w:rPr>
        <w:t>16</w:t>
      </w:r>
      <w:r w:rsidR="00C762D6" w:rsidRPr="00A22D0F">
        <w:rPr>
          <w:rFonts w:ascii="Arial" w:hAnsi="Arial" w:cs="Arial"/>
          <w:lang w:val="es-CR"/>
        </w:rPr>
        <w:fldChar w:fldCharType="end"/>
      </w:r>
      <w:r w:rsidRPr="00A22D0F">
        <w:rPr>
          <w:rFonts w:ascii="Arial" w:hAnsi="Arial" w:cs="Arial"/>
          <w:lang w:val="es-CR"/>
        </w:rPr>
        <w:t xml:space="preserve">: Índice estacional de oferta en </w:t>
      </w:r>
      <w:r w:rsidR="002B428A" w:rsidRPr="00A22D0F">
        <w:rPr>
          <w:rFonts w:ascii="Arial" w:hAnsi="Arial" w:cs="Arial"/>
          <w:lang w:val="es-CR"/>
        </w:rPr>
        <w:t>TM</w:t>
      </w:r>
      <w:r w:rsidRPr="00A22D0F">
        <w:rPr>
          <w:rFonts w:ascii="Arial" w:hAnsi="Arial" w:cs="Arial"/>
          <w:lang w:val="es-CR"/>
        </w:rPr>
        <w:t xml:space="preserve"> y precios en colones por Kg. de la </w:t>
      </w:r>
      <w:r w:rsidR="00F543C3" w:rsidRPr="00A22D0F">
        <w:rPr>
          <w:rFonts w:ascii="Arial" w:hAnsi="Arial" w:cs="Arial"/>
          <w:lang w:val="es-CR"/>
        </w:rPr>
        <w:t>Cebolla</w:t>
      </w:r>
      <w:r w:rsidRPr="00A22D0F">
        <w:rPr>
          <w:rFonts w:ascii="Arial" w:hAnsi="Arial" w:cs="Arial"/>
          <w:lang w:val="es-CR"/>
        </w:rPr>
        <w:t xml:space="preserve"> seca</w:t>
      </w:r>
      <w:r w:rsidR="00030BF7" w:rsidRPr="00A22D0F">
        <w:rPr>
          <w:rFonts w:ascii="Arial" w:hAnsi="Arial" w:cs="Arial"/>
          <w:lang w:val="es-CR"/>
        </w:rPr>
        <w:t xml:space="preserve"> trenza en </w:t>
      </w:r>
      <w:r w:rsidR="00574F85" w:rsidRPr="00A22D0F">
        <w:rPr>
          <w:rFonts w:ascii="Arial" w:hAnsi="Arial" w:cs="Arial"/>
          <w:lang w:val="es-CR"/>
        </w:rPr>
        <w:t>CENADA, periodo</w:t>
      </w:r>
      <w:r w:rsidR="00030BF7" w:rsidRPr="00A22D0F">
        <w:rPr>
          <w:rFonts w:ascii="Arial" w:hAnsi="Arial" w:cs="Arial"/>
          <w:lang w:val="es-CR"/>
        </w:rPr>
        <w:t xml:space="preserve"> 2011</w:t>
      </w:r>
      <w:r w:rsidRPr="00A22D0F">
        <w:rPr>
          <w:rFonts w:ascii="Arial" w:hAnsi="Arial" w:cs="Arial"/>
          <w:lang w:val="es-CR"/>
        </w:rPr>
        <w:t>-20</w:t>
      </w:r>
      <w:bookmarkEnd w:id="137"/>
      <w:r w:rsidR="00030BF7" w:rsidRPr="00A22D0F">
        <w:rPr>
          <w:rFonts w:ascii="Arial" w:hAnsi="Arial" w:cs="Arial"/>
          <w:lang w:val="es-CR"/>
        </w:rPr>
        <w:t>18</w:t>
      </w:r>
      <w:bookmarkEnd w:id="138"/>
    </w:p>
    <w:p w14:paraId="72ECA3AF" w14:textId="7BD76163" w:rsidR="00F33970" w:rsidRPr="00A22D0F" w:rsidRDefault="00030BF7" w:rsidP="005870CE">
      <w:pPr>
        <w:spacing w:line="276" w:lineRule="auto"/>
        <w:jc w:val="center"/>
        <w:rPr>
          <w:rFonts w:cs="Arial"/>
          <w:lang w:val="es-CR"/>
        </w:rPr>
      </w:pPr>
      <w:r w:rsidRPr="00A22D0F">
        <w:rPr>
          <w:noProof/>
          <w:lang w:val="es-CR" w:eastAsia="es-CR"/>
        </w:rPr>
        <w:drawing>
          <wp:inline distT="0" distB="0" distL="0" distR="0" wp14:anchorId="10C00994" wp14:editId="0098D6F8">
            <wp:extent cx="4457700" cy="2385391"/>
            <wp:effectExtent l="0" t="0" r="0"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435D25" w14:textId="77777777" w:rsidR="002676B1" w:rsidRPr="00A22D0F" w:rsidRDefault="002676B1" w:rsidP="002676B1">
      <w:pPr>
        <w:pStyle w:val="Textoindependiente"/>
        <w:spacing w:line="276" w:lineRule="auto"/>
        <w:jc w:val="center"/>
        <w:rPr>
          <w:rFonts w:ascii="Arial" w:hAnsi="Arial" w:cs="Arial"/>
          <w:lang w:val="es-CR"/>
        </w:rPr>
      </w:pPr>
      <w:r w:rsidRPr="00A22D0F">
        <w:rPr>
          <w:rFonts w:ascii="Arial" w:hAnsi="Arial" w:cs="Arial"/>
          <w:lang w:val="es-CR"/>
        </w:rPr>
        <w:t>Fuente: Elaboración con base en datos de PIMA</w:t>
      </w:r>
    </w:p>
    <w:p w14:paraId="546E84FF" w14:textId="77777777" w:rsidR="00492537" w:rsidRPr="00A22D0F" w:rsidRDefault="00492537" w:rsidP="005870CE">
      <w:pPr>
        <w:spacing w:line="276" w:lineRule="auto"/>
        <w:jc w:val="center"/>
        <w:rPr>
          <w:rFonts w:cs="Arial"/>
          <w:lang w:val="es-CR"/>
        </w:rPr>
      </w:pPr>
    </w:p>
    <w:p w14:paraId="09FC0707" w14:textId="293CA228" w:rsidR="00D31930" w:rsidRPr="00A22D0F" w:rsidRDefault="00D31930" w:rsidP="000E688D">
      <w:pPr>
        <w:pStyle w:val="Ttulo3"/>
        <w:rPr>
          <w:u w:val="none"/>
          <w:lang w:val="es-CR"/>
        </w:rPr>
      </w:pPr>
      <w:bookmarkStart w:id="139" w:name="_Toc272334108"/>
      <w:bookmarkStart w:id="140" w:name="_Toc284084379"/>
      <w:bookmarkStart w:id="141" w:name="_Toc284091087"/>
      <w:bookmarkStart w:id="142" w:name="_Toc62667611"/>
      <w:r w:rsidRPr="00A22D0F">
        <w:rPr>
          <w:u w:val="none"/>
          <w:lang w:val="es-CR"/>
        </w:rPr>
        <w:t>Los gastos de la comercialización en que incurren los intermediarios</w:t>
      </w:r>
      <w:bookmarkEnd w:id="139"/>
      <w:bookmarkEnd w:id="140"/>
      <w:bookmarkEnd w:id="141"/>
      <w:r w:rsidR="00FD3A0B" w:rsidRPr="00A22D0F">
        <w:rPr>
          <w:u w:val="none"/>
          <w:lang w:val="es-CR"/>
        </w:rPr>
        <w:t xml:space="preserve"> en el proceso comercial.</w:t>
      </w:r>
      <w:bookmarkEnd w:id="142"/>
    </w:p>
    <w:p w14:paraId="44E217CC" w14:textId="210192B2" w:rsidR="003102E4" w:rsidRPr="00A22D0F" w:rsidRDefault="00492537" w:rsidP="00E32053">
      <w:pPr>
        <w:rPr>
          <w:rFonts w:cs="Arial"/>
          <w:lang w:val="es-CR"/>
        </w:rPr>
      </w:pPr>
      <w:r w:rsidRPr="00A22D0F">
        <w:rPr>
          <w:rFonts w:cs="Arial"/>
          <w:lang w:val="es-CR"/>
        </w:rPr>
        <w:t xml:space="preserve">La actividad comercial, requiere de una serie de costos y gastos, en el caso de </w:t>
      </w:r>
      <w:r w:rsidR="00D31930" w:rsidRPr="00A22D0F">
        <w:rPr>
          <w:rFonts w:cs="Arial"/>
          <w:lang w:val="es-CR"/>
        </w:rPr>
        <w:t xml:space="preserve">los productos agrícolas como la </w:t>
      </w:r>
      <w:r w:rsidR="00F543C3" w:rsidRPr="00A22D0F">
        <w:rPr>
          <w:rFonts w:cs="Arial"/>
          <w:lang w:val="es-CR"/>
        </w:rPr>
        <w:t>papa</w:t>
      </w:r>
      <w:r w:rsidR="00574F85" w:rsidRPr="00A22D0F">
        <w:rPr>
          <w:rFonts w:cs="Arial"/>
          <w:lang w:val="es-CR"/>
        </w:rPr>
        <w:t xml:space="preserve"> </w:t>
      </w:r>
      <w:r w:rsidR="00D31930" w:rsidRPr="00A22D0F">
        <w:rPr>
          <w:rFonts w:cs="Arial"/>
          <w:lang w:val="es-CR"/>
        </w:rPr>
        <w:t xml:space="preserve">y la </w:t>
      </w:r>
      <w:r w:rsidR="00F543C3" w:rsidRPr="00A22D0F">
        <w:rPr>
          <w:rFonts w:cs="Arial"/>
          <w:lang w:val="es-CR"/>
        </w:rPr>
        <w:t>cebolla</w:t>
      </w:r>
      <w:r w:rsidR="00D31930" w:rsidRPr="00A22D0F">
        <w:rPr>
          <w:rFonts w:cs="Arial"/>
          <w:lang w:val="es-CR"/>
        </w:rPr>
        <w:t>,</w:t>
      </w:r>
      <w:r w:rsidRPr="00A22D0F">
        <w:rPr>
          <w:rFonts w:cs="Arial"/>
          <w:lang w:val="es-CR"/>
        </w:rPr>
        <w:t xml:space="preserve"> estos son </w:t>
      </w:r>
      <w:r w:rsidR="003102E4" w:rsidRPr="00A22D0F">
        <w:rPr>
          <w:rFonts w:cs="Arial"/>
          <w:lang w:val="es-CR"/>
        </w:rPr>
        <w:t>cuantificados</w:t>
      </w:r>
      <w:r w:rsidRPr="00A22D0F">
        <w:rPr>
          <w:rFonts w:cs="Arial"/>
          <w:lang w:val="es-CR"/>
        </w:rPr>
        <w:t xml:space="preserve"> por</w:t>
      </w:r>
      <w:r w:rsidR="00D31930" w:rsidRPr="00A22D0F">
        <w:rPr>
          <w:rFonts w:cs="Arial"/>
          <w:lang w:val="es-CR"/>
        </w:rPr>
        <w:t xml:space="preserve"> los intermediarios </w:t>
      </w:r>
      <w:r w:rsidRPr="00A22D0F">
        <w:rPr>
          <w:rFonts w:cs="Arial"/>
          <w:lang w:val="es-CR"/>
        </w:rPr>
        <w:t>para definir</w:t>
      </w:r>
      <w:r w:rsidR="00D31930" w:rsidRPr="00A22D0F">
        <w:rPr>
          <w:rFonts w:cs="Arial"/>
          <w:lang w:val="es-CR"/>
        </w:rPr>
        <w:t xml:space="preserve"> el precio de los productos, </w:t>
      </w:r>
      <w:r w:rsidR="001A6940" w:rsidRPr="00A22D0F">
        <w:rPr>
          <w:rFonts w:cs="Arial"/>
          <w:lang w:val="es-CR"/>
        </w:rPr>
        <w:t xml:space="preserve">a estos se les conoce como </w:t>
      </w:r>
      <w:r w:rsidR="00574F85" w:rsidRPr="00A22D0F">
        <w:rPr>
          <w:rFonts w:cs="Arial"/>
          <w:lang w:val="es-CR"/>
        </w:rPr>
        <w:t xml:space="preserve">costos </w:t>
      </w:r>
      <w:r w:rsidR="001A6940" w:rsidRPr="00A22D0F">
        <w:rPr>
          <w:rFonts w:cs="Arial"/>
          <w:lang w:val="es-CR"/>
        </w:rPr>
        <w:t xml:space="preserve">de </w:t>
      </w:r>
      <w:r w:rsidR="00574F85" w:rsidRPr="00A22D0F">
        <w:rPr>
          <w:rFonts w:cs="Arial"/>
          <w:lang w:val="es-CR"/>
        </w:rPr>
        <w:t>transacción</w:t>
      </w:r>
      <w:r w:rsidR="001A6940" w:rsidRPr="00A22D0F">
        <w:rPr>
          <w:rFonts w:cs="Arial"/>
          <w:lang w:val="es-CR"/>
        </w:rPr>
        <w:t xml:space="preserve">, </w:t>
      </w:r>
      <w:r w:rsidR="00D31930" w:rsidRPr="00A22D0F">
        <w:rPr>
          <w:rFonts w:cs="Arial"/>
          <w:lang w:val="es-CR"/>
        </w:rPr>
        <w:t>este es el caso de los gastos de transporte</w:t>
      </w:r>
      <w:r w:rsidRPr="00A22D0F">
        <w:rPr>
          <w:rFonts w:cs="Arial"/>
          <w:lang w:val="es-CR"/>
        </w:rPr>
        <w:t xml:space="preserve"> y mantenimiento de vehículos</w:t>
      </w:r>
      <w:r w:rsidR="00D31930" w:rsidRPr="00A22D0F">
        <w:rPr>
          <w:rFonts w:cs="Arial"/>
          <w:lang w:val="es-CR"/>
        </w:rPr>
        <w:t xml:space="preserve">, </w:t>
      </w:r>
      <w:r w:rsidRPr="00A22D0F">
        <w:rPr>
          <w:rFonts w:cs="Arial"/>
          <w:lang w:val="es-CR"/>
        </w:rPr>
        <w:t xml:space="preserve">mano de obra, </w:t>
      </w:r>
      <w:r w:rsidR="00D31930" w:rsidRPr="00A22D0F">
        <w:rPr>
          <w:rFonts w:cs="Arial"/>
          <w:lang w:val="es-CR"/>
        </w:rPr>
        <w:t>preparación</w:t>
      </w:r>
      <w:r w:rsidRPr="00A22D0F">
        <w:rPr>
          <w:rFonts w:cs="Arial"/>
          <w:lang w:val="es-CR"/>
        </w:rPr>
        <w:t>, selección</w:t>
      </w:r>
      <w:r w:rsidR="00D31930" w:rsidRPr="00A22D0F">
        <w:rPr>
          <w:rFonts w:cs="Arial"/>
          <w:lang w:val="es-CR"/>
        </w:rPr>
        <w:t xml:space="preserve"> y almacenamiento</w:t>
      </w:r>
      <w:r w:rsidRPr="00A22D0F">
        <w:rPr>
          <w:rFonts w:cs="Arial"/>
          <w:lang w:val="es-CR"/>
        </w:rPr>
        <w:t xml:space="preserve"> del producto</w:t>
      </w:r>
      <w:r w:rsidR="00D31930" w:rsidRPr="00A22D0F">
        <w:rPr>
          <w:rFonts w:cs="Arial"/>
          <w:lang w:val="es-CR"/>
        </w:rPr>
        <w:t>,</w:t>
      </w:r>
      <w:r w:rsidRPr="00A22D0F">
        <w:rPr>
          <w:rFonts w:cs="Arial"/>
          <w:lang w:val="es-CR"/>
        </w:rPr>
        <w:t xml:space="preserve"> así como alimentación</w:t>
      </w:r>
      <w:r w:rsidR="00D31930" w:rsidRPr="00A22D0F">
        <w:rPr>
          <w:rFonts w:cs="Arial"/>
          <w:lang w:val="es-CR"/>
        </w:rPr>
        <w:t xml:space="preserve"> los cuales a continuación se explicarán más en detalle</w:t>
      </w:r>
      <w:r w:rsidR="008D6A7C" w:rsidRPr="00A22D0F">
        <w:rPr>
          <w:rFonts w:cs="Arial"/>
          <w:lang w:val="es-CR"/>
        </w:rPr>
        <w:t xml:space="preserve"> una serie de costos de comercialización que define </w:t>
      </w:r>
      <w:r w:rsidR="008D6A7C" w:rsidRPr="00A22D0F">
        <w:rPr>
          <w:lang w:val="es-CR"/>
        </w:rPr>
        <w:t>FAO en su documento</w:t>
      </w:r>
      <w:r w:rsidR="008D6A7C" w:rsidRPr="00A22D0F">
        <w:rPr>
          <w:b/>
          <w:lang w:val="es-CR"/>
        </w:rPr>
        <w:t xml:space="preserve"> “</w:t>
      </w:r>
      <w:r w:rsidR="008D6A7C" w:rsidRPr="00A22D0F">
        <w:rPr>
          <w:iCs/>
          <w:lang w:val="es-CR"/>
        </w:rPr>
        <w:t>Guía para el cálculo de los costos de comercialización”</w:t>
      </w:r>
      <w:r w:rsidR="008D6A7C" w:rsidRPr="00A22D0F">
        <w:rPr>
          <w:lang w:val="es-CR"/>
        </w:rPr>
        <w:t xml:space="preserve"> (1995), y que se aplican a la comercialización tanto de </w:t>
      </w:r>
      <w:r w:rsidR="00F543C3" w:rsidRPr="00A22D0F">
        <w:rPr>
          <w:lang w:val="es-CR"/>
        </w:rPr>
        <w:t>papa</w:t>
      </w:r>
      <w:r w:rsidR="008D6A7C" w:rsidRPr="00A22D0F">
        <w:rPr>
          <w:lang w:val="es-CR"/>
        </w:rPr>
        <w:t xml:space="preserve"> como de </w:t>
      </w:r>
      <w:r w:rsidR="00F543C3" w:rsidRPr="00A22D0F">
        <w:rPr>
          <w:lang w:val="es-CR"/>
        </w:rPr>
        <w:t>cebolla</w:t>
      </w:r>
      <w:r w:rsidR="008D6A7C" w:rsidRPr="00A22D0F">
        <w:rPr>
          <w:lang w:val="es-CR"/>
        </w:rPr>
        <w:t xml:space="preserve"> en nuestro país</w:t>
      </w:r>
      <w:r w:rsidR="00D31930" w:rsidRPr="00A22D0F">
        <w:rPr>
          <w:rFonts w:cs="Arial"/>
          <w:lang w:val="es-CR"/>
        </w:rPr>
        <w:t>.</w:t>
      </w:r>
    </w:p>
    <w:p w14:paraId="770C1EC5" w14:textId="77777777" w:rsidR="000E688D" w:rsidRPr="00A22D0F" w:rsidRDefault="000E688D" w:rsidP="00E32053">
      <w:pPr>
        <w:rPr>
          <w:rFonts w:cs="Arial"/>
          <w:lang w:val="es-CR"/>
        </w:rPr>
      </w:pPr>
    </w:p>
    <w:p w14:paraId="363E5DCA" w14:textId="60E2CD23" w:rsidR="00D31930" w:rsidRPr="00A22D0F" w:rsidRDefault="00D31930" w:rsidP="000E688D">
      <w:pPr>
        <w:rPr>
          <w:b/>
          <w:lang w:val="es-CR"/>
        </w:rPr>
      </w:pPr>
      <w:bookmarkStart w:id="143" w:name="_Toc272334109"/>
      <w:bookmarkStart w:id="144" w:name="_Toc284084380"/>
      <w:bookmarkStart w:id="145" w:name="_Toc284091088"/>
      <w:r w:rsidRPr="00A22D0F">
        <w:rPr>
          <w:b/>
          <w:lang w:val="es-CR"/>
        </w:rPr>
        <w:t>Costos de preparación del producto</w:t>
      </w:r>
      <w:bookmarkEnd w:id="143"/>
      <w:bookmarkEnd w:id="144"/>
      <w:bookmarkEnd w:id="145"/>
    </w:p>
    <w:p w14:paraId="11A0E2D5" w14:textId="77777777" w:rsidR="00D31930" w:rsidRPr="00A22D0F" w:rsidRDefault="00D31930" w:rsidP="00E32053">
      <w:pPr>
        <w:rPr>
          <w:rFonts w:cs="Arial"/>
          <w:lang w:val="es-CR"/>
        </w:rPr>
      </w:pPr>
      <w:r w:rsidRPr="00A22D0F">
        <w:rPr>
          <w:rFonts w:cs="Arial"/>
          <w:lang w:val="es-CR"/>
        </w:rPr>
        <w:t>El preparar el producto representa el primer costo dentro de la cadena de comercialización. Los procesos que tienen que ver con la preparación de los productos son principalmente:</w:t>
      </w:r>
    </w:p>
    <w:p w14:paraId="642AADB0" w14:textId="77777777" w:rsidR="00D31930" w:rsidRPr="00A22D0F" w:rsidRDefault="00D31930" w:rsidP="000837B1">
      <w:pPr>
        <w:numPr>
          <w:ilvl w:val="0"/>
          <w:numId w:val="6"/>
        </w:numPr>
        <w:rPr>
          <w:rFonts w:cs="Arial"/>
          <w:lang w:val="es-CR"/>
        </w:rPr>
      </w:pPr>
      <w:r w:rsidRPr="00A22D0F">
        <w:rPr>
          <w:rFonts w:cs="Arial"/>
          <w:lang w:val="es-CR"/>
        </w:rPr>
        <w:t>Lavado o limpieza</w:t>
      </w:r>
    </w:p>
    <w:p w14:paraId="54562E80" w14:textId="77777777" w:rsidR="00D31930" w:rsidRPr="00A22D0F" w:rsidRDefault="00D31930" w:rsidP="000837B1">
      <w:pPr>
        <w:numPr>
          <w:ilvl w:val="0"/>
          <w:numId w:val="6"/>
        </w:numPr>
        <w:rPr>
          <w:rFonts w:cs="Arial"/>
          <w:lang w:val="es-CR"/>
        </w:rPr>
      </w:pPr>
      <w:r w:rsidRPr="00A22D0F">
        <w:rPr>
          <w:rFonts w:cs="Arial"/>
          <w:lang w:val="es-CR"/>
        </w:rPr>
        <w:t>Selección</w:t>
      </w:r>
    </w:p>
    <w:p w14:paraId="0942BE1E" w14:textId="77777777" w:rsidR="00D31930" w:rsidRPr="00A22D0F" w:rsidRDefault="00D31930" w:rsidP="000837B1">
      <w:pPr>
        <w:numPr>
          <w:ilvl w:val="0"/>
          <w:numId w:val="6"/>
        </w:numPr>
        <w:rPr>
          <w:rFonts w:cs="Arial"/>
          <w:lang w:val="es-CR"/>
        </w:rPr>
      </w:pPr>
      <w:r w:rsidRPr="00A22D0F">
        <w:rPr>
          <w:rFonts w:cs="Arial"/>
          <w:lang w:val="es-CR"/>
        </w:rPr>
        <w:t>Clasificación</w:t>
      </w:r>
    </w:p>
    <w:p w14:paraId="551448EC" w14:textId="22CB51BB" w:rsidR="00155A6D" w:rsidRPr="00A22D0F" w:rsidRDefault="00155A6D" w:rsidP="000837B1">
      <w:pPr>
        <w:numPr>
          <w:ilvl w:val="0"/>
          <w:numId w:val="6"/>
        </w:numPr>
        <w:rPr>
          <w:rFonts w:cs="Arial"/>
          <w:lang w:val="es-CR"/>
        </w:rPr>
      </w:pPr>
      <w:r w:rsidRPr="00A22D0F">
        <w:rPr>
          <w:rFonts w:cs="Arial"/>
          <w:lang w:val="es-CR"/>
        </w:rPr>
        <w:lastRenderedPageBreak/>
        <w:t>Empaque</w:t>
      </w:r>
    </w:p>
    <w:p w14:paraId="16259C58" w14:textId="77777777" w:rsidR="00FD3A0B" w:rsidRPr="00A22D0F" w:rsidRDefault="00FD3A0B" w:rsidP="00FD3A0B">
      <w:pPr>
        <w:ind w:left="720"/>
        <w:rPr>
          <w:rFonts w:cs="Arial"/>
          <w:lang w:val="es-CR"/>
        </w:rPr>
      </w:pPr>
    </w:p>
    <w:p w14:paraId="1AB80957" w14:textId="349DC040" w:rsidR="009C34FC" w:rsidRDefault="00E82C5B" w:rsidP="009C34FC">
      <w:r w:rsidRPr="00A22D0F">
        <w:rPr>
          <w:rFonts w:cs="Arial"/>
          <w:lang w:val="es-CR"/>
        </w:rPr>
        <w:t>Un aspecto a destacar de los mercados en Costa Rica es que a pesar de que</w:t>
      </w:r>
      <w:r w:rsidR="00B57EFB">
        <w:rPr>
          <w:rFonts w:cs="Arial"/>
          <w:lang w:val="es-CR"/>
        </w:rPr>
        <w:t xml:space="preserve"> el pa</w:t>
      </w:r>
      <w:r w:rsidR="004356CE">
        <w:rPr>
          <w:rFonts w:cs="Arial"/>
          <w:lang w:val="es-CR"/>
        </w:rPr>
        <w:t>ís</w:t>
      </w:r>
      <w:r w:rsidR="00B57EFB">
        <w:rPr>
          <w:rFonts w:cs="Arial"/>
          <w:lang w:val="es-CR"/>
        </w:rPr>
        <w:t xml:space="preserve"> cuenta con reglamentos técnicos </w:t>
      </w:r>
      <w:r w:rsidR="004356CE">
        <w:rPr>
          <w:rFonts w:cs="Arial"/>
          <w:lang w:val="es-CR"/>
        </w:rPr>
        <w:t xml:space="preserve">tanto para papa </w:t>
      </w:r>
      <w:r w:rsidR="009C34FC">
        <w:rPr>
          <w:rFonts w:cs="Arial"/>
          <w:lang w:val="es-CR"/>
        </w:rPr>
        <w:t>(</w:t>
      </w:r>
      <w:r w:rsidR="009C34FC" w:rsidRPr="007E41A4">
        <w:rPr>
          <w:rFonts w:cs="Arial"/>
          <w:lang w:val="es-CR"/>
        </w:rPr>
        <w:t>Reglamento Técnico RTCR 67:1999), como para cebolla (Reglamento Técnico: RTCR  489: 2018)</w:t>
      </w:r>
      <w:r w:rsidR="00217363">
        <w:rPr>
          <w:rFonts w:cs="Arial"/>
          <w:lang w:val="es-CR"/>
        </w:rPr>
        <w:t xml:space="preserve">. </w:t>
      </w:r>
      <w:r w:rsidR="00217363">
        <w:t xml:space="preserve">El </w:t>
      </w:r>
      <w:r w:rsidR="009C34FC">
        <w:t>objeto</w:t>
      </w:r>
      <w:r w:rsidR="00217363">
        <w:t xml:space="preserve"> de estos reglamentos es</w:t>
      </w:r>
      <w:r w:rsidR="009C34FC">
        <w:t xml:space="preserve"> definir las características de calidad, empaque y etiquetado de la </w:t>
      </w:r>
      <w:r w:rsidR="00217363">
        <w:t xml:space="preserve">papa y </w:t>
      </w:r>
      <w:r w:rsidR="009C34FC">
        <w:t>cebolla seca nacional o importada, que esté destinada al consumo humano en el país.</w:t>
      </w:r>
    </w:p>
    <w:p w14:paraId="48E97D19" w14:textId="77777777" w:rsidR="00F769F2" w:rsidRDefault="00F769F2" w:rsidP="009C34FC"/>
    <w:p w14:paraId="22E51FA2" w14:textId="282EE349" w:rsidR="00217363" w:rsidRDefault="00775E7E" w:rsidP="009C34FC">
      <w:r>
        <w:t>Ambos reglamentos incluyen temas por medio de los cuales se establecen las diferentes categorías de calidad, entre los que se encuentran</w:t>
      </w:r>
      <w:r w:rsidR="0028330E">
        <w:t>:</w:t>
      </w:r>
    </w:p>
    <w:p w14:paraId="75339383" w14:textId="604D46B4" w:rsidR="00217363" w:rsidRPr="00775E7E" w:rsidRDefault="0028330E" w:rsidP="007E41A4">
      <w:pPr>
        <w:pStyle w:val="Prrafodelista"/>
        <w:numPr>
          <w:ilvl w:val="0"/>
          <w:numId w:val="25"/>
        </w:numPr>
      </w:pPr>
      <w:r w:rsidRPr="00775E7E">
        <w:t>Disposiciones relativas a la C</w:t>
      </w:r>
      <w:r w:rsidR="0037114F" w:rsidRPr="00775E7E">
        <w:t>alidad</w:t>
      </w:r>
      <w:r w:rsidR="00217363" w:rsidRPr="00775E7E">
        <w:t xml:space="preserve">. </w:t>
      </w:r>
    </w:p>
    <w:p w14:paraId="682E61D1" w14:textId="78AA843B" w:rsidR="00217363" w:rsidRPr="00775E7E" w:rsidRDefault="0037114F" w:rsidP="007E41A4">
      <w:pPr>
        <w:pStyle w:val="Prrafodelista"/>
        <w:numPr>
          <w:ilvl w:val="0"/>
          <w:numId w:val="25"/>
        </w:numPr>
      </w:pPr>
      <w:r w:rsidRPr="00775E7E">
        <w:t xml:space="preserve">Disposiciones relativas a la presentación. </w:t>
      </w:r>
    </w:p>
    <w:p w14:paraId="149055C7" w14:textId="2D3C1AFE" w:rsidR="00217363" w:rsidRPr="00775E7E" w:rsidRDefault="0028330E" w:rsidP="007E41A4">
      <w:pPr>
        <w:pStyle w:val="Prrafodelista"/>
        <w:numPr>
          <w:ilvl w:val="0"/>
          <w:numId w:val="25"/>
        </w:numPr>
      </w:pPr>
      <w:r w:rsidRPr="00775E7E">
        <w:t>Disposiciones relativas al marcado o etiquetado</w:t>
      </w:r>
    </w:p>
    <w:p w14:paraId="4A472D59" w14:textId="0C26D025" w:rsidR="0037114F" w:rsidRPr="00775E7E" w:rsidRDefault="0037114F" w:rsidP="007E41A4">
      <w:pPr>
        <w:pStyle w:val="Prrafodelista"/>
        <w:numPr>
          <w:ilvl w:val="0"/>
          <w:numId w:val="25"/>
        </w:numPr>
      </w:pPr>
      <w:r w:rsidRPr="00775E7E">
        <w:t>Disposiciones relativas a Tratamientos Post Cosecha</w:t>
      </w:r>
    </w:p>
    <w:p w14:paraId="3D68991A" w14:textId="7354ACDD" w:rsidR="00217363" w:rsidRPr="00775E7E" w:rsidRDefault="00775E7E" w:rsidP="007E41A4">
      <w:pPr>
        <w:pStyle w:val="Prrafodelista"/>
        <w:numPr>
          <w:ilvl w:val="0"/>
          <w:numId w:val="25"/>
        </w:numPr>
      </w:pPr>
      <w:r w:rsidRPr="00775E7E">
        <w:t>Disposiciones relativas a los contaminantes</w:t>
      </w:r>
    </w:p>
    <w:p w14:paraId="480BDD01" w14:textId="12E845D5" w:rsidR="0037114F" w:rsidRPr="00775E7E" w:rsidRDefault="0037114F" w:rsidP="007E41A4">
      <w:pPr>
        <w:pStyle w:val="Prrafodelista"/>
        <w:numPr>
          <w:ilvl w:val="0"/>
          <w:numId w:val="25"/>
        </w:numPr>
      </w:pPr>
      <w:r w:rsidRPr="00775E7E">
        <w:t>Disposiciones relativas a la higiene</w:t>
      </w:r>
    </w:p>
    <w:p w14:paraId="222D9E80" w14:textId="77777777" w:rsidR="00217363" w:rsidRPr="009C34FC" w:rsidRDefault="00217363" w:rsidP="009C34FC">
      <w:pPr>
        <w:rPr>
          <w:rFonts w:cs="Arial"/>
        </w:rPr>
      </w:pPr>
    </w:p>
    <w:p w14:paraId="205E4ACD" w14:textId="67A9ED09" w:rsidR="00035513" w:rsidRDefault="00775E7E" w:rsidP="00E32053">
      <w:pPr>
        <w:rPr>
          <w:rFonts w:cs="Arial"/>
          <w:lang w:val="es-CR"/>
        </w:rPr>
      </w:pPr>
      <w:r>
        <w:rPr>
          <w:rFonts w:cs="Arial"/>
          <w:lang w:val="es-CR"/>
        </w:rPr>
        <w:t xml:space="preserve">Un aspecto a destacar de nuestros mercados no solo de papa y cebolla, sino que de muchos otros productos agrícolas, es que en la </w:t>
      </w:r>
      <w:r w:rsidR="004356CE">
        <w:rPr>
          <w:rFonts w:cs="Arial"/>
          <w:lang w:val="es-CR"/>
        </w:rPr>
        <w:t>práctica</w:t>
      </w:r>
      <w:r>
        <w:rPr>
          <w:rFonts w:cs="Arial"/>
          <w:lang w:val="es-CR"/>
        </w:rPr>
        <w:t xml:space="preserve">, </w:t>
      </w:r>
      <w:r w:rsidR="00F769F2">
        <w:rPr>
          <w:rFonts w:cs="Arial"/>
          <w:lang w:val="es-CR"/>
        </w:rPr>
        <w:t>la</w:t>
      </w:r>
      <w:r w:rsidR="004356CE">
        <w:rPr>
          <w:rFonts w:cs="Arial"/>
          <w:lang w:val="es-CR"/>
        </w:rPr>
        <w:t xml:space="preserve"> calidad y sus parámetros </w:t>
      </w:r>
      <w:r w:rsidR="00E82C5B" w:rsidRPr="00A22D0F">
        <w:rPr>
          <w:rFonts w:cs="Arial"/>
          <w:lang w:val="es-CR"/>
        </w:rPr>
        <w:t>está</w:t>
      </w:r>
      <w:r w:rsidR="004356CE">
        <w:rPr>
          <w:rFonts w:cs="Arial"/>
          <w:lang w:val="es-CR"/>
        </w:rPr>
        <w:t>n</w:t>
      </w:r>
      <w:r w:rsidR="00E82C5B" w:rsidRPr="00A22D0F">
        <w:rPr>
          <w:rFonts w:cs="Arial"/>
          <w:lang w:val="es-CR"/>
        </w:rPr>
        <w:t xml:space="preserve"> en función de</w:t>
      </w:r>
      <w:r w:rsidR="00035513">
        <w:rPr>
          <w:rFonts w:cs="Arial"/>
          <w:lang w:val="es-CR"/>
        </w:rPr>
        <w:t xml:space="preserve"> variables como</w:t>
      </w:r>
      <w:r w:rsidR="00E82C5B" w:rsidRPr="00A22D0F">
        <w:rPr>
          <w:rFonts w:cs="Arial"/>
          <w:lang w:val="es-CR"/>
        </w:rPr>
        <w:t xml:space="preserve"> los gustos y preferencias de cada comprador,</w:t>
      </w:r>
      <w:r w:rsidR="00035513">
        <w:rPr>
          <w:rFonts w:cs="Arial"/>
          <w:lang w:val="es-CR"/>
        </w:rPr>
        <w:t xml:space="preserve"> así como de la oferta que haya en el mercado</w:t>
      </w:r>
      <w:r w:rsidR="00E26FC3">
        <w:rPr>
          <w:rFonts w:cs="Arial"/>
          <w:lang w:val="es-CR"/>
        </w:rPr>
        <w:t xml:space="preserve">, situación que según conversaciones con diferentes actores relacionados con el sector </w:t>
      </w:r>
      <w:r w:rsidR="00623C04">
        <w:rPr>
          <w:rFonts w:cs="Arial"/>
          <w:lang w:val="es-CR"/>
        </w:rPr>
        <w:t>en ocasiones perjudica la calidad de producto que recibe el consumidor</w:t>
      </w:r>
      <w:r w:rsidR="00E26FC3">
        <w:rPr>
          <w:rFonts w:cs="Arial"/>
          <w:lang w:val="es-CR"/>
        </w:rPr>
        <w:t xml:space="preserve">. </w:t>
      </w:r>
    </w:p>
    <w:p w14:paraId="28CDF197" w14:textId="77777777" w:rsidR="00035513" w:rsidRDefault="00035513" w:rsidP="00E32053">
      <w:pPr>
        <w:rPr>
          <w:rFonts w:cs="Arial"/>
          <w:lang w:val="es-CR"/>
        </w:rPr>
      </w:pPr>
    </w:p>
    <w:p w14:paraId="20C2B5E3" w14:textId="3FF3594A" w:rsidR="00E82C5B" w:rsidRDefault="00035513" w:rsidP="00E32053">
      <w:pPr>
        <w:rPr>
          <w:rFonts w:cs="Arial"/>
          <w:lang w:val="es-CR"/>
        </w:rPr>
      </w:pPr>
      <w:r>
        <w:rPr>
          <w:rFonts w:cs="Arial"/>
          <w:lang w:val="es-CR"/>
        </w:rPr>
        <w:t>A</w:t>
      </w:r>
      <w:r w:rsidR="00E82C5B" w:rsidRPr="00A22D0F">
        <w:rPr>
          <w:rFonts w:cs="Arial"/>
          <w:lang w:val="es-CR"/>
        </w:rPr>
        <w:t xml:space="preserve">nte esto es que </w:t>
      </w:r>
      <w:r w:rsidR="00F769F2">
        <w:rPr>
          <w:rFonts w:cs="Arial"/>
          <w:lang w:val="es-CR"/>
        </w:rPr>
        <w:t xml:space="preserve">en muchos casos </w:t>
      </w:r>
      <w:r w:rsidR="00E82C5B" w:rsidRPr="00A22D0F">
        <w:rPr>
          <w:rFonts w:cs="Arial"/>
          <w:lang w:val="es-CR"/>
        </w:rPr>
        <w:t xml:space="preserve">los comercializadores </w:t>
      </w:r>
      <w:r w:rsidR="00F769F2">
        <w:rPr>
          <w:rFonts w:cs="Arial"/>
          <w:lang w:val="es-CR"/>
        </w:rPr>
        <w:t xml:space="preserve">tanto </w:t>
      </w:r>
      <w:r w:rsidR="005005CB" w:rsidRPr="00A22D0F">
        <w:rPr>
          <w:rFonts w:cs="Arial"/>
          <w:lang w:val="es-CR"/>
        </w:rPr>
        <w:t xml:space="preserve">mayoristas </w:t>
      </w:r>
      <w:r w:rsidR="00F769F2">
        <w:rPr>
          <w:rFonts w:cs="Arial"/>
          <w:lang w:val="es-CR"/>
        </w:rPr>
        <w:t xml:space="preserve">como minoristas </w:t>
      </w:r>
      <w:r w:rsidR="00E82C5B" w:rsidRPr="00A22D0F">
        <w:rPr>
          <w:rFonts w:cs="Arial"/>
          <w:lang w:val="es-CR"/>
        </w:rPr>
        <w:t xml:space="preserve">deben realizar una selección y </w:t>
      </w:r>
      <w:r w:rsidR="00E54E42">
        <w:rPr>
          <w:rFonts w:cs="Arial"/>
          <w:lang w:val="es-CR"/>
        </w:rPr>
        <w:t>re</w:t>
      </w:r>
      <w:r w:rsidR="00E82C5B" w:rsidRPr="00A22D0F">
        <w:rPr>
          <w:rFonts w:cs="Arial"/>
          <w:lang w:val="es-CR"/>
        </w:rPr>
        <w:t>clasificación que en muchos casos es personalizada,</w:t>
      </w:r>
      <w:r w:rsidR="00E26FC3">
        <w:rPr>
          <w:rFonts w:cs="Arial"/>
          <w:lang w:val="es-CR"/>
        </w:rPr>
        <w:t xml:space="preserve"> y no necesariamente responde a criterios técnicos estipulados en la normativa existente,</w:t>
      </w:r>
      <w:r w:rsidR="00E82C5B" w:rsidRPr="00A22D0F">
        <w:rPr>
          <w:rFonts w:cs="Arial"/>
          <w:lang w:val="es-CR"/>
        </w:rPr>
        <w:t xml:space="preserve"> lo cual incrementa el costo final.</w:t>
      </w:r>
    </w:p>
    <w:p w14:paraId="6C4E04D6" w14:textId="77777777" w:rsidR="00CD419D" w:rsidRPr="00A22D0F" w:rsidRDefault="00CD419D" w:rsidP="00E32053">
      <w:pPr>
        <w:rPr>
          <w:rFonts w:cs="Arial"/>
          <w:lang w:val="es-CR"/>
        </w:rPr>
      </w:pPr>
    </w:p>
    <w:p w14:paraId="17ECB345" w14:textId="77777777" w:rsidR="00DB4432" w:rsidRPr="00A22D0F" w:rsidRDefault="00DB4432" w:rsidP="00E32053">
      <w:pPr>
        <w:rPr>
          <w:rFonts w:cs="Arial"/>
          <w:lang w:val="es-CR"/>
        </w:rPr>
      </w:pPr>
    </w:p>
    <w:p w14:paraId="784D5098" w14:textId="77777777" w:rsidR="00BB2534" w:rsidRPr="00A22D0F" w:rsidRDefault="00BB2534" w:rsidP="000E688D">
      <w:pPr>
        <w:rPr>
          <w:b/>
          <w:lang w:val="es-CR"/>
        </w:rPr>
      </w:pPr>
      <w:bookmarkStart w:id="146" w:name="_Toc284091094"/>
      <w:bookmarkStart w:id="147" w:name="_Toc272334115"/>
      <w:bookmarkStart w:id="148" w:name="_Toc284084386"/>
      <w:r w:rsidRPr="00A22D0F">
        <w:rPr>
          <w:b/>
          <w:lang w:val="es-CR"/>
        </w:rPr>
        <w:lastRenderedPageBreak/>
        <w:t>Costos de almacenamiento</w:t>
      </w:r>
      <w:bookmarkEnd w:id="146"/>
      <w:bookmarkEnd w:id="147"/>
      <w:bookmarkEnd w:id="148"/>
    </w:p>
    <w:p w14:paraId="7EE96CF8" w14:textId="7CF765E1" w:rsidR="00BB2534" w:rsidRPr="00A22D0F" w:rsidRDefault="00BB2534" w:rsidP="00E32053">
      <w:pPr>
        <w:rPr>
          <w:rFonts w:cs="Arial"/>
          <w:lang w:val="es-CR"/>
        </w:rPr>
      </w:pPr>
      <w:r w:rsidRPr="00A22D0F">
        <w:rPr>
          <w:rFonts w:cs="Arial"/>
          <w:lang w:val="es-CR"/>
        </w:rPr>
        <w:t>El proceso de almacenamiento representa uno de los más importantes costos en los productos de origen agrícola. Los productos se almacenan con el fin de prolongar su durabilidad, y con esto se</w:t>
      </w:r>
      <w:r w:rsidR="00623C04">
        <w:rPr>
          <w:rFonts w:cs="Arial"/>
          <w:lang w:val="es-CR"/>
        </w:rPr>
        <w:t xml:space="preserve"> facilita</w:t>
      </w:r>
      <w:r w:rsidRPr="00A22D0F">
        <w:rPr>
          <w:rFonts w:cs="Arial"/>
          <w:lang w:val="es-CR"/>
        </w:rPr>
        <w:t xml:space="preserve"> extender el tiempo necesario para su comercialización. </w:t>
      </w:r>
    </w:p>
    <w:p w14:paraId="279B82E6" w14:textId="77777777" w:rsidR="00BB2534" w:rsidRPr="00A22D0F" w:rsidRDefault="00BB2534" w:rsidP="00E32053">
      <w:pPr>
        <w:rPr>
          <w:rFonts w:cs="Arial"/>
          <w:lang w:val="es-CR"/>
        </w:rPr>
      </w:pPr>
    </w:p>
    <w:p w14:paraId="328DC916" w14:textId="68CC88BA" w:rsidR="00BB2534" w:rsidRPr="00A22D0F" w:rsidRDefault="00BB2534" w:rsidP="00E32053">
      <w:pPr>
        <w:rPr>
          <w:rFonts w:cs="Arial"/>
          <w:lang w:val="es-CR"/>
        </w:rPr>
      </w:pPr>
      <w:r w:rsidRPr="00A22D0F">
        <w:rPr>
          <w:rFonts w:cs="Arial"/>
          <w:lang w:val="es-CR"/>
        </w:rPr>
        <w:t xml:space="preserve">Al costo de almacenamiento, se debe sumar los costos que se requieren para darle mantenimiento a la infraestructura, mismo que dependerá de variables como el tamaño, la tecnología utilizada y las condiciones climáticas del lugar en que se encuentre. La </w:t>
      </w:r>
      <w:r w:rsidR="004C6DAB">
        <w:rPr>
          <w:rFonts w:cs="Arial"/>
          <w:lang w:val="es-CR"/>
        </w:rPr>
        <w:t>F</w:t>
      </w:r>
      <w:r w:rsidRPr="00A22D0F">
        <w:rPr>
          <w:rFonts w:cs="Arial"/>
          <w:lang w:val="es-CR"/>
        </w:rPr>
        <w:t xml:space="preserve">igura </w:t>
      </w:r>
      <w:r w:rsidR="00802D12" w:rsidRPr="00A22D0F">
        <w:rPr>
          <w:rFonts w:cs="Arial"/>
          <w:lang w:val="es-CR"/>
        </w:rPr>
        <w:t>8</w:t>
      </w:r>
      <w:r w:rsidRPr="00A22D0F">
        <w:rPr>
          <w:rFonts w:cs="Arial"/>
          <w:lang w:val="es-CR"/>
        </w:rPr>
        <w:t xml:space="preserve"> muestra una de las infraestructuras utilizadas para el almacenamiento de </w:t>
      </w:r>
      <w:r w:rsidR="00F543C3" w:rsidRPr="00A22D0F">
        <w:rPr>
          <w:rFonts w:cs="Arial"/>
          <w:lang w:val="es-CR"/>
        </w:rPr>
        <w:t>papa</w:t>
      </w:r>
      <w:r w:rsidRPr="00A22D0F">
        <w:rPr>
          <w:rFonts w:cs="Arial"/>
          <w:lang w:val="es-CR"/>
        </w:rPr>
        <w:t>.</w:t>
      </w:r>
    </w:p>
    <w:p w14:paraId="2176DBB3" w14:textId="77777777" w:rsidR="00BB2534" w:rsidRPr="00A22D0F" w:rsidRDefault="00BB2534" w:rsidP="00BB2534">
      <w:pPr>
        <w:spacing w:line="276" w:lineRule="auto"/>
        <w:jc w:val="center"/>
        <w:rPr>
          <w:rFonts w:cs="Arial"/>
          <w:lang w:val="es-CR"/>
        </w:rPr>
      </w:pPr>
    </w:p>
    <w:p w14:paraId="67D7149A" w14:textId="2052297B" w:rsidR="00BB2534" w:rsidRPr="00A22D0F" w:rsidRDefault="00BB2534" w:rsidP="00BB2534">
      <w:pPr>
        <w:tabs>
          <w:tab w:val="center" w:pos="4448"/>
        </w:tabs>
        <w:spacing w:line="276" w:lineRule="auto"/>
        <w:rPr>
          <w:rFonts w:cs="Arial"/>
          <w:lang w:val="es-CR"/>
        </w:rPr>
      </w:pPr>
      <w:r w:rsidRPr="00A22D0F">
        <w:rPr>
          <w:rFonts w:cs="Arial"/>
          <w:sz w:val="26"/>
          <w:szCs w:val="26"/>
          <w:lang w:val="es-CR"/>
        </w:rPr>
        <w:tab/>
      </w:r>
      <w:bookmarkStart w:id="149" w:name="_Toc267258474"/>
      <w:bookmarkStart w:id="150" w:name="_Toc58223421"/>
      <w:r w:rsidRPr="00A22D0F">
        <w:rPr>
          <w:rFonts w:cs="Arial"/>
          <w:lang w:val="es-CR"/>
        </w:rPr>
        <w:t xml:space="preserve">Figura </w:t>
      </w:r>
      <w:r w:rsidR="00437922" w:rsidRPr="00A22D0F">
        <w:rPr>
          <w:rFonts w:cs="Arial"/>
          <w:lang w:val="es-CR"/>
        </w:rPr>
        <w:fldChar w:fldCharType="begin"/>
      </w:r>
      <w:r w:rsidR="00437922" w:rsidRPr="00A22D0F">
        <w:rPr>
          <w:rFonts w:cs="Arial"/>
          <w:lang w:val="es-CR"/>
        </w:rPr>
        <w:instrText xml:space="preserve"> SEQ Figura \* ARABIC </w:instrText>
      </w:r>
      <w:r w:rsidR="00437922" w:rsidRPr="00A22D0F">
        <w:rPr>
          <w:rFonts w:cs="Arial"/>
          <w:lang w:val="es-CR"/>
        </w:rPr>
        <w:fldChar w:fldCharType="separate"/>
      </w:r>
      <w:r w:rsidR="00DE2432">
        <w:rPr>
          <w:rFonts w:cs="Arial"/>
          <w:noProof/>
          <w:lang w:val="es-CR"/>
        </w:rPr>
        <w:t>8</w:t>
      </w:r>
      <w:r w:rsidR="00437922" w:rsidRPr="00A22D0F">
        <w:rPr>
          <w:rFonts w:cs="Arial"/>
          <w:lang w:val="es-CR"/>
        </w:rPr>
        <w:fldChar w:fldCharType="end"/>
      </w:r>
      <w:r w:rsidRPr="00A22D0F">
        <w:rPr>
          <w:rFonts w:cs="Arial"/>
          <w:lang w:val="es-CR"/>
        </w:rPr>
        <w:t xml:space="preserve">: Almacenamiento de </w:t>
      </w:r>
      <w:r w:rsidR="00F543C3" w:rsidRPr="00A22D0F">
        <w:rPr>
          <w:rFonts w:cs="Arial"/>
          <w:lang w:val="es-CR"/>
        </w:rPr>
        <w:t>Papa</w:t>
      </w:r>
      <w:r w:rsidRPr="00A22D0F">
        <w:rPr>
          <w:rFonts w:cs="Arial"/>
          <w:lang w:val="es-CR"/>
        </w:rPr>
        <w:t xml:space="preserve"> luego de ser lavada y seleccionada</w:t>
      </w:r>
      <w:bookmarkEnd w:id="149"/>
      <w:bookmarkEnd w:id="150"/>
      <w:r w:rsidRPr="00A22D0F">
        <w:rPr>
          <w:rFonts w:cs="Arial"/>
          <w:lang w:val="es-CR"/>
        </w:rPr>
        <w:t xml:space="preserve"> </w:t>
      </w:r>
    </w:p>
    <w:p w14:paraId="413E4916" w14:textId="77777777" w:rsidR="00BB2534" w:rsidRPr="00A22D0F" w:rsidRDefault="00BB2534" w:rsidP="00BB2534">
      <w:pPr>
        <w:spacing w:line="276" w:lineRule="auto"/>
        <w:jc w:val="center"/>
        <w:rPr>
          <w:rFonts w:cs="Arial"/>
          <w:lang w:val="es-CR"/>
        </w:rPr>
      </w:pPr>
      <w:r w:rsidRPr="00A22D0F">
        <w:rPr>
          <w:rFonts w:cs="Arial"/>
          <w:noProof/>
          <w:lang w:val="es-CR" w:eastAsia="es-CR"/>
        </w:rPr>
        <w:drawing>
          <wp:inline distT="0" distB="0" distL="0" distR="0" wp14:anchorId="03ECACB1" wp14:editId="043FE575">
            <wp:extent cx="4320000" cy="2305944"/>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3">
                      <a:extLst>
                        <a:ext uri="{28A0092B-C50C-407E-A947-70E740481C1C}">
                          <a14:useLocalDpi xmlns:a14="http://schemas.microsoft.com/office/drawing/2010/main" val="0"/>
                        </a:ext>
                      </a:extLst>
                    </a:blip>
                    <a:srcRect l="40086" t="24547" r="38631" b="57179"/>
                    <a:stretch>
                      <a:fillRect/>
                    </a:stretch>
                  </pic:blipFill>
                  <pic:spPr bwMode="auto">
                    <a:xfrm>
                      <a:off x="0" y="0"/>
                      <a:ext cx="4320000" cy="2305944"/>
                    </a:xfrm>
                    <a:prstGeom prst="rect">
                      <a:avLst/>
                    </a:prstGeom>
                    <a:noFill/>
                    <a:ln>
                      <a:noFill/>
                    </a:ln>
                  </pic:spPr>
                </pic:pic>
              </a:graphicData>
            </a:graphic>
          </wp:inline>
        </w:drawing>
      </w:r>
    </w:p>
    <w:p w14:paraId="503E1235" w14:textId="45C0B3E0" w:rsidR="00BB2534" w:rsidRPr="00A22D0F" w:rsidRDefault="00BB2534" w:rsidP="00BB2534">
      <w:pPr>
        <w:spacing w:line="276" w:lineRule="auto"/>
        <w:jc w:val="center"/>
        <w:rPr>
          <w:rFonts w:cs="Arial"/>
          <w:lang w:val="es-CR"/>
        </w:rPr>
      </w:pPr>
      <w:r w:rsidRPr="00A22D0F">
        <w:rPr>
          <w:rFonts w:cs="Arial"/>
          <w:lang w:val="es-CR"/>
        </w:rPr>
        <w:t>Fuente: Sánchez 2010.</w:t>
      </w:r>
    </w:p>
    <w:p w14:paraId="7D776902" w14:textId="77777777" w:rsidR="005C27E4" w:rsidRDefault="005C27E4" w:rsidP="000E688D">
      <w:pPr>
        <w:rPr>
          <w:b/>
          <w:lang w:val="es-CR"/>
        </w:rPr>
      </w:pPr>
      <w:bookmarkStart w:id="151" w:name="_Toc272334110"/>
      <w:bookmarkStart w:id="152" w:name="_Toc284084381"/>
      <w:bookmarkStart w:id="153" w:name="_Toc284091089"/>
    </w:p>
    <w:p w14:paraId="13F30E48" w14:textId="07B12DBD" w:rsidR="00D31930" w:rsidRPr="00A22D0F" w:rsidRDefault="00D31930" w:rsidP="000E688D">
      <w:pPr>
        <w:rPr>
          <w:b/>
          <w:lang w:val="es-CR"/>
        </w:rPr>
      </w:pPr>
      <w:r w:rsidRPr="00A22D0F">
        <w:rPr>
          <w:b/>
          <w:lang w:val="es-CR"/>
        </w:rPr>
        <w:t>Costos de manipulación</w:t>
      </w:r>
      <w:bookmarkEnd w:id="151"/>
      <w:bookmarkEnd w:id="152"/>
      <w:bookmarkEnd w:id="153"/>
      <w:r w:rsidR="00C762D6" w:rsidRPr="00A22D0F">
        <w:rPr>
          <w:b/>
          <w:lang w:val="es-CR"/>
        </w:rPr>
        <w:t>.</w:t>
      </w:r>
    </w:p>
    <w:p w14:paraId="7DC62FBE" w14:textId="741D1DA3" w:rsidR="00D31930" w:rsidRDefault="00D31930" w:rsidP="00E32053">
      <w:pPr>
        <w:rPr>
          <w:rFonts w:cs="Arial"/>
          <w:lang w:val="es-CR"/>
        </w:rPr>
      </w:pPr>
      <w:r w:rsidRPr="00A22D0F">
        <w:rPr>
          <w:rFonts w:cs="Arial"/>
          <w:lang w:val="es-CR"/>
        </w:rPr>
        <w:t>Indiferentemente de la etapa</w:t>
      </w:r>
      <w:r w:rsidR="00150AC7" w:rsidRPr="00A22D0F">
        <w:rPr>
          <w:rFonts w:cs="Arial"/>
          <w:lang w:val="es-CR"/>
        </w:rPr>
        <w:t xml:space="preserve"> </w:t>
      </w:r>
      <w:r w:rsidRPr="00A22D0F">
        <w:rPr>
          <w:rFonts w:cs="Arial"/>
          <w:lang w:val="es-CR"/>
        </w:rPr>
        <w:t xml:space="preserve">de la cadena de comercialización que se esté desarrollando, el producto </w:t>
      </w:r>
      <w:r w:rsidR="00623C04">
        <w:rPr>
          <w:rFonts w:cs="Arial"/>
          <w:lang w:val="es-CR"/>
        </w:rPr>
        <w:t>puede</w:t>
      </w:r>
      <w:r w:rsidRPr="00A22D0F">
        <w:rPr>
          <w:rFonts w:cs="Arial"/>
          <w:lang w:val="es-CR"/>
        </w:rPr>
        <w:t xml:space="preserve"> manipularse muchas veces,</w:t>
      </w:r>
      <w:r w:rsidR="005005CB" w:rsidRPr="00A22D0F">
        <w:rPr>
          <w:rFonts w:cs="Arial"/>
          <w:lang w:val="es-CR"/>
        </w:rPr>
        <w:t xml:space="preserve"> e</w:t>
      </w:r>
      <w:r w:rsidRPr="00A22D0F">
        <w:rPr>
          <w:rFonts w:cs="Arial"/>
          <w:lang w:val="es-CR"/>
        </w:rPr>
        <w:t>sa manipulación del producto de un lugar a otro provoca que s</w:t>
      </w:r>
      <w:r w:rsidR="005005CB" w:rsidRPr="00A22D0F">
        <w:rPr>
          <w:rFonts w:cs="Arial"/>
          <w:lang w:val="es-CR"/>
        </w:rPr>
        <w:t>e eleven los costos, debido en las tareas de carga, descarga, traslado o almacenamiento,</w:t>
      </w:r>
      <w:r w:rsidRPr="00A22D0F">
        <w:rPr>
          <w:rFonts w:cs="Arial"/>
          <w:lang w:val="es-CR"/>
        </w:rPr>
        <w:t xml:space="preserve"> el producto se puede dañar, por tal motivo es que si estos costos se calculan in</w:t>
      </w:r>
      <w:r w:rsidR="005005CB" w:rsidRPr="00A22D0F">
        <w:rPr>
          <w:rFonts w:cs="Arial"/>
          <w:lang w:val="es-CR"/>
        </w:rPr>
        <w:t>dividualmente para cada proceso, puede que</w:t>
      </w:r>
      <w:r w:rsidRPr="00A22D0F">
        <w:rPr>
          <w:rFonts w:cs="Arial"/>
          <w:lang w:val="es-CR"/>
        </w:rPr>
        <w:t xml:space="preserve"> no representen un porcentaje alto del costo total, pero si se suman al final del </w:t>
      </w:r>
      <w:r w:rsidRPr="00A22D0F">
        <w:rPr>
          <w:rFonts w:cs="Arial"/>
          <w:lang w:val="es-CR"/>
        </w:rPr>
        <w:lastRenderedPageBreak/>
        <w:t>proceso de comercialización,</w:t>
      </w:r>
      <w:r w:rsidR="00150AC7" w:rsidRPr="00A22D0F">
        <w:rPr>
          <w:rFonts w:cs="Arial"/>
          <w:lang w:val="es-CR"/>
        </w:rPr>
        <w:t xml:space="preserve"> </w:t>
      </w:r>
      <w:r w:rsidRPr="00A22D0F">
        <w:rPr>
          <w:rFonts w:cs="Arial"/>
          <w:lang w:val="es-CR"/>
        </w:rPr>
        <w:t>podría llegar impactar de manera importante en el precio final.</w:t>
      </w:r>
    </w:p>
    <w:p w14:paraId="544605A6" w14:textId="77777777" w:rsidR="00C00023" w:rsidRPr="00A22D0F" w:rsidRDefault="00C00023" w:rsidP="00E32053">
      <w:pPr>
        <w:rPr>
          <w:rFonts w:cs="Arial"/>
          <w:lang w:val="es-CR"/>
        </w:rPr>
      </w:pPr>
    </w:p>
    <w:p w14:paraId="53145344" w14:textId="7DEFF3D4" w:rsidR="00C762D6" w:rsidRPr="00A22D0F" w:rsidRDefault="00D31930" w:rsidP="000E688D">
      <w:pPr>
        <w:rPr>
          <w:b/>
          <w:lang w:val="es-CR"/>
        </w:rPr>
      </w:pPr>
      <w:bookmarkStart w:id="154" w:name="_Toc284091090"/>
      <w:bookmarkStart w:id="155" w:name="_Toc272334111"/>
      <w:bookmarkStart w:id="156" w:name="_Toc284084382"/>
      <w:r w:rsidRPr="00A22D0F">
        <w:rPr>
          <w:b/>
          <w:lang w:val="es-CR"/>
        </w:rPr>
        <w:t>Costos de transporte</w:t>
      </w:r>
      <w:bookmarkEnd w:id="154"/>
      <w:bookmarkEnd w:id="155"/>
      <w:bookmarkEnd w:id="156"/>
      <w:r w:rsidR="00C762D6" w:rsidRPr="00A22D0F">
        <w:rPr>
          <w:b/>
          <w:lang w:val="es-CR"/>
        </w:rPr>
        <w:t xml:space="preserve">. </w:t>
      </w:r>
    </w:p>
    <w:p w14:paraId="0A4386D9" w14:textId="6D96B6E3" w:rsidR="00D31930" w:rsidRPr="00A22D0F" w:rsidRDefault="00D31930" w:rsidP="00C2396B">
      <w:pPr>
        <w:rPr>
          <w:rFonts w:cs="Arial"/>
          <w:lang w:val="es-CR"/>
        </w:rPr>
      </w:pPr>
      <w:bookmarkStart w:id="157" w:name="_Toc50120110"/>
      <w:r w:rsidRPr="00A22D0F">
        <w:rPr>
          <w:rFonts w:cs="Arial"/>
          <w:lang w:val="es-CR"/>
        </w:rPr>
        <w:t xml:space="preserve">En </w:t>
      </w:r>
      <w:r w:rsidR="005005CB" w:rsidRPr="00A22D0F">
        <w:rPr>
          <w:rFonts w:cs="Arial"/>
          <w:lang w:val="es-CR"/>
        </w:rPr>
        <w:t>Costa Rica</w:t>
      </w:r>
      <w:r w:rsidRPr="00A22D0F">
        <w:rPr>
          <w:rFonts w:cs="Arial"/>
          <w:lang w:val="es-CR"/>
        </w:rPr>
        <w:t xml:space="preserve"> la gran mayoría de productos son trasladados </w:t>
      </w:r>
      <w:r w:rsidR="005005CB" w:rsidRPr="00A22D0F">
        <w:rPr>
          <w:rFonts w:cs="Arial"/>
          <w:lang w:val="es-CR"/>
        </w:rPr>
        <w:t>desde las fincas, a un espacio p</w:t>
      </w:r>
      <w:r w:rsidRPr="00A22D0F">
        <w:rPr>
          <w:rFonts w:cs="Arial"/>
          <w:lang w:val="es-CR"/>
        </w:rPr>
        <w:t>a</w:t>
      </w:r>
      <w:r w:rsidR="005005CB" w:rsidRPr="00A22D0F">
        <w:rPr>
          <w:rFonts w:cs="Arial"/>
          <w:lang w:val="es-CR"/>
        </w:rPr>
        <w:t>ra su preparación, y de ahí a</w:t>
      </w:r>
      <w:r w:rsidRPr="00A22D0F">
        <w:rPr>
          <w:rFonts w:cs="Arial"/>
          <w:lang w:val="es-CR"/>
        </w:rPr>
        <w:t xml:space="preserve"> los </w:t>
      </w:r>
      <w:r w:rsidR="005005CB" w:rsidRPr="00A22D0F">
        <w:rPr>
          <w:rFonts w:cs="Arial"/>
          <w:lang w:val="es-CR"/>
        </w:rPr>
        <w:t>diferentes mercados para lo que</w:t>
      </w:r>
      <w:r w:rsidRPr="00A22D0F">
        <w:rPr>
          <w:rFonts w:cs="Arial"/>
          <w:lang w:val="es-CR"/>
        </w:rPr>
        <w:t xml:space="preserve"> incurren en una serie de costos durante dicho proceso, lo anterior se debe a que para trasladar los productos se utilizan en su mayoría vehículos de combustión interna como: camiones, o vehículos Pick Ups</w:t>
      </w:r>
      <w:r w:rsidR="000176F4">
        <w:rPr>
          <w:rFonts w:cs="Arial"/>
          <w:lang w:val="es-CR"/>
        </w:rPr>
        <w:t xml:space="preserve"> de carga</w:t>
      </w:r>
      <w:r w:rsidRPr="00A22D0F">
        <w:rPr>
          <w:rFonts w:cs="Arial"/>
          <w:lang w:val="es-CR"/>
        </w:rPr>
        <w:t xml:space="preserve">, lo cual hace que los costos de transporte dependan directamente de una serie de </w:t>
      </w:r>
      <w:r w:rsidR="00BB2534" w:rsidRPr="00A22D0F">
        <w:rPr>
          <w:rFonts w:cs="Arial"/>
          <w:lang w:val="es-CR"/>
        </w:rPr>
        <w:t>factores</w:t>
      </w:r>
      <w:r w:rsidRPr="00A22D0F">
        <w:rPr>
          <w:rFonts w:cs="Arial"/>
          <w:lang w:val="es-CR"/>
        </w:rPr>
        <w:t xml:space="preserve"> entre las que se encuentran:</w:t>
      </w:r>
      <w:bookmarkEnd w:id="157"/>
    </w:p>
    <w:p w14:paraId="5B98E675" w14:textId="77777777" w:rsidR="00D31930" w:rsidRPr="00A22D0F" w:rsidRDefault="00D31930" w:rsidP="005870CE">
      <w:pPr>
        <w:spacing w:line="276" w:lineRule="auto"/>
        <w:rPr>
          <w:rFonts w:cs="Arial"/>
          <w:b/>
          <w:lang w:val="es-CR"/>
        </w:rPr>
      </w:pPr>
    </w:p>
    <w:p w14:paraId="13CDF61E" w14:textId="43764B41" w:rsidR="00D31930" w:rsidRPr="00A22D0F" w:rsidRDefault="00D31930" w:rsidP="004C6DAB">
      <w:pPr>
        <w:rPr>
          <w:rFonts w:cs="Arial"/>
          <w:lang w:val="es-CR"/>
        </w:rPr>
      </w:pPr>
      <w:r w:rsidRPr="00A22D0F">
        <w:rPr>
          <w:rFonts w:cs="Arial"/>
          <w:b/>
          <w:lang w:val="es-CR"/>
        </w:rPr>
        <w:t xml:space="preserve">La distancia: </w:t>
      </w:r>
      <w:r w:rsidRPr="00A22D0F">
        <w:rPr>
          <w:rFonts w:cs="Arial"/>
          <w:lang w:val="es-CR"/>
        </w:rPr>
        <w:t>Esta se refiere a la distancia que se debe de recorrer entre la explotación agrícola o finca</w:t>
      </w:r>
      <w:r w:rsidR="00BB2534" w:rsidRPr="00A22D0F">
        <w:rPr>
          <w:rFonts w:cs="Arial"/>
          <w:lang w:val="es-CR"/>
        </w:rPr>
        <w:t>, el lugar en que se prepare el producto</w:t>
      </w:r>
      <w:r w:rsidRPr="00A22D0F">
        <w:rPr>
          <w:rFonts w:cs="Arial"/>
          <w:lang w:val="es-CR"/>
        </w:rPr>
        <w:t xml:space="preserve"> y el mercado al que se dirigirá. En Costa Rica la producción </w:t>
      </w:r>
      <w:r w:rsidR="00BB2534" w:rsidRPr="00A22D0F">
        <w:rPr>
          <w:rFonts w:cs="Arial"/>
          <w:lang w:val="es-CR"/>
        </w:rPr>
        <w:t xml:space="preserve">de </w:t>
      </w:r>
      <w:r w:rsidR="00F543C3" w:rsidRPr="00A22D0F">
        <w:rPr>
          <w:rFonts w:cs="Arial"/>
          <w:lang w:val="es-CR"/>
        </w:rPr>
        <w:t>papa</w:t>
      </w:r>
      <w:r w:rsidR="00BB2534" w:rsidRPr="00A22D0F">
        <w:rPr>
          <w:rFonts w:cs="Arial"/>
          <w:lang w:val="es-CR"/>
        </w:rPr>
        <w:t xml:space="preserve"> y </w:t>
      </w:r>
      <w:r w:rsidR="00F543C3" w:rsidRPr="00A22D0F">
        <w:rPr>
          <w:rFonts w:cs="Arial"/>
          <w:lang w:val="es-CR"/>
        </w:rPr>
        <w:t>cebolla</w:t>
      </w:r>
      <w:r w:rsidRPr="00A22D0F">
        <w:rPr>
          <w:rFonts w:cs="Arial"/>
          <w:lang w:val="es-CR"/>
        </w:rPr>
        <w:t xml:space="preserve"> se genera principalmente en zonas rurales y alejadas del centro</w:t>
      </w:r>
      <w:r w:rsidR="00BB2534" w:rsidRPr="00A22D0F">
        <w:rPr>
          <w:rFonts w:cs="Arial"/>
          <w:lang w:val="es-CR"/>
        </w:rPr>
        <w:t xml:space="preserve"> del país</w:t>
      </w:r>
      <w:r w:rsidRPr="00A22D0F">
        <w:rPr>
          <w:rFonts w:cs="Arial"/>
          <w:lang w:val="es-CR"/>
        </w:rPr>
        <w:t xml:space="preserve">, donde se localiza tanto los </w:t>
      </w:r>
      <w:r w:rsidR="00BB2534" w:rsidRPr="00A22D0F">
        <w:rPr>
          <w:rFonts w:cs="Arial"/>
          <w:lang w:val="es-CR"/>
        </w:rPr>
        <w:t>principales mercados mayoristas</w:t>
      </w:r>
      <w:r w:rsidRPr="00A22D0F">
        <w:rPr>
          <w:rFonts w:cs="Arial"/>
          <w:lang w:val="es-CR"/>
        </w:rPr>
        <w:t>.</w:t>
      </w:r>
    </w:p>
    <w:p w14:paraId="5F6787AE" w14:textId="77777777" w:rsidR="00E262A5" w:rsidRPr="00A22D0F" w:rsidRDefault="00E262A5" w:rsidP="005870CE">
      <w:pPr>
        <w:spacing w:line="276" w:lineRule="auto"/>
        <w:rPr>
          <w:rFonts w:cs="Arial"/>
          <w:lang w:val="es-CR"/>
        </w:rPr>
      </w:pPr>
    </w:p>
    <w:p w14:paraId="1C89B5F5" w14:textId="0EFE3269" w:rsidR="00E262A5" w:rsidRPr="00A22D0F" w:rsidRDefault="00D31930" w:rsidP="004C6DAB">
      <w:pPr>
        <w:rPr>
          <w:rFonts w:cs="Arial"/>
          <w:lang w:val="es-CR"/>
        </w:rPr>
      </w:pPr>
      <w:r w:rsidRPr="00A22D0F">
        <w:rPr>
          <w:rFonts w:cs="Arial"/>
          <w:b/>
          <w:lang w:val="es-CR"/>
        </w:rPr>
        <w:t xml:space="preserve">Las carreteras: </w:t>
      </w:r>
      <w:r w:rsidRPr="00A22D0F">
        <w:rPr>
          <w:rFonts w:cs="Arial"/>
          <w:lang w:val="es-CR"/>
        </w:rPr>
        <w:t xml:space="preserve">El estado de la infraestructura vial, es un factor determinante de los costos de comercialización, </w:t>
      </w:r>
      <w:r w:rsidR="006616FD" w:rsidRPr="00A22D0F">
        <w:rPr>
          <w:rFonts w:cs="Arial"/>
          <w:lang w:val="es-CR"/>
        </w:rPr>
        <w:t>Costa Rica la infraestructura vial se encuentra entre las peor evaluadas de la región, pero además muchas de</w:t>
      </w:r>
      <w:r w:rsidRPr="00A22D0F">
        <w:rPr>
          <w:rFonts w:cs="Arial"/>
          <w:lang w:val="es-CR"/>
        </w:rPr>
        <w:t xml:space="preserve"> las calles, caminos y carreteras que se encuentran en peor estado</w:t>
      </w:r>
      <w:r w:rsidR="00F60075">
        <w:rPr>
          <w:rFonts w:cs="Arial"/>
          <w:lang w:val="es-CR"/>
        </w:rPr>
        <w:t>,</w:t>
      </w:r>
      <w:r w:rsidRPr="00A22D0F">
        <w:rPr>
          <w:rFonts w:cs="Arial"/>
          <w:lang w:val="es-CR"/>
        </w:rPr>
        <w:t xml:space="preserve"> son las que se localizan en las zonas </w:t>
      </w:r>
      <w:r w:rsidR="006616FD" w:rsidRPr="00A22D0F">
        <w:rPr>
          <w:rFonts w:cs="Arial"/>
          <w:lang w:val="es-CR"/>
        </w:rPr>
        <w:t>productoras.</w:t>
      </w:r>
    </w:p>
    <w:p w14:paraId="6A163644" w14:textId="77777777" w:rsidR="00D31930" w:rsidRPr="00A22D0F" w:rsidRDefault="00D31930" w:rsidP="00E32053">
      <w:pPr>
        <w:rPr>
          <w:rFonts w:cs="Arial"/>
          <w:b/>
          <w:lang w:val="es-CR"/>
        </w:rPr>
      </w:pPr>
      <w:r w:rsidRPr="00A22D0F">
        <w:rPr>
          <w:rFonts w:cs="Arial"/>
          <w:b/>
          <w:lang w:val="es-CR"/>
        </w:rPr>
        <w:t xml:space="preserve"> </w:t>
      </w:r>
    </w:p>
    <w:p w14:paraId="712CCCBB" w14:textId="4613AA11" w:rsidR="00D31930" w:rsidRPr="00A22D0F" w:rsidRDefault="006616FD" w:rsidP="00E32053">
      <w:pPr>
        <w:rPr>
          <w:rFonts w:cs="Arial"/>
          <w:lang w:val="es-CR"/>
        </w:rPr>
      </w:pPr>
      <w:r w:rsidRPr="00A22D0F">
        <w:rPr>
          <w:rFonts w:cs="Arial"/>
          <w:lang w:val="es-CR"/>
        </w:rPr>
        <w:t>Lo anterior</w:t>
      </w:r>
      <w:r w:rsidR="00D31930" w:rsidRPr="00A22D0F">
        <w:rPr>
          <w:rFonts w:cs="Arial"/>
          <w:lang w:val="es-CR"/>
        </w:rPr>
        <w:t xml:space="preserve"> también hace que se incrementan los costos de </w:t>
      </w:r>
      <w:r w:rsidR="004C6DAB" w:rsidRPr="00A22D0F">
        <w:rPr>
          <w:rFonts w:cs="Arial"/>
          <w:lang w:val="es-CR"/>
        </w:rPr>
        <w:t>man</w:t>
      </w:r>
      <w:r w:rsidR="004C6DAB">
        <w:rPr>
          <w:rFonts w:cs="Arial"/>
          <w:lang w:val="es-CR"/>
        </w:rPr>
        <w:t>tenimiento</w:t>
      </w:r>
      <w:r w:rsidR="004C6DAB" w:rsidRPr="00A22D0F">
        <w:rPr>
          <w:rFonts w:cs="Arial"/>
          <w:lang w:val="es-CR"/>
        </w:rPr>
        <w:t xml:space="preserve"> </w:t>
      </w:r>
      <w:r w:rsidR="00D31930" w:rsidRPr="00A22D0F">
        <w:rPr>
          <w:rFonts w:cs="Arial"/>
          <w:lang w:val="es-CR"/>
        </w:rPr>
        <w:t xml:space="preserve">de los vehículos, por el hecho de sufrir mayores daños, al final los mayores costos que se generan por las malas vías de acceso finalmente son trasladados al precio final del producto. </w:t>
      </w:r>
    </w:p>
    <w:p w14:paraId="5EB70FB4" w14:textId="77777777" w:rsidR="00D31930" w:rsidRPr="00A22D0F" w:rsidRDefault="00D31930" w:rsidP="005870CE">
      <w:pPr>
        <w:spacing w:line="276" w:lineRule="auto"/>
        <w:ind w:firstLine="284"/>
        <w:rPr>
          <w:rFonts w:cs="Arial"/>
          <w:b/>
          <w:lang w:val="es-CR"/>
        </w:rPr>
      </w:pPr>
    </w:p>
    <w:p w14:paraId="2FE24A47" w14:textId="681CB20B" w:rsidR="00D31930" w:rsidRPr="00A22D0F" w:rsidRDefault="00D31930" w:rsidP="00E32053">
      <w:pPr>
        <w:rPr>
          <w:rFonts w:cs="Arial"/>
          <w:lang w:val="es-CR"/>
        </w:rPr>
      </w:pPr>
      <w:r w:rsidRPr="00A22D0F">
        <w:rPr>
          <w:rFonts w:cs="Arial"/>
          <w:b/>
          <w:lang w:val="es-CR"/>
        </w:rPr>
        <w:t xml:space="preserve">Mantenimiento de los vehículos: </w:t>
      </w:r>
      <w:r w:rsidRPr="00A22D0F">
        <w:rPr>
          <w:rFonts w:cs="Arial"/>
          <w:lang w:val="es-CR"/>
        </w:rPr>
        <w:t xml:space="preserve">En Costa Rica luego de haber entrado a regir la ley que obliga a sus dueños de vehículos a someterlos a pruebas de calidad (Revisión técnica), las cuales son realizadas por la empresa RITEVE, los costos de </w:t>
      </w:r>
      <w:r w:rsidRPr="00A22D0F">
        <w:rPr>
          <w:rFonts w:cs="Arial"/>
          <w:lang w:val="es-CR"/>
        </w:rPr>
        <w:lastRenderedPageBreak/>
        <w:t xml:space="preserve">manutención de los medios de transporte de productos agrícolas, como camiones o Pick Ups </w:t>
      </w:r>
      <w:r w:rsidR="00F60075">
        <w:rPr>
          <w:rFonts w:cs="Arial"/>
          <w:lang w:val="es-CR"/>
        </w:rPr>
        <w:t xml:space="preserve">de carga </w:t>
      </w:r>
      <w:r w:rsidRPr="00A22D0F">
        <w:rPr>
          <w:rFonts w:cs="Arial"/>
          <w:lang w:val="es-CR"/>
        </w:rPr>
        <w:t>se incrementaron significativamente, ya que obliga a los dueños a tenerlos en óptimas condiciones, para ello se debe de incurrir en altos gastos de mantenimiento, los cuales se elevan dependiendo del estado de la infraestructura vial y de las distancias y tiempo que tengan que recorrerse</w:t>
      </w:r>
      <w:r w:rsidR="006616FD" w:rsidRPr="00A22D0F">
        <w:rPr>
          <w:rFonts w:cs="Arial"/>
          <w:lang w:val="es-CR"/>
        </w:rPr>
        <w:t xml:space="preserve"> para la comercialización</w:t>
      </w:r>
      <w:r w:rsidRPr="00A22D0F">
        <w:rPr>
          <w:rFonts w:cs="Arial"/>
          <w:lang w:val="es-CR"/>
        </w:rPr>
        <w:t>.</w:t>
      </w:r>
    </w:p>
    <w:p w14:paraId="17485020" w14:textId="77777777" w:rsidR="00D31930" w:rsidRPr="00A22D0F" w:rsidRDefault="00D31930" w:rsidP="00E32053">
      <w:pPr>
        <w:rPr>
          <w:rFonts w:cs="Arial"/>
          <w:b/>
          <w:lang w:val="es-CR"/>
        </w:rPr>
      </w:pPr>
    </w:p>
    <w:p w14:paraId="4C36964B" w14:textId="77777777" w:rsidR="00D31930" w:rsidRPr="00A22D0F" w:rsidRDefault="00D31930" w:rsidP="00E32053">
      <w:pPr>
        <w:rPr>
          <w:rFonts w:cs="Arial"/>
          <w:lang w:val="es-CR"/>
        </w:rPr>
      </w:pPr>
      <w:r w:rsidRPr="00A22D0F">
        <w:rPr>
          <w:rFonts w:cs="Arial"/>
          <w:b/>
          <w:lang w:val="es-CR"/>
        </w:rPr>
        <w:t xml:space="preserve">Precios de los combustibles: </w:t>
      </w:r>
      <w:r w:rsidRPr="00A22D0F">
        <w:rPr>
          <w:rFonts w:cs="Arial"/>
          <w:lang w:val="es-CR"/>
        </w:rPr>
        <w:t xml:space="preserve">Como es de suponer, en los países en que no se produce petróleo los precios de los combustibles son mayores, y por ende también el costo de utilizar cualquier medio de transporte. </w:t>
      </w:r>
    </w:p>
    <w:p w14:paraId="05D9B84C" w14:textId="77777777" w:rsidR="008E3FD8" w:rsidRPr="00A22D0F" w:rsidRDefault="008E3FD8" w:rsidP="00E32053">
      <w:pPr>
        <w:rPr>
          <w:rFonts w:cs="Arial"/>
          <w:lang w:val="es-CR"/>
        </w:rPr>
      </w:pPr>
    </w:p>
    <w:p w14:paraId="29B6309D" w14:textId="1ACCDB55" w:rsidR="00E262A5" w:rsidRPr="00A22D0F" w:rsidRDefault="006616FD" w:rsidP="00E32053">
      <w:pPr>
        <w:rPr>
          <w:rFonts w:cs="Arial"/>
          <w:lang w:val="es-CR"/>
        </w:rPr>
      </w:pPr>
      <w:r w:rsidRPr="00A22D0F">
        <w:rPr>
          <w:rFonts w:cs="Arial"/>
          <w:lang w:val="es-CR"/>
        </w:rPr>
        <w:t>E</w:t>
      </w:r>
      <w:r w:rsidR="00D31930" w:rsidRPr="00A22D0F">
        <w:rPr>
          <w:rFonts w:cs="Arial"/>
          <w:lang w:val="es-CR"/>
        </w:rPr>
        <w:t>n el caso de Costa Rica</w:t>
      </w:r>
      <w:r w:rsidRPr="00A22D0F">
        <w:rPr>
          <w:rFonts w:cs="Arial"/>
          <w:lang w:val="es-CR"/>
        </w:rPr>
        <w:t xml:space="preserve"> debe sumarse el impuesto único a los combustibles, lo que los encárese aún más</w:t>
      </w:r>
      <w:r w:rsidR="00D31930" w:rsidRPr="00A22D0F">
        <w:rPr>
          <w:rFonts w:cs="Arial"/>
          <w:lang w:val="es-CR"/>
        </w:rPr>
        <w:t xml:space="preserve">, </w:t>
      </w:r>
      <w:r w:rsidRPr="00A22D0F">
        <w:rPr>
          <w:rFonts w:cs="Arial"/>
          <w:lang w:val="es-CR"/>
        </w:rPr>
        <w:t xml:space="preserve">por ello es que </w:t>
      </w:r>
      <w:r w:rsidR="00D31930" w:rsidRPr="00A22D0F">
        <w:rPr>
          <w:rFonts w:cs="Arial"/>
          <w:lang w:val="es-CR"/>
        </w:rPr>
        <w:t>uno de los mayores gastos que tienen los intermediarios es el que corresponde al uso del vehículo para transportar el producto</w:t>
      </w:r>
      <w:r w:rsidRPr="00A22D0F">
        <w:rPr>
          <w:rFonts w:cs="Arial"/>
          <w:lang w:val="es-CR"/>
        </w:rPr>
        <w:t xml:space="preserve"> a los mercados, </w:t>
      </w:r>
      <w:r w:rsidR="00D31930" w:rsidRPr="00A22D0F">
        <w:rPr>
          <w:rFonts w:cs="Arial"/>
          <w:lang w:val="es-CR"/>
        </w:rPr>
        <w:t xml:space="preserve">el </w:t>
      </w:r>
      <w:r w:rsidR="004C6DAB">
        <w:rPr>
          <w:rFonts w:cs="Arial"/>
          <w:lang w:val="es-CR"/>
        </w:rPr>
        <w:t>G</w:t>
      </w:r>
      <w:r w:rsidR="00D31930" w:rsidRPr="00A22D0F">
        <w:rPr>
          <w:rFonts w:cs="Arial"/>
          <w:lang w:val="es-CR"/>
        </w:rPr>
        <w:t xml:space="preserve">ráfico </w:t>
      </w:r>
      <w:r w:rsidR="0087675A" w:rsidRPr="00A22D0F">
        <w:rPr>
          <w:rFonts w:cs="Arial"/>
          <w:lang w:val="es-CR"/>
        </w:rPr>
        <w:t>17</w:t>
      </w:r>
      <w:r w:rsidR="00D31930" w:rsidRPr="00A22D0F">
        <w:rPr>
          <w:rFonts w:cs="Arial"/>
          <w:lang w:val="es-CR"/>
        </w:rPr>
        <w:t xml:space="preserve"> muestra el comportamiento de los precios tanto de la gasolina como del </w:t>
      </w:r>
      <w:r w:rsidR="0087675A" w:rsidRPr="00A22D0F">
        <w:rPr>
          <w:rFonts w:cs="Arial"/>
          <w:lang w:val="es-CR"/>
        </w:rPr>
        <w:t>diésel</w:t>
      </w:r>
      <w:r w:rsidR="00D31930" w:rsidRPr="00A22D0F">
        <w:rPr>
          <w:rFonts w:cs="Arial"/>
          <w:lang w:val="es-CR"/>
        </w:rPr>
        <w:t xml:space="preserve"> en el merca</w:t>
      </w:r>
      <w:r w:rsidRPr="00A22D0F">
        <w:rPr>
          <w:rFonts w:cs="Arial"/>
          <w:lang w:val="es-CR"/>
        </w:rPr>
        <w:t>do local durante el periodo 2009-2020</w:t>
      </w:r>
      <w:r w:rsidR="00D31930" w:rsidRPr="00A22D0F">
        <w:rPr>
          <w:rFonts w:cs="Arial"/>
          <w:lang w:val="es-CR"/>
        </w:rPr>
        <w:t>.</w:t>
      </w:r>
    </w:p>
    <w:p w14:paraId="303E84DC" w14:textId="77777777" w:rsidR="00FC23E1" w:rsidRPr="00A22D0F" w:rsidRDefault="00FC23E1" w:rsidP="00E32053">
      <w:pPr>
        <w:rPr>
          <w:rFonts w:cs="Arial"/>
          <w:lang w:val="es-CR"/>
        </w:rPr>
      </w:pPr>
    </w:p>
    <w:p w14:paraId="6DF8EBDE" w14:textId="5A6DDAF1" w:rsidR="00D31930" w:rsidRPr="00A22D0F" w:rsidRDefault="00D31930" w:rsidP="005870CE">
      <w:pPr>
        <w:pStyle w:val="Descripcin"/>
        <w:spacing w:line="276" w:lineRule="auto"/>
        <w:jc w:val="center"/>
        <w:rPr>
          <w:rFonts w:cs="Arial"/>
          <w:bCs/>
          <w:i w:val="0"/>
          <w:color w:val="auto"/>
          <w:sz w:val="24"/>
          <w:szCs w:val="24"/>
          <w:lang w:val="es-CR"/>
        </w:rPr>
      </w:pPr>
      <w:bookmarkStart w:id="158" w:name="_Toc272344099"/>
      <w:bookmarkStart w:id="159" w:name="_Toc62667639"/>
      <w:r w:rsidRPr="00A22D0F">
        <w:rPr>
          <w:rFonts w:cs="Arial"/>
          <w:bCs/>
          <w:i w:val="0"/>
          <w:color w:val="auto"/>
          <w:sz w:val="24"/>
          <w:szCs w:val="24"/>
          <w:lang w:val="es-CR"/>
        </w:rPr>
        <w:t xml:space="preserve">Gráfico </w:t>
      </w:r>
      <w:r w:rsidR="00C762D6" w:rsidRPr="00A22D0F">
        <w:rPr>
          <w:rFonts w:cs="Arial"/>
          <w:bCs/>
          <w:i w:val="0"/>
          <w:color w:val="auto"/>
          <w:sz w:val="24"/>
          <w:szCs w:val="24"/>
          <w:lang w:val="es-CR"/>
        </w:rPr>
        <w:fldChar w:fldCharType="begin"/>
      </w:r>
      <w:r w:rsidR="00C762D6" w:rsidRPr="00A22D0F">
        <w:rPr>
          <w:rFonts w:cs="Arial"/>
          <w:bCs/>
          <w:i w:val="0"/>
          <w:color w:val="auto"/>
          <w:sz w:val="24"/>
          <w:szCs w:val="24"/>
          <w:lang w:val="es-CR"/>
        </w:rPr>
        <w:instrText xml:space="preserve"> SEQ Gráfico \* ARABIC </w:instrText>
      </w:r>
      <w:r w:rsidR="00C762D6" w:rsidRPr="00A22D0F">
        <w:rPr>
          <w:rFonts w:cs="Arial"/>
          <w:bCs/>
          <w:i w:val="0"/>
          <w:color w:val="auto"/>
          <w:sz w:val="24"/>
          <w:szCs w:val="24"/>
          <w:lang w:val="es-CR"/>
        </w:rPr>
        <w:fldChar w:fldCharType="separate"/>
      </w:r>
      <w:r w:rsidR="00DE2432">
        <w:rPr>
          <w:rFonts w:cs="Arial"/>
          <w:bCs/>
          <w:i w:val="0"/>
          <w:noProof/>
          <w:color w:val="auto"/>
          <w:sz w:val="24"/>
          <w:szCs w:val="24"/>
          <w:lang w:val="es-CR"/>
        </w:rPr>
        <w:t>17</w:t>
      </w:r>
      <w:r w:rsidR="00C762D6" w:rsidRPr="00A22D0F">
        <w:rPr>
          <w:rFonts w:cs="Arial"/>
          <w:bCs/>
          <w:i w:val="0"/>
          <w:color w:val="auto"/>
          <w:sz w:val="24"/>
          <w:szCs w:val="24"/>
          <w:lang w:val="es-CR"/>
        </w:rPr>
        <w:fldChar w:fldCharType="end"/>
      </w:r>
      <w:r w:rsidRPr="00A22D0F">
        <w:rPr>
          <w:rFonts w:cs="Arial"/>
          <w:bCs/>
          <w:i w:val="0"/>
          <w:color w:val="auto"/>
          <w:sz w:val="24"/>
          <w:szCs w:val="24"/>
          <w:lang w:val="es-CR"/>
        </w:rPr>
        <w:t xml:space="preserve">: Comportamiento del precio en colones por litro en plantel de los principales combustibles derivados del petróleo en C </w:t>
      </w:r>
      <w:r w:rsidR="00574F85" w:rsidRPr="00A22D0F">
        <w:rPr>
          <w:rFonts w:cs="Arial"/>
          <w:bCs/>
          <w:i w:val="0"/>
          <w:color w:val="auto"/>
          <w:sz w:val="24"/>
          <w:szCs w:val="24"/>
          <w:lang w:val="es-CR"/>
        </w:rPr>
        <w:t>R, periodo</w:t>
      </w:r>
      <w:r w:rsidRPr="00A22D0F">
        <w:rPr>
          <w:rFonts w:cs="Arial"/>
          <w:bCs/>
          <w:i w:val="0"/>
          <w:color w:val="auto"/>
          <w:sz w:val="24"/>
          <w:szCs w:val="24"/>
          <w:lang w:val="es-CR"/>
        </w:rPr>
        <w:t xml:space="preserve"> 2000-2006</w:t>
      </w:r>
      <w:bookmarkEnd w:id="158"/>
      <w:bookmarkEnd w:id="159"/>
    </w:p>
    <w:p w14:paraId="017D8E33" w14:textId="1133461C" w:rsidR="00D31930" w:rsidRPr="00A22D0F" w:rsidRDefault="0087675A" w:rsidP="005870CE">
      <w:pPr>
        <w:spacing w:line="276" w:lineRule="auto"/>
        <w:jc w:val="center"/>
        <w:rPr>
          <w:rFonts w:cs="Arial"/>
          <w:lang w:val="es-CR"/>
        </w:rPr>
      </w:pPr>
      <w:r w:rsidRPr="00A22D0F">
        <w:rPr>
          <w:noProof/>
          <w:lang w:val="es-CR" w:eastAsia="es-CR"/>
        </w:rPr>
        <w:drawing>
          <wp:inline distT="0" distB="0" distL="0" distR="0" wp14:anchorId="77155A2A" wp14:editId="0EFF7711">
            <wp:extent cx="4320000" cy="2520000"/>
            <wp:effectExtent l="0" t="0" r="4445" b="139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C4F964" w14:textId="77777777" w:rsidR="00D31930" w:rsidRDefault="00D31930" w:rsidP="005870CE">
      <w:pPr>
        <w:spacing w:line="276" w:lineRule="auto"/>
        <w:jc w:val="center"/>
        <w:rPr>
          <w:rFonts w:cs="Arial"/>
          <w:lang w:val="es-CR"/>
        </w:rPr>
      </w:pPr>
      <w:r w:rsidRPr="00A22D0F">
        <w:rPr>
          <w:rFonts w:cs="Arial"/>
          <w:lang w:val="es-CR"/>
        </w:rPr>
        <w:t>Fuente: Refinadora Costarricense de Petróleo (RECOPE)</w:t>
      </w:r>
    </w:p>
    <w:p w14:paraId="2A506016" w14:textId="77777777" w:rsidR="00CD419D" w:rsidRPr="00A22D0F" w:rsidRDefault="00CD419D" w:rsidP="005870CE">
      <w:pPr>
        <w:spacing w:line="276" w:lineRule="auto"/>
        <w:jc w:val="center"/>
        <w:rPr>
          <w:rFonts w:cs="Arial"/>
          <w:lang w:val="es-CR"/>
        </w:rPr>
      </w:pPr>
    </w:p>
    <w:p w14:paraId="796A03AC" w14:textId="77777777" w:rsidR="00C762D6" w:rsidRPr="00A22D0F" w:rsidRDefault="00C762D6" w:rsidP="005870CE">
      <w:pPr>
        <w:spacing w:line="276" w:lineRule="auto"/>
        <w:jc w:val="center"/>
        <w:rPr>
          <w:rFonts w:cs="Arial"/>
          <w:lang w:val="es-CR"/>
        </w:rPr>
      </w:pPr>
    </w:p>
    <w:p w14:paraId="453E6B53" w14:textId="04781AA9" w:rsidR="00D31930" w:rsidRPr="00A22D0F" w:rsidRDefault="00D31930" w:rsidP="000E688D">
      <w:pPr>
        <w:rPr>
          <w:b/>
          <w:lang w:val="es-CR"/>
        </w:rPr>
      </w:pPr>
      <w:bookmarkStart w:id="160" w:name="_Toc284091093"/>
      <w:bookmarkStart w:id="161" w:name="_Toc272334114"/>
      <w:bookmarkStart w:id="162" w:name="_Toc284084385"/>
      <w:r w:rsidRPr="00A22D0F">
        <w:rPr>
          <w:b/>
          <w:lang w:val="es-CR"/>
        </w:rPr>
        <w:lastRenderedPageBreak/>
        <w:t>Pérdida de producto</w:t>
      </w:r>
      <w:bookmarkEnd w:id="160"/>
      <w:bookmarkEnd w:id="161"/>
      <w:bookmarkEnd w:id="162"/>
      <w:r w:rsidR="000E688D" w:rsidRPr="00A22D0F">
        <w:rPr>
          <w:b/>
          <w:lang w:val="es-CR"/>
        </w:rPr>
        <w:t>.</w:t>
      </w:r>
    </w:p>
    <w:p w14:paraId="12686662" w14:textId="183B7275" w:rsidR="00D31930" w:rsidRPr="00A22D0F" w:rsidRDefault="00D31930" w:rsidP="00E32053">
      <w:pPr>
        <w:rPr>
          <w:rFonts w:cs="Arial"/>
          <w:lang w:val="es-CR"/>
        </w:rPr>
      </w:pPr>
      <w:r w:rsidRPr="00A22D0F">
        <w:rPr>
          <w:rFonts w:cs="Arial"/>
          <w:lang w:val="es-CR"/>
        </w:rPr>
        <w:t xml:space="preserve">Un fenómeno cuya </w:t>
      </w:r>
      <w:r w:rsidR="00574F85" w:rsidRPr="00A22D0F">
        <w:rPr>
          <w:rFonts w:cs="Arial"/>
          <w:lang w:val="es-CR"/>
        </w:rPr>
        <w:t>presencia es</w:t>
      </w:r>
      <w:r w:rsidRPr="00A22D0F">
        <w:rPr>
          <w:rFonts w:cs="Arial"/>
          <w:lang w:val="es-CR"/>
        </w:rPr>
        <w:t xml:space="preserve"> normal principalmente en la comercialización de los productos de origen agrícola, es que se produzca algún nivel de pérdidas</w:t>
      </w:r>
      <w:r w:rsidR="0087675A" w:rsidRPr="00A22D0F">
        <w:rPr>
          <w:rFonts w:cs="Arial"/>
          <w:lang w:val="es-CR"/>
        </w:rPr>
        <w:t xml:space="preserve"> o merma</w:t>
      </w:r>
      <w:r w:rsidRPr="00A22D0F">
        <w:rPr>
          <w:rFonts w:cs="Arial"/>
          <w:lang w:val="es-CR"/>
        </w:rPr>
        <w:t xml:space="preserve">, ya </w:t>
      </w:r>
      <w:r w:rsidR="0087675A" w:rsidRPr="00A22D0F">
        <w:rPr>
          <w:rFonts w:cs="Arial"/>
          <w:lang w:val="es-CR"/>
        </w:rPr>
        <w:t xml:space="preserve">sea por daños, o </w:t>
      </w:r>
      <w:r w:rsidR="00D53E57" w:rsidRPr="00A22D0F">
        <w:rPr>
          <w:rFonts w:cs="Arial"/>
          <w:lang w:val="es-CR"/>
        </w:rPr>
        <w:t>variación en sus características</w:t>
      </w:r>
      <w:r w:rsidRPr="00A22D0F">
        <w:rPr>
          <w:rFonts w:cs="Arial"/>
          <w:lang w:val="es-CR"/>
        </w:rPr>
        <w:t>.</w:t>
      </w:r>
      <w:r w:rsidR="00D53E57" w:rsidRPr="00A22D0F">
        <w:rPr>
          <w:rFonts w:cs="Arial"/>
          <w:lang w:val="es-CR"/>
        </w:rPr>
        <w:t xml:space="preserve"> </w:t>
      </w:r>
      <w:r w:rsidRPr="00A22D0F">
        <w:rPr>
          <w:rFonts w:cs="Arial"/>
          <w:lang w:val="es-CR"/>
        </w:rPr>
        <w:t>Cuando este fenómeno sucede las pérdidas a las que se enfrentan los comerciantes pueden ser muy altas, en especial cuando los productos son muy perecederos.</w:t>
      </w:r>
    </w:p>
    <w:p w14:paraId="451C26FE" w14:textId="77777777" w:rsidR="00DB4432" w:rsidRPr="00A22D0F" w:rsidRDefault="00DB4432" w:rsidP="00E32053">
      <w:pPr>
        <w:rPr>
          <w:rFonts w:cs="Arial"/>
          <w:lang w:val="es-CR"/>
        </w:rPr>
      </w:pPr>
    </w:p>
    <w:p w14:paraId="41AFD472" w14:textId="731BE0D5" w:rsidR="00D31930" w:rsidRPr="00A22D0F" w:rsidRDefault="00D31930" w:rsidP="000E688D">
      <w:pPr>
        <w:rPr>
          <w:b/>
          <w:lang w:val="es-CR"/>
        </w:rPr>
      </w:pPr>
      <w:bookmarkStart w:id="163" w:name="_Toc284091096"/>
      <w:bookmarkStart w:id="164" w:name="_Toc272334117"/>
      <w:bookmarkStart w:id="165" w:name="_Toc284084388"/>
      <w:r w:rsidRPr="00A22D0F">
        <w:rPr>
          <w:b/>
          <w:lang w:val="es-CR"/>
        </w:rPr>
        <w:t>El costo de capital</w:t>
      </w:r>
      <w:bookmarkEnd w:id="163"/>
      <w:bookmarkEnd w:id="164"/>
      <w:bookmarkEnd w:id="165"/>
      <w:r w:rsidR="00C762D6" w:rsidRPr="00A22D0F">
        <w:rPr>
          <w:b/>
          <w:lang w:val="es-CR"/>
        </w:rPr>
        <w:t>.</w:t>
      </w:r>
    </w:p>
    <w:p w14:paraId="1175FBCC" w14:textId="6090F55F" w:rsidR="00D31930" w:rsidRPr="00A22D0F" w:rsidRDefault="00574F85" w:rsidP="00E32053">
      <w:pPr>
        <w:rPr>
          <w:rFonts w:cs="Arial"/>
          <w:lang w:val="es-CR"/>
        </w:rPr>
      </w:pPr>
      <w:r w:rsidRPr="00A22D0F">
        <w:rPr>
          <w:rFonts w:cs="Arial"/>
          <w:lang w:val="es-CR"/>
        </w:rPr>
        <w:t>El costo</w:t>
      </w:r>
      <w:r w:rsidR="00D31930" w:rsidRPr="00A22D0F">
        <w:rPr>
          <w:rFonts w:cs="Arial"/>
          <w:lang w:val="es-CR"/>
        </w:rPr>
        <w:t xml:space="preserve"> de capital es muy importante para el comerciante o intermediario, ya que </w:t>
      </w:r>
      <w:r w:rsidR="00B448C9" w:rsidRPr="00A22D0F">
        <w:rPr>
          <w:rFonts w:cs="Arial"/>
          <w:lang w:val="es-CR"/>
        </w:rPr>
        <w:t>este muchas veces utiliza</w:t>
      </w:r>
      <w:r w:rsidR="00D31930" w:rsidRPr="00A22D0F">
        <w:rPr>
          <w:rFonts w:cs="Arial"/>
          <w:lang w:val="es-CR"/>
        </w:rPr>
        <w:t xml:space="preserve"> su dinero para realizar sus operaciones, dinero que podría estar invertido en un banco u </w:t>
      </w:r>
      <w:r w:rsidRPr="00A22D0F">
        <w:rPr>
          <w:rFonts w:cs="Arial"/>
          <w:lang w:val="es-CR"/>
        </w:rPr>
        <w:t>otro ente</w:t>
      </w:r>
      <w:r w:rsidR="00D31930" w:rsidRPr="00A22D0F">
        <w:rPr>
          <w:rFonts w:cs="Arial"/>
          <w:lang w:val="es-CR"/>
        </w:rPr>
        <w:t xml:space="preserve"> financiero y esperar a que</w:t>
      </w:r>
      <w:r w:rsidR="00150AC7" w:rsidRPr="00A22D0F">
        <w:rPr>
          <w:rFonts w:cs="Arial"/>
          <w:lang w:val="es-CR"/>
        </w:rPr>
        <w:t xml:space="preserve"> </w:t>
      </w:r>
      <w:r w:rsidR="00D31930" w:rsidRPr="00A22D0F">
        <w:rPr>
          <w:rFonts w:cs="Arial"/>
          <w:lang w:val="es-CR"/>
        </w:rPr>
        <w:t>esto le genere un capital adicional por medio de los intereses. Esto representa un costo de oportunidad para el intermediario ya que está renunciando a una opción de inversión por tomar otra.</w:t>
      </w:r>
    </w:p>
    <w:p w14:paraId="63CFFB4F" w14:textId="77777777" w:rsidR="00C71775" w:rsidRPr="00A22D0F" w:rsidRDefault="00C71775" w:rsidP="000E688D">
      <w:pPr>
        <w:rPr>
          <w:b/>
          <w:lang w:val="es-CR"/>
        </w:rPr>
      </w:pPr>
      <w:bookmarkStart w:id="166" w:name="_Toc272334118"/>
      <w:bookmarkStart w:id="167" w:name="_Toc284084389"/>
      <w:bookmarkStart w:id="168" w:name="_Toc284091097"/>
    </w:p>
    <w:p w14:paraId="7DE1AF71" w14:textId="0F8D3542" w:rsidR="00D31930" w:rsidRPr="00A22D0F" w:rsidRDefault="00D31930" w:rsidP="000E688D">
      <w:pPr>
        <w:rPr>
          <w:b/>
          <w:lang w:val="es-CR"/>
        </w:rPr>
      </w:pPr>
      <w:r w:rsidRPr="00A22D0F">
        <w:rPr>
          <w:b/>
          <w:lang w:val="es-CR"/>
        </w:rPr>
        <w:t>Derechos, comisiones y pagos ocasionales</w:t>
      </w:r>
      <w:bookmarkEnd w:id="166"/>
      <w:bookmarkEnd w:id="167"/>
      <w:bookmarkEnd w:id="168"/>
      <w:r w:rsidR="00C762D6" w:rsidRPr="00A22D0F">
        <w:rPr>
          <w:b/>
          <w:lang w:val="es-CR"/>
        </w:rPr>
        <w:t>.</w:t>
      </w:r>
    </w:p>
    <w:p w14:paraId="56147B0F" w14:textId="36E3918C" w:rsidR="00D31930" w:rsidRPr="00A22D0F" w:rsidRDefault="00D31930" w:rsidP="00E32053">
      <w:pPr>
        <w:rPr>
          <w:rFonts w:cs="Arial"/>
          <w:lang w:val="es-CR"/>
        </w:rPr>
      </w:pPr>
      <w:bookmarkStart w:id="169" w:name="_Toc230937165"/>
      <w:bookmarkStart w:id="170" w:name="_Toc230944374"/>
      <w:bookmarkStart w:id="171" w:name="_Toc230944824"/>
      <w:r w:rsidRPr="00A22D0F">
        <w:rPr>
          <w:rFonts w:cs="Arial"/>
          <w:lang w:val="es-CR"/>
        </w:rPr>
        <w:t xml:space="preserve">Los Derechos, comisiones y pagos </w:t>
      </w:r>
      <w:r w:rsidR="00574F85" w:rsidRPr="00A22D0F">
        <w:rPr>
          <w:rFonts w:cs="Arial"/>
          <w:lang w:val="es-CR"/>
        </w:rPr>
        <w:t>ocasionales son</w:t>
      </w:r>
      <w:r w:rsidRPr="00A22D0F">
        <w:rPr>
          <w:rFonts w:cs="Arial"/>
          <w:lang w:val="es-CR"/>
        </w:rPr>
        <w:t xml:space="preserve"> costos que en su mayoría son menores, pero no dejan de representar un costo para el comerciante, entre estos se puede </w:t>
      </w:r>
      <w:r w:rsidR="00574F85" w:rsidRPr="00A22D0F">
        <w:rPr>
          <w:rFonts w:cs="Arial"/>
          <w:lang w:val="es-CR"/>
        </w:rPr>
        <w:t>mencionar los</w:t>
      </w:r>
      <w:r w:rsidRPr="00A22D0F">
        <w:rPr>
          <w:rFonts w:cs="Arial"/>
          <w:lang w:val="es-CR"/>
        </w:rPr>
        <w:t xml:space="preserve"> que se generan por el pago de derecho de utilización de algún espacio en el mercado; como sucede en nuestro país con el CENADA, </w:t>
      </w:r>
      <w:r w:rsidR="003133FF">
        <w:rPr>
          <w:rFonts w:cs="Arial"/>
          <w:lang w:val="es-CR"/>
        </w:rPr>
        <w:t>M</w:t>
      </w:r>
      <w:r w:rsidRPr="00A22D0F">
        <w:rPr>
          <w:rFonts w:cs="Arial"/>
          <w:lang w:val="es-CR"/>
        </w:rPr>
        <w:t xml:space="preserve">ercado de </w:t>
      </w:r>
      <w:r w:rsidR="003133FF">
        <w:rPr>
          <w:rFonts w:cs="Arial"/>
          <w:lang w:val="es-CR"/>
        </w:rPr>
        <w:t>M</w:t>
      </w:r>
      <w:r w:rsidRPr="00A22D0F">
        <w:rPr>
          <w:rFonts w:cs="Arial"/>
          <w:lang w:val="es-CR"/>
        </w:rPr>
        <w:t xml:space="preserve">ayoreo o las </w:t>
      </w:r>
      <w:r w:rsidR="003133FF">
        <w:rPr>
          <w:rFonts w:cs="Arial"/>
          <w:lang w:val="es-CR"/>
        </w:rPr>
        <w:t>F</w:t>
      </w:r>
      <w:r w:rsidRPr="00A22D0F">
        <w:rPr>
          <w:rFonts w:cs="Arial"/>
          <w:lang w:val="es-CR"/>
        </w:rPr>
        <w:t xml:space="preserve">erias del </w:t>
      </w:r>
      <w:r w:rsidR="003133FF">
        <w:rPr>
          <w:rFonts w:cs="Arial"/>
          <w:lang w:val="es-CR"/>
        </w:rPr>
        <w:t>A</w:t>
      </w:r>
      <w:r w:rsidRPr="00A22D0F">
        <w:rPr>
          <w:rFonts w:cs="Arial"/>
          <w:lang w:val="es-CR"/>
        </w:rPr>
        <w:t xml:space="preserve">gricultor. </w:t>
      </w:r>
      <w:r w:rsidR="00D53E57" w:rsidRPr="00A22D0F">
        <w:rPr>
          <w:rFonts w:cs="Arial"/>
          <w:lang w:val="es-CR"/>
        </w:rPr>
        <w:t xml:space="preserve">Adicionalmente existe un monto que </w:t>
      </w:r>
      <w:r w:rsidRPr="00A22D0F">
        <w:rPr>
          <w:rFonts w:cs="Arial"/>
          <w:lang w:val="es-CR"/>
        </w:rPr>
        <w:t>se paga por el derecho de patente, el cual es muy común en el caso de las verdulerías.</w:t>
      </w:r>
      <w:bookmarkEnd w:id="169"/>
      <w:bookmarkEnd w:id="170"/>
      <w:bookmarkEnd w:id="171"/>
    </w:p>
    <w:p w14:paraId="66EB16B8" w14:textId="77777777" w:rsidR="006E7938" w:rsidRPr="00A22D0F" w:rsidRDefault="006E7938" w:rsidP="00E32053">
      <w:pPr>
        <w:rPr>
          <w:rFonts w:cs="Arial"/>
          <w:lang w:val="es-CR"/>
        </w:rPr>
      </w:pPr>
    </w:p>
    <w:p w14:paraId="6F3155D4" w14:textId="4CC88F08" w:rsidR="006E7938" w:rsidRDefault="006E7938" w:rsidP="00E32053">
      <w:pPr>
        <w:rPr>
          <w:rFonts w:cs="Arial"/>
          <w:lang w:val="es-CR"/>
        </w:rPr>
      </w:pPr>
      <w:r w:rsidRPr="00A22D0F">
        <w:rPr>
          <w:rFonts w:cs="Arial"/>
          <w:lang w:val="es-CR"/>
        </w:rPr>
        <w:t xml:space="preserve">A todos estos costos se les debe añadir todos los costos relacionados con </w:t>
      </w:r>
      <w:r w:rsidR="00574F85" w:rsidRPr="00A22D0F">
        <w:rPr>
          <w:rFonts w:cs="Arial"/>
          <w:lang w:val="es-CR"/>
        </w:rPr>
        <w:t>el proceso</w:t>
      </w:r>
      <w:r w:rsidRPr="00A22D0F">
        <w:rPr>
          <w:rFonts w:cs="Arial"/>
          <w:lang w:val="es-CR"/>
        </w:rPr>
        <w:t xml:space="preserve"> de la comercialización, que corresponde entre otras cosas al pago de </w:t>
      </w:r>
      <w:r w:rsidR="004F21E4" w:rsidRPr="00A22D0F">
        <w:rPr>
          <w:rFonts w:cs="Arial"/>
          <w:lang w:val="es-CR"/>
        </w:rPr>
        <w:t xml:space="preserve">salario de </w:t>
      </w:r>
      <w:r w:rsidRPr="00A22D0F">
        <w:rPr>
          <w:rFonts w:cs="Arial"/>
          <w:lang w:val="es-CR"/>
        </w:rPr>
        <w:t xml:space="preserve">la mano de obra tanto del intermediario como de las personas que lo acompañan como ayudantes, a los que se les suma </w:t>
      </w:r>
      <w:r w:rsidR="004F21E4" w:rsidRPr="00A22D0F">
        <w:rPr>
          <w:rFonts w:cs="Arial"/>
          <w:lang w:val="es-CR"/>
        </w:rPr>
        <w:t>las cargas sociales, situación que encarece aún más la intermediación.</w:t>
      </w:r>
    </w:p>
    <w:p w14:paraId="3590B0E1" w14:textId="77777777" w:rsidR="00CD4C4B" w:rsidRDefault="00CD4C4B" w:rsidP="00E32053">
      <w:pPr>
        <w:rPr>
          <w:rFonts w:cs="Arial"/>
          <w:lang w:val="es-CR"/>
        </w:rPr>
      </w:pPr>
    </w:p>
    <w:p w14:paraId="2F16598B" w14:textId="77777777" w:rsidR="00D31930" w:rsidRPr="00A22D0F" w:rsidRDefault="00D31930" w:rsidP="000E688D">
      <w:pPr>
        <w:pStyle w:val="Ttulo2"/>
        <w:rPr>
          <w:i w:val="0"/>
          <w:lang w:val="es-CR"/>
        </w:rPr>
      </w:pPr>
      <w:bookmarkStart w:id="172" w:name="_Toc272334119"/>
      <w:bookmarkStart w:id="173" w:name="_Toc284084390"/>
      <w:bookmarkStart w:id="174" w:name="_Toc284091098"/>
      <w:bookmarkStart w:id="175" w:name="_Toc62667612"/>
      <w:r w:rsidRPr="00A22D0F">
        <w:rPr>
          <w:i w:val="0"/>
          <w:lang w:val="es-CR"/>
        </w:rPr>
        <w:lastRenderedPageBreak/>
        <w:t>La vida útil de los productos de origen agrícola y su relación con la intermediación</w:t>
      </w:r>
      <w:bookmarkEnd w:id="172"/>
      <w:bookmarkEnd w:id="173"/>
      <w:bookmarkEnd w:id="174"/>
      <w:bookmarkEnd w:id="175"/>
    </w:p>
    <w:p w14:paraId="07760789" w14:textId="6517097C" w:rsidR="00D31930" w:rsidRPr="00A22D0F" w:rsidRDefault="000F03ED" w:rsidP="00E32053">
      <w:pPr>
        <w:rPr>
          <w:rFonts w:cs="Arial"/>
          <w:lang w:val="es-CR"/>
        </w:rPr>
      </w:pPr>
      <w:r w:rsidRPr="00A22D0F">
        <w:rPr>
          <w:rFonts w:cs="Arial"/>
          <w:lang w:val="es-CR"/>
        </w:rPr>
        <w:t xml:space="preserve">Como se hizo ver en los costos de transacción, uno de ellos tiene que ver con las pérdidas de productos, </w:t>
      </w:r>
      <w:r w:rsidR="001C7007" w:rsidRPr="00A22D0F">
        <w:rPr>
          <w:rFonts w:cs="Arial"/>
          <w:lang w:val="es-CR"/>
        </w:rPr>
        <w:t xml:space="preserve">es normal que </w:t>
      </w:r>
      <w:r w:rsidRPr="00A22D0F">
        <w:rPr>
          <w:rFonts w:cs="Arial"/>
          <w:lang w:val="es-CR"/>
        </w:rPr>
        <w:t>algunos</w:t>
      </w:r>
      <w:r w:rsidR="001C7007" w:rsidRPr="00A22D0F">
        <w:rPr>
          <w:rFonts w:cs="Arial"/>
          <w:lang w:val="es-CR"/>
        </w:rPr>
        <w:t xml:space="preserve"> pierda</w:t>
      </w:r>
      <w:r w:rsidR="00D31930" w:rsidRPr="00A22D0F">
        <w:rPr>
          <w:rFonts w:cs="Arial"/>
          <w:lang w:val="es-CR"/>
        </w:rPr>
        <w:t xml:space="preserve">n sus características más rápido que otros, </w:t>
      </w:r>
      <w:r w:rsidR="001C7007" w:rsidRPr="00A22D0F">
        <w:rPr>
          <w:rFonts w:cs="Arial"/>
          <w:lang w:val="es-CR"/>
        </w:rPr>
        <w:t>situación que</w:t>
      </w:r>
      <w:r w:rsidR="00D31930" w:rsidRPr="00A22D0F">
        <w:rPr>
          <w:rFonts w:cs="Arial"/>
          <w:lang w:val="es-CR"/>
        </w:rPr>
        <w:t xml:space="preserve"> se debe a que son </w:t>
      </w:r>
      <w:r w:rsidR="00470765" w:rsidRPr="00A22D0F">
        <w:rPr>
          <w:rFonts w:cs="Arial"/>
          <w:lang w:val="es-CR"/>
        </w:rPr>
        <w:t>más</w:t>
      </w:r>
      <w:r w:rsidR="00D31930" w:rsidRPr="00A22D0F">
        <w:rPr>
          <w:rFonts w:cs="Arial"/>
          <w:lang w:val="es-CR"/>
        </w:rPr>
        <w:t xml:space="preserve"> perecederos, </w:t>
      </w:r>
      <w:r w:rsidR="001C7007" w:rsidRPr="00A22D0F">
        <w:rPr>
          <w:rFonts w:cs="Arial"/>
          <w:lang w:val="es-CR"/>
        </w:rPr>
        <w:t>es por ello que</w:t>
      </w:r>
      <w:r w:rsidR="00D31930" w:rsidRPr="00A22D0F">
        <w:rPr>
          <w:rFonts w:cs="Arial"/>
          <w:lang w:val="es-CR"/>
        </w:rPr>
        <w:t xml:space="preserve"> existe una relación </w:t>
      </w:r>
      <w:r w:rsidRPr="00A22D0F">
        <w:rPr>
          <w:rFonts w:cs="Arial"/>
          <w:lang w:val="es-CR"/>
        </w:rPr>
        <w:t xml:space="preserve">directa </w:t>
      </w:r>
      <w:r w:rsidR="00D31930" w:rsidRPr="00A22D0F">
        <w:rPr>
          <w:rFonts w:cs="Arial"/>
          <w:lang w:val="es-CR"/>
        </w:rPr>
        <w:t xml:space="preserve">entre la vida útil de </w:t>
      </w:r>
      <w:r w:rsidR="001C7007" w:rsidRPr="00A22D0F">
        <w:rPr>
          <w:rFonts w:cs="Arial"/>
          <w:lang w:val="es-CR"/>
        </w:rPr>
        <w:t>estos</w:t>
      </w:r>
      <w:r w:rsidR="00D31930" w:rsidRPr="00A22D0F">
        <w:rPr>
          <w:rFonts w:cs="Arial"/>
          <w:lang w:val="es-CR"/>
        </w:rPr>
        <w:t xml:space="preserve"> productos</w:t>
      </w:r>
      <w:r w:rsidRPr="00A22D0F">
        <w:rPr>
          <w:rFonts w:cs="Arial"/>
          <w:lang w:val="es-CR"/>
        </w:rPr>
        <w:t xml:space="preserve"> y el grado de</w:t>
      </w:r>
      <w:r w:rsidR="00D31930" w:rsidRPr="00A22D0F">
        <w:rPr>
          <w:rFonts w:cs="Arial"/>
          <w:lang w:val="es-CR"/>
        </w:rPr>
        <w:t xml:space="preserve"> manipula</w:t>
      </w:r>
      <w:r w:rsidRPr="00A22D0F">
        <w:rPr>
          <w:rFonts w:cs="Arial"/>
          <w:lang w:val="es-CR"/>
        </w:rPr>
        <w:t>ción que se les dé a los mismos a lo largo de toda la cadena de comercialización</w:t>
      </w:r>
      <w:r w:rsidR="001C7007" w:rsidRPr="00A22D0F">
        <w:rPr>
          <w:rFonts w:cs="Arial"/>
          <w:lang w:val="es-CR"/>
        </w:rPr>
        <w:t xml:space="preserve">. </w:t>
      </w:r>
    </w:p>
    <w:p w14:paraId="560BC4AC" w14:textId="77777777" w:rsidR="00E262A5" w:rsidRPr="00A22D0F" w:rsidRDefault="00E262A5" w:rsidP="00E32053">
      <w:pPr>
        <w:ind w:firstLine="284"/>
        <w:rPr>
          <w:rFonts w:cs="Arial"/>
          <w:lang w:val="es-CR"/>
        </w:rPr>
      </w:pPr>
    </w:p>
    <w:p w14:paraId="4BF3BE92" w14:textId="2C7DA9CF" w:rsidR="00D31930" w:rsidRPr="00A22D0F" w:rsidRDefault="00D31930" w:rsidP="00E32053">
      <w:pPr>
        <w:rPr>
          <w:rFonts w:cs="Arial"/>
          <w:lang w:val="es-CR"/>
        </w:rPr>
      </w:pPr>
      <w:r w:rsidRPr="00A22D0F">
        <w:rPr>
          <w:rFonts w:cs="Arial"/>
          <w:lang w:val="es-CR"/>
        </w:rPr>
        <w:t>Por lo expuesto anteriormente es importante entender que el tiempo que dure un producto en perder sus características y dejar de ser atractivo para su consumo es un factor que tiene que ver directamente con el comportamiento de los agentes comerciantes a la hora de realizar sus operaciones de compra-venta, ya que el no vender un producto rápidamente implica que el riesgo de tener pérdidas se increment</w:t>
      </w:r>
      <w:r w:rsidR="000F03ED" w:rsidRPr="00A22D0F">
        <w:rPr>
          <w:rFonts w:cs="Arial"/>
          <w:lang w:val="es-CR"/>
        </w:rPr>
        <w:t>e</w:t>
      </w:r>
      <w:r w:rsidRPr="00A22D0F">
        <w:rPr>
          <w:rFonts w:cs="Arial"/>
          <w:lang w:val="es-CR"/>
        </w:rPr>
        <w:t>.</w:t>
      </w:r>
    </w:p>
    <w:p w14:paraId="60E2D661" w14:textId="77777777" w:rsidR="00E262A5" w:rsidRPr="00A22D0F" w:rsidRDefault="00E262A5" w:rsidP="00E32053">
      <w:pPr>
        <w:ind w:firstLine="284"/>
        <w:rPr>
          <w:rFonts w:cs="Arial"/>
          <w:lang w:val="es-CR"/>
        </w:rPr>
      </w:pPr>
    </w:p>
    <w:p w14:paraId="7947444A" w14:textId="2B18FE17" w:rsidR="00D31930" w:rsidRDefault="000F03ED" w:rsidP="00E32053">
      <w:pPr>
        <w:rPr>
          <w:rFonts w:cs="Arial"/>
          <w:lang w:val="es-CR"/>
        </w:rPr>
      </w:pPr>
      <w:r w:rsidRPr="00A22D0F">
        <w:rPr>
          <w:rFonts w:cs="Arial"/>
          <w:lang w:val="es-CR"/>
        </w:rPr>
        <w:t>Según Sánchez 2010, e</w:t>
      </w:r>
      <w:r w:rsidR="00D31930" w:rsidRPr="00A22D0F">
        <w:rPr>
          <w:rFonts w:cs="Arial"/>
          <w:lang w:val="es-CR"/>
        </w:rPr>
        <w:t xml:space="preserve">stos son factores que, según algunos personeros de las agencias de extensión del MAG, explican el </w:t>
      </w:r>
      <w:r w:rsidR="00E262A5" w:rsidRPr="00A22D0F">
        <w:rPr>
          <w:rFonts w:cs="Arial"/>
          <w:lang w:val="es-CR"/>
        </w:rPr>
        <w:t>porqué</w:t>
      </w:r>
      <w:r w:rsidR="00D31930" w:rsidRPr="00A22D0F">
        <w:rPr>
          <w:rFonts w:cs="Arial"/>
          <w:lang w:val="es-CR"/>
        </w:rPr>
        <w:t xml:space="preserve"> de la situación tan precaria de muchos agricultores, principalmente los más pequeños.</w:t>
      </w:r>
      <w:r w:rsidR="00703119" w:rsidRPr="00A22D0F">
        <w:rPr>
          <w:rFonts w:cs="Arial"/>
          <w:lang w:val="es-CR"/>
        </w:rPr>
        <w:t xml:space="preserve"> </w:t>
      </w:r>
    </w:p>
    <w:p w14:paraId="78D88647" w14:textId="77777777" w:rsidR="00117D17" w:rsidRPr="00A22D0F" w:rsidRDefault="00117D17" w:rsidP="00E32053">
      <w:pPr>
        <w:rPr>
          <w:rFonts w:cs="Arial"/>
          <w:lang w:val="es-CR"/>
        </w:rPr>
      </w:pPr>
    </w:p>
    <w:p w14:paraId="2A4F8285" w14:textId="535388E4" w:rsidR="00004AAD" w:rsidRPr="00A22D0F" w:rsidRDefault="00D31930" w:rsidP="00E32053">
      <w:pPr>
        <w:rPr>
          <w:rFonts w:cs="Arial"/>
          <w:lang w:val="es-CR"/>
        </w:rPr>
      </w:pPr>
      <w:r w:rsidRPr="00A22D0F">
        <w:rPr>
          <w:rFonts w:cs="Arial"/>
          <w:lang w:val="es-CR"/>
        </w:rPr>
        <w:t>Con respecto a la vida útil de los productos agrícola la FAO</w:t>
      </w:r>
      <w:r w:rsidR="0035514C" w:rsidRPr="00A22D0F">
        <w:rPr>
          <w:rFonts w:cs="Arial"/>
          <w:lang w:val="es-CR"/>
        </w:rPr>
        <w:t xml:space="preserve"> 1995</w:t>
      </w:r>
      <w:r w:rsidR="00117D17">
        <w:rPr>
          <w:rFonts w:cs="Arial"/>
          <w:lang w:val="es-CR"/>
        </w:rPr>
        <w:t xml:space="preserve"> indica:</w:t>
      </w:r>
    </w:p>
    <w:p w14:paraId="224AC8C9" w14:textId="474EEE4D" w:rsidR="00470765" w:rsidRPr="00A22D0F" w:rsidRDefault="00D31930" w:rsidP="00E32053">
      <w:pPr>
        <w:rPr>
          <w:rFonts w:cs="Arial"/>
          <w:lang w:val="es-CR"/>
        </w:rPr>
      </w:pPr>
      <w:r w:rsidRPr="00A22D0F">
        <w:rPr>
          <w:rFonts w:cs="Arial"/>
          <w:lang w:val="es-CR"/>
        </w:rPr>
        <w:t xml:space="preserve"> </w:t>
      </w:r>
    </w:p>
    <w:p w14:paraId="194BB231" w14:textId="399C5F2D" w:rsidR="00D31930" w:rsidRPr="00A22D0F" w:rsidRDefault="00470765" w:rsidP="00E32053">
      <w:pPr>
        <w:ind w:left="567" w:right="902"/>
        <w:rPr>
          <w:rFonts w:cs="Arial"/>
          <w:lang w:val="es-CR"/>
        </w:rPr>
      </w:pPr>
      <w:r w:rsidRPr="00A22D0F">
        <w:rPr>
          <w:rFonts w:cs="Arial"/>
          <w:lang w:val="es-CR"/>
        </w:rPr>
        <w:t>“</w:t>
      </w:r>
      <w:r w:rsidR="00D31930" w:rsidRPr="00A22D0F">
        <w:rPr>
          <w:rFonts w:cs="Arial"/>
          <w:lang w:val="es-CR"/>
        </w:rPr>
        <w:t xml:space="preserve">el agricultor </w:t>
      </w:r>
      <w:r w:rsidR="00574F85" w:rsidRPr="00A22D0F">
        <w:rPr>
          <w:rFonts w:cs="Arial"/>
          <w:lang w:val="es-CR"/>
        </w:rPr>
        <w:t>que cultiva</w:t>
      </w:r>
      <w:r w:rsidR="00D31930" w:rsidRPr="00A22D0F">
        <w:rPr>
          <w:rFonts w:cs="Arial"/>
          <w:lang w:val="es-CR"/>
        </w:rPr>
        <w:t xml:space="preserve"> un producto deteriorable o muy perecedero, como el tomate, es probable que obtenga un porcentaje del precio final inferior al del que cultiva un </w:t>
      </w:r>
      <w:r w:rsidR="00574F85" w:rsidRPr="00A22D0F">
        <w:rPr>
          <w:rFonts w:cs="Arial"/>
          <w:lang w:val="es-CR"/>
        </w:rPr>
        <w:t>producto como</w:t>
      </w:r>
      <w:r w:rsidR="00D31930" w:rsidRPr="00A22D0F">
        <w:rPr>
          <w:rFonts w:cs="Arial"/>
          <w:lang w:val="es-CR"/>
        </w:rPr>
        <w:t xml:space="preserve"> el coco, ya que cuando el tomate llegue al mercado, parte del mismo podría no estar ya en buenas condiciones de venta. Por ello es si se quiere hacer una comparación entre los precios que percibe el producto</w:t>
      </w:r>
      <w:r w:rsidR="00C67E5D" w:rsidRPr="00A22D0F">
        <w:rPr>
          <w:rFonts w:cs="Arial"/>
          <w:lang w:val="es-CR"/>
        </w:rPr>
        <w:t>r</w:t>
      </w:r>
      <w:r w:rsidR="00D31930" w:rsidRPr="00A22D0F">
        <w:rPr>
          <w:rFonts w:cs="Arial"/>
          <w:lang w:val="es-CR"/>
        </w:rPr>
        <w:t xml:space="preserve"> con los que paga el consumidor final es importante conocer </w:t>
      </w:r>
      <w:r w:rsidR="00574F85" w:rsidRPr="00A22D0F">
        <w:rPr>
          <w:rFonts w:cs="Arial"/>
          <w:lang w:val="es-CR"/>
        </w:rPr>
        <w:t>bien todos</w:t>
      </w:r>
      <w:r w:rsidR="00D31930" w:rsidRPr="00A22D0F">
        <w:rPr>
          <w:rFonts w:cs="Arial"/>
          <w:lang w:val="es-CR"/>
        </w:rPr>
        <w:t xml:space="preserve"> los gastos originados en el proceso de comercialización; sólo entonces podrá </w:t>
      </w:r>
      <w:r w:rsidR="00D31930" w:rsidRPr="00A22D0F">
        <w:rPr>
          <w:rFonts w:cs="Arial"/>
          <w:lang w:val="es-CR"/>
        </w:rPr>
        <w:lastRenderedPageBreak/>
        <w:t>saberse si se están obteniendo beneficios excesivos, si el sistema de comercialización es ineficaz, o si está justificado el alto coste”.</w:t>
      </w:r>
    </w:p>
    <w:p w14:paraId="07FFC04B" w14:textId="77777777" w:rsidR="00D31930" w:rsidRPr="00A22D0F" w:rsidRDefault="00D31930" w:rsidP="00E32053">
      <w:pPr>
        <w:ind w:firstLine="284"/>
        <w:rPr>
          <w:rFonts w:cs="Arial"/>
          <w:i/>
          <w:lang w:val="es-CR"/>
        </w:rPr>
      </w:pPr>
    </w:p>
    <w:p w14:paraId="7980C373" w14:textId="0EA99591" w:rsidR="00D31930" w:rsidRPr="00A22D0F" w:rsidRDefault="00D31930" w:rsidP="000E688D">
      <w:pPr>
        <w:pStyle w:val="Ttulo3"/>
        <w:rPr>
          <w:u w:val="none"/>
          <w:lang w:val="es-CR"/>
        </w:rPr>
      </w:pPr>
      <w:bookmarkStart w:id="176" w:name="_Toc284091099"/>
      <w:bookmarkStart w:id="177" w:name="_Toc272334120"/>
      <w:bookmarkStart w:id="178" w:name="_Toc284084391"/>
      <w:bookmarkStart w:id="179" w:name="_Toc62667613"/>
      <w:r w:rsidRPr="00A22D0F">
        <w:rPr>
          <w:u w:val="none"/>
          <w:lang w:val="es-CR"/>
        </w:rPr>
        <w:t xml:space="preserve">Vida útil de la </w:t>
      </w:r>
      <w:r w:rsidR="00F543C3" w:rsidRPr="00A22D0F">
        <w:rPr>
          <w:u w:val="none"/>
          <w:lang w:val="es-CR"/>
        </w:rPr>
        <w:t>papa</w:t>
      </w:r>
      <w:r w:rsidR="00574F85" w:rsidRPr="00A22D0F">
        <w:rPr>
          <w:u w:val="none"/>
          <w:lang w:val="es-CR"/>
        </w:rPr>
        <w:t xml:space="preserve"> </w:t>
      </w:r>
      <w:r w:rsidRPr="00A22D0F">
        <w:rPr>
          <w:u w:val="none"/>
          <w:lang w:val="es-CR"/>
        </w:rPr>
        <w:t xml:space="preserve">y la </w:t>
      </w:r>
      <w:bookmarkEnd w:id="176"/>
      <w:bookmarkEnd w:id="177"/>
      <w:bookmarkEnd w:id="178"/>
      <w:r w:rsidR="00F543C3" w:rsidRPr="00A22D0F">
        <w:rPr>
          <w:u w:val="none"/>
          <w:lang w:val="es-CR"/>
        </w:rPr>
        <w:t>cebolla</w:t>
      </w:r>
      <w:bookmarkEnd w:id="179"/>
      <w:r w:rsidR="00574F85" w:rsidRPr="00A22D0F">
        <w:rPr>
          <w:u w:val="none"/>
          <w:lang w:val="es-CR"/>
        </w:rPr>
        <w:t xml:space="preserve"> </w:t>
      </w:r>
    </w:p>
    <w:p w14:paraId="7E87715A" w14:textId="24BB1BA6" w:rsidR="00703119" w:rsidRPr="00A22D0F" w:rsidRDefault="00D31930" w:rsidP="00E32053">
      <w:pPr>
        <w:rPr>
          <w:rFonts w:cs="Arial"/>
          <w:lang w:val="es-CR"/>
        </w:rPr>
      </w:pPr>
      <w:r w:rsidRPr="00A22D0F">
        <w:rPr>
          <w:rFonts w:cs="Arial"/>
          <w:lang w:val="es-CR"/>
        </w:rPr>
        <w:t xml:space="preserve">La </w:t>
      </w:r>
      <w:r w:rsidR="00F543C3" w:rsidRPr="00A22D0F">
        <w:rPr>
          <w:rFonts w:cs="Arial"/>
          <w:lang w:val="es-CR"/>
        </w:rPr>
        <w:t>papa</w:t>
      </w:r>
      <w:r w:rsidR="00574F85" w:rsidRPr="00A22D0F">
        <w:rPr>
          <w:rFonts w:cs="Arial"/>
          <w:lang w:val="es-CR"/>
        </w:rPr>
        <w:t xml:space="preserve"> </w:t>
      </w:r>
      <w:r w:rsidRPr="00A22D0F">
        <w:rPr>
          <w:rFonts w:cs="Arial"/>
          <w:lang w:val="es-CR"/>
        </w:rPr>
        <w:t xml:space="preserve">y la </w:t>
      </w:r>
      <w:r w:rsidR="00F543C3" w:rsidRPr="00A22D0F">
        <w:rPr>
          <w:rFonts w:cs="Arial"/>
          <w:lang w:val="es-CR"/>
        </w:rPr>
        <w:t>cebolla</w:t>
      </w:r>
      <w:r w:rsidR="00574F85" w:rsidRPr="00A22D0F">
        <w:rPr>
          <w:rFonts w:cs="Arial"/>
          <w:lang w:val="es-CR"/>
        </w:rPr>
        <w:t xml:space="preserve"> </w:t>
      </w:r>
      <w:r w:rsidRPr="00A22D0F">
        <w:rPr>
          <w:rFonts w:cs="Arial"/>
          <w:lang w:val="es-CR"/>
        </w:rPr>
        <w:t xml:space="preserve">son productos perecederos, </w:t>
      </w:r>
      <w:r w:rsidR="000F03ED" w:rsidRPr="00A22D0F">
        <w:rPr>
          <w:rFonts w:cs="Arial"/>
          <w:lang w:val="es-CR"/>
        </w:rPr>
        <w:t xml:space="preserve">no </w:t>
      </w:r>
      <w:r w:rsidR="00574F85" w:rsidRPr="00A22D0F">
        <w:rPr>
          <w:rFonts w:cs="Arial"/>
          <w:lang w:val="es-CR"/>
        </w:rPr>
        <w:t>obstante,</w:t>
      </w:r>
      <w:r w:rsidR="000F03ED" w:rsidRPr="00A22D0F">
        <w:rPr>
          <w:rFonts w:cs="Arial"/>
          <w:lang w:val="es-CR"/>
        </w:rPr>
        <w:t xml:space="preserve"> </w:t>
      </w:r>
      <w:r w:rsidRPr="00A22D0F">
        <w:rPr>
          <w:rFonts w:cs="Arial"/>
          <w:lang w:val="es-CR"/>
        </w:rPr>
        <w:t xml:space="preserve">su vida útil podrá </w:t>
      </w:r>
      <w:r w:rsidR="000F03ED" w:rsidRPr="00A22D0F">
        <w:rPr>
          <w:rFonts w:cs="Arial"/>
          <w:lang w:val="es-CR"/>
        </w:rPr>
        <w:t>alargarse</w:t>
      </w:r>
      <w:r w:rsidRPr="00A22D0F">
        <w:rPr>
          <w:rFonts w:cs="Arial"/>
          <w:lang w:val="es-CR"/>
        </w:rPr>
        <w:t xml:space="preserve"> hasta por varios meses, </w:t>
      </w:r>
      <w:r w:rsidR="000F03ED" w:rsidRPr="00A22D0F">
        <w:rPr>
          <w:rFonts w:cs="Arial"/>
          <w:lang w:val="es-CR"/>
        </w:rPr>
        <w:t>esto se logra si una vez</w:t>
      </w:r>
      <w:r w:rsidRPr="00A22D0F">
        <w:rPr>
          <w:rFonts w:cs="Arial"/>
          <w:lang w:val="es-CR"/>
        </w:rPr>
        <w:t xml:space="preserve"> cosechados, </w:t>
      </w:r>
      <w:r w:rsidR="000F03ED" w:rsidRPr="00A22D0F">
        <w:rPr>
          <w:rFonts w:cs="Arial"/>
          <w:lang w:val="es-CR"/>
        </w:rPr>
        <w:t>éstos se manipulan</w:t>
      </w:r>
      <w:r w:rsidRPr="00A22D0F">
        <w:rPr>
          <w:rFonts w:cs="Arial"/>
          <w:lang w:val="es-CR"/>
        </w:rPr>
        <w:t xml:space="preserve"> bajo ciertas condiciones, </w:t>
      </w:r>
      <w:r w:rsidR="000F03ED" w:rsidRPr="00A22D0F">
        <w:rPr>
          <w:rFonts w:cs="Arial"/>
          <w:lang w:val="es-CR"/>
        </w:rPr>
        <w:t>para lo que se requiere</w:t>
      </w:r>
      <w:r w:rsidRPr="00A22D0F">
        <w:rPr>
          <w:rFonts w:cs="Arial"/>
          <w:lang w:val="es-CR"/>
        </w:rPr>
        <w:t xml:space="preserve"> contar con instalaciones </w:t>
      </w:r>
      <w:r w:rsidR="000F03ED" w:rsidRPr="00A22D0F">
        <w:rPr>
          <w:rFonts w:cs="Arial"/>
          <w:lang w:val="es-CR"/>
        </w:rPr>
        <w:t>y</w:t>
      </w:r>
      <w:r w:rsidRPr="00A22D0F">
        <w:rPr>
          <w:rFonts w:cs="Arial"/>
          <w:lang w:val="es-CR"/>
        </w:rPr>
        <w:t xml:space="preserve"> equipos </w:t>
      </w:r>
      <w:r w:rsidR="000F03ED" w:rsidRPr="00A22D0F">
        <w:rPr>
          <w:rFonts w:cs="Arial"/>
          <w:lang w:val="es-CR"/>
        </w:rPr>
        <w:t>que brinden las condiciones para</w:t>
      </w:r>
      <w:r w:rsidRPr="00A22D0F">
        <w:rPr>
          <w:rFonts w:cs="Arial"/>
          <w:lang w:val="es-CR"/>
        </w:rPr>
        <w:t xml:space="preserve"> controlar variables como la temperatura y la humedad relativa. </w:t>
      </w:r>
    </w:p>
    <w:p w14:paraId="09CCB95B" w14:textId="77777777" w:rsidR="00703119" w:rsidRPr="00A22D0F" w:rsidRDefault="00703119" w:rsidP="00E32053">
      <w:pPr>
        <w:rPr>
          <w:rFonts w:cs="Arial"/>
          <w:lang w:val="es-CR"/>
        </w:rPr>
      </w:pPr>
    </w:p>
    <w:p w14:paraId="4CC289E8" w14:textId="02C62D9C" w:rsidR="00D31930" w:rsidRPr="00A22D0F" w:rsidRDefault="004E1C38" w:rsidP="00E32053">
      <w:pPr>
        <w:rPr>
          <w:rFonts w:cs="Arial"/>
          <w:lang w:val="es-CR"/>
        </w:rPr>
      </w:pPr>
      <w:r w:rsidRPr="00A22D0F">
        <w:rPr>
          <w:rFonts w:cs="Arial"/>
          <w:lang w:val="es-CR"/>
        </w:rPr>
        <w:t xml:space="preserve">El </w:t>
      </w:r>
      <w:r w:rsidR="004C6DAB">
        <w:rPr>
          <w:rFonts w:cs="Arial"/>
          <w:lang w:val="es-CR"/>
        </w:rPr>
        <w:t>C</w:t>
      </w:r>
      <w:r w:rsidRPr="00A22D0F">
        <w:rPr>
          <w:rFonts w:cs="Arial"/>
          <w:lang w:val="es-CR"/>
        </w:rPr>
        <w:t>uadro</w:t>
      </w:r>
      <w:r w:rsidR="004F21E4" w:rsidRPr="00A22D0F">
        <w:rPr>
          <w:rFonts w:cs="Arial"/>
          <w:lang w:val="es-CR"/>
        </w:rPr>
        <w:t xml:space="preserve"> </w:t>
      </w:r>
      <w:r w:rsidR="00CD419D">
        <w:rPr>
          <w:rFonts w:cs="Arial"/>
          <w:lang w:val="es-CR"/>
        </w:rPr>
        <w:t>8</w:t>
      </w:r>
      <w:r w:rsidR="00C67E5D" w:rsidRPr="00A22D0F">
        <w:rPr>
          <w:rFonts w:cs="Arial"/>
          <w:lang w:val="es-CR"/>
        </w:rPr>
        <w:t xml:space="preserve"> </w:t>
      </w:r>
      <w:r w:rsidR="00D31930" w:rsidRPr="00A22D0F">
        <w:rPr>
          <w:rFonts w:cs="Arial"/>
          <w:lang w:val="es-CR"/>
        </w:rPr>
        <w:t>muestra el tiempo máximo de durabilidad de los productos analizados cuando se almacenan a niveles de temperatura y humedad óptimos.</w:t>
      </w:r>
    </w:p>
    <w:p w14:paraId="1C711C0F" w14:textId="77777777" w:rsidR="0035514C" w:rsidRPr="00A22D0F" w:rsidRDefault="0035514C" w:rsidP="00E32053">
      <w:pPr>
        <w:rPr>
          <w:rFonts w:cs="Arial"/>
          <w:lang w:val="es-CR"/>
        </w:rPr>
      </w:pPr>
    </w:p>
    <w:p w14:paraId="1149F0FA" w14:textId="62F6CDB1" w:rsidR="007829BF" w:rsidRPr="007829BF" w:rsidRDefault="007829BF" w:rsidP="007829BF">
      <w:pPr>
        <w:pStyle w:val="Descripcin"/>
        <w:keepNext/>
        <w:jc w:val="center"/>
        <w:rPr>
          <w:i w:val="0"/>
          <w:color w:val="auto"/>
          <w:sz w:val="24"/>
          <w:szCs w:val="24"/>
        </w:rPr>
      </w:pPr>
      <w:bookmarkStart w:id="180" w:name="_Toc63197607"/>
      <w:r w:rsidRPr="007829BF">
        <w:rPr>
          <w:i w:val="0"/>
          <w:color w:val="auto"/>
          <w:sz w:val="24"/>
          <w:szCs w:val="24"/>
        </w:rPr>
        <w:t xml:space="preserve">Cuadro </w:t>
      </w:r>
      <w:r w:rsidRPr="007829BF">
        <w:rPr>
          <w:i w:val="0"/>
          <w:color w:val="auto"/>
          <w:sz w:val="24"/>
          <w:szCs w:val="24"/>
        </w:rPr>
        <w:fldChar w:fldCharType="begin"/>
      </w:r>
      <w:r w:rsidRPr="007829BF">
        <w:rPr>
          <w:i w:val="0"/>
          <w:color w:val="auto"/>
          <w:sz w:val="24"/>
          <w:szCs w:val="24"/>
        </w:rPr>
        <w:instrText xml:space="preserve"> SEQ Cuadro \* ARABIC </w:instrText>
      </w:r>
      <w:r w:rsidRPr="007829BF">
        <w:rPr>
          <w:i w:val="0"/>
          <w:color w:val="auto"/>
          <w:sz w:val="24"/>
          <w:szCs w:val="24"/>
        </w:rPr>
        <w:fldChar w:fldCharType="separate"/>
      </w:r>
      <w:r w:rsidR="00DE2432">
        <w:rPr>
          <w:i w:val="0"/>
          <w:noProof/>
          <w:color w:val="auto"/>
          <w:sz w:val="24"/>
          <w:szCs w:val="24"/>
        </w:rPr>
        <w:t>8</w:t>
      </w:r>
      <w:r w:rsidRPr="007829BF">
        <w:rPr>
          <w:i w:val="0"/>
          <w:color w:val="auto"/>
          <w:sz w:val="24"/>
          <w:szCs w:val="24"/>
        </w:rPr>
        <w:fldChar w:fldCharType="end"/>
      </w:r>
      <w:r w:rsidRPr="007829BF">
        <w:rPr>
          <w:rFonts w:cs="Arial"/>
          <w:bCs/>
          <w:i w:val="0"/>
          <w:color w:val="auto"/>
          <w:sz w:val="24"/>
          <w:szCs w:val="24"/>
          <w:lang w:val="es-CR"/>
        </w:rPr>
        <w:t>: Durabilidad máxima de la Papa y Cebolla bajo ciertas condiciones</w:t>
      </w:r>
      <w:bookmarkEnd w:id="180"/>
    </w:p>
    <w:tbl>
      <w:tblPr>
        <w:tblStyle w:val="Tablaconcuadrcula"/>
        <w:tblW w:w="0" w:type="auto"/>
        <w:jc w:val="center"/>
        <w:tblLook w:val="0000" w:firstRow="0" w:lastRow="0" w:firstColumn="0" w:lastColumn="0" w:noHBand="0" w:noVBand="0"/>
      </w:tblPr>
      <w:tblGrid>
        <w:gridCol w:w="2517"/>
        <w:gridCol w:w="1973"/>
        <w:gridCol w:w="1228"/>
        <w:gridCol w:w="2428"/>
      </w:tblGrid>
      <w:tr w:rsidR="00044454" w:rsidRPr="00473670" w14:paraId="321F8E6F" w14:textId="77777777" w:rsidTr="00044454">
        <w:trPr>
          <w:trHeight w:val="255"/>
          <w:jc w:val="center"/>
        </w:trPr>
        <w:tc>
          <w:tcPr>
            <w:tcW w:w="0" w:type="auto"/>
            <w:noWrap/>
            <w:vAlign w:val="center"/>
          </w:tcPr>
          <w:p w14:paraId="075B40EE"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PRODUCTO</w:t>
            </w:r>
          </w:p>
        </w:tc>
        <w:tc>
          <w:tcPr>
            <w:tcW w:w="0" w:type="auto"/>
            <w:noWrap/>
            <w:vAlign w:val="center"/>
          </w:tcPr>
          <w:p w14:paraId="433B25DC"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TEMPERATURA</w:t>
            </w:r>
          </w:p>
          <w:p w14:paraId="4F284D40" w14:textId="6D4515AD"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Grados centígrados</w:t>
            </w:r>
          </w:p>
        </w:tc>
        <w:tc>
          <w:tcPr>
            <w:tcW w:w="0" w:type="auto"/>
            <w:noWrap/>
            <w:vAlign w:val="center"/>
          </w:tcPr>
          <w:p w14:paraId="58287268"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HUMEDAD</w:t>
            </w:r>
          </w:p>
          <w:p w14:paraId="22B9D7AD"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RELATIVA</w:t>
            </w:r>
          </w:p>
        </w:tc>
        <w:tc>
          <w:tcPr>
            <w:tcW w:w="0" w:type="auto"/>
            <w:noWrap/>
            <w:vAlign w:val="center"/>
          </w:tcPr>
          <w:p w14:paraId="4E93BDCC"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VIDA APROXIMADA</w:t>
            </w:r>
          </w:p>
          <w:p w14:paraId="14E50C8F"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DE ALMACENAMIENTO</w:t>
            </w:r>
          </w:p>
        </w:tc>
      </w:tr>
      <w:tr w:rsidR="00044454" w:rsidRPr="00473670" w14:paraId="3E1CA4D8" w14:textId="77777777" w:rsidTr="00044454">
        <w:trPr>
          <w:trHeight w:val="255"/>
          <w:jc w:val="center"/>
        </w:trPr>
        <w:tc>
          <w:tcPr>
            <w:tcW w:w="0" w:type="auto"/>
            <w:noWrap/>
            <w:vAlign w:val="center"/>
          </w:tcPr>
          <w:p w14:paraId="7FA812E9" w14:textId="37A4B793"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CEBOLLAS, VERDES</w:t>
            </w:r>
          </w:p>
        </w:tc>
        <w:tc>
          <w:tcPr>
            <w:tcW w:w="0" w:type="auto"/>
            <w:noWrap/>
            <w:vAlign w:val="center"/>
          </w:tcPr>
          <w:p w14:paraId="5449F4C2" w14:textId="323FA72A"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0</w:t>
            </w:r>
          </w:p>
        </w:tc>
        <w:tc>
          <w:tcPr>
            <w:tcW w:w="0" w:type="auto"/>
            <w:noWrap/>
            <w:vAlign w:val="center"/>
          </w:tcPr>
          <w:p w14:paraId="343F8886"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95-100</w:t>
            </w:r>
          </w:p>
        </w:tc>
        <w:tc>
          <w:tcPr>
            <w:tcW w:w="0" w:type="auto"/>
            <w:noWrap/>
            <w:vAlign w:val="center"/>
          </w:tcPr>
          <w:p w14:paraId="0465528D"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3-6 semanas</w:t>
            </w:r>
          </w:p>
        </w:tc>
      </w:tr>
      <w:tr w:rsidR="00044454" w:rsidRPr="00473670" w14:paraId="72C73EA2" w14:textId="77777777" w:rsidTr="00044454">
        <w:trPr>
          <w:trHeight w:val="255"/>
          <w:jc w:val="center"/>
        </w:trPr>
        <w:tc>
          <w:tcPr>
            <w:tcW w:w="0" w:type="auto"/>
            <w:noWrap/>
            <w:vAlign w:val="center"/>
          </w:tcPr>
          <w:p w14:paraId="6BECC018" w14:textId="783A8C55"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CEBOLLAS, SECAS</w:t>
            </w:r>
          </w:p>
        </w:tc>
        <w:tc>
          <w:tcPr>
            <w:tcW w:w="0" w:type="auto"/>
            <w:noWrap/>
            <w:vAlign w:val="center"/>
          </w:tcPr>
          <w:p w14:paraId="28B2DDCD" w14:textId="5066E7AE"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0</w:t>
            </w:r>
          </w:p>
        </w:tc>
        <w:tc>
          <w:tcPr>
            <w:tcW w:w="0" w:type="auto"/>
            <w:noWrap/>
            <w:vAlign w:val="center"/>
          </w:tcPr>
          <w:p w14:paraId="70F3C009"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65-70</w:t>
            </w:r>
          </w:p>
        </w:tc>
        <w:tc>
          <w:tcPr>
            <w:tcW w:w="0" w:type="auto"/>
            <w:noWrap/>
            <w:vAlign w:val="center"/>
          </w:tcPr>
          <w:p w14:paraId="521B0CCF"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1-8 meses</w:t>
            </w:r>
          </w:p>
        </w:tc>
      </w:tr>
      <w:tr w:rsidR="00044454" w:rsidRPr="00473670" w14:paraId="63275619" w14:textId="77777777" w:rsidTr="00044454">
        <w:trPr>
          <w:trHeight w:val="255"/>
          <w:jc w:val="center"/>
        </w:trPr>
        <w:tc>
          <w:tcPr>
            <w:tcW w:w="0" w:type="auto"/>
            <w:noWrap/>
            <w:vAlign w:val="center"/>
          </w:tcPr>
          <w:p w14:paraId="60BABA18" w14:textId="557E7266"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CEBOLLA, PLÁNTULA</w:t>
            </w:r>
          </w:p>
        </w:tc>
        <w:tc>
          <w:tcPr>
            <w:tcW w:w="0" w:type="auto"/>
            <w:noWrap/>
            <w:vAlign w:val="center"/>
          </w:tcPr>
          <w:p w14:paraId="79C3FC44" w14:textId="3391870F"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0</w:t>
            </w:r>
          </w:p>
        </w:tc>
        <w:tc>
          <w:tcPr>
            <w:tcW w:w="0" w:type="auto"/>
            <w:noWrap/>
            <w:vAlign w:val="center"/>
          </w:tcPr>
          <w:p w14:paraId="6EB1BD81"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65-70</w:t>
            </w:r>
          </w:p>
        </w:tc>
        <w:tc>
          <w:tcPr>
            <w:tcW w:w="0" w:type="auto"/>
            <w:noWrap/>
            <w:vAlign w:val="center"/>
          </w:tcPr>
          <w:p w14:paraId="33BFE0FF"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6-8 meses</w:t>
            </w:r>
          </w:p>
        </w:tc>
      </w:tr>
      <w:tr w:rsidR="00044454" w:rsidRPr="00473670" w14:paraId="427F87C1" w14:textId="77777777" w:rsidTr="00044454">
        <w:trPr>
          <w:trHeight w:val="255"/>
          <w:jc w:val="center"/>
        </w:trPr>
        <w:tc>
          <w:tcPr>
            <w:tcW w:w="0" w:type="auto"/>
            <w:noWrap/>
            <w:vAlign w:val="center"/>
          </w:tcPr>
          <w:p w14:paraId="771EF783" w14:textId="3C280B99"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PAPAS, TEMPRANERAS</w:t>
            </w:r>
          </w:p>
        </w:tc>
        <w:tc>
          <w:tcPr>
            <w:tcW w:w="0" w:type="auto"/>
            <w:noWrap/>
            <w:vAlign w:val="center"/>
          </w:tcPr>
          <w:p w14:paraId="797176AE" w14:textId="24F9847A"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10-16</w:t>
            </w:r>
          </w:p>
        </w:tc>
        <w:tc>
          <w:tcPr>
            <w:tcW w:w="0" w:type="auto"/>
            <w:noWrap/>
            <w:vAlign w:val="center"/>
          </w:tcPr>
          <w:p w14:paraId="10E2F65D"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90-95</w:t>
            </w:r>
          </w:p>
        </w:tc>
        <w:tc>
          <w:tcPr>
            <w:tcW w:w="0" w:type="auto"/>
            <w:noWrap/>
            <w:vAlign w:val="center"/>
          </w:tcPr>
          <w:p w14:paraId="6E11F8B7"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10-14 días</w:t>
            </w:r>
          </w:p>
        </w:tc>
      </w:tr>
      <w:tr w:rsidR="00044454" w:rsidRPr="00473670" w14:paraId="5F52F3AB" w14:textId="77777777" w:rsidTr="00044454">
        <w:trPr>
          <w:trHeight w:val="255"/>
          <w:jc w:val="center"/>
        </w:trPr>
        <w:tc>
          <w:tcPr>
            <w:tcW w:w="0" w:type="auto"/>
            <w:noWrap/>
            <w:vAlign w:val="center"/>
          </w:tcPr>
          <w:p w14:paraId="3187D9F2" w14:textId="44CBEAB6"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PAPAS, TARDIAS</w:t>
            </w:r>
          </w:p>
        </w:tc>
        <w:tc>
          <w:tcPr>
            <w:tcW w:w="0" w:type="auto"/>
            <w:noWrap/>
            <w:vAlign w:val="center"/>
          </w:tcPr>
          <w:p w14:paraId="59C96355" w14:textId="1FB99860" w:rsidR="00044454" w:rsidRPr="00473670" w:rsidRDefault="00473670" w:rsidP="004F21E4">
            <w:pPr>
              <w:spacing w:line="276" w:lineRule="auto"/>
              <w:jc w:val="center"/>
              <w:rPr>
                <w:rFonts w:cs="Arial"/>
                <w:sz w:val="20"/>
                <w:szCs w:val="18"/>
                <w:lang w:val="es-CR"/>
              </w:rPr>
            </w:pPr>
            <w:r w:rsidRPr="00473670">
              <w:rPr>
                <w:rFonts w:cs="Arial"/>
                <w:sz w:val="20"/>
                <w:szCs w:val="18"/>
                <w:lang w:val="es-CR"/>
              </w:rPr>
              <w:t>4,5-13</w:t>
            </w:r>
          </w:p>
        </w:tc>
        <w:tc>
          <w:tcPr>
            <w:tcW w:w="0" w:type="auto"/>
            <w:noWrap/>
            <w:vAlign w:val="center"/>
          </w:tcPr>
          <w:p w14:paraId="1DF488B3"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90-95</w:t>
            </w:r>
          </w:p>
        </w:tc>
        <w:tc>
          <w:tcPr>
            <w:tcW w:w="0" w:type="auto"/>
            <w:noWrap/>
            <w:vAlign w:val="center"/>
          </w:tcPr>
          <w:p w14:paraId="492D062E" w14:textId="77777777" w:rsidR="00044454" w:rsidRPr="00473670" w:rsidRDefault="00044454" w:rsidP="004F21E4">
            <w:pPr>
              <w:spacing w:line="276" w:lineRule="auto"/>
              <w:jc w:val="center"/>
              <w:rPr>
                <w:rFonts w:cs="Arial"/>
                <w:sz w:val="20"/>
                <w:szCs w:val="18"/>
                <w:lang w:val="es-CR"/>
              </w:rPr>
            </w:pPr>
            <w:r w:rsidRPr="00473670">
              <w:rPr>
                <w:rFonts w:cs="Arial"/>
                <w:sz w:val="20"/>
                <w:szCs w:val="18"/>
                <w:lang w:val="es-CR"/>
              </w:rPr>
              <w:t>5-10 meses</w:t>
            </w:r>
          </w:p>
        </w:tc>
      </w:tr>
    </w:tbl>
    <w:p w14:paraId="0C5AC29D" w14:textId="77777777" w:rsidR="00D31930" w:rsidRPr="00A22D0F" w:rsidRDefault="00D31930" w:rsidP="005870CE">
      <w:pPr>
        <w:spacing w:line="276" w:lineRule="auto"/>
        <w:jc w:val="center"/>
        <w:rPr>
          <w:rFonts w:cs="Arial"/>
          <w:lang w:val="es-CR"/>
        </w:rPr>
      </w:pPr>
      <w:r w:rsidRPr="00473670">
        <w:rPr>
          <w:rFonts w:cs="Arial"/>
          <w:lang w:val="es-CR"/>
        </w:rPr>
        <w:t>Fuente: Manual de transporte de Productos Tropicales</w:t>
      </w:r>
    </w:p>
    <w:p w14:paraId="2E05AFFE" w14:textId="77777777" w:rsidR="008D6A7C" w:rsidRPr="00A22D0F" w:rsidRDefault="008D6A7C" w:rsidP="005870CE">
      <w:pPr>
        <w:spacing w:line="276" w:lineRule="auto"/>
        <w:jc w:val="center"/>
        <w:rPr>
          <w:rFonts w:cs="Arial"/>
          <w:lang w:val="es-CR"/>
        </w:rPr>
      </w:pPr>
    </w:p>
    <w:p w14:paraId="4922C59E" w14:textId="3B49AF90" w:rsidR="00D31930" w:rsidRPr="00A22D0F" w:rsidRDefault="000F03ED" w:rsidP="00E32053">
      <w:pPr>
        <w:rPr>
          <w:rFonts w:cs="Arial"/>
          <w:lang w:val="es-CR"/>
        </w:rPr>
      </w:pPr>
      <w:r w:rsidRPr="00A22D0F">
        <w:rPr>
          <w:rFonts w:cs="Arial"/>
          <w:lang w:val="es-CR"/>
        </w:rPr>
        <w:t>Es importante destacar que este tipo de infraestructura y equipo</w:t>
      </w:r>
      <w:r w:rsidR="003441AC">
        <w:rPr>
          <w:rFonts w:cs="Arial"/>
          <w:lang w:val="es-CR"/>
        </w:rPr>
        <w:t>,</w:t>
      </w:r>
      <w:r w:rsidR="00F75C34" w:rsidRPr="00A22D0F">
        <w:rPr>
          <w:rFonts w:cs="Arial"/>
          <w:lang w:val="es-CR"/>
        </w:rPr>
        <w:t xml:space="preserve"> en un alto porcentaje,</w:t>
      </w:r>
      <w:r w:rsidR="00D31930" w:rsidRPr="00A22D0F">
        <w:rPr>
          <w:rFonts w:cs="Arial"/>
          <w:lang w:val="es-CR"/>
        </w:rPr>
        <w:t xml:space="preserve"> no lo tienen los pequeños </w:t>
      </w:r>
      <w:r w:rsidR="00F75C34" w:rsidRPr="00A22D0F">
        <w:rPr>
          <w:rFonts w:cs="Arial"/>
          <w:lang w:val="es-CR"/>
        </w:rPr>
        <w:t>productores</w:t>
      </w:r>
      <w:r w:rsidR="00D31930" w:rsidRPr="00A22D0F">
        <w:rPr>
          <w:rFonts w:cs="Arial"/>
          <w:lang w:val="es-CR"/>
        </w:rPr>
        <w:t xml:space="preserve">, ya </w:t>
      </w:r>
      <w:r w:rsidR="00F75C34" w:rsidRPr="00A22D0F">
        <w:rPr>
          <w:rFonts w:cs="Arial"/>
          <w:lang w:val="es-CR"/>
        </w:rPr>
        <w:t>que</w:t>
      </w:r>
      <w:r w:rsidR="00D31930" w:rsidRPr="00A22D0F">
        <w:rPr>
          <w:rFonts w:cs="Arial"/>
          <w:lang w:val="es-CR"/>
        </w:rPr>
        <w:t xml:space="preserve"> no cuentan con el dinero para adquirirlos o </w:t>
      </w:r>
      <w:r w:rsidR="00470765" w:rsidRPr="00A22D0F">
        <w:rPr>
          <w:rFonts w:cs="Arial"/>
          <w:lang w:val="es-CR"/>
        </w:rPr>
        <w:t>porque</w:t>
      </w:r>
      <w:r w:rsidR="00D31930" w:rsidRPr="00A22D0F">
        <w:rPr>
          <w:rFonts w:cs="Arial"/>
          <w:lang w:val="es-CR"/>
        </w:rPr>
        <w:t xml:space="preserve"> para </w:t>
      </w:r>
      <w:r w:rsidR="00F75C34" w:rsidRPr="00A22D0F">
        <w:rPr>
          <w:rFonts w:cs="Arial"/>
          <w:lang w:val="es-CR"/>
        </w:rPr>
        <w:t>la escala de producción</w:t>
      </w:r>
      <w:r w:rsidR="00D31930" w:rsidRPr="00A22D0F">
        <w:rPr>
          <w:rFonts w:cs="Arial"/>
          <w:lang w:val="es-CR"/>
        </w:rPr>
        <w:t xml:space="preserve"> que manejan no son rentables, principalmente porque sería equipo que estaría subutilizado.</w:t>
      </w:r>
    </w:p>
    <w:p w14:paraId="6C8E6BE2" w14:textId="77777777" w:rsidR="00BA757D" w:rsidRPr="00A22D0F" w:rsidRDefault="00BA757D" w:rsidP="005870CE">
      <w:pPr>
        <w:tabs>
          <w:tab w:val="left" w:pos="5580"/>
        </w:tabs>
        <w:spacing w:line="276" w:lineRule="auto"/>
        <w:jc w:val="center"/>
        <w:rPr>
          <w:rFonts w:cs="Arial"/>
          <w:noProof/>
          <w:lang w:val="es-CR"/>
        </w:rPr>
      </w:pPr>
    </w:p>
    <w:p w14:paraId="079E36C7" w14:textId="13B7201E" w:rsidR="00D31930" w:rsidRPr="00A22D0F" w:rsidRDefault="00D31930" w:rsidP="000E688D">
      <w:pPr>
        <w:pStyle w:val="Ttulo2"/>
        <w:rPr>
          <w:i w:val="0"/>
          <w:lang w:val="es-CR"/>
        </w:rPr>
      </w:pPr>
      <w:bookmarkStart w:id="181" w:name="_Toc272334125"/>
      <w:bookmarkStart w:id="182" w:name="_Toc284084396"/>
      <w:bookmarkStart w:id="183" w:name="_Toc284091104"/>
      <w:bookmarkStart w:id="184" w:name="_Toc62667614"/>
      <w:r w:rsidRPr="00A22D0F">
        <w:rPr>
          <w:i w:val="0"/>
          <w:lang w:val="es-CR"/>
        </w:rPr>
        <w:t xml:space="preserve">La intermediación comercial en los mercados de </w:t>
      </w:r>
      <w:r w:rsidR="00F543C3" w:rsidRPr="00A22D0F">
        <w:rPr>
          <w:i w:val="0"/>
          <w:lang w:val="es-CR"/>
        </w:rPr>
        <w:t>papa</w:t>
      </w:r>
      <w:r w:rsidR="00574F85" w:rsidRPr="00A22D0F">
        <w:rPr>
          <w:i w:val="0"/>
          <w:lang w:val="es-CR"/>
        </w:rPr>
        <w:t xml:space="preserve"> </w:t>
      </w:r>
      <w:r w:rsidRPr="00A22D0F">
        <w:rPr>
          <w:i w:val="0"/>
          <w:lang w:val="es-CR"/>
        </w:rPr>
        <w:t xml:space="preserve">y </w:t>
      </w:r>
      <w:bookmarkEnd w:id="181"/>
      <w:bookmarkEnd w:id="182"/>
      <w:bookmarkEnd w:id="183"/>
      <w:r w:rsidR="00F543C3" w:rsidRPr="00A22D0F">
        <w:rPr>
          <w:i w:val="0"/>
          <w:lang w:val="es-CR"/>
        </w:rPr>
        <w:t>cebolla</w:t>
      </w:r>
      <w:bookmarkEnd w:id="184"/>
    </w:p>
    <w:p w14:paraId="5BA82FD5" w14:textId="77777777" w:rsidR="00D31930" w:rsidRPr="00A22D0F" w:rsidRDefault="00D31930" w:rsidP="005870CE">
      <w:pPr>
        <w:spacing w:line="276" w:lineRule="auto"/>
        <w:rPr>
          <w:rFonts w:cs="Arial"/>
          <w:lang w:val="es-CR"/>
        </w:rPr>
      </w:pPr>
    </w:p>
    <w:p w14:paraId="5E3FD96A" w14:textId="77777777" w:rsidR="00D31930" w:rsidRPr="00A22D0F" w:rsidRDefault="00D31930" w:rsidP="000E688D">
      <w:pPr>
        <w:pStyle w:val="Ttulo3"/>
        <w:rPr>
          <w:u w:val="none"/>
          <w:lang w:val="es-CR"/>
        </w:rPr>
      </w:pPr>
      <w:bookmarkStart w:id="185" w:name="_Toc272334126"/>
      <w:bookmarkStart w:id="186" w:name="_Toc284084397"/>
      <w:bookmarkStart w:id="187" w:name="_Toc284091105"/>
      <w:bookmarkStart w:id="188" w:name="_Toc62667615"/>
      <w:r w:rsidRPr="00A22D0F">
        <w:rPr>
          <w:u w:val="none"/>
          <w:lang w:val="es-CR"/>
        </w:rPr>
        <w:t>Margen de intermediación</w:t>
      </w:r>
      <w:bookmarkEnd w:id="185"/>
      <w:bookmarkEnd w:id="186"/>
      <w:bookmarkEnd w:id="187"/>
      <w:bookmarkEnd w:id="188"/>
    </w:p>
    <w:p w14:paraId="5284ABF2" w14:textId="7553DE6B" w:rsidR="00EA3367" w:rsidRPr="00A22D0F" w:rsidRDefault="00F75C34" w:rsidP="00E32053">
      <w:pPr>
        <w:rPr>
          <w:rFonts w:cs="Arial"/>
          <w:lang w:val="es-CR"/>
        </w:rPr>
      </w:pPr>
      <w:r w:rsidRPr="00A22D0F">
        <w:rPr>
          <w:rFonts w:cs="Arial"/>
          <w:lang w:val="es-CR"/>
        </w:rPr>
        <w:t xml:space="preserve">Seguidamente se </w:t>
      </w:r>
      <w:r w:rsidR="00D31930" w:rsidRPr="00A22D0F">
        <w:rPr>
          <w:rFonts w:cs="Arial"/>
          <w:lang w:val="es-CR"/>
        </w:rPr>
        <w:t>analiza</w:t>
      </w:r>
      <w:r w:rsidRPr="00A22D0F">
        <w:rPr>
          <w:rFonts w:cs="Arial"/>
          <w:lang w:val="es-CR"/>
        </w:rPr>
        <w:t>rá</w:t>
      </w:r>
      <w:r w:rsidR="00D31930" w:rsidRPr="00A22D0F">
        <w:rPr>
          <w:rFonts w:cs="Arial"/>
          <w:lang w:val="es-CR"/>
        </w:rPr>
        <w:t xml:space="preserve"> el margen de intermediación </w:t>
      </w:r>
      <w:r w:rsidRPr="00A22D0F">
        <w:rPr>
          <w:rFonts w:cs="Arial"/>
          <w:lang w:val="es-CR"/>
        </w:rPr>
        <w:t xml:space="preserve">tanto en </w:t>
      </w:r>
      <w:r w:rsidR="003A58A8" w:rsidRPr="00A22D0F">
        <w:rPr>
          <w:rFonts w:cs="Arial"/>
          <w:lang w:val="es-CR"/>
        </w:rPr>
        <w:t>p</w:t>
      </w:r>
      <w:r w:rsidR="00F543C3" w:rsidRPr="00A22D0F">
        <w:rPr>
          <w:rFonts w:cs="Arial"/>
          <w:lang w:val="es-CR"/>
        </w:rPr>
        <w:t>apa</w:t>
      </w:r>
      <w:r w:rsidRPr="00A22D0F">
        <w:rPr>
          <w:rFonts w:cs="Arial"/>
          <w:lang w:val="es-CR"/>
        </w:rPr>
        <w:t xml:space="preserve"> como en </w:t>
      </w:r>
      <w:r w:rsidR="00F543C3" w:rsidRPr="00A22D0F">
        <w:rPr>
          <w:rFonts w:cs="Arial"/>
          <w:lang w:val="es-CR"/>
        </w:rPr>
        <w:t>cebolla</w:t>
      </w:r>
      <w:r w:rsidR="00574F85" w:rsidRPr="00A22D0F">
        <w:rPr>
          <w:rFonts w:cs="Arial"/>
          <w:lang w:val="es-CR"/>
        </w:rPr>
        <w:t xml:space="preserve"> </w:t>
      </w:r>
      <w:r w:rsidR="00D31930" w:rsidRPr="00A22D0F">
        <w:rPr>
          <w:rFonts w:cs="Arial"/>
          <w:lang w:val="es-CR"/>
        </w:rPr>
        <w:t xml:space="preserve">que se </w:t>
      </w:r>
      <w:r w:rsidRPr="00A22D0F">
        <w:rPr>
          <w:rFonts w:cs="Arial"/>
          <w:lang w:val="es-CR"/>
        </w:rPr>
        <w:t>presenta en</w:t>
      </w:r>
      <w:r w:rsidR="00D31930" w:rsidRPr="00A22D0F">
        <w:rPr>
          <w:rFonts w:cs="Arial"/>
          <w:lang w:val="es-CR"/>
        </w:rPr>
        <w:t xml:space="preserve"> la cadena de comercialización </w:t>
      </w:r>
      <w:r w:rsidR="009D3843" w:rsidRPr="00A22D0F">
        <w:rPr>
          <w:rFonts w:cs="Arial"/>
          <w:lang w:val="es-CR"/>
        </w:rPr>
        <w:t>en Costa Rica</w:t>
      </w:r>
      <w:r w:rsidRPr="00A22D0F">
        <w:rPr>
          <w:rFonts w:cs="Arial"/>
          <w:lang w:val="es-CR"/>
        </w:rPr>
        <w:t xml:space="preserve">, para ello </w:t>
      </w:r>
      <w:r w:rsidRPr="00A22D0F">
        <w:rPr>
          <w:rFonts w:cs="Arial"/>
          <w:lang w:val="es-CR"/>
        </w:rPr>
        <w:lastRenderedPageBreak/>
        <w:t xml:space="preserve">se analizarán datos suministrados por el CNP y cuyo periodo comprende </w:t>
      </w:r>
      <w:r w:rsidR="00B12BFE" w:rsidRPr="00A22D0F">
        <w:rPr>
          <w:rFonts w:cs="Arial"/>
          <w:lang w:val="es-CR"/>
        </w:rPr>
        <w:t>desde el año 2006</w:t>
      </w:r>
      <w:r w:rsidRPr="00A22D0F">
        <w:rPr>
          <w:rFonts w:cs="Arial"/>
          <w:lang w:val="es-CR"/>
        </w:rPr>
        <w:t xml:space="preserve"> hasta el 2019.</w:t>
      </w:r>
    </w:p>
    <w:p w14:paraId="46C54718" w14:textId="77777777" w:rsidR="00345248" w:rsidRPr="00A22D0F" w:rsidRDefault="00345248" w:rsidP="00E32053">
      <w:pPr>
        <w:rPr>
          <w:rFonts w:cs="Arial"/>
          <w:lang w:val="es-CR"/>
        </w:rPr>
      </w:pPr>
    </w:p>
    <w:p w14:paraId="194537F1" w14:textId="556C6012" w:rsidR="00D31930" w:rsidRPr="00A22D0F" w:rsidRDefault="00345248" w:rsidP="00E32053">
      <w:pPr>
        <w:rPr>
          <w:rFonts w:cs="Arial"/>
          <w:lang w:val="es-CR"/>
        </w:rPr>
      </w:pPr>
      <w:r w:rsidRPr="00A22D0F">
        <w:rPr>
          <w:rFonts w:cs="Arial"/>
          <w:lang w:val="es-CR"/>
        </w:rPr>
        <w:t>Un aspecto a destacar es que, en nuestro país, l</w:t>
      </w:r>
      <w:r w:rsidR="00D31930" w:rsidRPr="00A22D0F">
        <w:rPr>
          <w:rFonts w:cs="Arial"/>
          <w:lang w:val="es-CR"/>
        </w:rPr>
        <w:t>a poca existencia de información</w:t>
      </w:r>
      <w:r w:rsidR="00F75C34" w:rsidRPr="00A22D0F">
        <w:rPr>
          <w:rFonts w:cs="Arial"/>
          <w:lang w:val="es-CR"/>
        </w:rPr>
        <w:t xml:space="preserve"> real de los sectores productivos</w:t>
      </w:r>
      <w:r w:rsidR="00D31930" w:rsidRPr="00A22D0F">
        <w:rPr>
          <w:rFonts w:cs="Arial"/>
          <w:lang w:val="es-CR"/>
        </w:rPr>
        <w:t xml:space="preserve">, </w:t>
      </w:r>
      <w:r w:rsidR="00F75C34" w:rsidRPr="00A22D0F">
        <w:rPr>
          <w:rFonts w:cs="Arial"/>
          <w:lang w:val="es-CR"/>
        </w:rPr>
        <w:t xml:space="preserve">es uno de los principales </w:t>
      </w:r>
      <w:r w:rsidR="00D31930" w:rsidRPr="00A22D0F">
        <w:rPr>
          <w:rFonts w:cs="Arial"/>
          <w:lang w:val="es-CR"/>
        </w:rPr>
        <w:t xml:space="preserve">problemas que tienen las </w:t>
      </w:r>
      <w:r w:rsidRPr="00A22D0F">
        <w:rPr>
          <w:rFonts w:cs="Arial"/>
          <w:lang w:val="es-CR"/>
        </w:rPr>
        <w:t xml:space="preserve">autoridades al </w:t>
      </w:r>
      <w:r w:rsidR="00D31930" w:rsidRPr="00A22D0F">
        <w:rPr>
          <w:rFonts w:cs="Arial"/>
          <w:lang w:val="es-CR"/>
        </w:rPr>
        <w:t>momento de analizar variables que expliquen fenómenos</w:t>
      </w:r>
      <w:r w:rsidRPr="00A22D0F">
        <w:rPr>
          <w:rFonts w:cs="Arial"/>
          <w:lang w:val="es-CR"/>
        </w:rPr>
        <w:t xml:space="preserve"> relacionados con los mercados, éste es el </w:t>
      </w:r>
      <w:r w:rsidR="00D31930" w:rsidRPr="00A22D0F">
        <w:rPr>
          <w:rFonts w:cs="Arial"/>
          <w:lang w:val="es-CR"/>
        </w:rPr>
        <w:t xml:space="preserve">caso </w:t>
      </w:r>
      <w:r w:rsidRPr="00A22D0F">
        <w:rPr>
          <w:rFonts w:cs="Arial"/>
          <w:lang w:val="es-CR"/>
        </w:rPr>
        <w:t>del sector agropecuario.</w:t>
      </w:r>
      <w:r w:rsidR="00D31930" w:rsidRPr="00A22D0F">
        <w:rPr>
          <w:rFonts w:cs="Arial"/>
          <w:lang w:val="es-CR"/>
        </w:rPr>
        <w:t xml:space="preserve"> </w:t>
      </w:r>
    </w:p>
    <w:p w14:paraId="0F7FD253" w14:textId="77777777" w:rsidR="00345248" w:rsidRPr="00A22D0F" w:rsidRDefault="00345248" w:rsidP="00E32053">
      <w:pPr>
        <w:rPr>
          <w:rFonts w:cs="Arial"/>
          <w:lang w:val="es-CR"/>
        </w:rPr>
      </w:pPr>
    </w:p>
    <w:p w14:paraId="35B46F5A" w14:textId="14E0FA43" w:rsidR="00D31930" w:rsidRPr="00A22D0F" w:rsidRDefault="00B42E69" w:rsidP="00E32053">
      <w:pPr>
        <w:rPr>
          <w:rFonts w:cs="Arial"/>
          <w:lang w:val="es-CR"/>
        </w:rPr>
      </w:pPr>
      <w:r>
        <w:rPr>
          <w:rFonts w:cs="Arial"/>
          <w:lang w:val="es-CR"/>
        </w:rPr>
        <w:t>Otro</w:t>
      </w:r>
      <w:r w:rsidRPr="00A22D0F">
        <w:rPr>
          <w:rFonts w:cs="Arial"/>
          <w:lang w:val="es-CR"/>
        </w:rPr>
        <w:t xml:space="preserve"> </w:t>
      </w:r>
      <w:r w:rsidR="00D31930" w:rsidRPr="00A22D0F">
        <w:rPr>
          <w:rFonts w:cs="Arial"/>
          <w:lang w:val="es-CR"/>
        </w:rPr>
        <w:t>aspecto importante por tomar en consideración al momento de analizar la intermediación es según FAO 1995 que:</w:t>
      </w:r>
    </w:p>
    <w:p w14:paraId="63C8D2E5" w14:textId="77777777" w:rsidR="00004AAD" w:rsidRPr="00A22D0F" w:rsidRDefault="00004AAD" w:rsidP="00E32053">
      <w:pPr>
        <w:rPr>
          <w:rFonts w:cs="Arial"/>
          <w:lang w:val="es-CR"/>
        </w:rPr>
      </w:pPr>
    </w:p>
    <w:p w14:paraId="3D0EF798" w14:textId="058EC1C4" w:rsidR="00F75C34" w:rsidRPr="00A22D0F" w:rsidRDefault="00D31930" w:rsidP="00004AAD">
      <w:pPr>
        <w:ind w:left="540" w:right="902"/>
        <w:rPr>
          <w:rFonts w:cs="Arial"/>
          <w:i/>
          <w:lang w:val="es-CR"/>
        </w:rPr>
      </w:pPr>
      <w:r w:rsidRPr="00A22D0F">
        <w:rPr>
          <w:rFonts w:cs="Arial"/>
          <w:lang w:val="es-CR"/>
        </w:rPr>
        <w:t>“</w:t>
      </w:r>
      <w:r w:rsidRPr="00A22D0F">
        <w:rPr>
          <w:rFonts w:cs="Arial"/>
          <w:i/>
          <w:lang w:val="es-CR"/>
        </w:rPr>
        <w:t>El margen de comercialización puede representar a veces un elevado porcentaje, lo cual puede servir de base para decir que los agricultores o los consumidores están siendo perjudicados de manera importante. Sin embargo, en muchos casos los márgenes altos están plenamente justificados, dados los gastos originados en el proceso comercial. Si no se conocen bien esos gastos, y la forma de compensarlos, es imposible saber si lo</w:t>
      </w:r>
      <w:r w:rsidR="00F75C34" w:rsidRPr="00A22D0F">
        <w:rPr>
          <w:rFonts w:cs="Arial"/>
          <w:i/>
          <w:lang w:val="es-CR"/>
        </w:rPr>
        <w:t>s márgenes son o no razonables”.</w:t>
      </w:r>
    </w:p>
    <w:p w14:paraId="50AC3195" w14:textId="77777777" w:rsidR="00F75C34" w:rsidRPr="00A22D0F" w:rsidRDefault="00F75C34" w:rsidP="00F75C34">
      <w:pPr>
        <w:spacing w:line="276" w:lineRule="auto"/>
        <w:ind w:right="617"/>
        <w:rPr>
          <w:rFonts w:cs="Arial"/>
          <w:i/>
          <w:lang w:val="es-CR"/>
        </w:rPr>
      </w:pPr>
    </w:p>
    <w:p w14:paraId="3FB2C900" w14:textId="36A2DD22" w:rsidR="00B12BFE" w:rsidRPr="00A22D0F" w:rsidRDefault="00B12BFE" w:rsidP="000E688D">
      <w:pPr>
        <w:pStyle w:val="Ttulo3"/>
        <w:rPr>
          <w:u w:val="none"/>
          <w:lang w:val="es-CR"/>
        </w:rPr>
      </w:pPr>
      <w:bookmarkStart w:id="189" w:name="_Toc62667616"/>
      <w:r w:rsidRPr="00A22D0F">
        <w:rPr>
          <w:u w:val="none"/>
          <w:lang w:val="es-CR"/>
        </w:rPr>
        <w:t>Intermediaci</w:t>
      </w:r>
      <w:r w:rsidR="00E8106C" w:rsidRPr="00A22D0F">
        <w:rPr>
          <w:u w:val="none"/>
          <w:lang w:val="es-CR"/>
        </w:rPr>
        <w:t xml:space="preserve">ón comercial de la </w:t>
      </w:r>
      <w:r w:rsidR="00F543C3" w:rsidRPr="00A22D0F">
        <w:rPr>
          <w:u w:val="none"/>
          <w:lang w:val="es-CR"/>
        </w:rPr>
        <w:t>papa</w:t>
      </w:r>
      <w:r w:rsidRPr="00A22D0F">
        <w:rPr>
          <w:u w:val="none"/>
          <w:lang w:val="es-CR"/>
        </w:rPr>
        <w:t>.</w:t>
      </w:r>
      <w:bookmarkEnd w:id="189"/>
    </w:p>
    <w:p w14:paraId="299CE857" w14:textId="5623318E" w:rsidR="00040C6B" w:rsidRPr="00A22D0F" w:rsidRDefault="00447767" w:rsidP="00447767">
      <w:pPr>
        <w:rPr>
          <w:rFonts w:cs="Arial"/>
          <w:lang w:val="es-CR"/>
        </w:rPr>
      </w:pPr>
      <w:r w:rsidRPr="00A22D0F">
        <w:rPr>
          <w:rFonts w:cs="Arial"/>
          <w:lang w:val="es-CR"/>
        </w:rPr>
        <w:t xml:space="preserve">Para visualizar el efecto en los precios de la intermediación, se utilizaron datos de los </w:t>
      </w:r>
      <w:r w:rsidR="00F75C34" w:rsidRPr="00A22D0F">
        <w:rPr>
          <w:rFonts w:cs="Arial"/>
          <w:lang w:val="es-CR"/>
        </w:rPr>
        <w:t xml:space="preserve">mercados </w:t>
      </w:r>
      <w:r w:rsidR="00B12BFE" w:rsidRPr="00A22D0F">
        <w:rPr>
          <w:rFonts w:cs="Arial"/>
          <w:lang w:val="es-CR"/>
        </w:rPr>
        <w:t xml:space="preserve">Finca, Cenada, Ferias del </w:t>
      </w:r>
      <w:r w:rsidR="00B42E69">
        <w:rPr>
          <w:rFonts w:cs="Arial"/>
          <w:lang w:val="es-CR"/>
        </w:rPr>
        <w:t>A</w:t>
      </w:r>
      <w:r w:rsidR="00B12BFE" w:rsidRPr="00A22D0F">
        <w:rPr>
          <w:rFonts w:cs="Arial"/>
          <w:lang w:val="es-CR"/>
        </w:rPr>
        <w:t xml:space="preserve">gricultor, </w:t>
      </w:r>
      <w:r w:rsidR="00B42E69">
        <w:rPr>
          <w:rFonts w:cs="Arial"/>
          <w:lang w:val="es-CR"/>
        </w:rPr>
        <w:t xml:space="preserve">Mercado </w:t>
      </w:r>
      <w:r w:rsidR="00B12BFE" w:rsidRPr="00A22D0F">
        <w:rPr>
          <w:rFonts w:cs="Arial"/>
          <w:lang w:val="es-CR"/>
        </w:rPr>
        <w:t xml:space="preserve">Borbón y </w:t>
      </w:r>
      <w:r w:rsidR="00B42E69">
        <w:rPr>
          <w:rFonts w:cs="Arial"/>
          <w:lang w:val="es-CR"/>
        </w:rPr>
        <w:t>s</w:t>
      </w:r>
      <w:r w:rsidR="00B12BFE" w:rsidRPr="00A22D0F">
        <w:rPr>
          <w:rFonts w:cs="Arial"/>
          <w:lang w:val="es-CR"/>
        </w:rPr>
        <w:t>upermercados, con los que cuenta el Sistema de I</w:t>
      </w:r>
      <w:r w:rsidRPr="00A22D0F">
        <w:rPr>
          <w:rFonts w:cs="Arial"/>
          <w:lang w:val="es-CR"/>
        </w:rPr>
        <w:t>nformación de Mercados del CNP.</w:t>
      </w:r>
    </w:p>
    <w:p w14:paraId="70450B75" w14:textId="77777777" w:rsidR="00CB5045" w:rsidRPr="00A22D0F" w:rsidRDefault="00CB5045" w:rsidP="00CB5045">
      <w:pPr>
        <w:ind w:right="49"/>
        <w:rPr>
          <w:rFonts w:cs="Arial"/>
          <w:lang w:val="es-CR"/>
        </w:rPr>
      </w:pPr>
    </w:p>
    <w:p w14:paraId="12D43CDD" w14:textId="56573B2C" w:rsidR="00CB5045" w:rsidRPr="00A22D0F" w:rsidRDefault="00CB5045" w:rsidP="00CB5045">
      <w:pPr>
        <w:ind w:right="49"/>
        <w:rPr>
          <w:rFonts w:cs="Arial"/>
          <w:lang w:val="es-CR"/>
        </w:rPr>
      </w:pPr>
      <w:r w:rsidRPr="00A22D0F">
        <w:rPr>
          <w:rFonts w:cs="Arial"/>
          <w:lang w:val="es-CR"/>
        </w:rPr>
        <w:t>La información no incluye precios de otros mercados minoristas como los mercados municipales, verdulerías y ventas ambulantes, por lo que el margen de intermediación podría ser mayor.</w:t>
      </w:r>
    </w:p>
    <w:p w14:paraId="5AF2CA35" w14:textId="77777777" w:rsidR="00447767" w:rsidRPr="00A22D0F" w:rsidRDefault="00447767" w:rsidP="00E32053">
      <w:pPr>
        <w:rPr>
          <w:rFonts w:cs="Arial"/>
          <w:lang w:val="es-CR"/>
        </w:rPr>
      </w:pPr>
    </w:p>
    <w:p w14:paraId="679E3219" w14:textId="320F8A97" w:rsidR="001B0D77" w:rsidRPr="00A22D0F" w:rsidRDefault="00B12BFE" w:rsidP="00E32053">
      <w:pPr>
        <w:rPr>
          <w:rFonts w:cs="Arial"/>
          <w:lang w:val="es-CR"/>
        </w:rPr>
      </w:pPr>
      <w:r w:rsidRPr="00A22D0F">
        <w:rPr>
          <w:rFonts w:cs="Arial"/>
          <w:lang w:val="es-CR"/>
        </w:rPr>
        <w:t>Para ver el comportamiento de los precios de manera más clara, e</w:t>
      </w:r>
      <w:r w:rsidR="00D31930" w:rsidRPr="00A22D0F">
        <w:rPr>
          <w:rFonts w:cs="Arial"/>
          <w:lang w:val="es-CR"/>
        </w:rPr>
        <w:t xml:space="preserve">l </w:t>
      </w:r>
      <w:r w:rsidR="004C6DAB">
        <w:rPr>
          <w:rFonts w:cs="Arial"/>
          <w:lang w:val="es-CR"/>
        </w:rPr>
        <w:t>G</w:t>
      </w:r>
      <w:r w:rsidR="00345248" w:rsidRPr="00A22D0F">
        <w:rPr>
          <w:rFonts w:cs="Arial"/>
          <w:lang w:val="es-CR"/>
        </w:rPr>
        <w:t>ráfico</w:t>
      </w:r>
      <w:r w:rsidRPr="00A22D0F">
        <w:rPr>
          <w:rFonts w:cs="Arial"/>
          <w:lang w:val="es-CR"/>
        </w:rPr>
        <w:t xml:space="preserve"> 18</w:t>
      </w:r>
      <w:r w:rsidR="00D31930" w:rsidRPr="00A22D0F">
        <w:rPr>
          <w:rFonts w:cs="Arial"/>
          <w:lang w:val="es-CR"/>
        </w:rPr>
        <w:t xml:space="preserve"> muestra</w:t>
      </w:r>
      <w:r w:rsidR="00150AC7" w:rsidRPr="00A22D0F">
        <w:rPr>
          <w:rFonts w:cs="Arial"/>
          <w:lang w:val="es-CR"/>
        </w:rPr>
        <w:t xml:space="preserve"> </w:t>
      </w:r>
      <w:r w:rsidR="00CB5045" w:rsidRPr="00A22D0F">
        <w:rPr>
          <w:rFonts w:cs="Arial"/>
          <w:lang w:val="es-CR"/>
        </w:rPr>
        <w:t xml:space="preserve"> </w:t>
      </w:r>
      <w:r w:rsidR="00D31930" w:rsidRPr="00A22D0F">
        <w:rPr>
          <w:rFonts w:cs="Arial"/>
          <w:lang w:val="es-CR"/>
        </w:rPr>
        <w:t>los</w:t>
      </w:r>
      <w:r w:rsidR="00150AC7" w:rsidRPr="00A22D0F">
        <w:rPr>
          <w:rFonts w:cs="Arial"/>
          <w:lang w:val="es-CR"/>
        </w:rPr>
        <w:t xml:space="preserve"> </w:t>
      </w:r>
      <w:r w:rsidR="00CB5045" w:rsidRPr="00A22D0F">
        <w:rPr>
          <w:rFonts w:cs="Arial"/>
          <w:lang w:val="es-CR"/>
        </w:rPr>
        <w:t xml:space="preserve"> </w:t>
      </w:r>
      <w:r w:rsidR="00D31930" w:rsidRPr="00A22D0F">
        <w:rPr>
          <w:rFonts w:cs="Arial"/>
          <w:lang w:val="es-CR"/>
        </w:rPr>
        <w:t>precios</w:t>
      </w:r>
      <w:r w:rsidR="00150AC7" w:rsidRPr="00A22D0F">
        <w:rPr>
          <w:rFonts w:cs="Arial"/>
          <w:lang w:val="es-CR"/>
        </w:rPr>
        <w:t xml:space="preserve"> </w:t>
      </w:r>
      <w:r w:rsidR="00CB5045" w:rsidRPr="00A22D0F">
        <w:rPr>
          <w:rFonts w:cs="Arial"/>
          <w:lang w:val="es-CR"/>
        </w:rPr>
        <w:t xml:space="preserve"> </w:t>
      </w:r>
      <w:r w:rsidR="00027DD7" w:rsidRPr="00A22D0F">
        <w:rPr>
          <w:rFonts w:cs="Arial"/>
          <w:lang w:val="es-CR"/>
        </w:rPr>
        <w:t>por kilogramo</w:t>
      </w:r>
      <w:r w:rsidR="00150AC7" w:rsidRPr="00A22D0F">
        <w:rPr>
          <w:rFonts w:cs="Arial"/>
          <w:lang w:val="es-CR"/>
        </w:rPr>
        <w:t xml:space="preserve"> </w:t>
      </w:r>
      <w:r w:rsidR="00D31930" w:rsidRPr="00A22D0F">
        <w:rPr>
          <w:rFonts w:cs="Arial"/>
          <w:lang w:val="es-CR"/>
        </w:rPr>
        <w:t>que se dieron para</w:t>
      </w:r>
      <w:r w:rsidR="00150AC7" w:rsidRPr="00A22D0F">
        <w:rPr>
          <w:rFonts w:cs="Arial"/>
          <w:lang w:val="es-CR"/>
        </w:rPr>
        <w:t xml:space="preserve"> </w:t>
      </w:r>
      <w:r w:rsidR="00CB5045" w:rsidRPr="00A22D0F">
        <w:rPr>
          <w:rFonts w:cs="Arial"/>
          <w:lang w:val="es-CR"/>
        </w:rPr>
        <w:t xml:space="preserve"> </w:t>
      </w:r>
      <w:r w:rsidR="00D31930" w:rsidRPr="00A22D0F">
        <w:rPr>
          <w:rFonts w:cs="Arial"/>
          <w:lang w:val="es-CR"/>
        </w:rPr>
        <w:t xml:space="preserve">la </w:t>
      </w:r>
      <w:r w:rsidR="00F543C3" w:rsidRPr="00A22D0F">
        <w:rPr>
          <w:rFonts w:cs="Arial"/>
          <w:lang w:val="es-CR"/>
        </w:rPr>
        <w:t>papa</w:t>
      </w:r>
      <w:r w:rsidR="00574F85" w:rsidRPr="00A22D0F">
        <w:rPr>
          <w:rFonts w:cs="Arial"/>
          <w:lang w:val="es-CR"/>
        </w:rPr>
        <w:t xml:space="preserve"> </w:t>
      </w:r>
      <w:r w:rsidR="00027DD7" w:rsidRPr="00A22D0F">
        <w:rPr>
          <w:rFonts w:cs="Arial"/>
          <w:lang w:val="es-CR"/>
        </w:rPr>
        <w:t xml:space="preserve">en los diferentes </w:t>
      </w:r>
      <w:r w:rsidR="00027DD7" w:rsidRPr="00A22D0F">
        <w:rPr>
          <w:rFonts w:cs="Arial"/>
          <w:lang w:val="es-CR"/>
        </w:rPr>
        <w:lastRenderedPageBreak/>
        <w:t xml:space="preserve">mercados nacionales que operan en su cadena </w:t>
      </w:r>
      <w:r w:rsidRPr="00A22D0F">
        <w:rPr>
          <w:rFonts w:cs="Arial"/>
          <w:lang w:val="es-CR"/>
        </w:rPr>
        <w:t>comercial</w:t>
      </w:r>
      <w:r w:rsidR="001B0D77" w:rsidRPr="00A22D0F">
        <w:rPr>
          <w:rFonts w:cs="Arial"/>
          <w:lang w:val="es-CR"/>
        </w:rPr>
        <w:t xml:space="preserve">, </w:t>
      </w:r>
      <w:r w:rsidR="00D31930" w:rsidRPr="00A22D0F">
        <w:rPr>
          <w:rFonts w:cs="Arial"/>
          <w:lang w:val="es-CR"/>
        </w:rPr>
        <w:t xml:space="preserve">así como los márgenes </w:t>
      </w:r>
      <w:r w:rsidR="001B0D77" w:rsidRPr="00A22D0F">
        <w:rPr>
          <w:rFonts w:cs="Arial"/>
          <w:lang w:val="es-CR"/>
        </w:rPr>
        <w:t xml:space="preserve">brutos </w:t>
      </w:r>
      <w:r w:rsidR="00D31930" w:rsidRPr="00A22D0F">
        <w:rPr>
          <w:rFonts w:cs="Arial"/>
          <w:lang w:val="es-CR"/>
        </w:rPr>
        <w:t xml:space="preserve">entre </w:t>
      </w:r>
      <w:r w:rsidR="001B0D77" w:rsidRPr="00A22D0F">
        <w:rPr>
          <w:rFonts w:cs="Arial"/>
          <w:lang w:val="es-CR"/>
        </w:rPr>
        <w:t xml:space="preserve">cada uno de ellos, </w:t>
      </w:r>
      <w:r w:rsidR="00D31930" w:rsidRPr="00A22D0F">
        <w:rPr>
          <w:rFonts w:cs="Arial"/>
          <w:lang w:val="es-CR"/>
        </w:rPr>
        <w:t xml:space="preserve">producto de la intermediación que se da en </w:t>
      </w:r>
      <w:r w:rsidR="00574F85" w:rsidRPr="00A22D0F">
        <w:rPr>
          <w:rFonts w:cs="Arial"/>
          <w:lang w:val="es-CR"/>
        </w:rPr>
        <w:t>tales mercados</w:t>
      </w:r>
      <w:r w:rsidR="00447767" w:rsidRPr="00A22D0F">
        <w:rPr>
          <w:rFonts w:cs="Arial"/>
          <w:lang w:val="es-CR"/>
        </w:rPr>
        <w:t>, el anexo 2 presenta los datos anuales detallados.</w:t>
      </w:r>
    </w:p>
    <w:p w14:paraId="5E5EE171" w14:textId="77777777" w:rsidR="001B0D77" w:rsidRPr="00A22D0F" w:rsidRDefault="001B0D77" w:rsidP="005870CE">
      <w:pPr>
        <w:spacing w:line="276" w:lineRule="auto"/>
        <w:rPr>
          <w:rFonts w:cs="Arial"/>
          <w:lang w:val="es-CR"/>
        </w:rPr>
      </w:pPr>
    </w:p>
    <w:p w14:paraId="3B48B9B0" w14:textId="1A4F6008" w:rsidR="00C762D6" w:rsidRPr="00A22D0F" w:rsidRDefault="00C762D6" w:rsidP="007E590F">
      <w:pPr>
        <w:pStyle w:val="Descripcin"/>
        <w:keepNext/>
        <w:jc w:val="center"/>
        <w:rPr>
          <w:i w:val="0"/>
          <w:color w:val="auto"/>
          <w:sz w:val="24"/>
          <w:lang w:val="es-CR"/>
        </w:rPr>
      </w:pPr>
      <w:bookmarkStart w:id="190" w:name="_Toc62667640"/>
      <w:r w:rsidRPr="00A22D0F">
        <w:rPr>
          <w:i w:val="0"/>
          <w:color w:val="auto"/>
          <w:sz w:val="24"/>
          <w:lang w:val="es-CR"/>
        </w:rPr>
        <w:t xml:space="preserve">Gráfico </w:t>
      </w:r>
      <w:r w:rsidRPr="00A22D0F">
        <w:rPr>
          <w:i w:val="0"/>
          <w:color w:val="auto"/>
          <w:sz w:val="24"/>
          <w:lang w:val="es-CR"/>
        </w:rPr>
        <w:fldChar w:fldCharType="begin"/>
      </w:r>
      <w:r w:rsidRPr="00A22D0F">
        <w:rPr>
          <w:i w:val="0"/>
          <w:color w:val="auto"/>
          <w:sz w:val="24"/>
          <w:lang w:val="es-CR"/>
        </w:rPr>
        <w:instrText xml:space="preserve"> SEQ Gráfico \* ARABIC </w:instrText>
      </w:r>
      <w:r w:rsidRPr="00A22D0F">
        <w:rPr>
          <w:i w:val="0"/>
          <w:color w:val="auto"/>
          <w:sz w:val="24"/>
          <w:lang w:val="es-CR"/>
        </w:rPr>
        <w:fldChar w:fldCharType="separate"/>
      </w:r>
      <w:r w:rsidR="00DE2432">
        <w:rPr>
          <w:i w:val="0"/>
          <w:noProof/>
          <w:color w:val="auto"/>
          <w:sz w:val="24"/>
          <w:lang w:val="es-CR"/>
        </w:rPr>
        <w:t>18</w:t>
      </w:r>
      <w:r w:rsidRPr="00A22D0F">
        <w:rPr>
          <w:i w:val="0"/>
          <w:color w:val="auto"/>
          <w:sz w:val="24"/>
          <w:lang w:val="es-CR"/>
        </w:rPr>
        <w:fldChar w:fldCharType="end"/>
      </w:r>
      <w:r w:rsidRPr="00A22D0F">
        <w:rPr>
          <w:rFonts w:cs="Arial"/>
          <w:i w:val="0"/>
          <w:color w:val="auto"/>
          <w:sz w:val="24"/>
          <w:lang w:val="es-CR"/>
        </w:rPr>
        <w:t xml:space="preserve">: Precios mensuales por Kg de </w:t>
      </w:r>
      <w:r w:rsidR="00F543C3" w:rsidRPr="00A22D0F">
        <w:rPr>
          <w:rFonts w:cs="Arial"/>
          <w:i w:val="0"/>
          <w:color w:val="auto"/>
          <w:sz w:val="24"/>
          <w:lang w:val="es-CR"/>
        </w:rPr>
        <w:t>Papa</w:t>
      </w:r>
      <w:r w:rsidRPr="00A22D0F">
        <w:rPr>
          <w:rFonts w:cs="Arial"/>
          <w:i w:val="0"/>
          <w:color w:val="auto"/>
          <w:sz w:val="24"/>
          <w:lang w:val="es-CR"/>
        </w:rPr>
        <w:t xml:space="preserve"> en los mercados nacionales, periodo 2012-2019</w:t>
      </w:r>
      <w:bookmarkEnd w:id="190"/>
    </w:p>
    <w:p w14:paraId="64EE3708" w14:textId="4F6BEBF7" w:rsidR="00380F98" w:rsidRPr="00A22D0F" w:rsidRDefault="00337F5C" w:rsidP="007E590F">
      <w:pPr>
        <w:spacing w:line="240" w:lineRule="auto"/>
        <w:jc w:val="center"/>
        <w:rPr>
          <w:rFonts w:cs="Arial"/>
          <w:b/>
          <w:lang w:val="es-CR"/>
        </w:rPr>
      </w:pPr>
      <w:r w:rsidRPr="00A22D0F">
        <w:rPr>
          <w:noProof/>
          <w:lang w:val="es-CR" w:eastAsia="es-CR"/>
        </w:rPr>
        <w:drawing>
          <wp:inline distT="0" distB="0" distL="0" distR="0" wp14:anchorId="7A48469B" wp14:editId="06722B6D">
            <wp:extent cx="4572000" cy="22479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C20D5E" w14:textId="77777777" w:rsidR="00D31930" w:rsidRPr="00A22D0F" w:rsidRDefault="00D31930" w:rsidP="007E590F">
      <w:pPr>
        <w:spacing w:line="240" w:lineRule="auto"/>
        <w:jc w:val="center"/>
        <w:rPr>
          <w:rFonts w:cs="Arial"/>
          <w:lang w:val="es-CR"/>
        </w:rPr>
      </w:pPr>
      <w:r w:rsidRPr="00A22D0F">
        <w:rPr>
          <w:rFonts w:cs="Arial"/>
          <w:lang w:val="es-CR"/>
        </w:rPr>
        <w:t xml:space="preserve">Fuente: Elaboración propia con base en datos del CNP </w:t>
      </w:r>
    </w:p>
    <w:p w14:paraId="128808A5" w14:textId="77777777" w:rsidR="008B44DC" w:rsidRPr="00A22D0F" w:rsidRDefault="008B44DC" w:rsidP="007E590F">
      <w:pPr>
        <w:spacing w:line="240" w:lineRule="auto"/>
        <w:jc w:val="center"/>
        <w:rPr>
          <w:rFonts w:cs="Arial"/>
          <w:lang w:val="es-CR"/>
        </w:rPr>
      </w:pPr>
    </w:p>
    <w:p w14:paraId="7DDF340E" w14:textId="138C67EF" w:rsidR="008B44DC" w:rsidRPr="00A22D0F" w:rsidRDefault="008B44DC" w:rsidP="00E32053">
      <w:pPr>
        <w:rPr>
          <w:rFonts w:cs="Arial"/>
          <w:lang w:val="es-CR"/>
        </w:rPr>
      </w:pPr>
      <w:r w:rsidRPr="00A22D0F">
        <w:rPr>
          <w:rFonts w:cs="Arial"/>
          <w:lang w:val="es-CR"/>
        </w:rPr>
        <w:t>El gráfico permite apreciar como a lo largo de todo el per</w:t>
      </w:r>
      <w:r w:rsidR="007E41A4">
        <w:rPr>
          <w:rFonts w:cs="Arial"/>
          <w:lang w:val="es-CR"/>
        </w:rPr>
        <w:t>i</w:t>
      </w:r>
      <w:r w:rsidRPr="00A22D0F">
        <w:rPr>
          <w:rFonts w:cs="Arial"/>
          <w:lang w:val="es-CR"/>
        </w:rPr>
        <w:t>odo, existe un comportamiento que sigue un mismo patrón en cada uno de los mercados, esto se debe a que en nuestro país</w:t>
      </w:r>
      <w:r w:rsidR="00196986">
        <w:rPr>
          <w:rFonts w:cs="Arial"/>
          <w:lang w:val="es-CR"/>
        </w:rPr>
        <w:t>,</w:t>
      </w:r>
      <w:r w:rsidRPr="00A22D0F">
        <w:rPr>
          <w:rFonts w:cs="Arial"/>
          <w:lang w:val="es-CR"/>
        </w:rPr>
        <w:t xml:space="preserve"> el CENADA ha sido utilizado como referencia para el establecimiento de los precios, esto se corroboró luego de conversar con agentes de supermercados, así como con productores, los cuales indicaron que para la definición del precio revisan el comportamiento de esta variable en </w:t>
      </w:r>
      <w:r w:rsidR="00F47F8B">
        <w:rPr>
          <w:rFonts w:cs="Arial"/>
          <w:lang w:val="es-CR"/>
        </w:rPr>
        <w:t xml:space="preserve">el mercado mayorista </w:t>
      </w:r>
      <w:r w:rsidRPr="00A22D0F">
        <w:rPr>
          <w:rFonts w:cs="Arial"/>
          <w:lang w:val="es-CR"/>
        </w:rPr>
        <w:t xml:space="preserve"> más reciente de </w:t>
      </w:r>
      <w:r w:rsidR="00FE358E" w:rsidRPr="00A22D0F">
        <w:rPr>
          <w:rFonts w:cs="Arial"/>
          <w:lang w:val="es-CR"/>
        </w:rPr>
        <w:t>CENADA</w:t>
      </w:r>
      <w:r w:rsidRPr="00A22D0F">
        <w:rPr>
          <w:rFonts w:cs="Arial"/>
          <w:lang w:val="es-CR"/>
        </w:rPr>
        <w:t>.</w:t>
      </w:r>
    </w:p>
    <w:p w14:paraId="4C8AA90C" w14:textId="41F27214" w:rsidR="004610D1" w:rsidRPr="00A22D0F" w:rsidRDefault="008B44DC" w:rsidP="00E32053">
      <w:pPr>
        <w:rPr>
          <w:rFonts w:cs="Arial"/>
          <w:lang w:val="es-CR"/>
        </w:rPr>
      </w:pPr>
      <w:r w:rsidRPr="00A22D0F">
        <w:rPr>
          <w:rFonts w:cs="Arial"/>
          <w:lang w:val="es-CR"/>
        </w:rPr>
        <w:t xml:space="preserve"> </w:t>
      </w:r>
    </w:p>
    <w:p w14:paraId="6806AAA3" w14:textId="70FBD9B9" w:rsidR="00FE55B9" w:rsidRPr="00A22D0F" w:rsidRDefault="00411DDB" w:rsidP="00E32053">
      <w:pPr>
        <w:rPr>
          <w:rFonts w:cs="Arial"/>
          <w:lang w:val="es-CR"/>
        </w:rPr>
      </w:pPr>
      <w:r w:rsidRPr="00A22D0F">
        <w:rPr>
          <w:rFonts w:cs="Arial"/>
          <w:lang w:val="es-CR"/>
        </w:rPr>
        <w:t xml:space="preserve">Con el fin de entender las brechas existentes entre el precio que recibe el productor en finca con respecto a </w:t>
      </w:r>
      <w:r w:rsidR="00CA6B8F" w:rsidRPr="00A22D0F">
        <w:rPr>
          <w:rFonts w:cs="Arial"/>
          <w:lang w:val="es-CR"/>
        </w:rPr>
        <w:t>cada uno de los demás</w:t>
      </w:r>
      <w:r w:rsidRPr="00A22D0F">
        <w:rPr>
          <w:rFonts w:cs="Arial"/>
          <w:lang w:val="es-CR"/>
        </w:rPr>
        <w:t xml:space="preserve"> mercados, esto se presenta en el </w:t>
      </w:r>
      <w:r w:rsidR="00F47F8B">
        <w:rPr>
          <w:rFonts w:cs="Arial"/>
          <w:lang w:val="es-CR"/>
        </w:rPr>
        <w:t>G</w:t>
      </w:r>
      <w:r w:rsidRPr="00A22D0F">
        <w:rPr>
          <w:rFonts w:cs="Arial"/>
          <w:lang w:val="es-CR"/>
        </w:rPr>
        <w:t xml:space="preserve">ráfico 19, </w:t>
      </w:r>
      <w:r w:rsidR="00CA6B8F" w:rsidRPr="00A22D0F">
        <w:rPr>
          <w:rFonts w:cs="Arial"/>
          <w:lang w:val="es-CR"/>
        </w:rPr>
        <w:t xml:space="preserve">de los datos que </w:t>
      </w:r>
      <w:r w:rsidR="00F47F8B">
        <w:rPr>
          <w:rFonts w:cs="Arial"/>
          <w:lang w:val="es-CR"/>
        </w:rPr>
        <w:t>sustentan</w:t>
      </w:r>
      <w:r w:rsidR="00F47F8B" w:rsidRPr="00A22D0F">
        <w:rPr>
          <w:rFonts w:cs="Arial"/>
          <w:lang w:val="es-CR"/>
        </w:rPr>
        <w:t xml:space="preserve"> </w:t>
      </w:r>
      <w:r w:rsidR="00CA6B8F" w:rsidRPr="00A22D0F">
        <w:rPr>
          <w:rFonts w:cs="Arial"/>
          <w:lang w:val="es-CR"/>
        </w:rPr>
        <w:t xml:space="preserve">el gráfico se desprende que </w:t>
      </w:r>
      <w:r w:rsidR="006F290C" w:rsidRPr="00A22D0F">
        <w:rPr>
          <w:rFonts w:cs="Arial"/>
          <w:lang w:val="es-CR"/>
        </w:rPr>
        <w:t xml:space="preserve">la diferencia promedio de precios por kilogramo de finca con respecto al CENADA es </w:t>
      </w:r>
      <w:r w:rsidR="00F47F8B">
        <w:rPr>
          <w:rFonts w:cs="Arial"/>
          <w:lang w:val="es-CR"/>
        </w:rPr>
        <w:t>₡</w:t>
      </w:r>
      <w:r w:rsidR="006F290C" w:rsidRPr="00A22D0F">
        <w:rPr>
          <w:rFonts w:cs="Arial"/>
          <w:lang w:val="es-CR"/>
        </w:rPr>
        <w:t xml:space="preserve">63,71 por kilogramo, con Borbón es de </w:t>
      </w:r>
      <w:r w:rsidR="00F47F8B">
        <w:rPr>
          <w:rFonts w:cs="Arial"/>
          <w:lang w:val="es-CR"/>
        </w:rPr>
        <w:t>₡</w:t>
      </w:r>
      <w:r w:rsidR="006F290C" w:rsidRPr="00A22D0F">
        <w:rPr>
          <w:rFonts w:cs="Arial"/>
          <w:lang w:val="es-CR"/>
        </w:rPr>
        <w:t xml:space="preserve">228,53, </w:t>
      </w:r>
      <w:r w:rsidR="00CB5045" w:rsidRPr="00A22D0F">
        <w:rPr>
          <w:rFonts w:cs="Arial"/>
          <w:lang w:val="es-CR"/>
        </w:rPr>
        <w:t xml:space="preserve">con </w:t>
      </w:r>
      <w:r w:rsidR="00C816CE">
        <w:rPr>
          <w:rFonts w:cs="Arial"/>
          <w:lang w:val="es-CR"/>
        </w:rPr>
        <w:t>F</w:t>
      </w:r>
      <w:r w:rsidR="00CB5045" w:rsidRPr="00A22D0F">
        <w:rPr>
          <w:rFonts w:cs="Arial"/>
          <w:lang w:val="es-CR"/>
        </w:rPr>
        <w:t xml:space="preserve">erias del </w:t>
      </w:r>
      <w:r w:rsidR="00C816CE">
        <w:rPr>
          <w:rFonts w:cs="Arial"/>
          <w:lang w:val="es-CR"/>
        </w:rPr>
        <w:t>A</w:t>
      </w:r>
      <w:r w:rsidR="00CB5045" w:rsidRPr="00A22D0F">
        <w:rPr>
          <w:rFonts w:cs="Arial"/>
          <w:lang w:val="es-CR"/>
        </w:rPr>
        <w:t xml:space="preserve">gricultor es de </w:t>
      </w:r>
      <w:r w:rsidR="00F47F8B">
        <w:rPr>
          <w:rFonts w:cs="Arial"/>
          <w:lang w:val="es-CR"/>
        </w:rPr>
        <w:t>₡</w:t>
      </w:r>
      <w:r w:rsidR="006F290C" w:rsidRPr="00A22D0F">
        <w:rPr>
          <w:rFonts w:cs="Arial"/>
          <w:lang w:val="es-CR"/>
        </w:rPr>
        <w:t xml:space="preserve">170.03, mientras que el supermercado es el agente que más margen bruto obtiene con </w:t>
      </w:r>
      <w:r w:rsidR="00F47F8B">
        <w:rPr>
          <w:rFonts w:cs="Arial"/>
          <w:lang w:val="es-CR"/>
        </w:rPr>
        <w:t>₡</w:t>
      </w:r>
      <w:r w:rsidR="006F290C" w:rsidRPr="00A22D0F">
        <w:rPr>
          <w:rFonts w:cs="Arial"/>
          <w:lang w:val="es-CR"/>
        </w:rPr>
        <w:t>700,86.</w:t>
      </w:r>
    </w:p>
    <w:p w14:paraId="181C0636" w14:textId="77777777" w:rsidR="00411DDB" w:rsidRPr="00A22D0F" w:rsidRDefault="00411DDB" w:rsidP="005870CE">
      <w:pPr>
        <w:spacing w:line="276" w:lineRule="auto"/>
        <w:jc w:val="center"/>
        <w:rPr>
          <w:noProof/>
          <w:lang w:val="es-CR" w:eastAsia="es-CR"/>
        </w:rPr>
      </w:pPr>
    </w:p>
    <w:p w14:paraId="08B09EFA" w14:textId="66D9C095" w:rsidR="00C762D6" w:rsidRPr="00A22D0F" w:rsidRDefault="00C762D6" w:rsidP="00E8106C">
      <w:pPr>
        <w:pStyle w:val="Descripcin"/>
        <w:keepNext/>
        <w:jc w:val="center"/>
        <w:rPr>
          <w:i w:val="0"/>
          <w:color w:val="auto"/>
          <w:sz w:val="24"/>
          <w:szCs w:val="24"/>
          <w:lang w:val="es-CR"/>
        </w:rPr>
      </w:pPr>
      <w:bookmarkStart w:id="191" w:name="_Toc62667641"/>
      <w:r w:rsidRPr="00A22D0F">
        <w:rPr>
          <w:i w:val="0"/>
          <w:color w:val="auto"/>
          <w:sz w:val="24"/>
          <w:szCs w:val="24"/>
          <w:lang w:val="es-CR"/>
        </w:rPr>
        <w:lastRenderedPageBreak/>
        <w:t xml:space="preserve">Gráfico </w:t>
      </w:r>
      <w:r w:rsidRPr="00A22D0F">
        <w:rPr>
          <w:i w:val="0"/>
          <w:color w:val="auto"/>
          <w:sz w:val="24"/>
          <w:szCs w:val="24"/>
          <w:lang w:val="es-CR"/>
        </w:rPr>
        <w:fldChar w:fldCharType="begin"/>
      </w:r>
      <w:r w:rsidRPr="00A22D0F">
        <w:rPr>
          <w:i w:val="0"/>
          <w:color w:val="auto"/>
          <w:sz w:val="24"/>
          <w:szCs w:val="24"/>
          <w:lang w:val="es-CR"/>
        </w:rPr>
        <w:instrText xml:space="preserve"> SEQ Gráfico \* ARABIC </w:instrText>
      </w:r>
      <w:r w:rsidRPr="00A22D0F">
        <w:rPr>
          <w:i w:val="0"/>
          <w:color w:val="auto"/>
          <w:sz w:val="24"/>
          <w:szCs w:val="24"/>
          <w:lang w:val="es-CR"/>
        </w:rPr>
        <w:fldChar w:fldCharType="separate"/>
      </w:r>
      <w:r w:rsidR="00DE2432">
        <w:rPr>
          <w:i w:val="0"/>
          <w:noProof/>
          <w:color w:val="auto"/>
          <w:sz w:val="24"/>
          <w:szCs w:val="24"/>
          <w:lang w:val="es-CR"/>
        </w:rPr>
        <w:t>19</w:t>
      </w:r>
      <w:r w:rsidRPr="00A22D0F">
        <w:rPr>
          <w:i w:val="0"/>
          <w:color w:val="auto"/>
          <w:sz w:val="24"/>
          <w:szCs w:val="24"/>
          <w:lang w:val="es-CR"/>
        </w:rPr>
        <w:fldChar w:fldCharType="end"/>
      </w:r>
      <w:r w:rsidRPr="00A22D0F">
        <w:rPr>
          <w:i w:val="0"/>
          <w:color w:val="auto"/>
          <w:sz w:val="24"/>
          <w:szCs w:val="24"/>
          <w:lang w:val="es-CR"/>
        </w:rPr>
        <w:t>:</w:t>
      </w:r>
      <w:r w:rsidRPr="00A22D0F">
        <w:rPr>
          <w:bCs/>
          <w:i w:val="0"/>
          <w:color w:val="auto"/>
          <w:sz w:val="24"/>
          <w:szCs w:val="24"/>
          <w:lang w:val="es-CR"/>
        </w:rPr>
        <w:t xml:space="preserve"> </w:t>
      </w:r>
      <w:r w:rsidR="00576013" w:rsidRPr="00A22D0F">
        <w:rPr>
          <w:bCs/>
          <w:i w:val="0"/>
          <w:color w:val="auto"/>
          <w:sz w:val="24"/>
          <w:szCs w:val="24"/>
          <w:lang w:val="es-CR"/>
        </w:rPr>
        <w:t xml:space="preserve">Margen de intermediación en </w:t>
      </w:r>
      <w:r w:rsidR="00F543C3" w:rsidRPr="00A22D0F">
        <w:rPr>
          <w:bCs/>
          <w:i w:val="0"/>
          <w:color w:val="auto"/>
          <w:sz w:val="24"/>
          <w:szCs w:val="24"/>
          <w:lang w:val="es-CR"/>
        </w:rPr>
        <w:t>Papa</w:t>
      </w:r>
      <w:r w:rsidR="00576013" w:rsidRPr="00A22D0F">
        <w:rPr>
          <w:bCs/>
          <w:i w:val="0"/>
          <w:color w:val="auto"/>
          <w:sz w:val="24"/>
          <w:szCs w:val="24"/>
          <w:lang w:val="es-CR"/>
        </w:rPr>
        <w:t xml:space="preserve"> de</w:t>
      </w:r>
      <w:r w:rsidR="00744EF9" w:rsidRPr="00A22D0F">
        <w:rPr>
          <w:bCs/>
          <w:i w:val="0"/>
          <w:color w:val="auto"/>
          <w:sz w:val="24"/>
          <w:szCs w:val="24"/>
          <w:lang w:val="es-CR"/>
        </w:rPr>
        <w:t xml:space="preserve"> la</w:t>
      </w:r>
      <w:r w:rsidR="00576013" w:rsidRPr="00A22D0F">
        <w:rPr>
          <w:bCs/>
          <w:i w:val="0"/>
          <w:color w:val="auto"/>
          <w:sz w:val="24"/>
          <w:szCs w:val="24"/>
          <w:lang w:val="es-CR"/>
        </w:rPr>
        <w:t xml:space="preserve"> Finca con en otros mercados, periodo 2012-2019</w:t>
      </w:r>
      <w:bookmarkEnd w:id="191"/>
    </w:p>
    <w:p w14:paraId="4C518F43" w14:textId="748A102C" w:rsidR="00337F5C" w:rsidRPr="00A22D0F" w:rsidRDefault="00337F5C" w:rsidP="00E8106C">
      <w:pPr>
        <w:spacing w:line="240" w:lineRule="auto"/>
        <w:jc w:val="center"/>
        <w:rPr>
          <w:rFonts w:cs="Arial"/>
          <w:lang w:val="es-CR"/>
        </w:rPr>
      </w:pPr>
      <w:r w:rsidRPr="00A22D0F">
        <w:rPr>
          <w:noProof/>
          <w:lang w:val="es-CR" w:eastAsia="es-CR"/>
        </w:rPr>
        <w:drawing>
          <wp:inline distT="0" distB="0" distL="0" distR="0" wp14:anchorId="6F9B5DB2" wp14:editId="2FA6F651">
            <wp:extent cx="4667250" cy="22574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FABAE5" w14:textId="77777777" w:rsidR="00576013" w:rsidRPr="00A22D0F" w:rsidRDefault="00576013" w:rsidP="00E8106C">
      <w:pPr>
        <w:spacing w:line="240" w:lineRule="auto"/>
        <w:jc w:val="center"/>
        <w:rPr>
          <w:rFonts w:cs="Arial"/>
          <w:lang w:val="es-CR"/>
        </w:rPr>
      </w:pPr>
      <w:r w:rsidRPr="00A22D0F">
        <w:rPr>
          <w:rFonts w:cs="Arial"/>
          <w:lang w:val="es-CR"/>
        </w:rPr>
        <w:t xml:space="preserve">Fuente: Elaboración propia con base en datos del CNP </w:t>
      </w:r>
    </w:p>
    <w:p w14:paraId="1642DA32" w14:textId="77777777" w:rsidR="00576013" w:rsidRPr="00A22D0F" w:rsidRDefault="00576013" w:rsidP="00576013">
      <w:pPr>
        <w:spacing w:line="276" w:lineRule="auto"/>
        <w:jc w:val="center"/>
        <w:rPr>
          <w:rFonts w:cs="Arial"/>
          <w:lang w:val="es-CR"/>
        </w:rPr>
      </w:pPr>
    </w:p>
    <w:p w14:paraId="7F373752" w14:textId="71A481B0" w:rsidR="007C1990" w:rsidRPr="00A22D0F" w:rsidRDefault="00574F85" w:rsidP="00E32053">
      <w:pPr>
        <w:rPr>
          <w:rFonts w:cs="Arial"/>
          <w:lang w:val="es-CR"/>
        </w:rPr>
      </w:pPr>
      <w:r w:rsidRPr="00A22D0F">
        <w:rPr>
          <w:rFonts w:cs="Arial"/>
          <w:lang w:val="es-CR"/>
        </w:rPr>
        <w:t>Finalmente,</w:t>
      </w:r>
      <w:r w:rsidR="006F290C" w:rsidRPr="00A22D0F">
        <w:rPr>
          <w:rFonts w:cs="Arial"/>
          <w:lang w:val="es-CR"/>
        </w:rPr>
        <w:t xml:space="preserve"> con el objetivo de ver las </w:t>
      </w:r>
      <w:r w:rsidR="007C1990" w:rsidRPr="00A22D0F">
        <w:rPr>
          <w:rFonts w:cs="Arial"/>
          <w:lang w:val="es-CR"/>
        </w:rPr>
        <w:t xml:space="preserve">diferencias de precios en términos relativos entre la finca y CENADA, así como entre </w:t>
      </w:r>
      <w:r w:rsidRPr="00A22D0F">
        <w:rPr>
          <w:rFonts w:cs="Arial"/>
          <w:lang w:val="es-CR"/>
        </w:rPr>
        <w:t>este</w:t>
      </w:r>
      <w:r w:rsidR="007C1990" w:rsidRPr="00A22D0F">
        <w:rPr>
          <w:rFonts w:cs="Arial"/>
          <w:lang w:val="es-CR"/>
        </w:rPr>
        <w:t xml:space="preserve"> último y </w:t>
      </w:r>
      <w:r w:rsidR="00C816CE">
        <w:rPr>
          <w:rFonts w:cs="Arial"/>
          <w:lang w:val="es-CR"/>
        </w:rPr>
        <w:t>s</w:t>
      </w:r>
      <w:r w:rsidR="007C1990" w:rsidRPr="00A22D0F">
        <w:rPr>
          <w:rFonts w:cs="Arial"/>
          <w:lang w:val="es-CR"/>
        </w:rPr>
        <w:t>upermercados, situación que se muestra en el</w:t>
      </w:r>
      <w:r w:rsidR="00CD419D">
        <w:rPr>
          <w:rFonts w:cs="Arial"/>
          <w:lang w:val="es-CR"/>
        </w:rPr>
        <w:t xml:space="preserve"> G</w:t>
      </w:r>
      <w:r w:rsidR="006F290C" w:rsidRPr="00A22D0F">
        <w:rPr>
          <w:rFonts w:cs="Arial"/>
          <w:lang w:val="es-CR"/>
        </w:rPr>
        <w:t>r</w:t>
      </w:r>
      <w:r w:rsidR="007C1990" w:rsidRPr="00A22D0F">
        <w:rPr>
          <w:rFonts w:cs="Arial"/>
          <w:lang w:val="es-CR"/>
        </w:rPr>
        <w:t>áfico 20.</w:t>
      </w:r>
      <w:r w:rsidR="00E8106C" w:rsidRPr="00A22D0F">
        <w:rPr>
          <w:rFonts w:cs="Arial"/>
          <w:lang w:val="es-CR"/>
        </w:rPr>
        <w:t xml:space="preserve"> </w:t>
      </w:r>
      <w:r w:rsidR="007C1990" w:rsidRPr="00A22D0F">
        <w:rPr>
          <w:rFonts w:cs="Arial"/>
          <w:lang w:val="es-CR"/>
        </w:rPr>
        <w:t xml:space="preserve">Cabe destacar que entre finca y </w:t>
      </w:r>
      <w:r w:rsidR="00FE358E" w:rsidRPr="00A22D0F">
        <w:rPr>
          <w:rFonts w:cs="Arial"/>
          <w:lang w:val="es-CR"/>
        </w:rPr>
        <w:t>CENADA</w:t>
      </w:r>
      <w:r w:rsidR="007C1990" w:rsidRPr="00A22D0F">
        <w:rPr>
          <w:rFonts w:cs="Arial"/>
          <w:lang w:val="es-CR"/>
        </w:rPr>
        <w:t xml:space="preserve"> existe una tasa promedio mensual de 19,7%, mientras que esa diferencia entre </w:t>
      </w:r>
      <w:r w:rsidR="00C816CE" w:rsidRPr="00A22D0F">
        <w:rPr>
          <w:rFonts w:cs="Arial"/>
          <w:lang w:val="es-CR"/>
        </w:rPr>
        <w:t>CENADA</w:t>
      </w:r>
      <w:r w:rsidR="007C1990" w:rsidRPr="00A22D0F">
        <w:rPr>
          <w:rFonts w:cs="Arial"/>
          <w:lang w:val="es-CR"/>
        </w:rPr>
        <w:t xml:space="preserve"> y los supermercados es de 114,5%</w:t>
      </w:r>
      <w:r w:rsidR="00E8106C" w:rsidRPr="00A22D0F">
        <w:rPr>
          <w:rFonts w:cs="Arial"/>
          <w:lang w:val="es-CR"/>
        </w:rPr>
        <w:t>.</w:t>
      </w:r>
    </w:p>
    <w:p w14:paraId="76F76C9D" w14:textId="77777777" w:rsidR="00587919" w:rsidRPr="00A22D0F" w:rsidRDefault="00587919" w:rsidP="00E32053">
      <w:pPr>
        <w:rPr>
          <w:rFonts w:cs="Arial"/>
          <w:lang w:val="es-CR"/>
        </w:rPr>
      </w:pPr>
    </w:p>
    <w:p w14:paraId="7C8D4308" w14:textId="40B44964" w:rsidR="00576013" w:rsidRPr="00A22D0F" w:rsidRDefault="00576013" w:rsidP="00E8106C">
      <w:pPr>
        <w:pStyle w:val="Descripcin"/>
        <w:keepNext/>
        <w:jc w:val="center"/>
        <w:rPr>
          <w:i w:val="0"/>
          <w:color w:val="auto"/>
          <w:sz w:val="24"/>
          <w:szCs w:val="24"/>
          <w:lang w:val="es-CR"/>
        </w:rPr>
      </w:pPr>
      <w:bookmarkStart w:id="192" w:name="_Toc62667642"/>
      <w:r w:rsidRPr="00A22D0F">
        <w:rPr>
          <w:i w:val="0"/>
          <w:color w:val="auto"/>
          <w:sz w:val="24"/>
          <w:szCs w:val="24"/>
          <w:lang w:val="es-CR"/>
        </w:rPr>
        <w:t xml:space="preserve">Gráfico </w:t>
      </w:r>
      <w:r w:rsidRPr="00A22D0F">
        <w:rPr>
          <w:i w:val="0"/>
          <w:color w:val="auto"/>
          <w:sz w:val="24"/>
          <w:szCs w:val="24"/>
          <w:lang w:val="es-CR"/>
        </w:rPr>
        <w:fldChar w:fldCharType="begin"/>
      </w:r>
      <w:r w:rsidRPr="00A22D0F">
        <w:rPr>
          <w:i w:val="0"/>
          <w:color w:val="auto"/>
          <w:sz w:val="24"/>
          <w:szCs w:val="24"/>
          <w:lang w:val="es-CR"/>
        </w:rPr>
        <w:instrText xml:space="preserve"> SEQ Gráfico \* ARABIC </w:instrText>
      </w:r>
      <w:r w:rsidRPr="00A22D0F">
        <w:rPr>
          <w:i w:val="0"/>
          <w:color w:val="auto"/>
          <w:sz w:val="24"/>
          <w:szCs w:val="24"/>
          <w:lang w:val="es-CR"/>
        </w:rPr>
        <w:fldChar w:fldCharType="separate"/>
      </w:r>
      <w:r w:rsidR="00DE2432">
        <w:rPr>
          <w:i w:val="0"/>
          <w:noProof/>
          <w:color w:val="auto"/>
          <w:sz w:val="24"/>
          <w:szCs w:val="24"/>
          <w:lang w:val="es-CR"/>
        </w:rPr>
        <w:t>20</w:t>
      </w:r>
      <w:r w:rsidRPr="00A22D0F">
        <w:rPr>
          <w:i w:val="0"/>
          <w:color w:val="auto"/>
          <w:sz w:val="24"/>
          <w:szCs w:val="24"/>
          <w:lang w:val="es-CR"/>
        </w:rPr>
        <w:fldChar w:fldCharType="end"/>
      </w:r>
      <w:r w:rsidRPr="00A22D0F">
        <w:rPr>
          <w:i w:val="0"/>
          <w:color w:val="auto"/>
          <w:sz w:val="24"/>
          <w:szCs w:val="24"/>
          <w:lang w:val="es-CR"/>
        </w:rPr>
        <w:t>:</w:t>
      </w:r>
      <w:r w:rsidRPr="00A22D0F">
        <w:rPr>
          <w:bCs/>
          <w:i w:val="0"/>
          <w:color w:val="auto"/>
          <w:sz w:val="24"/>
          <w:szCs w:val="24"/>
          <w:lang w:val="es-CR"/>
        </w:rPr>
        <w:t xml:space="preserve"> Margen de intermediación en </w:t>
      </w:r>
      <w:r w:rsidR="003A58A8" w:rsidRPr="00A22D0F">
        <w:rPr>
          <w:bCs/>
          <w:i w:val="0"/>
          <w:color w:val="auto"/>
          <w:sz w:val="24"/>
          <w:szCs w:val="24"/>
          <w:lang w:val="es-CR"/>
        </w:rPr>
        <w:t>p</w:t>
      </w:r>
      <w:r w:rsidR="00F543C3" w:rsidRPr="00A22D0F">
        <w:rPr>
          <w:bCs/>
          <w:i w:val="0"/>
          <w:color w:val="auto"/>
          <w:sz w:val="24"/>
          <w:szCs w:val="24"/>
          <w:lang w:val="es-CR"/>
        </w:rPr>
        <w:t>apa</w:t>
      </w:r>
      <w:r w:rsidRPr="00A22D0F">
        <w:rPr>
          <w:bCs/>
          <w:i w:val="0"/>
          <w:color w:val="auto"/>
          <w:sz w:val="24"/>
          <w:szCs w:val="24"/>
          <w:lang w:val="es-CR"/>
        </w:rPr>
        <w:t xml:space="preserve"> en los mercados Finca –CENADA y CENADA-</w:t>
      </w:r>
      <w:r w:rsidR="00574F85" w:rsidRPr="00A22D0F">
        <w:rPr>
          <w:bCs/>
          <w:i w:val="0"/>
          <w:color w:val="auto"/>
          <w:sz w:val="24"/>
          <w:szCs w:val="24"/>
          <w:lang w:val="es-CR"/>
        </w:rPr>
        <w:t>Supermercados, periodo</w:t>
      </w:r>
      <w:r w:rsidRPr="00A22D0F">
        <w:rPr>
          <w:bCs/>
          <w:i w:val="0"/>
          <w:color w:val="auto"/>
          <w:sz w:val="24"/>
          <w:szCs w:val="24"/>
          <w:lang w:val="es-CR"/>
        </w:rPr>
        <w:t xml:space="preserve"> 2012-2019</w:t>
      </w:r>
      <w:bookmarkEnd w:id="192"/>
    </w:p>
    <w:p w14:paraId="74B3893D" w14:textId="413AE89E" w:rsidR="00337F5C" w:rsidRPr="00A22D0F" w:rsidRDefault="00337F5C" w:rsidP="00E8106C">
      <w:pPr>
        <w:spacing w:line="240" w:lineRule="auto"/>
        <w:ind w:firstLine="284"/>
        <w:jc w:val="center"/>
        <w:rPr>
          <w:rFonts w:cs="Arial"/>
          <w:lang w:val="es-CR"/>
        </w:rPr>
      </w:pPr>
      <w:r w:rsidRPr="00A22D0F">
        <w:rPr>
          <w:noProof/>
          <w:lang w:val="es-CR" w:eastAsia="es-CR"/>
        </w:rPr>
        <w:drawing>
          <wp:inline distT="0" distB="0" distL="0" distR="0" wp14:anchorId="0BFABE9B" wp14:editId="501B0D25">
            <wp:extent cx="4680000" cy="2160000"/>
            <wp:effectExtent l="0" t="0" r="6350" b="120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640EA9" w14:textId="77777777" w:rsidR="00576013" w:rsidRPr="00A22D0F" w:rsidRDefault="00576013" w:rsidP="00E8106C">
      <w:pPr>
        <w:spacing w:line="240" w:lineRule="auto"/>
        <w:jc w:val="center"/>
        <w:rPr>
          <w:rFonts w:cs="Arial"/>
          <w:lang w:val="es-CR"/>
        </w:rPr>
      </w:pPr>
      <w:r w:rsidRPr="00A22D0F">
        <w:rPr>
          <w:rFonts w:cs="Arial"/>
          <w:lang w:val="es-CR"/>
        </w:rPr>
        <w:t xml:space="preserve">Fuente: Elaboración propia con base en datos del CNP </w:t>
      </w:r>
    </w:p>
    <w:p w14:paraId="0D392A56" w14:textId="77777777" w:rsidR="00587919" w:rsidRPr="00A22D0F" w:rsidRDefault="00587919" w:rsidP="00E8106C">
      <w:pPr>
        <w:spacing w:line="240" w:lineRule="auto"/>
        <w:jc w:val="center"/>
        <w:rPr>
          <w:rFonts w:cs="Arial"/>
          <w:lang w:val="es-CR"/>
        </w:rPr>
      </w:pPr>
    </w:p>
    <w:p w14:paraId="1AE789FB" w14:textId="6BFB1AEC" w:rsidR="00E8106C" w:rsidRPr="00A22D0F" w:rsidRDefault="00E8106C" w:rsidP="000E688D">
      <w:pPr>
        <w:pStyle w:val="Ttulo3"/>
        <w:rPr>
          <w:u w:val="none"/>
          <w:lang w:val="es-CR"/>
        </w:rPr>
      </w:pPr>
      <w:bookmarkStart w:id="193" w:name="_Toc62667617"/>
      <w:r w:rsidRPr="00A22D0F">
        <w:rPr>
          <w:u w:val="none"/>
          <w:lang w:val="es-CR"/>
        </w:rPr>
        <w:lastRenderedPageBreak/>
        <w:t xml:space="preserve">Intermediación comercial de la </w:t>
      </w:r>
      <w:r w:rsidR="00F543C3" w:rsidRPr="00A22D0F">
        <w:rPr>
          <w:u w:val="none"/>
          <w:lang w:val="es-CR"/>
        </w:rPr>
        <w:t>cebolla</w:t>
      </w:r>
      <w:r w:rsidRPr="00A22D0F">
        <w:rPr>
          <w:u w:val="none"/>
          <w:lang w:val="es-CR"/>
        </w:rPr>
        <w:t>.</w:t>
      </w:r>
      <w:bookmarkEnd w:id="193"/>
    </w:p>
    <w:p w14:paraId="3FA522D9" w14:textId="3C21A7DB" w:rsidR="00E8106C" w:rsidRPr="00A22D0F" w:rsidRDefault="00CB5045" w:rsidP="00E32053">
      <w:pPr>
        <w:ind w:right="49"/>
        <w:rPr>
          <w:rFonts w:cs="Arial"/>
          <w:lang w:val="es-CR"/>
        </w:rPr>
      </w:pPr>
      <w:r w:rsidRPr="00A22D0F">
        <w:rPr>
          <w:rFonts w:cs="Arial"/>
          <w:lang w:val="es-CR"/>
        </w:rPr>
        <w:t xml:space="preserve">Para el cálculo de la intermediación, en </w:t>
      </w:r>
      <w:r w:rsidR="007E590F" w:rsidRPr="00A22D0F">
        <w:rPr>
          <w:rFonts w:cs="Arial"/>
          <w:lang w:val="es-CR"/>
        </w:rPr>
        <w:t xml:space="preserve">el caso de la </w:t>
      </w:r>
      <w:r w:rsidR="003A58A8" w:rsidRPr="00A22D0F">
        <w:rPr>
          <w:rFonts w:cs="Arial"/>
          <w:lang w:val="es-CR"/>
        </w:rPr>
        <w:t>c</w:t>
      </w:r>
      <w:r w:rsidR="00F543C3" w:rsidRPr="00A22D0F">
        <w:rPr>
          <w:rFonts w:cs="Arial"/>
          <w:lang w:val="es-CR"/>
        </w:rPr>
        <w:t>ebolla</w:t>
      </w:r>
      <w:r w:rsidR="007E590F" w:rsidRPr="00A22D0F">
        <w:rPr>
          <w:rFonts w:cs="Arial"/>
          <w:lang w:val="es-CR"/>
        </w:rPr>
        <w:t>,</w:t>
      </w:r>
      <w:r w:rsidRPr="00A22D0F">
        <w:rPr>
          <w:rFonts w:cs="Arial"/>
          <w:lang w:val="es-CR"/>
        </w:rPr>
        <w:t xml:space="preserve"> </w:t>
      </w:r>
      <w:r w:rsidR="007E590F" w:rsidRPr="00A22D0F">
        <w:rPr>
          <w:rFonts w:cs="Arial"/>
          <w:lang w:val="es-CR"/>
        </w:rPr>
        <w:t xml:space="preserve">al igual que en el caso de la </w:t>
      </w:r>
      <w:r w:rsidR="00F543C3" w:rsidRPr="00A22D0F">
        <w:rPr>
          <w:rFonts w:cs="Arial"/>
          <w:lang w:val="es-CR"/>
        </w:rPr>
        <w:t>papa</w:t>
      </w:r>
      <w:r w:rsidR="007E590F" w:rsidRPr="00A22D0F">
        <w:rPr>
          <w:rFonts w:cs="Arial"/>
          <w:lang w:val="es-CR"/>
        </w:rPr>
        <w:t xml:space="preserve">, </w:t>
      </w:r>
      <w:r w:rsidR="00E8106C" w:rsidRPr="00A22D0F">
        <w:rPr>
          <w:rFonts w:cs="Arial"/>
          <w:lang w:val="es-CR"/>
        </w:rPr>
        <w:t xml:space="preserve">los mercados </w:t>
      </w:r>
      <w:r w:rsidR="007E590F" w:rsidRPr="00A22D0F">
        <w:rPr>
          <w:rFonts w:cs="Arial"/>
          <w:lang w:val="es-CR"/>
        </w:rPr>
        <w:t xml:space="preserve">de los que se obtuvo información fueron: </w:t>
      </w:r>
      <w:r w:rsidR="00E8106C" w:rsidRPr="00A22D0F">
        <w:rPr>
          <w:rFonts w:cs="Arial"/>
          <w:lang w:val="es-CR"/>
        </w:rPr>
        <w:t xml:space="preserve">Finca, Cenada, Ferias del </w:t>
      </w:r>
      <w:r w:rsidR="000A6BF9">
        <w:rPr>
          <w:rFonts w:cs="Arial"/>
          <w:lang w:val="es-CR"/>
        </w:rPr>
        <w:t>A</w:t>
      </w:r>
      <w:r w:rsidR="00E8106C" w:rsidRPr="00A22D0F">
        <w:rPr>
          <w:rFonts w:cs="Arial"/>
          <w:lang w:val="es-CR"/>
        </w:rPr>
        <w:t xml:space="preserve">gricultor, </w:t>
      </w:r>
      <w:r w:rsidR="000A6BF9">
        <w:rPr>
          <w:rFonts w:cs="Arial"/>
          <w:lang w:val="es-CR"/>
        </w:rPr>
        <w:t xml:space="preserve">Mercado </w:t>
      </w:r>
      <w:r w:rsidR="00E8106C" w:rsidRPr="00A22D0F">
        <w:rPr>
          <w:rFonts w:cs="Arial"/>
          <w:lang w:val="es-CR"/>
        </w:rPr>
        <w:t xml:space="preserve">Borbón y </w:t>
      </w:r>
      <w:r w:rsidR="000A6BF9">
        <w:rPr>
          <w:rFonts w:cs="Arial"/>
          <w:lang w:val="es-CR"/>
        </w:rPr>
        <w:t>s</w:t>
      </w:r>
      <w:r w:rsidR="000A6BF9" w:rsidRPr="00A22D0F">
        <w:rPr>
          <w:rFonts w:cs="Arial"/>
          <w:lang w:val="es-CR"/>
        </w:rPr>
        <w:t>upermercados</w:t>
      </w:r>
      <w:r w:rsidR="00574F85" w:rsidRPr="00A22D0F">
        <w:rPr>
          <w:rFonts w:cs="Arial"/>
          <w:lang w:val="es-CR"/>
        </w:rPr>
        <w:t>.</w:t>
      </w:r>
    </w:p>
    <w:p w14:paraId="3D36AF4E" w14:textId="77777777" w:rsidR="00E8106C" w:rsidRPr="00A22D0F" w:rsidRDefault="00E8106C" w:rsidP="00E32053">
      <w:pPr>
        <w:ind w:right="49"/>
        <w:rPr>
          <w:rFonts w:cs="Arial"/>
          <w:lang w:val="es-CR"/>
        </w:rPr>
      </w:pPr>
    </w:p>
    <w:p w14:paraId="6EB4436E" w14:textId="77777777" w:rsidR="00CB5045" w:rsidRPr="00A22D0F" w:rsidRDefault="007E590F" w:rsidP="00CB5045">
      <w:pPr>
        <w:ind w:right="49"/>
        <w:rPr>
          <w:rFonts w:cs="Arial"/>
          <w:lang w:val="es-CR"/>
        </w:rPr>
      </w:pPr>
      <w:r w:rsidRPr="00A22D0F">
        <w:rPr>
          <w:rFonts w:cs="Arial"/>
          <w:lang w:val="es-CR"/>
        </w:rPr>
        <w:t xml:space="preserve">Esta información tampoco incluye </w:t>
      </w:r>
      <w:r w:rsidR="00E8106C" w:rsidRPr="00A22D0F">
        <w:rPr>
          <w:rFonts w:cs="Arial"/>
          <w:lang w:val="es-CR"/>
        </w:rPr>
        <w:t>preci</w:t>
      </w:r>
      <w:r w:rsidR="00CB5045" w:rsidRPr="00A22D0F">
        <w:rPr>
          <w:rFonts w:cs="Arial"/>
          <w:lang w:val="es-CR"/>
        </w:rPr>
        <w:t xml:space="preserve">os de otros mercados minoristas, </w:t>
      </w:r>
      <w:r w:rsidR="00C4533F" w:rsidRPr="00A22D0F">
        <w:rPr>
          <w:rFonts w:cs="Arial"/>
          <w:lang w:val="es-CR"/>
        </w:rPr>
        <w:t>por lo que el margen de intermediación</w:t>
      </w:r>
      <w:r w:rsidR="00CB5045" w:rsidRPr="00A22D0F">
        <w:rPr>
          <w:rFonts w:cs="Arial"/>
          <w:lang w:val="es-CR"/>
        </w:rPr>
        <w:t xml:space="preserve"> final</w:t>
      </w:r>
      <w:r w:rsidR="00C4533F" w:rsidRPr="00A22D0F">
        <w:rPr>
          <w:rFonts w:cs="Arial"/>
          <w:lang w:val="es-CR"/>
        </w:rPr>
        <w:t xml:space="preserve"> podría ser mayor.</w:t>
      </w:r>
      <w:r w:rsidR="00CB5045" w:rsidRPr="00A22D0F">
        <w:rPr>
          <w:rFonts w:cs="Arial"/>
          <w:lang w:val="es-CR"/>
        </w:rPr>
        <w:t xml:space="preserve"> </w:t>
      </w:r>
    </w:p>
    <w:p w14:paraId="501D3E5E" w14:textId="77777777" w:rsidR="00CB5045" w:rsidRPr="00A22D0F" w:rsidRDefault="00CB5045" w:rsidP="00CB5045">
      <w:pPr>
        <w:ind w:right="49"/>
        <w:rPr>
          <w:rFonts w:cs="Arial"/>
          <w:lang w:val="es-CR"/>
        </w:rPr>
      </w:pPr>
    </w:p>
    <w:p w14:paraId="73AABD54" w14:textId="7A0C3965" w:rsidR="00C4533F" w:rsidRDefault="00CB5045" w:rsidP="00CB5045">
      <w:pPr>
        <w:ind w:right="49"/>
        <w:rPr>
          <w:rFonts w:cs="Arial"/>
          <w:lang w:val="es-CR"/>
        </w:rPr>
      </w:pPr>
      <w:r w:rsidRPr="00A22D0F">
        <w:rPr>
          <w:rFonts w:cs="Arial"/>
          <w:lang w:val="es-CR"/>
        </w:rPr>
        <w:t>E</w:t>
      </w:r>
      <w:r w:rsidR="008B44DC" w:rsidRPr="00A22D0F">
        <w:rPr>
          <w:rFonts w:cs="Arial"/>
          <w:lang w:val="es-CR"/>
        </w:rPr>
        <w:t xml:space="preserve">l </w:t>
      </w:r>
      <w:r w:rsidR="00F47F8B">
        <w:rPr>
          <w:rFonts w:cs="Arial"/>
          <w:lang w:val="es-CR"/>
        </w:rPr>
        <w:t>G</w:t>
      </w:r>
      <w:r w:rsidR="008B44DC" w:rsidRPr="00A22D0F">
        <w:rPr>
          <w:rFonts w:cs="Arial"/>
          <w:lang w:val="es-CR"/>
        </w:rPr>
        <w:t>ráfico 21</w:t>
      </w:r>
      <w:r w:rsidR="00150AC7" w:rsidRPr="00A22D0F">
        <w:rPr>
          <w:rFonts w:cs="Arial"/>
          <w:lang w:val="es-CR"/>
        </w:rPr>
        <w:t xml:space="preserve"> </w:t>
      </w:r>
      <w:r w:rsidR="000C4E37" w:rsidRPr="00A22D0F">
        <w:rPr>
          <w:rFonts w:cs="Arial"/>
          <w:lang w:val="es-CR"/>
        </w:rPr>
        <w:t>permite ver</w:t>
      </w:r>
      <w:r w:rsidR="00150AC7" w:rsidRPr="00A22D0F">
        <w:rPr>
          <w:rFonts w:cs="Arial"/>
          <w:lang w:val="es-CR"/>
        </w:rPr>
        <w:t xml:space="preserve"> </w:t>
      </w:r>
      <w:r w:rsidR="000C4E37" w:rsidRPr="00A22D0F">
        <w:rPr>
          <w:rFonts w:cs="Arial"/>
          <w:lang w:val="es-CR"/>
        </w:rPr>
        <w:t>para el periodo 20</w:t>
      </w:r>
      <w:r w:rsidR="008B44DC" w:rsidRPr="00A22D0F">
        <w:rPr>
          <w:rFonts w:cs="Arial"/>
          <w:lang w:val="es-CR"/>
        </w:rPr>
        <w:t>12-2019, el comportamiento de los precios en los mercados</w:t>
      </w:r>
      <w:r w:rsidR="000C4E37" w:rsidRPr="00A22D0F">
        <w:rPr>
          <w:rFonts w:cs="Arial"/>
          <w:lang w:val="es-CR"/>
        </w:rPr>
        <w:t>, se puede apreciar como</w:t>
      </w:r>
      <w:r w:rsidRPr="00A22D0F">
        <w:rPr>
          <w:rFonts w:cs="Arial"/>
          <w:lang w:val="es-CR"/>
        </w:rPr>
        <w:t xml:space="preserve"> al igual que en el caso de la </w:t>
      </w:r>
      <w:r w:rsidR="00F543C3" w:rsidRPr="00A22D0F">
        <w:rPr>
          <w:rFonts w:cs="Arial"/>
          <w:lang w:val="es-CR"/>
        </w:rPr>
        <w:t>papa</w:t>
      </w:r>
      <w:r w:rsidR="000C4E37" w:rsidRPr="00A22D0F">
        <w:rPr>
          <w:rFonts w:cs="Arial"/>
          <w:lang w:val="es-CR"/>
        </w:rPr>
        <w:t xml:space="preserve">, el comportamiento de todos los precios a lo largo del periodo presenta la misma tendencia, esto debido a que para su definición se toma como referencia el precio de la plaza de CENADA. </w:t>
      </w:r>
      <w:r w:rsidRPr="00A22D0F">
        <w:rPr>
          <w:rFonts w:cs="Arial"/>
          <w:lang w:val="es-CR"/>
        </w:rPr>
        <w:t xml:space="preserve">Los datos con mayor detalle se muestran en el </w:t>
      </w:r>
      <w:r w:rsidR="000A6BF9">
        <w:rPr>
          <w:rFonts w:cs="Arial"/>
          <w:lang w:val="es-CR"/>
        </w:rPr>
        <w:t>A</w:t>
      </w:r>
      <w:r w:rsidRPr="00A22D0F">
        <w:rPr>
          <w:rFonts w:cs="Arial"/>
          <w:lang w:val="es-CR"/>
        </w:rPr>
        <w:t>nexo 3</w:t>
      </w:r>
      <w:r w:rsidR="00ED4398" w:rsidRPr="00A22D0F">
        <w:rPr>
          <w:rFonts w:cs="Arial"/>
          <w:lang w:val="es-CR"/>
        </w:rPr>
        <w:t xml:space="preserve">. </w:t>
      </w:r>
    </w:p>
    <w:p w14:paraId="3E0179ED" w14:textId="77777777" w:rsidR="00ED4398" w:rsidRPr="00A22D0F" w:rsidRDefault="00ED4398" w:rsidP="00CB5045">
      <w:pPr>
        <w:ind w:right="49"/>
        <w:rPr>
          <w:rFonts w:cs="Arial"/>
          <w:lang w:val="es-CR"/>
        </w:rPr>
      </w:pPr>
    </w:p>
    <w:p w14:paraId="479A7A70" w14:textId="4A957BFA" w:rsidR="00576013" w:rsidRPr="00A22D0F" w:rsidRDefault="00576013" w:rsidP="00576013">
      <w:pPr>
        <w:pStyle w:val="Descripcin"/>
        <w:keepNext/>
        <w:jc w:val="center"/>
        <w:rPr>
          <w:i w:val="0"/>
          <w:color w:val="auto"/>
          <w:sz w:val="24"/>
          <w:szCs w:val="24"/>
          <w:lang w:val="es-CR"/>
        </w:rPr>
      </w:pPr>
      <w:bookmarkStart w:id="194" w:name="_Toc62667643"/>
      <w:r w:rsidRPr="00A22D0F">
        <w:rPr>
          <w:i w:val="0"/>
          <w:color w:val="auto"/>
          <w:sz w:val="24"/>
          <w:szCs w:val="24"/>
          <w:lang w:val="es-CR"/>
        </w:rPr>
        <w:t xml:space="preserve">Gráfico </w:t>
      </w:r>
      <w:r w:rsidRPr="00A22D0F">
        <w:rPr>
          <w:i w:val="0"/>
          <w:color w:val="auto"/>
          <w:sz w:val="24"/>
          <w:szCs w:val="24"/>
          <w:lang w:val="es-CR"/>
        </w:rPr>
        <w:fldChar w:fldCharType="begin"/>
      </w:r>
      <w:r w:rsidRPr="00A22D0F">
        <w:rPr>
          <w:i w:val="0"/>
          <w:color w:val="auto"/>
          <w:sz w:val="24"/>
          <w:szCs w:val="24"/>
          <w:lang w:val="es-CR"/>
        </w:rPr>
        <w:instrText xml:space="preserve"> SEQ Gráfico \* ARABIC </w:instrText>
      </w:r>
      <w:r w:rsidRPr="00A22D0F">
        <w:rPr>
          <w:i w:val="0"/>
          <w:color w:val="auto"/>
          <w:sz w:val="24"/>
          <w:szCs w:val="24"/>
          <w:lang w:val="es-CR"/>
        </w:rPr>
        <w:fldChar w:fldCharType="separate"/>
      </w:r>
      <w:r w:rsidR="00DE2432">
        <w:rPr>
          <w:i w:val="0"/>
          <w:noProof/>
          <w:color w:val="auto"/>
          <w:sz w:val="24"/>
          <w:szCs w:val="24"/>
          <w:lang w:val="es-CR"/>
        </w:rPr>
        <w:t>21</w:t>
      </w:r>
      <w:r w:rsidRPr="00A22D0F">
        <w:rPr>
          <w:i w:val="0"/>
          <w:color w:val="auto"/>
          <w:sz w:val="24"/>
          <w:szCs w:val="24"/>
          <w:lang w:val="es-CR"/>
        </w:rPr>
        <w:fldChar w:fldCharType="end"/>
      </w:r>
      <w:r w:rsidRPr="00A22D0F">
        <w:rPr>
          <w:rFonts w:cs="Arial"/>
          <w:i w:val="0"/>
          <w:color w:val="auto"/>
          <w:sz w:val="24"/>
          <w:szCs w:val="24"/>
          <w:lang w:val="es-CR"/>
        </w:rPr>
        <w:t xml:space="preserve">: Precios mensuales por Kg de </w:t>
      </w:r>
      <w:r w:rsidR="003A58A8" w:rsidRPr="00A22D0F">
        <w:rPr>
          <w:rFonts w:cs="Arial"/>
          <w:i w:val="0"/>
          <w:color w:val="auto"/>
          <w:sz w:val="24"/>
          <w:szCs w:val="24"/>
          <w:lang w:val="es-CR"/>
        </w:rPr>
        <w:t>c</w:t>
      </w:r>
      <w:r w:rsidR="00F543C3" w:rsidRPr="00A22D0F">
        <w:rPr>
          <w:rFonts w:cs="Arial"/>
          <w:i w:val="0"/>
          <w:color w:val="auto"/>
          <w:sz w:val="24"/>
          <w:szCs w:val="24"/>
          <w:lang w:val="es-CR"/>
        </w:rPr>
        <w:t>ebolla</w:t>
      </w:r>
      <w:r w:rsidRPr="00A22D0F">
        <w:rPr>
          <w:rFonts w:cs="Arial"/>
          <w:i w:val="0"/>
          <w:color w:val="auto"/>
          <w:sz w:val="24"/>
          <w:szCs w:val="24"/>
          <w:lang w:val="es-CR"/>
        </w:rPr>
        <w:t xml:space="preserve"> en los mercados nacionales, periodo 2012-2019</w:t>
      </w:r>
      <w:bookmarkEnd w:id="194"/>
    </w:p>
    <w:p w14:paraId="653FFAB7" w14:textId="78D36C34" w:rsidR="0062387E" w:rsidRPr="00A22D0F" w:rsidRDefault="0097648E" w:rsidP="006E7938">
      <w:pPr>
        <w:spacing w:line="276" w:lineRule="auto"/>
        <w:ind w:firstLine="284"/>
        <w:jc w:val="center"/>
        <w:rPr>
          <w:rFonts w:cs="Arial"/>
          <w:lang w:val="es-CR"/>
        </w:rPr>
      </w:pPr>
      <w:r w:rsidRPr="00A22D0F">
        <w:rPr>
          <w:noProof/>
          <w:lang w:val="es-CR" w:eastAsia="es-CR"/>
        </w:rPr>
        <w:drawing>
          <wp:inline distT="0" distB="0" distL="0" distR="0" wp14:anchorId="61EB01B2" wp14:editId="318392B8">
            <wp:extent cx="4679950" cy="2428875"/>
            <wp:effectExtent l="0" t="0" r="635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E1F52E" w14:textId="77777777" w:rsidR="00576013" w:rsidRPr="00A22D0F" w:rsidRDefault="00576013" w:rsidP="00576013">
      <w:pPr>
        <w:spacing w:line="276" w:lineRule="auto"/>
        <w:ind w:firstLine="284"/>
        <w:jc w:val="center"/>
        <w:rPr>
          <w:rFonts w:cs="Arial"/>
          <w:lang w:val="es-CR"/>
        </w:rPr>
      </w:pPr>
      <w:r w:rsidRPr="00A22D0F">
        <w:rPr>
          <w:rFonts w:cs="Arial"/>
          <w:lang w:val="es-CR"/>
        </w:rPr>
        <w:t>Fuente: Elaboración propia con base en datos de CNP</w:t>
      </w:r>
    </w:p>
    <w:p w14:paraId="761F7F00" w14:textId="77777777" w:rsidR="0097648E" w:rsidRPr="00A22D0F" w:rsidRDefault="0097648E" w:rsidP="005870CE">
      <w:pPr>
        <w:spacing w:line="276" w:lineRule="auto"/>
        <w:ind w:firstLine="284"/>
        <w:rPr>
          <w:rFonts w:cs="Arial"/>
          <w:lang w:val="es-CR"/>
        </w:rPr>
      </w:pPr>
    </w:p>
    <w:p w14:paraId="1D66F499" w14:textId="57E88242" w:rsidR="00C4533F" w:rsidRPr="00A22D0F" w:rsidRDefault="001E3EA1" w:rsidP="00E32053">
      <w:pPr>
        <w:rPr>
          <w:rFonts w:cs="Arial"/>
          <w:lang w:val="es-CR"/>
        </w:rPr>
      </w:pPr>
      <w:r w:rsidRPr="00A22D0F">
        <w:rPr>
          <w:rFonts w:cs="Arial"/>
          <w:lang w:val="es-CR"/>
        </w:rPr>
        <w:t>En el caso de las diferencias</w:t>
      </w:r>
      <w:r w:rsidR="00C4533F" w:rsidRPr="00A22D0F">
        <w:rPr>
          <w:rFonts w:cs="Arial"/>
          <w:lang w:val="es-CR"/>
        </w:rPr>
        <w:t xml:space="preserve"> existentes entre el precio que recibe el productor </w:t>
      </w:r>
      <w:r w:rsidR="00125FA5" w:rsidRPr="00A22D0F">
        <w:rPr>
          <w:rFonts w:cs="Arial"/>
          <w:lang w:val="es-CR"/>
        </w:rPr>
        <w:t xml:space="preserve">de cebolla </w:t>
      </w:r>
      <w:r w:rsidR="00C4533F" w:rsidRPr="00A22D0F">
        <w:rPr>
          <w:rFonts w:cs="Arial"/>
          <w:lang w:val="es-CR"/>
        </w:rPr>
        <w:t xml:space="preserve">en finca con respecto a cada uno de los demás mercados, </w:t>
      </w:r>
      <w:r w:rsidRPr="00A22D0F">
        <w:rPr>
          <w:rFonts w:cs="Arial"/>
          <w:lang w:val="es-CR"/>
        </w:rPr>
        <w:t xml:space="preserve">el comportamiento es muy similar al que se da en </w:t>
      </w:r>
      <w:r w:rsidR="00F543C3" w:rsidRPr="00A22D0F">
        <w:rPr>
          <w:rFonts w:cs="Arial"/>
          <w:lang w:val="es-CR"/>
        </w:rPr>
        <w:t>Papa</w:t>
      </w:r>
      <w:r w:rsidRPr="00A22D0F">
        <w:rPr>
          <w:rFonts w:cs="Arial"/>
          <w:lang w:val="es-CR"/>
        </w:rPr>
        <w:t xml:space="preserve">, </w:t>
      </w:r>
      <w:r w:rsidR="00C4533F" w:rsidRPr="00A22D0F">
        <w:rPr>
          <w:rFonts w:cs="Arial"/>
          <w:lang w:val="es-CR"/>
        </w:rPr>
        <w:t>e</w:t>
      </w:r>
      <w:r w:rsidR="000A5680" w:rsidRPr="00A22D0F">
        <w:rPr>
          <w:rFonts w:cs="Arial"/>
          <w:lang w:val="es-CR"/>
        </w:rPr>
        <w:t xml:space="preserve">sto se presenta en el </w:t>
      </w:r>
      <w:r w:rsidR="00FD2BB1">
        <w:rPr>
          <w:rFonts w:cs="Arial"/>
          <w:lang w:val="es-CR"/>
        </w:rPr>
        <w:t>G</w:t>
      </w:r>
      <w:r w:rsidR="000A5680" w:rsidRPr="00A22D0F">
        <w:rPr>
          <w:rFonts w:cs="Arial"/>
          <w:lang w:val="es-CR"/>
        </w:rPr>
        <w:t>ráfico 22</w:t>
      </w:r>
      <w:r w:rsidR="00C4533F" w:rsidRPr="00A22D0F">
        <w:rPr>
          <w:rFonts w:cs="Arial"/>
          <w:lang w:val="es-CR"/>
        </w:rPr>
        <w:t xml:space="preserve">, de los datos que </w:t>
      </w:r>
      <w:r w:rsidR="00FD2BB1">
        <w:rPr>
          <w:rFonts w:cs="Arial"/>
          <w:lang w:val="es-CR"/>
        </w:rPr>
        <w:t>sustentan</w:t>
      </w:r>
      <w:r w:rsidR="00FD2BB1" w:rsidRPr="00A22D0F">
        <w:rPr>
          <w:rFonts w:cs="Arial"/>
          <w:lang w:val="es-CR"/>
        </w:rPr>
        <w:t xml:space="preserve"> </w:t>
      </w:r>
      <w:r w:rsidR="00C4533F" w:rsidRPr="00A22D0F">
        <w:rPr>
          <w:rFonts w:cs="Arial"/>
          <w:lang w:val="es-CR"/>
        </w:rPr>
        <w:t>el gráfico se desprende que la</w:t>
      </w:r>
      <w:r w:rsidRPr="00A22D0F">
        <w:rPr>
          <w:rFonts w:cs="Arial"/>
          <w:lang w:val="es-CR"/>
        </w:rPr>
        <w:t>s</w:t>
      </w:r>
      <w:r w:rsidR="00C4533F" w:rsidRPr="00A22D0F">
        <w:rPr>
          <w:rFonts w:cs="Arial"/>
          <w:lang w:val="es-CR"/>
        </w:rPr>
        <w:t xml:space="preserve"> diferencia promedio de precios por kilogramo de finca con respecto</w:t>
      </w:r>
      <w:r w:rsidRPr="00A22D0F">
        <w:rPr>
          <w:rFonts w:cs="Arial"/>
          <w:lang w:val="es-CR"/>
        </w:rPr>
        <w:t xml:space="preserve"> cada mercado a excepción de </w:t>
      </w:r>
      <w:r w:rsidRPr="00A22D0F">
        <w:rPr>
          <w:rFonts w:cs="Arial"/>
          <w:lang w:val="es-CR"/>
        </w:rPr>
        <w:lastRenderedPageBreak/>
        <w:t xml:space="preserve">supermercados es menor en </w:t>
      </w:r>
      <w:r w:rsidR="003A58A8" w:rsidRPr="00A22D0F">
        <w:rPr>
          <w:rFonts w:cs="Arial"/>
          <w:lang w:val="es-CR"/>
        </w:rPr>
        <w:t>c</w:t>
      </w:r>
      <w:r w:rsidR="00F543C3" w:rsidRPr="00A22D0F">
        <w:rPr>
          <w:rFonts w:cs="Arial"/>
          <w:lang w:val="es-CR"/>
        </w:rPr>
        <w:t>ebolla</w:t>
      </w:r>
      <w:r w:rsidRPr="00A22D0F">
        <w:rPr>
          <w:rFonts w:cs="Arial"/>
          <w:lang w:val="es-CR"/>
        </w:rPr>
        <w:t>, ya que con relación a</w:t>
      </w:r>
      <w:r w:rsidR="00C4533F" w:rsidRPr="00A22D0F">
        <w:rPr>
          <w:rFonts w:cs="Arial"/>
          <w:lang w:val="es-CR"/>
        </w:rPr>
        <w:t xml:space="preserve"> CENADA es </w:t>
      </w:r>
      <w:r w:rsidR="00FD2BB1">
        <w:rPr>
          <w:rFonts w:cs="Arial"/>
          <w:lang w:val="es-CR"/>
        </w:rPr>
        <w:t>₡</w:t>
      </w:r>
      <w:r w:rsidRPr="00A22D0F">
        <w:rPr>
          <w:rFonts w:cs="Arial"/>
          <w:lang w:val="es-CR"/>
        </w:rPr>
        <w:t>133,69</w:t>
      </w:r>
      <w:r w:rsidR="00C4533F" w:rsidRPr="00A22D0F">
        <w:rPr>
          <w:rFonts w:cs="Arial"/>
          <w:lang w:val="es-CR"/>
        </w:rPr>
        <w:t xml:space="preserve"> por kilogramo, con </w:t>
      </w:r>
      <w:r w:rsidR="00165AEB">
        <w:rPr>
          <w:rFonts w:cs="Arial"/>
          <w:lang w:val="es-CR"/>
        </w:rPr>
        <w:t xml:space="preserve">Mercado </w:t>
      </w:r>
      <w:r w:rsidR="00C4533F" w:rsidRPr="00A22D0F">
        <w:rPr>
          <w:rFonts w:cs="Arial"/>
          <w:lang w:val="es-CR"/>
        </w:rPr>
        <w:t xml:space="preserve">Borbón es de </w:t>
      </w:r>
      <w:r w:rsidR="00FD2BB1">
        <w:rPr>
          <w:rFonts w:cs="Arial"/>
          <w:lang w:val="es-CR"/>
        </w:rPr>
        <w:t>₡</w:t>
      </w:r>
      <w:r w:rsidRPr="00A22D0F">
        <w:rPr>
          <w:rFonts w:cs="Arial"/>
          <w:lang w:val="es-CR"/>
        </w:rPr>
        <w:t>375,41</w:t>
      </w:r>
      <w:r w:rsidR="00C4533F" w:rsidRPr="00A22D0F">
        <w:rPr>
          <w:rFonts w:cs="Arial"/>
          <w:lang w:val="es-CR"/>
        </w:rPr>
        <w:t xml:space="preserve">, con </w:t>
      </w:r>
      <w:r w:rsidR="00165AEB">
        <w:rPr>
          <w:rFonts w:cs="Arial"/>
          <w:lang w:val="es-CR"/>
        </w:rPr>
        <w:t>F</w:t>
      </w:r>
      <w:r w:rsidR="00C4533F" w:rsidRPr="00A22D0F">
        <w:rPr>
          <w:rFonts w:cs="Arial"/>
          <w:lang w:val="es-CR"/>
        </w:rPr>
        <w:t xml:space="preserve">erias del </w:t>
      </w:r>
      <w:r w:rsidR="00165AEB">
        <w:rPr>
          <w:rFonts w:cs="Arial"/>
          <w:lang w:val="es-CR"/>
        </w:rPr>
        <w:t>A</w:t>
      </w:r>
      <w:r w:rsidR="00C4533F" w:rsidRPr="00A22D0F">
        <w:rPr>
          <w:rFonts w:cs="Arial"/>
          <w:lang w:val="es-CR"/>
        </w:rPr>
        <w:t xml:space="preserve">gricultor es de </w:t>
      </w:r>
      <w:r w:rsidR="00FD2BB1">
        <w:rPr>
          <w:rFonts w:cs="Arial"/>
          <w:lang w:val="es-CR"/>
        </w:rPr>
        <w:t>₡</w:t>
      </w:r>
      <w:r w:rsidRPr="00A22D0F">
        <w:rPr>
          <w:rFonts w:cs="Arial"/>
          <w:lang w:val="es-CR"/>
        </w:rPr>
        <w:t>264</w:t>
      </w:r>
      <w:r w:rsidR="00C4533F" w:rsidRPr="00A22D0F">
        <w:rPr>
          <w:rFonts w:cs="Arial"/>
          <w:lang w:val="es-CR"/>
        </w:rPr>
        <w:t>.</w:t>
      </w:r>
      <w:r w:rsidRPr="00A22D0F">
        <w:rPr>
          <w:rFonts w:cs="Arial"/>
          <w:lang w:val="es-CR"/>
        </w:rPr>
        <w:t>87</w:t>
      </w:r>
      <w:r w:rsidR="00C4533F" w:rsidRPr="00A22D0F">
        <w:rPr>
          <w:rFonts w:cs="Arial"/>
          <w:lang w:val="es-CR"/>
        </w:rPr>
        <w:t xml:space="preserve">, mientras que el supermercado es el agente que más margen bruto obtiene con </w:t>
      </w:r>
      <w:r w:rsidR="00FD2BB1">
        <w:rPr>
          <w:rFonts w:cs="Arial"/>
          <w:lang w:val="es-CR"/>
        </w:rPr>
        <w:t>₡</w:t>
      </w:r>
      <w:r w:rsidR="00085DA9" w:rsidRPr="00A22D0F">
        <w:rPr>
          <w:rFonts w:cs="Arial"/>
          <w:lang w:val="es-CR"/>
        </w:rPr>
        <w:t>6</w:t>
      </w:r>
      <w:r w:rsidRPr="00A22D0F">
        <w:rPr>
          <w:rFonts w:cs="Arial"/>
          <w:lang w:val="es-CR"/>
        </w:rPr>
        <w:t>84,35</w:t>
      </w:r>
      <w:r w:rsidR="00C4533F" w:rsidRPr="00A22D0F">
        <w:rPr>
          <w:rFonts w:cs="Arial"/>
          <w:lang w:val="es-CR"/>
        </w:rPr>
        <w:t>.</w:t>
      </w:r>
    </w:p>
    <w:p w14:paraId="31580C33" w14:textId="77777777" w:rsidR="0097648E" w:rsidRPr="00A22D0F" w:rsidRDefault="0097648E" w:rsidP="005870CE">
      <w:pPr>
        <w:spacing w:line="276" w:lineRule="auto"/>
        <w:ind w:firstLine="284"/>
        <w:rPr>
          <w:rFonts w:cs="Arial"/>
          <w:lang w:val="es-CR"/>
        </w:rPr>
      </w:pPr>
    </w:p>
    <w:p w14:paraId="060B405A" w14:textId="23D755BA" w:rsidR="00576013" w:rsidRPr="00A22D0F" w:rsidRDefault="00576013" w:rsidP="00576013">
      <w:pPr>
        <w:pStyle w:val="Descripcin"/>
        <w:keepNext/>
        <w:jc w:val="center"/>
        <w:rPr>
          <w:i w:val="0"/>
          <w:color w:val="auto"/>
          <w:sz w:val="24"/>
          <w:szCs w:val="24"/>
          <w:lang w:val="es-CR"/>
        </w:rPr>
      </w:pPr>
      <w:bookmarkStart w:id="195" w:name="_Toc62667644"/>
      <w:r w:rsidRPr="00A22D0F">
        <w:rPr>
          <w:i w:val="0"/>
          <w:color w:val="auto"/>
          <w:sz w:val="24"/>
          <w:szCs w:val="24"/>
          <w:lang w:val="es-CR"/>
        </w:rPr>
        <w:t xml:space="preserve">Gráfico </w:t>
      </w:r>
      <w:r w:rsidRPr="00A22D0F">
        <w:rPr>
          <w:i w:val="0"/>
          <w:color w:val="auto"/>
          <w:sz w:val="24"/>
          <w:szCs w:val="24"/>
          <w:lang w:val="es-CR"/>
        </w:rPr>
        <w:fldChar w:fldCharType="begin"/>
      </w:r>
      <w:r w:rsidRPr="00A22D0F">
        <w:rPr>
          <w:i w:val="0"/>
          <w:color w:val="auto"/>
          <w:sz w:val="24"/>
          <w:szCs w:val="24"/>
          <w:lang w:val="es-CR"/>
        </w:rPr>
        <w:instrText xml:space="preserve"> SEQ Gráfico \* ARABIC </w:instrText>
      </w:r>
      <w:r w:rsidRPr="00A22D0F">
        <w:rPr>
          <w:i w:val="0"/>
          <w:color w:val="auto"/>
          <w:sz w:val="24"/>
          <w:szCs w:val="24"/>
          <w:lang w:val="es-CR"/>
        </w:rPr>
        <w:fldChar w:fldCharType="separate"/>
      </w:r>
      <w:r w:rsidR="00DE2432">
        <w:rPr>
          <w:i w:val="0"/>
          <w:noProof/>
          <w:color w:val="auto"/>
          <w:sz w:val="24"/>
          <w:szCs w:val="24"/>
          <w:lang w:val="es-CR"/>
        </w:rPr>
        <w:t>22</w:t>
      </w:r>
      <w:r w:rsidRPr="00A22D0F">
        <w:rPr>
          <w:i w:val="0"/>
          <w:color w:val="auto"/>
          <w:sz w:val="24"/>
          <w:szCs w:val="24"/>
          <w:lang w:val="es-CR"/>
        </w:rPr>
        <w:fldChar w:fldCharType="end"/>
      </w:r>
      <w:r w:rsidRPr="00A22D0F">
        <w:rPr>
          <w:i w:val="0"/>
          <w:color w:val="auto"/>
          <w:sz w:val="24"/>
          <w:szCs w:val="24"/>
          <w:lang w:val="es-CR"/>
        </w:rPr>
        <w:t>:</w:t>
      </w:r>
      <w:r w:rsidRPr="00A22D0F">
        <w:rPr>
          <w:bCs/>
          <w:i w:val="0"/>
          <w:color w:val="auto"/>
          <w:sz w:val="24"/>
          <w:szCs w:val="24"/>
          <w:lang w:val="es-CR"/>
        </w:rPr>
        <w:t xml:space="preserve"> Margen de intermediación en </w:t>
      </w:r>
      <w:r w:rsidR="003A58A8" w:rsidRPr="00A22D0F">
        <w:rPr>
          <w:bCs/>
          <w:i w:val="0"/>
          <w:color w:val="auto"/>
          <w:sz w:val="24"/>
          <w:szCs w:val="24"/>
          <w:lang w:val="es-CR"/>
        </w:rPr>
        <w:t>c</w:t>
      </w:r>
      <w:r w:rsidR="00F543C3" w:rsidRPr="00A22D0F">
        <w:rPr>
          <w:bCs/>
          <w:i w:val="0"/>
          <w:color w:val="auto"/>
          <w:sz w:val="24"/>
          <w:szCs w:val="24"/>
          <w:lang w:val="es-CR"/>
        </w:rPr>
        <w:t>ebolla</w:t>
      </w:r>
      <w:r w:rsidRPr="00A22D0F">
        <w:rPr>
          <w:bCs/>
          <w:i w:val="0"/>
          <w:color w:val="auto"/>
          <w:sz w:val="24"/>
          <w:szCs w:val="24"/>
          <w:lang w:val="es-CR"/>
        </w:rPr>
        <w:t xml:space="preserve"> de</w:t>
      </w:r>
      <w:r w:rsidR="00744EF9" w:rsidRPr="00A22D0F">
        <w:rPr>
          <w:bCs/>
          <w:i w:val="0"/>
          <w:color w:val="auto"/>
          <w:sz w:val="24"/>
          <w:szCs w:val="24"/>
          <w:lang w:val="es-CR"/>
        </w:rPr>
        <w:t xml:space="preserve"> la</w:t>
      </w:r>
      <w:r w:rsidRPr="00A22D0F">
        <w:rPr>
          <w:bCs/>
          <w:i w:val="0"/>
          <w:color w:val="auto"/>
          <w:sz w:val="24"/>
          <w:szCs w:val="24"/>
          <w:lang w:val="es-CR"/>
        </w:rPr>
        <w:t xml:space="preserve"> Finca con otros mercados, periodo 2012-2019</w:t>
      </w:r>
      <w:bookmarkEnd w:id="195"/>
    </w:p>
    <w:p w14:paraId="27BE5D5E" w14:textId="0186B9C4" w:rsidR="0097648E" w:rsidRPr="00A22D0F" w:rsidRDefault="0097648E" w:rsidP="006E7938">
      <w:pPr>
        <w:spacing w:line="276" w:lineRule="auto"/>
        <w:ind w:firstLine="284"/>
        <w:jc w:val="center"/>
        <w:rPr>
          <w:rFonts w:cs="Arial"/>
          <w:lang w:val="es-CR"/>
        </w:rPr>
      </w:pPr>
      <w:r w:rsidRPr="00A22D0F">
        <w:rPr>
          <w:noProof/>
          <w:lang w:val="es-CR" w:eastAsia="es-CR"/>
        </w:rPr>
        <w:drawing>
          <wp:inline distT="0" distB="0" distL="0" distR="0" wp14:anchorId="2891492E" wp14:editId="3767145A">
            <wp:extent cx="4679950" cy="2543175"/>
            <wp:effectExtent l="0" t="0" r="635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1D0258" w14:textId="77777777" w:rsidR="00744EF9" w:rsidRPr="00A22D0F" w:rsidRDefault="00744EF9" w:rsidP="00744EF9">
      <w:pPr>
        <w:spacing w:line="276" w:lineRule="auto"/>
        <w:ind w:firstLine="284"/>
        <w:jc w:val="center"/>
        <w:rPr>
          <w:rFonts w:cs="Arial"/>
          <w:lang w:val="es-CR"/>
        </w:rPr>
      </w:pPr>
      <w:r w:rsidRPr="00A22D0F">
        <w:rPr>
          <w:rFonts w:cs="Arial"/>
          <w:lang w:val="es-CR"/>
        </w:rPr>
        <w:t>Fuente: Elaboración propia con base en datos de CNP</w:t>
      </w:r>
    </w:p>
    <w:p w14:paraId="021E7243" w14:textId="77777777" w:rsidR="0097648E" w:rsidRPr="00A22D0F" w:rsidRDefault="0097648E" w:rsidP="005870CE">
      <w:pPr>
        <w:spacing w:line="276" w:lineRule="auto"/>
        <w:ind w:firstLine="284"/>
        <w:rPr>
          <w:rFonts w:cs="Arial"/>
          <w:lang w:val="es-CR"/>
        </w:rPr>
      </w:pPr>
    </w:p>
    <w:p w14:paraId="68107D64" w14:textId="24DAE3E4" w:rsidR="00C4533F" w:rsidRPr="00A22D0F" w:rsidRDefault="00085DA9" w:rsidP="00E32053">
      <w:pPr>
        <w:rPr>
          <w:rFonts w:cs="Arial"/>
          <w:lang w:val="es-CR"/>
        </w:rPr>
      </w:pPr>
      <w:r w:rsidRPr="00A22D0F">
        <w:rPr>
          <w:rFonts w:cs="Arial"/>
          <w:lang w:val="es-CR"/>
        </w:rPr>
        <w:t xml:space="preserve">Por </w:t>
      </w:r>
      <w:r w:rsidR="00574F85" w:rsidRPr="00A22D0F">
        <w:rPr>
          <w:rFonts w:cs="Arial"/>
          <w:lang w:val="es-CR"/>
        </w:rPr>
        <w:t>último,</w:t>
      </w:r>
      <w:r w:rsidRPr="00A22D0F">
        <w:rPr>
          <w:rFonts w:cs="Arial"/>
          <w:lang w:val="es-CR"/>
        </w:rPr>
        <w:t xml:space="preserve"> </w:t>
      </w:r>
      <w:r w:rsidR="00C4533F" w:rsidRPr="00A22D0F">
        <w:rPr>
          <w:rFonts w:cs="Arial"/>
          <w:lang w:val="es-CR"/>
        </w:rPr>
        <w:t>las diferencias</w:t>
      </w:r>
      <w:r w:rsidRPr="00A22D0F">
        <w:rPr>
          <w:rFonts w:cs="Arial"/>
          <w:lang w:val="es-CR"/>
        </w:rPr>
        <w:t xml:space="preserve"> relativas</w:t>
      </w:r>
      <w:r w:rsidR="00C4533F" w:rsidRPr="00A22D0F">
        <w:rPr>
          <w:rFonts w:cs="Arial"/>
          <w:lang w:val="es-CR"/>
        </w:rPr>
        <w:t xml:space="preserve"> de precios entre la finca y CENADA, así como entre </w:t>
      </w:r>
      <w:r w:rsidR="00574F85" w:rsidRPr="00A22D0F">
        <w:rPr>
          <w:rFonts w:cs="Arial"/>
          <w:lang w:val="es-CR"/>
        </w:rPr>
        <w:t>este</w:t>
      </w:r>
      <w:r w:rsidR="00C4533F" w:rsidRPr="00A22D0F">
        <w:rPr>
          <w:rFonts w:cs="Arial"/>
          <w:lang w:val="es-CR"/>
        </w:rPr>
        <w:t xml:space="preserve"> último y Supermercados, situación</w:t>
      </w:r>
      <w:r w:rsidR="00125FA5" w:rsidRPr="00A22D0F">
        <w:rPr>
          <w:rFonts w:cs="Arial"/>
          <w:lang w:val="es-CR"/>
        </w:rPr>
        <w:t xml:space="preserve"> que se muestra en el </w:t>
      </w:r>
      <w:r w:rsidR="00FD2BB1">
        <w:rPr>
          <w:rFonts w:cs="Arial"/>
          <w:lang w:val="es-CR"/>
        </w:rPr>
        <w:t>G</w:t>
      </w:r>
      <w:r w:rsidR="00125FA5" w:rsidRPr="00A22D0F">
        <w:rPr>
          <w:rFonts w:cs="Arial"/>
          <w:lang w:val="es-CR"/>
        </w:rPr>
        <w:t>ráfico 23</w:t>
      </w:r>
      <w:r w:rsidR="00C4533F" w:rsidRPr="00A22D0F">
        <w:rPr>
          <w:rFonts w:cs="Arial"/>
          <w:lang w:val="es-CR"/>
        </w:rPr>
        <w:t>. Cabe de</w:t>
      </w:r>
      <w:r w:rsidR="00452B9B" w:rsidRPr="00A22D0F">
        <w:rPr>
          <w:rFonts w:cs="Arial"/>
          <w:lang w:val="es-CR"/>
        </w:rPr>
        <w:t xml:space="preserve">stacar que entre finca y </w:t>
      </w:r>
      <w:r w:rsidR="00196986">
        <w:rPr>
          <w:rFonts w:cs="Arial"/>
          <w:lang w:val="es-CR"/>
        </w:rPr>
        <w:t>CENADA</w:t>
      </w:r>
      <w:r w:rsidR="00ED4398">
        <w:rPr>
          <w:rFonts w:cs="Arial"/>
          <w:lang w:val="es-CR"/>
        </w:rPr>
        <w:t xml:space="preserve"> </w:t>
      </w:r>
      <w:r w:rsidR="00452B9B" w:rsidRPr="00A22D0F">
        <w:rPr>
          <w:rFonts w:cs="Arial"/>
          <w:lang w:val="es-CR"/>
        </w:rPr>
        <w:t>se dio</w:t>
      </w:r>
      <w:r w:rsidR="00C4533F" w:rsidRPr="00A22D0F">
        <w:rPr>
          <w:rFonts w:cs="Arial"/>
          <w:lang w:val="es-CR"/>
        </w:rPr>
        <w:t xml:space="preserve"> una tasa promedio mensual </w:t>
      </w:r>
      <w:r w:rsidR="00452B9B" w:rsidRPr="00A22D0F">
        <w:rPr>
          <w:rFonts w:cs="Arial"/>
          <w:lang w:val="es-CR"/>
        </w:rPr>
        <w:t xml:space="preserve">superior </w:t>
      </w:r>
      <w:r w:rsidR="00FD2BB1">
        <w:rPr>
          <w:rFonts w:cs="Arial"/>
          <w:lang w:val="es-CR"/>
        </w:rPr>
        <w:t>al</w:t>
      </w:r>
      <w:r w:rsidR="00452B9B" w:rsidRPr="00A22D0F">
        <w:rPr>
          <w:rFonts w:cs="Arial"/>
          <w:lang w:val="es-CR"/>
        </w:rPr>
        <w:t xml:space="preserve"> caso de </w:t>
      </w:r>
      <w:r w:rsidR="00F543C3" w:rsidRPr="00A22D0F">
        <w:rPr>
          <w:rFonts w:cs="Arial"/>
          <w:lang w:val="es-CR"/>
        </w:rPr>
        <w:t>papa</w:t>
      </w:r>
      <w:r w:rsidR="00452B9B" w:rsidRPr="00A22D0F">
        <w:rPr>
          <w:rFonts w:cs="Arial"/>
          <w:lang w:val="es-CR"/>
        </w:rPr>
        <w:t>, ya que es de</w:t>
      </w:r>
      <w:r w:rsidR="00C4533F" w:rsidRPr="00A22D0F">
        <w:rPr>
          <w:rFonts w:cs="Arial"/>
          <w:lang w:val="es-CR"/>
        </w:rPr>
        <w:t xml:space="preserve"> </w:t>
      </w:r>
      <w:r w:rsidR="00452B9B" w:rsidRPr="00A22D0F">
        <w:rPr>
          <w:rFonts w:cs="Arial"/>
          <w:lang w:val="es-CR"/>
        </w:rPr>
        <w:t>30,1</w:t>
      </w:r>
      <w:r w:rsidR="00C4533F" w:rsidRPr="00A22D0F">
        <w:rPr>
          <w:rFonts w:cs="Arial"/>
          <w:lang w:val="es-CR"/>
        </w:rPr>
        <w:t xml:space="preserve">%, mientras que esa diferencia entre </w:t>
      </w:r>
      <w:r w:rsidR="00196986">
        <w:rPr>
          <w:rFonts w:cs="Arial"/>
          <w:lang w:val="es-CR"/>
        </w:rPr>
        <w:t>CENADA</w:t>
      </w:r>
      <w:r w:rsidR="00ED4398">
        <w:rPr>
          <w:rFonts w:cs="Arial"/>
          <w:lang w:val="es-CR"/>
        </w:rPr>
        <w:t xml:space="preserve"> </w:t>
      </w:r>
      <w:r w:rsidR="00C4533F" w:rsidRPr="00A22D0F">
        <w:rPr>
          <w:rFonts w:cs="Arial"/>
          <w:lang w:val="es-CR"/>
        </w:rPr>
        <w:t xml:space="preserve">y los supermercados es </w:t>
      </w:r>
      <w:r w:rsidR="00452B9B" w:rsidRPr="00A22D0F">
        <w:rPr>
          <w:rFonts w:cs="Arial"/>
          <w:lang w:val="es-CR"/>
        </w:rPr>
        <w:t>menor con un 99,8</w:t>
      </w:r>
      <w:r w:rsidR="00C4533F" w:rsidRPr="00A22D0F">
        <w:rPr>
          <w:rFonts w:cs="Arial"/>
          <w:lang w:val="es-CR"/>
        </w:rPr>
        <w:t>%.</w:t>
      </w:r>
    </w:p>
    <w:p w14:paraId="65123394" w14:textId="77777777" w:rsidR="0097648E" w:rsidRPr="00A22D0F" w:rsidRDefault="0097648E" w:rsidP="005870CE">
      <w:pPr>
        <w:spacing w:line="276" w:lineRule="auto"/>
        <w:ind w:firstLine="284"/>
        <w:rPr>
          <w:rFonts w:cs="Arial"/>
          <w:lang w:val="es-CR"/>
        </w:rPr>
      </w:pPr>
    </w:p>
    <w:p w14:paraId="1D94951C" w14:textId="4B3810FC" w:rsidR="00744EF9" w:rsidRPr="00A22D0F" w:rsidRDefault="00744EF9" w:rsidP="00744EF9">
      <w:pPr>
        <w:pStyle w:val="Descripcin"/>
        <w:keepNext/>
        <w:jc w:val="center"/>
        <w:rPr>
          <w:rFonts w:cs="Arial"/>
          <w:i w:val="0"/>
          <w:color w:val="auto"/>
          <w:sz w:val="24"/>
          <w:szCs w:val="24"/>
          <w:lang w:val="es-CR"/>
        </w:rPr>
      </w:pPr>
      <w:bookmarkStart w:id="196" w:name="_Toc62667645"/>
      <w:r w:rsidRPr="00A22D0F">
        <w:rPr>
          <w:rFonts w:cs="Arial"/>
          <w:i w:val="0"/>
          <w:color w:val="auto"/>
          <w:sz w:val="24"/>
          <w:szCs w:val="24"/>
          <w:lang w:val="es-CR"/>
        </w:rPr>
        <w:lastRenderedPageBreak/>
        <w:t xml:space="preserve">Gráfico </w:t>
      </w:r>
      <w:r w:rsidRPr="00A22D0F">
        <w:rPr>
          <w:rFonts w:cs="Arial"/>
          <w:i w:val="0"/>
          <w:color w:val="auto"/>
          <w:sz w:val="24"/>
          <w:szCs w:val="24"/>
          <w:lang w:val="es-CR"/>
        </w:rPr>
        <w:fldChar w:fldCharType="begin"/>
      </w:r>
      <w:r w:rsidRPr="00A22D0F">
        <w:rPr>
          <w:rFonts w:cs="Arial"/>
          <w:i w:val="0"/>
          <w:color w:val="auto"/>
          <w:sz w:val="24"/>
          <w:szCs w:val="24"/>
          <w:lang w:val="es-CR"/>
        </w:rPr>
        <w:instrText xml:space="preserve"> SEQ Gráfico \* ARABIC </w:instrText>
      </w:r>
      <w:r w:rsidRPr="00A22D0F">
        <w:rPr>
          <w:rFonts w:cs="Arial"/>
          <w:i w:val="0"/>
          <w:color w:val="auto"/>
          <w:sz w:val="24"/>
          <w:szCs w:val="24"/>
          <w:lang w:val="es-CR"/>
        </w:rPr>
        <w:fldChar w:fldCharType="separate"/>
      </w:r>
      <w:r w:rsidR="00DE2432">
        <w:rPr>
          <w:rFonts w:cs="Arial"/>
          <w:i w:val="0"/>
          <w:noProof/>
          <w:color w:val="auto"/>
          <w:sz w:val="24"/>
          <w:szCs w:val="24"/>
          <w:lang w:val="es-CR"/>
        </w:rPr>
        <w:t>23</w:t>
      </w:r>
      <w:r w:rsidRPr="00A22D0F">
        <w:rPr>
          <w:rFonts w:cs="Arial"/>
          <w:i w:val="0"/>
          <w:color w:val="auto"/>
          <w:sz w:val="24"/>
          <w:szCs w:val="24"/>
          <w:lang w:val="es-CR"/>
        </w:rPr>
        <w:fldChar w:fldCharType="end"/>
      </w:r>
      <w:r w:rsidRPr="00A22D0F">
        <w:rPr>
          <w:rFonts w:cs="Arial"/>
          <w:i w:val="0"/>
          <w:color w:val="auto"/>
          <w:sz w:val="24"/>
          <w:szCs w:val="24"/>
          <w:lang w:val="es-CR"/>
        </w:rPr>
        <w:t>:</w:t>
      </w:r>
      <w:r w:rsidRPr="00A22D0F">
        <w:rPr>
          <w:rFonts w:cs="Arial"/>
          <w:bCs/>
          <w:i w:val="0"/>
          <w:color w:val="auto"/>
          <w:sz w:val="24"/>
          <w:szCs w:val="24"/>
          <w:lang w:val="es-CR"/>
        </w:rPr>
        <w:t xml:space="preserve"> Margen de intermediación en </w:t>
      </w:r>
      <w:r w:rsidR="003A58A8" w:rsidRPr="00A22D0F">
        <w:rPr>
          <w:rFonts w:cs="Arial"/>
          <w:bCs/>
          <w:i w:val="0"/>
          <w:color w:val="auto"/>
          <w:sz w:val="24"/>
          <w:szCs w:val="24"/>
          <w:lang w:val="es-CR"/>
        </w:rPr>
        <w:t>c</w:t>
      </w:r>
      <w:r w:rsidR="00F543C3" w:rsidRPr="00A22D0F">
        <w:rPr>
          <w:rFonts w:cs="Arial"/>
          <w:bCs/>
          <w:i w:val="0"/>
          <w:color w:val="auto"/>
          <w:sz w:val="24"/>
          <w:szCs w:val="24"/>
          <w:lang w:val="es-CR"/>
        </w:rPr>
        <w:t>ebolla</w:t>
      </w:r>
      <w:r w:rsidRPr="00A22D0F">
        <w:rPr>
          <w:rFonts w:cs="Arial"/>
          <w:bCs/>
          <w:i w:val="0"/>
          <w:color w:val="auto"/>
          <w:sz w:val="24"/>
          <w:szCs w:val="24"/>
          <w:lang w:val="es-CR"/>
        </w:rPr>
        <w:t xml:space="preserve"> en los mercados Finca –CENADA y CENADA-Supermercados,</w:t>
      </w:r>
      <w:r w:rsidR="00150AC7" w:rsidRPr="00A22D0F">
        <w:rPr>
          <w:rFonts w:cs="Arial"/>
          <w:bCs/>
          <w:i w:val="0"/>
          <w:color w:val="auto"/>
          <w:sz w:val="24"/>
          <w:szCs w:val="24"/>
          <w:lang w:val="es-CR"/>
        </w:rPr>
        <w:t xml:space="preserve"> </w:t>
      </w:r>
      <w:r w:rsidRPr="00A22D0F">
        <w:rPr>
          <w:rFonts w:cs="Arial"/>
          <w:bCs/>
          <w:i w:val="0"/>
          <w:color w:val="auto"/>
          <w:sz w:val="24"/>
          <w:szCs w:val="24"/>
          <w:lang w:val="es-CR"/>
        </w:rPr>
        <w:t>periodo 2012-2019</w:t>
      </w:r>
      <w:bookmarkEnd w:id="196"/>
    </w:p>
    <w:p w14:paraId="40B1840E" w14:textId="487DEE27" w:rsidR="0097648E" w:rsidRPr="00A22D0F" w:rsidRDefault="00452B9B" w:rsidP="006E7938">
      <w:pPr>
        <w:spacing w:line="276" w:lineRule="auto"/>
        <w:ind w:firstLine="284"/>
        <w:jc w:val="center"/>
        <w:rPr>
          <w:rFonts w:cs="Arial"/>
          <w:lang w:val="es-CR"/>
        </w:rPr>
      </w:pPr>
      <w:r w:rsidRPr="00A22D0F">
        <w:rPr>
          <w:noProof/>
          <w:lang w:val="es-CR" w:eastAsia="es-CR"/>
        </w:rPr>
        <w:drawing>
          <wp:inline distT="0" distB="0" distL="0" distR="0" wp14:anchorId="22263379" wp14:editId="395EE026">
            <wp:extent cx="4680000" cy="2340000"/>
            <wp:effectExtent l="0" t="0" r="6350" b="317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E10FC0" w14:textId="77777777" w:rsidR="00C4533F" w:rsidRPr="00A22D0F" w:rsidRDefault="00C4533F" w:rsidP="00C4533F">
      <w:pPr>
        <w:spacing w:line="276" w:lineRule="auto"/>
        <w:ind w:firstLine="284"/>
        <w:jc w:val="center"/>
        <w:rPr>
          <w:rFonts w:cs="Arial"/>
          <w:lang w:val="es-CR"/>
        </w:rPr>
      </w:pPr>
      <w:r w:rsidRPr="00A22D0F">
        <w:rPr>
          <w:rFonts w:cs="Arial"/>
          <w:lang w:val="es-CR"/>
        </w:rPr>
        <w:t>Fuente: Elaboración propia con base en datos de CNP</w:t>
      </w:r>
    </w:p>
    <w:p w14:paraId="39134981" w14:textId="77777777" w:rsidR="00BF086A" w:rsidRPr="00A22D0F" w:rsidRDefault="00BF086A" w:rsidP="00C4533F">
      <w:pPr>
        <w:spacing w:line="276" w:lineRule="auto"/>
        <w:ind w:firstLine="284"/>
        <w:jc w:val="center"/>
        <w:rPr>
          <w:rFonts w:cs="Arial"/>
          <w:lang w:val="es-CR"/>
        </w:rPr>
      </w:pPr>
    </w:p>
    <w:p w14:paraId="79AF52B4" w14:textId="3A0D2920" w:rsidR="00D31930" w:rsidRPr="00A22D0F" w:rsidRDefault="002E3BA6" w:rsidP="00E32053">
      <w:pPr>
        <w:pStyle w:val="Ttulo2"/>
        <w:rPr>
          <w:i w:val="0"/>
          <w:lang w:val="es-CR"/>
        </w:rPr>
      </w:pPr>
      <w:bookmarkStart w:id="197" w:name="_Toc272334134"/>
      <w:bookmarkStart w:id="198" w:name="_Toc284084405"/>
      <w:bookmarkStart w:id="199" w:name="_Toc284091113"/>
      <w:bookmarkStart w:id="200" w:name="_Toc62667618"/>
      <w:r w:rsidRPr="00A22D0F">
        <w:rPr>
          <w:i w:val="0"/>
          <w:lang w:val="es-CR"/>
        </w:rPr>
        <w:t>El uso</w:t>
      </w:r>
      <w:r w:rsidR="00D31930" w:rsidRPr="00A22D0F">
        <w:rPr>
          <w:i w:val="0"/>
          <w:lang w:val="es-CR"/>
        </w:rPr>
        <w:t xml:space="preserve"> de intermediarios por parte de los agricultores</w:t>
      </w:r>
      <w:bookmarkEnd w:id="197"/>
      <w:bookmarkEnd w:id="198"/>
      <w:bookmarkEnd w:id="199"/>
      <w:bookmarkEnd w:id="200"/>
    </w:p>
    <w:p w14:paraId="21C88DA2" w14:textId="4164EE88" w:rsidR="009D7572" w:rsidRPr="00A22D0F" w:rsidRDefault="002E3BA6" w:rsidP="00E32053">
      <w:pPr>
        <w:rPr>
          <w:rFonts w:cs="Arial"/>
          <w:lang w:val="es-CR"/>
        </w:rPr>
      </w:pPr>
      <w:r w:rsidRPr="00A22D0F">
        <w:rPr>
          <w:rFonts w:cs="Arial"/>
          <w:lang w:val="es-CR"/>
        </w:rPr>
        <w:t xml:space="preserve">Como se ha visto a lo largo del documento, la participación </w:t>
      </w:r>
      <w:r w:rsidR="00165AEB">
        <w:rPr>
          <w:rFonts w:cs="Arial"/>
          <w:lang w:val="es-CR"/>
        </w:rPr>
        <w:t xml:space="preserve">actual </w:t>
      </w:r>
      <w:r w:rsidRPr="00A22D0F">
        <w:rPr>
          <w:rFonts w:cs="Arial"/>
          <w:lang w:val="es-CR"/>
        </w:rPr>
        <w:t>de intermediario</w:t>
      </w:r>
      <w:r w:rsidR="00214D1E" w:rsidRPr="00A22D0F">
        <w:rPr>
          <w:rFonts w:cs="Arial"/>
          <w:lang w:val="es-CR"/>
        </w:rPr>
        <w:t>s</w:t>
      </w:r>
      <w:r w:rsidRPr="00A22D0F">
        <w:rPr>
          <w:rFonts w:cs="Arial"/>
          <w:lang w:val="es-CR"/>
        </w:rPr>
        <w:t xml:space="preserve"> en los mercados costarricenses de </w:t>
      </w:r>
      <w:r w:rsidR="00F543C3" w:rsidRPr="00A22D0F">
        <w:rPr>
          <w:rFonts w:cs="Arial"/>
          <w:lang w:val="es-CR"/>
        </w:rPr>
        <w:t>papa</w:t>
      </w:r>
      <w:r w:rsidRPr="00A22D0F">
        <w:rPr>
          <w:rFonts w:cs="Arial"/>
          <w:lang w:val="es-CR"/>
        </w:rPr>
        <w:t xml:space="preserve"> y </w:t>
      </w:r>
      <w:r w:rsidR="00F543C3" w:rsidRPr="00A22D0F">
        <w:rPr>
          <w:rFonts w:cs="Arial"/>
          <w:lang w:val="es-CR"/>
        </w:rPr>
        <w:t>cebolla</w:t>
      </w:r>
      <w:r w:rsidRPr="00A22D0F">
        <w:rPr>
          <w:rFonts w:cs="Arial"/>
          <w:lang w:val="es-CR"/>
        </w:rPr>
        <w:t xml:space="preserve"> es </w:t>
      </w:r>
      <w:r w:rsidR="00214D1E" w:rsidRPr="00A22D0F">
        <w:rPr>
          <w:rFonts w:cs="Arial"/>
          <w:lang w:val="es-CR"/>
        </w:rPr>
        <w:t>importante y necesaria para el funcionamiento del sistema comercial y de distribución.</w:t>
      </w:r>
    </w:p>
    <w:p w14:paraId="4186C8E8" w14:textId="77777777" w:rsidR="009D7572" w:rsidRPr="00A22D0F" w:rsidRDefault="009D7572" w:rsidP="00E32053">
      <w:pPr>
        <w:rPr>
          <w:rFonts w:cs="Arial"/>
          <w:lang w:val="es-CR"/>
        </w:rPr>
      </w:pPr>
    </w:p>
    <w:p w14:paraId="5459EFE4" w14:textId="00DF7D69" w:rsidR="009D7572" w:rsidRPr="00A22D0F" w:rsidRDefault="009D7572" w:rsidP="00E32053">
      <w:pPr>
        <w:rPr>
          <w:rFonts w:cs="Arial"/>
          <w:lang w:val="es-CR"/>
        </w:rPr>
      </w:pPr>
      <w:r w:rsidRPr="00A22D0F">
        <w:rPr>
          <w:rFonts w:cs="Arial"/>
          <w:lang w:val="es-CR"/>
        </w:rPr>
        <w:t xml:space="preserve">Sin </w:t>
      </w:r>
      <w:r w:rsidR="00574F85" w:rsidRPr="00A22D0F">
        <w:rPr>
          <w:rFonts w:cs="Arial"/>
          <w:lang w:val="es-CR"/>
        </w:rPr>
        <w:t>embargo,</w:t>
      </w:r>
      <w:r w:rsidRPr="00A22D0F">
        <w:rPr>
          <w:rFonts w:cs="Arial"/>
          <w:lang w:val="es-CR"/>
        </w:rPr>
        <w:t xml:space="preserve"> una intermediación excesiva, genera ineficiencia en el funcionamiento de las cadenas de valor y sus mercados</w:t>
      </w:r>
      <w:r w:rsidR="00165AEB">
        <w:rPr>
          <w:rFonts w:cs="Arial"/>
          <w:lang w:val="es-CR"/>
        </w:rPr>
        <w:t xml:space="preserve"> </w:t>
      </w:r>
      <w:r w:rsidR="00165AEB" w:rsidRPr="00A22D0F">
        <w:rPr>
          <w:rFonts w:cs="Arial"/>
          <w:lang w:val="es-CR"/>
        </w:rPr>
        <w:t xml:space="preserve"> </w:t>
      </w:r>
      <w:r w:rsidR="00214D1E" w:rsidRPr="00A22D0F">
        <w:rPr>
          <w:rFonts w:cs="Arial"/>
          <w:lang w:val="es-CR"/>
        </w:rPr>
        <w:t>y</w:t>
      </w:r>
      <w:r w:rsidRPr="00A22D0F">
        <w:rPr>
          <w:rFonts w:cs="Arial"/>
          <w:lang w:val="es-CR"/>
        </w:rPr>
        <w:t xml:space="preserve"> afecta especialmente a</w:t>
      </w:r>
      <w:r w:rsidR="00214D1E" w:rsidRPr="00A22D0F">
        <w:rPr>
          <w:rFonts w:cs="Arial"/>
          <w:lang w:val="es-CR"/>
        </w:rPr>
        <w:t xml:space="preserve"> los eslabones extremos, </w:t>
      </w:r>
      <w:r w:rsidR="003C1A4A">
        <w:rPr>
          <w:rFonts w:cs="Arial"/>
          <w:lang w:val="es-CR"/>
        </w:rPr>
        <w:t xml:space="preserve">por un lado </w:t>
      </w:r>
      <w:r w:rsidRPr="00A22D0F">
        <w:rPr>
          <w:rFonts w:cs="Arial"/>
          <w:lang w:val="es-CR"/>
        </w:rPr>
        <w:t>los agricultores</w:t>
      </w:r>
      <w:r w:rsidR="006002B7" w:rsidRPr="00A22D0F">
        <w:rPr>
          <w:rFonts w:cs="Arial"/>
          <w:lang w:val="es-CR"/>
        </w:rPr>
        <w:t xml:space="preserve"> quienes en ocasiones reciben bajos ingresos</w:t>
      </w:r>
      <w:r w:rsidRPr="00A22D0F">
        <w:rPr>
          <w:rFonts w:cs="Arial"/>
          <w:lang w:val="es-CR"/>
        </w:rPr>
        <w:t xml:space="preserve"> </w:t>
      </w:r>
      <w:r w:rsidR="003C1A4A">
        <w:rPr>
          <w:rFonts w:cs="Arial"/>
          <w:lang w:val="es-CR"/>
        </w:rPr>
        <w:t xml:space="preserve">por sus productos, </w:t>
      </w:r>
      <w:r w:rsidR="006002B7" w:rsidRPr="00A22D0F">
        <w:rPr>
          <w:rFonts w:cs="Arial"/>
          <w:lang w:val="es-CR"/>
        </w:rPr>
        <w:t>lo que atenta contra</w:t>
      </w:r>
      <w:r w:rsidRPr="00A22D0F">
        <w:rPr>
          <w:rFonts w:cs="Arial"/>
          <w:lang w:val="es-CR"/>
        </w:rPr>
        <w:t xml:space="preserve"> desarrollo del</w:t>
      </w:r>
      <w:r w:rsidR="00D31930" w:rsidRPr="00A22D0F">
        <w:rPr>
          <w:rFonts w:cs="Arial"/>
          <w:lang w:val="es-CR"/>
        </w:rPr>
        <w:t xml:space="preserve"> sector agrícola, </w:t>
      </w:r>
      <w:r w:rsidR="00FD2BB1">
        <w:rPr>
          <w:rFonts w:cs="Arial"/>
          <w:lang w:val="es-CR"/>
        </w:rPr>
        <w:t>y</w:t>
      </w:r>
      <w:r w:rsidR="00D31930" w:rsidRPr="00A22D0F">
        <w:rPr>
          <w:rFonts w:cs="Arial"/>
          <w:lang w:val="es-CR"/>
        </w:rPr>
        <w:t xml:space="preserve"> también </w:t>
      </w:r>
      <w:r w:rsidRPr="00A22D0F">
        <w:rPr>
          <w:rFonts w:cs="Arial"/>
          <w:lang w:val="es-CR"/>
        </w:rPr>
        <w:t>a</w:t>
      </w:r>
      <w:r w:rsidR="00E50F63" w:rsidRPr="00A22D0F">
        <w:rPr>
          <w:rFonts w:cs="Arial"/>
          <w:lang w:val="es-CR"/>
        </w:rPr>
        <w:t xml:space="preserve"> los consumidores</w:t>
      </w:r>
      <w:r w:rsidR="006002B7" w:rsidRPr="00A22D0F">
        <w:rPr>
          <w:rFonts w:cs="Arial"/>
          <w:lang w:val="es-CR"/>
        </w:rPr>
        <w:t xml:space="preserve"> quienes deben pagar mayores precios por productos de menor calidad.</w:t>
      </w:r>
    </w:p>
    <w:p w14:paraId="69E20A43" w14:textId="77777777" w:rsidR="009D7572" w:rsidRPr="00A22D0F" w:rsidRDefault="009D7572" w:rsidP="00E32053">
      <w:pPr>
        <w:rPr>
          <w:rFonts w:cs="Arial"/>
          <w:lang w:val="es-CR"/>
        </w:rPr>
      </w:pPr>
    </w:p>
    <w:p w14:paraId="74740D2D" w14:textId="65B70AF3" w:rsidR="006002B7" w:rsidRDefault="00DD3672" w:rsidP="00E32053">
      <w:pPr>
        <w:rPr>
          <w:rFonts w:cs="Arial"/>
          <w:lang w:val="es-CR"/>
        </w:rPr>
      </w:pPr>
      <w:r w:rsidRPr="00A22D0F">
        <w:rPr>
          <w:rFonts w:cs="Arial"/>
          <w:lang w:val="es-CR"/>
        </w:rPr>
        <w:t>Lo</w:t>
      </w:r>
      <w:r w:rsidR="00125FA5" w:rsidRPr="00A22D0F">
        <w:rPr>
          <w:rFonts w:cs="Arial"/>
          <w:lang w:val="es-CR"/>
        </w:rPr>
        <w:t xml:space="preserve">s </w:t>
      </w:r>
      <w:r w:rsidR="00FD2BB1">
        <w:rPr>
          <w:rFonts w:cs="Arial"/>
          <w:lang w:val="es-CR"/>
        </w:rPr>
        <w:t>C</w:t>
      </w:r>
      <w:r w:rsidR="004E1C38" w:rsidRPr="00A22D0F">
        <w:rPr>
          <w:rFonts w:cs="Arial"/>
          <w:lang w:val="es-CR"/>
        </w:rPr>
        <w:t>uadro</w:t>
      </w:r>
      <w:r w:rsidR="00125FA5" w:rsidRPr="00A22D0F">
        <w:rPr>
          <w:rFonts w:cs="Arial"/>
          <w:lang w:val="es-CR"/>
        </w:rPr>
        <w:t xml:space="preserve">s </w:t>
      </w:r>
      <w:r w:rsidR="00CD419D">
        <w:rPr>
          <w:rFonts w:cs="Arial"/>
          <w:lang w:val="es-CR"/>
        </w:rPr>
        <w:t>9</w:t>
      </w:r>
      <w:r w:rsidR="00123862" w:rsidRPr="00A22D0F">
        <w:rPr>
          <w:rFonts w:cs="Arial"/>
          <w:lang w:val="es-CR"/>
        </w:rPr>
        <w:t xml:space="preserve"> </w:t>
      </w:r>
      <w:r w:rsidR="00196986">
        <w:rPr>
          <w:rFonts w:cs="Arial"/>
          <w:lang w:val="es-CR"/>
        </w:rPr>
        <w:t>al</w:t>
      </w:r>
      <w:r w:rsidR="00123862" w:rsidRPr="00A22D0F">
        <w:rPr>
          <w:rFonts w:cs="Arial"/>
          <w:lang w:val="es-CR"/>
        </w:rPr>
        <w:t xml:space="preserve"> 1</w:t>
      </w:r>
      <w:r w:rsidR="00CD419D">
        <w:rPr>
          <w:rFonts w:cs="Arial"/>
          <w:lang w:val="es-CR"/>
        </w:rPr>
        <w:t>3</w:t>
      </w:r>
      <w:r w:rsidR="006002B7" w:rsidRPr="00A22D0F">
        <w:rPr>
          <w:rFonts w:cs="Arial"/>
          <w:lang w:val="es-CR"/>
        </w:rPr>
        <w:t>, muestran los resultados del análisis realizado por Sánchez y Arce</w:t>
      </w:r>
      <w:r w:rsidR="0091169E" w:rsidRPr="00A22D0F">
        <w:rPr>
          <w:rFonts w:cs="Arial"/>
          <w:lang w:val="es-CR"/>
        </w:rPr>
        <w:t xml:space="preserve"> (2014)</w:t>
      </w:r>
      <w:r w:rsidR="006002B7" w:rsidRPr="00A22D0F">
        <w:rPr>
          <w:rFonts w:cs="Arial"/>
          <w:lang w:val="es-CR"/>
        </w:rPr>
        <w:t xml:space="preserve">, en los que se explican las razones del uso de intermediarios por parte de los productores de </w:t>
      </w:r>
      <w:r w:rsidR="00F543C3" w:rsidRPr="00A22D0F">
        <w:rPr>
          <w:rFonts w:cs="Arial"/>
          <w:lang w:val="es-CR"/>
        </w:rPr>
        <w:t>papa</w:t>
      </w:r>
      <w:r w:rsidR="006002B7" w:rsidRPr="00A22D0F">
        <w:rPr>
          <w:rFonts w:cs="Arial"/>
          <w:lang w:val="es-CR"/>
        </w:rPr>
        <w:t xml:space="preserve"> y </w:t>
      </w:r>
      <w:r w:rsidR="00F543C3" w:rsidRPr="00A22D0F">
        <w:rPr>
          <w:rFonts w:cs="Arial"/>
          <w:lang w:val="es-CR"/>
        </w:rPr>
        <w:t>cebolla</w:t>
      </w:r>
      <w:r w:rsidR="006002B7" w:rsidRPr="00A22D0F">
        <w:rPr>
          <w:rFonts w:cs="Arial"/>
          <w:lang w:val="es-CR"/>
        </w:rPr>
        <w:t xml:space="preserve"> en Costa Rica.</w:t>
      </w:r>
    </w:p>
    <w:p w14:paraId="1FA06920" w14:textId="77777777" w:rsidR="00CD419D" w:rsidRDefault="00CD419D" w:rsidP="00E32053">
      <w:pPr>
        <w:rPr>
          <w:rFonts w:cs="Arial"/>
          <w:lang w:val="es-CR"/>
        </w:rPr>
      </w:pPr>
    </w:p>
    <w:p w14:paraId="67EDA0A7" w14:textId="77777777" w:rsidR="00CD419D" w:rsidRPr="00A22D0F" w:rsidRDefault="00CD419D" w:rsidP="00E32053">
      <w:pPr>
        <w:rPr>
          <w:rFonts w:cs="Arial"/>
          <w:lang w:val="es-CR"/>
        </w:rPr>
      </w:pPr>
    </w:p>
    <w:p w14:paraId="543E729B" w14:textId="38B2AAD6" w:rsidR="003C1A4A" w:rsidRPr="005C27E4" w:rsidRDefault="003C1A4A" w:rsidP="003C1A4A">
      <w:pPr>
        <w:pStyle w:val="Descripcin"/>
        <w:keepNext/>
        <w:jc w:val="center"/>
        <w:rPr>
          <w:i w:val="0"/>
          <w:color w:val="auto"/>
          <w:sz w:val="24"/>
          <w:szCs w:val="24"/>
        </w:rPr>
      </w:pPr>
      <w:bookmarkStart w:id="201" w:name="_Toc63197608"/>
      <w:r w:rsidRPr="005C27E4">
        <w:rPr>
          <w:i w:val="0"/>
          <w:color w:val="auto"/>
          <w:sz w:val="24"/>
          <w:szCs w:val="24"/>
        </w:rPr>
        <w:lastRenderedPageBreak/>
        <w:t xml:space="preserve">Cuadro </w:t>
      </w:r>
      <w:r w:rsidRPr="005C27E4">
        <w:rPr>
          <w:i w:val="0"/>
          <w:color w:val="auto"/>
          <w:sz w:val="24"/>
          <w:szCs w:val="24"/>
        </w:rPr>
        <w:fldChar w:fldCharType="begin"/>
      </w:r>
      <w:r w:rsidRPr="005C27E4">
        <w:rPr>
          <w:i w:val="0"/>
          <w:color w:val="auto"/>
          <w:sz w:val="24"/>
          <w:szCs w:val="24"/>
        </w:rPr>
        <w:instrText xml:space="preserve"> SEQ Cuadro \* ARABIC </w:instrText>
      </w:r>
      <w:r w:rsidRPr="005C27E4">
        <w:rPr>
          <w:i w:val="0"/>
          <w:color w:val="auto"/>
          <w:sz w:val="24"/>
          <w:szCs w:val="24"/>
        </w:rPr>
        <w:fldChar w:fldCharType="separate"/>
      </w:r>
      <w:r w:rsidR="00DE2432">
        <w:rPr>
          <w:i w:val="0"/>
          <w:noProof/>
          <w:color w:val="auto"/>
          <w:sz w:val="24"/>
          <w:szCs w:val="24"/>
        </w:rPr>
        <w:t>9</w:t>
      </w:r>
      <w:r w:rsidRPr="005C27E4">
        <w:rPr>
          <w:i w:val="0"/>
          <w:color w:val="auto"/>
          <w:sz w:val="24"/>
          <w:szCs w:val="24"/>
        </w:rPr>
        <w:fldChar w:fldCharType="end"/>
      </w:r>
      <w:r w:rsidRPr="005C27E4">
        <w:rPr>
          <w:i w:val="0"/>
          <w:color w:val="auto"/>
          <w:sz w:val="24"/>
          <w:szCs w:val="24"/>
          <w:lang w:val="es-CR"/>
        </w:rPr>
        <w:t xml:space="preserve">: </w:t>
      </w:r>
      <w:r w:rsidRPr="005C27E4">
        <w:rPr>
          <w:rFonts w:cs="Arial"/>
          <w:i w:val="0"/>
          <w:color w:val="auto"/>
          <w:sz w:val="24"/>
          <w:szCs w:val="24"/>
          <w:lang w:val="es-CR"/>
        </w:rPr>
        <w:t>Utilización de intermediaros y mercados utilizados por los agricultores de papa y cebolla por provincia</w:t>
      </w:r>
      <w:bookmarkEnd w:id="2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1953"/>
        <w:gridCol w:w="1207"/>
        <w:gridCol w:w="1152"/>
        <w:gridCol w:w="1152"/>
        <w:gridCol w:w="852"/>
        <w:gridCol w:w="1163"/>
      </w:tblGrid>
      <w:tr w:rsidR="003C1A4A" w:rsidRPr="00A22D0F" w14:paraId="54CD21A5" w14:textId="77777777" w:rsidTr="00F4331D">
        <w:trPr>
          <w:trHeight w:val="170"/>
          <w:jc w:val="center"/>
        </w:trPr>
        <w:tc>
          <w:tcPr>
            <w:tcW w:w="0" w:type="auto"/>
            <w:shd w:val="clear" w:color="auto" w:fill="auto"/>
            <w:noWrap/>
            <w:vAlign w:val="center"/>
          </w:tcPr>
          <w:p w14:paraId="7ABF93F3"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Producto</w:t>
            </w:r>
          </w:p>
        </w:tc>
        <w:tc>
          <w:tcPr>
            <w:tcW w:w="0" w:type="auto"/>
            <w:shd w:val="clear" w:color="auto" w:fill="auto"/>
            <w:noWrap/>
            <w:vAlign w:val="center"/>
          </w:tcPr>
          <w:p w14:paraId="229BC3D8"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Datos</w:t>
            </w:r>
          </w:p>
        </w:tc>
        <w:tc>
          <w:tcPr>
            <w:tcW w:w="0" w:type="auto"/>
            <w:shd w:val="clear" w:color="auto" w:fill="auto"/>
            <w:noWrap/>
            <w:vAlign w:val="center"/>
          </w:tcPr>
          <w:p w14:paraId="4CB504F8"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ALAJUELA</w:t>
            </w:r>
          </w:p>
        </w:tc>
        <w:tc>
          <w:tcPr>
            <w:tcW w:w="0" w:type="auto"/>
            <w:shd w:val="clear" w:color="auto" w:fill="auto"/>
            <w:noWrap/>
            <w:vAlign w:val="center"/>
          </w:tcPr>
          <w:p w14:paraId="578C6D38"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CARTAGO</w:t>
            </w:r>
          </w:p>
        </w:tc>
        <w:tc>
          <w:tcPr>
            <w:tcW w:w="0" w:type="auto"/>
            <w:shd w:val="clear" w:color="auto" w:fill="auto"/>
            <w:noWrap/>
            <w:vAlign w:val="center"/>
          </w:tcPr>
          <w:p w14:paraId="4146CFFD"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SAN JOSE</w:t>
            </w:r>
          </w:p>
        </w:tc>
        <w:tc>
          <w:tcPr>
            <w:tcW w:w="0" w:type="auto"/>
            <w:shd w:val="clear" w:color="auto" w:fill="auto"/>
            <w:noWrap/>
            <w:vAlign w:val="center"/>
          </w:tcPr>
          <w:p w14:paraId="54A60429"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Total</w:t>
            </w:r>
          </w:p>
          <w:p w14:paraId="7FFA7E45"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general</w:t>
            </w:r>
          </w:p>
        </w:tc>
        <w:tc>
          <w:tcPr>
            <w:tcW w:w="1163" w:type="dxa"/>
            <w:shd w:val="clear" w:color="auto" w:fill="auto"/>
            <w:noWrap/>
            <w:vAlign w:val="center"/>
          </w:tcPr>
          <w:p w14:paraId="47CB140D" w14:textId="77777777" w:rsidR="003C1A4A" w:rsidRPr="00A22D0F" w:rsidRDefault="003C1A4A" w:rsidP="00F4331D">
            <w:pPr>
              <w:spacing w:line="276" w:lineRule="auto"/>
              <w:jc w:val="center"/>
              <w:rPr>
                <w:rFonts w:cs="Arial"/>
                <w:b/>
                <w:bCs/>
                <w:sz w:val="20"/>
                <w:lang w:val="es-CR"/>
              </w:rPr>
            </w:pPr>
            <w:r w:rsidRPr="00A22D0F">
              <w:rPr>
                <w:rFonts w:cs="Arial"/>
                <w:b/>
                <w:bCs/>
                <w:sz w:val="20"/>
                <w:lang w:val="es-CR"/>
              </w:rPr>
              <w:t>Porcentaje</w:t>
            </w:r>
          </w:p>
        </w:tc>
      </w:tr>
      <w:tr w:rsidR="003C1A4A" w:rsidRPr="00A22D0F" w14:paraId="7A070761" w14:textId="77777777" w:rsidTr="00F4331D">
        <w:trPr>
          <w:trHeight w:val="170"/>
          <w:jc w:val="center"/>
        </w:trPr>
        <w:tc>
          <w:tcPr>
            <w:tcW w:w="0" w:type="auto"/>
            <w:vMerge w:val="restart"/>
            <w:shd w:val="clear" w:color="auto" w:fill="auto"/>
            <w:noWrap/>
            <w:textDirection w:val="btLr"/>
            <w:vAlign w:val="center"/>
          </w:tcPr>
          <w:p w14:paraId="5C90987F" w14:textId="77777777" w:rsidR="003C1A4A" w:rsidRPr="00A22D0F" w:rsidRDefault="003C1A4A" w:rsidP="00F4331D">
            <w:pPr>
              <w:spacing w:line="276" w:lineRule="auto"/>
              <w:ind w:left="113" w:right="113"/>
              <w:jc w:val="center"/>
              <w:rPr>
                <w:rFonts w:cs="Arial"/>
                <w:b/>
                <w:sz w:val="20"/>
                <w:lang w:val="es-CR"/>
              </w:rPr>
            </w:pPr>
            <w:r w:rsidRPr="00A22D0F">
              <w:rPr>
                <w:rFonts w:cs="Arial"/>
                <w:b/>
                <w:sz w:val="20"/>
                <w:lang w:val="es-CR"/>
              </w:rPr>
              <w:t>Cebolla</w:t>
            </w:r>
          </w:p>
          <w:p w14:paraId="32372D02" w14:textId="77777777" w:rsidR="003C1A4A" w:rsidRPr="00A22D0F" w:rsidRDefault="003C1A4A" w:rsidP="00F4331D">
            <w:pPr>
              <w:spacing w:line="276" w:lineRule="auto"/>
              <w:ind w:left="113" w:right="113"/>
              <w:jc w:val="center"/>
              <w:rPr>
                <w:rFonts w:cs="Arial"/>
                <w:sz w:val="20"/>
                <w:lang w:val="es-CR"/>
              </w:rPr>
            </w:pPr>
          </w:p>
        </w:tc>
        <w:tc>
          <w:tcPr>
            <w:tcW w:w="0" w:type="auto"/>
            <w:shd w:val="clear" w:color="auto" w:fill="auto"/>
            <w:noWrap/>
            <w:vAlign w:val="center"/>
          </w:tcPr>
          <w:p w14:paraId="09C67CA6" w14:textId="77777777" w:rsidR="003C1A4A" w:rsidRPr="00A22D0F" w:rsidRDefault="003C1A4A" w:rsidP="00F4331D">
            <w:pPr>
              <w:spacing w:line="276" w:lineRule="auto"/>
              <w:jc w:val="center"/>
              <w:rPr>
                <w:rFonts w:cs="Arial"/>
                <w:sz w:val="20"/>
                <w:lang w:val="es-CR"/>
              </w:rPr>
            </w:pPr>
            <w:r w:rsidRPr="00A22D0F">
              <w:rPr>
                <w:rFonts w:cs="Arial"/>
                <w:sz w:val="20"/>
                <w:lang w:val="es-CR"/>
              </w:rPr>
              <w:t>Total de agricultores</w:t>
            </w:r>
          </w:p>
        </w:tc>
        <w:tc>
          <w:tcPr>
            <w:tcW w:w="0" w:type="auto"/>
            <w:shd w:val="clear" w:color="auto" w:fill="auto"/>
            <w:noWrap/>
            <w:vAlign w:val="center"/>
          </w:tcPr>
          <w:p w14:paraId="1EA89465" w14:textId="77777777" w:rsidR="003C1A4A" w:rsidRPr="00A22D0F" w:rsidRDefault="003C1A4A" w:rsidP="00F4331D">
            <w:pPr>
              <w:spacing w:line="276" w:lineRule="auto"/>
              <w:jc w:val="center"/>
              <w:rPr>
                <w:rFonts w:cs="Arial"/>
                <w:sz w:val="20"/>
                <w:lang w:val="es-CR"/>
              </w:rPr>
            </w:pPr>
            <w:r w:rsidRPr="00A22D0F">
              <w:rPr>
                <w:rFonts w:cs="Arial"/>
                <w:sz w:val="20"/>
                <w:lang w:val="es-CR"/>
              </w:rPr>
              <w:t>22</w:t>
            </w:r>
          </w:p>
        </w:tc>
        <w:tc>
          <w:tcPr>
            <w:tcW w:w="0" w:type="auto"/>
            <w:shd w:val="clear" w:color="auto" w:fill="auto"/>
            <w:noWrap/>
            <w:vAlign w:val="center"/>
          </w:tcPr>
          <w:p w14:paraId="4451A0FC" w14:textId="77777777" w:rsidR="003C1A4A" w:rsidRPr="00A22D0F" w:rsidRDefault="003C1A4A" w:rsidP="00F4331D">
            <w:pPr>
              <w:spacing w:line="276" w:lineRule="auto"/>
              <w:jc w:val="center"/>
              <w:rPr>
                <w:rFonts w:cs="Arial"/>
                <w:sz w:val="20"/>
                <w:lang w:val="es-CR"/>
              </w:rPr>
            </w:pPr>
            <w:r w:rsidRPr="00A22D0F">
              <w:rPr>
                <w:rFonts w:cs="Arial"/>
                <w:sz w:val="20"/>
                <w:lang w:val="es-CR"/>
              </w:rPr>
              <w:t>33</w:t>
            </w:r>
          </w:p>
        </w:tc>
        <w:tc>
          <w:tcPr>
            <w:tcW w:w="0" w:type="auto"/>
            <w:shd w:val="clear" w:color="auto" w:fill="auto"/>
            <w:noWrap/>
            <w:vAlign w:val="center"/>
          </w:tcPr>
          <w:p w14:paraId="0A99C987" w14:textId="77777777" w:rsidR="003C1A4A" w:rsidRPr="00A22D0F" w:rsidRDefault="003C1A4A" w:rsidP="00F4331D">
            <w:pPr>
              <w:spacing w:line="276" w:lineRule="auto"/>
              <w:jc w:val="center"/>
              <w:rPr>
                <w:rFonts w:cs="Arial"/>
                <w:sz w:val="20"/>
                <w:lang w:val="es-CR"/>
              </w:rPr>
            </w:pPr>
            <w:r w:rsidRPr="00A22D0F">
              <w:rPr>
                <w:rFonts w:cs="Arial"/>
                <w:sz w:val="20"/>
                <w:lang w:val="es-CR"/>
              </w:rPr>
              <w:t>13</w:t>
            </w:r>
          </w:p>
        </w:tc>
        <w:tc>
          <w:tcPr>
            <w:tcW w:w="0" w:type="auto"/>
            <w:shd w:val="clear" w:color="auto" w:fill="auto"/>
            <w:noWrap/>
            <w:vAlign w:val="center"/>
          </w:tcPr>
          <w:p w14:paraId="48D4FBB0" w14:textId="77777777" w:rsidR="003C1A4A" w:rsidRPr="00A22D0F" w:rsidRDefault="003C1A4A" w:rsidP="00F4331D">
            <w:pPr>
              <w:spacing w:line="276" w:lineRule="auto"/>
              <w:jc w:val="center"/>
              <w:rPr>
                <w:rFonts w:cs="Arial"/>
                <w:sz w:val="20"/>
                <w:lang w:val="es-CR"/>
              </w:rPr>
            </w:pPr>
            <w:r w:rsidRPr="00A22D0F">
              <w:rPr>
                <w:rFonts w:cs="Arial"/>
                <w:sz w:val="20"/>
                <w:lang w:val="es-CR"/>
              </w:rPr>
              <w:t>68</w:t>
            </w:r>
          </w:p>
        </w:tc>
        <w:tc>
          <w:tcPr>
            <w:tcW w:w="1163" w:type="dxa"/>
            <w:shd w:val="clear" w:color="auto" w:fill="auto"/>
            <w:noWrap/>
            <w:vAlign w:val="center"/>
          </w:tcPr>
          <w:p w14:paraId="2DC858E5" w14:textId="77777777" w:rsidR="003C1A4A" w:rsidRPr="00A22D0F" w:rsidRDefault="003C1A4A" w:rsidP="00F4331D">
            <w:pPr>
              <w:spacing w:line="276" w:lineRule="auto"/>
              <w:jc w:val="center"/>
              <w:rPr>
                <w:rFonts w:cs="Arial"/>
                <w:sz w:val="20"/>
                <w:lang w:val="es-CR"/>
              </w:rPr>
            </w:pPr>
            <w:r w:rsidRPr="00A22D0F">
              <w:rPr>
                <w:rFonts w:cs="Arial"/>
                <w:sz w:val="20"/>
                <w:lang w:val="es-CR"/>
              </w:rPr>
              <w:t>100.0%</w:t>
            </w:r>
          </w:p>
        </w:tc>
      </w:tr>
      <w:tr w:rsidR="003C1A4A" w:rsidRPr="00A22D0F" w14:paraId="7D725F9E" w14:textId="77777777" w:rsidTr="00F4331D">
        <w:trPr>
          <w:trHeight w:val="170"/>
          <w:jc w:val="center"/>
        </w:trPr>
        <w:tc>
          <w:tcPr>
            <w:tcW w:w="0" w:type="auto"/>
            <w:vMerge/>
            <w:shd w:val="clear" w:color="auto" w:fill="auto"/>
            <w:noWrap/>
            <w:vAlign w:val="center"/>
          </w:tcPr>
          <w:p w14:paraId="7AB30B4C"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41C55493" w14:textId="77777777" w:rsidR="003C1A4A" w:rsidRPr="00A22D0F" w:rsidRDefault="003C1A4A" w:rsidP="00F4331D">
            <w:pPr>
              <w:spacing w:line="276" w:lineRule="auto"/>
              <w:jc w:val="center"/>
              <w:rPr>
                <w:rFonts w:cs="Arial"/>
                <w:sz w:val="20"/>
                <w:lang w:val="es-CR"/>
              </w:rPr>
            </w:pPr>
            <w:r w:rsidRPr="00A22D0F">
              <w:rPr>
                <w:rFonts w:cs="Arial"/>
                <w:sz w:val="20"/>
                <w:lang w:val="es-CR"/>
              </w:rPr>
              <w:t>Ferias del Agricultor</w:t>
            </w:r>
          </w:p>
        </w:tc>
        <w:tc>
          <w:tcPr>
            <w:tcW w:w="0" w:type="auto"/>
            <w:shd w:val="clear" w:color="auto" w:fill="auto"/>
            <w:noWrap/>
            <w:vAlign w:val="center"/>
          </w:tcPr>
          <w:p w14:paraId="4A4A6FE2" w14:textId="77777777" w:rsidR="003C1A4A" w:rsidRPr="00A22D0F" w:rsidRDefault="003C1A4A" w:rsidP="00F4331D">
            <w:pPr>
              <w:spacing w:line="276" w:lineRule="auto"/>
              <w:jc w:val="center"/>
              <w:rPr>
                <w:rFonts w:cs="Arial"/>
                <w:sz w:val="20"/>
                <w:lang w:val="es-CR"/>
              </w:rPr>
            </w:pPr>
            <w:r w:rsidRPr="00A22D0F">
              <w:rPr>
                <w:rFonts w:cs="Arial"/>
                <w:sz w:val="20"/>
                <w:lang w:val="es-CR"/>
              </w:rPr>
              <w:t>16</w:t>
            </w:r>
          </w:p>
        </w:tc>
        <w:tc>
          <w:tcPr>
            <w:tcW w:w="0" w:type="auto"/>
            <w:shd w:val="clear" w:color="auto" w:fill="auto"/>
            <w:noWrap/>
            <w:vAlign w:val="center"/>
          </w:tcPr>
          <w:p w14:paraId="24B2FAD5" w14:textId="77777777" w:rsidR="003C1A4A" w:rsidRPr="00A22D0F" w:rsidRDefault="003C1A4A" w:rsidP="00F4331D">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014D8D08" w14:textId="77777777" w:rsidR="003C1A4A" w:rsidRPr="00A22D0F" w:rsidRDefault="003C1A4A" w:rsidP="00F4331D">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1728229B" w14:textId="77777777" w:rsidR="003C1A4A" w:rsidRPr="00A22D0F" w:rsidRDefault="003C1A4A" w:rsidP="00F4331D">
            <w:pPr>
              <w:spacing w:line="276" w:lineRule="auto"/>
              <w:jc w:val="center"/>
              <w:rPr>
                <w:rFonts w:cs="Arial"/>
                <w:sz w:val="20"/>
                <w:lang w:val="es-CR"/>
              </w:rPr>
            </w:pPr>
            <w:r w:rsidRPr="00A22D0F">
              <w:rPr>
                <w:rFonts w:cs="Arial"/>
                <w:sz w:val="20"/>
                <w:lang w:val="es-CR"/>
              </w:rPr>
              <w:t>24</w:t>
            </w:r>
          </w:p>
        </w:tc>
        <w:tc>
          <w:tcPr>
            <w:tcW w:w="1163" w:type="dxa"/>
            <w:shd w:val="clear" w:color="auto" w:fill="auto"/>
            <w:noWrap/>
            <w:vAlign w:val="center"/>
          </w:tcPr>
          <w:p w14:paraId="79C45EB6" w14:textId="77777777" w:rsidR="003C1A4A" w:rsidRPr="00A22D0F" w:rsidRDefault="003C1A4A" w:rsidP="00F4331D">
            <w:pPr>
              <w:spacing w:line="276" w:lineRule="auto"/>
              <w:jc w:val="center"/>
              <w:rPr>
                <w:rFonts w:cs="Arial"/>
                <w:sz w:val="20"/>
                <w:lang w:val="es-CR"/>
              </w:rPr>
            </w:pPr>
            <w:r w:rsidRPr="00A22D0F">
              <w:rPr>
                <w:rFonts w:cs="Arial"/>
                <w:sz w:val="20"/>
                <w:lang w:val="es-CR"/>
              </w:rPr>
              <w:t>35.3%</w:t>
            </w:r>
          </w:p>
        </w:tc>
      </w:tr>
      <w:tr w:rsidR="003C1A4A" w:rsidRPr="00A22D0F" w14:paraId="340283E1" w14:textId="77777777" w:rsidTr="00F4331D">
        <w:trPr>
          <w:trHeight w:val="170"/>
          <w:jc w:val="center"/>
        </w:trPr>
        <w:tc>
          <w:tcPr>
            <w:tcW w:w="0" w:type="auto"/>
            <w:vMerge/>
            <w:shd w:val="clear" w:color="auto" w:fill="auto"/>
            <w:noWrap/>
            <w:vAlign w:val="center"/>
          </w:tcPr>
          <w:p w14:paraId="27CB1D6C"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363476CD" w14:textId="77777777" w:rsidR="003C1A4A" w:rsidRPr="00A22D0F" w:rsidRDefault="003C1A4A" w:rsidP="00F4331D">
            <w:pPr>
              <w:spacing w:line="276" w:lineRule="auto"/>
              <w:jc w:val="center"/>
              <w:rPr>
                <w:rFonts w:cs="Arial"/>
                <w:sz w:val="20"/>
                <w:lang w:val="es-CR"/>
              </w:rPr>
            </w:pPr>
            <w:r w:rsidRPr="00A22D0F">
              <w:rPr>
                <w:rFonts w:cs="Arial"/>
                <w:sz w:val="20"/>
                <w:lang w:val="es-CR"/>
              </w:rPr>
              <w:t>CENADA</w:t>
            </w:r>
          </w:p>
        </w:tc>
        <w:tc>
          <w:tcPr>
            <w:tcW w:w="0" w:type="auto"/>
            <w:shd w:val="clear" w:color="auto" w:fill="auto"/>
            <w:noWrap/>
            <w:vAlign w:val="center"/>
          </w:tcPr>
          <w:p w14:paraId="15BE63A7" w14:textId="77777777" w:rsidR="003C1A4A" w:rsidRPr="00A22D0F" w:rsidRDefault="003C1A4A" w:rsidP="00F4331D">
            <w:pPr>
              <w:spacing w:line="276" w:lineRule="auto"/>
              <w:jc w:val="center"/>
              <w:rPr>
                <w:rFonts w:cs="Arial"/>
                <w:sz w:val="20"/>
                <w:lang w:val="es-CR"/>
              </w:rPr>
            </w:pPr>
            <w:r w:rsidRPr="00A22D0F">
              <w:rPr>
                <w:rFonts w:cs="Arial"/>
                <w:sz w:val="20"/>
                <w:lang w:val="es-CR"/>
              </w:rPr>
              <w:t>3</w:t>
            </w:r>
          </w:p>
        </w:tc>
        <w:tc>
          <w:tcPr>
            <w:tcW w:w="0" w:type="auto"/>
            <w:shd w:val="clear" w:color="auto" w:fill="auto"/>
            <w:noWrap/>
            <w:vAlign w:val="center"/>
          </w:tcPr>
          <w:p w14:paraId="4401B497"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1079E42B"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2F32FAE5" w14:textId="77777777" w:rsidR="003C1A4A" w:rsidRPr="00A22D0F" w:rsidRDefault="003C1A4A" w:rsidP="00F4331D">
            <w:pPr>
              <w:spacing w:line="276" w:lineRule="auto"/>
              <w:jc w:val="center"/>
              <w:rPr>
                <w:rFonts w:cs="Arial"/>
                <w:sz w:val="20"/>
                <w:lang w:val="es-CR"/>
              </w:rPr>
            </w:pPr>
            <w:r w:rsidRPr="00A22D0F">
              <w:rPr>
                <w:rFonts w:cs="Arial"/>
                <w:sz w:val="20"/>
                <w:lang w:val="es-CR"/>
              </w:rPr>
              <w:t>5</w:t>
            </w:r>
          </w:p>
        </w:tc>
        <w:tc>
          <w:tcPr>
            <w:tcW w:w="1163" w:type="dxa"/>
            <w:shd w:val="clear" w:color="auto" w:fill="auto"/>
            <w:noWrap/>
            <w:vAlign w:val="center"/>
          </w:tcPr>
          <w:p w14:paraId="51D002A6" w14:textId="77777777" w:rsidR="003C1A4A" w:rsidRPr="00A22D0F" w:rsidRDefault="003C1A4A" w:rsidP="00F4331D">
            <w:pPr>
              <w:spacing w:line="276" w:lineRule="auto"/>
              <w:jc w:val="center"/>
              <w:rPr>
                <w:rFonts w:cs="Arial"/>
                <w:sz w:val="20"/>
                <w:lang w:val="es-CR"/>
              </w:rPr>
            </w:pPr>
            <w:r w:rsidRPr="00A22D0F">
              <w:rPr>
                <w:rFonts w:cs="Arial"/>
                <w:sz w:val="20"/>
                <w:lang w:val="es-CR"/>
              </w:rPr>
              <w:t>7.4%</w:t>
            </w:r>
          </w:p>
        </w:tc>
      </w:tr>
      <w:tr w:rsidR="003C1A4A" w:rsidRPr="00A22D0F" w14:paraId="4F8C95F2" w14:textId="77777777" w:rsidTr="00F4331D">
        <w:trPr>
          <w:trHeight w:val="170"/>
          <w:jc w:val="center"/>
        </w:trPr>
        <w:tc>
          <w:tcPr>
            <w:tcW w:w="0" w:type="auto"/>
            <w:vMerge/>
            <w:shd w:val="clear" w:color="auto" w:fill="auto"/>
            <w:noWrap/>
            <w:vAlign w:val="center"/>
          </w:tcPr>
          <w:p w14:paraId="5F8A25F4"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51DEEBF7" w14:textId="77777777" w:rsidR="003C1A4A" w:rsidRPr="00A22D0F" w:rsidRDefault="003C1A4A" w:rsidP="00F4331D">
            <w:pPr>
              <w:spacing w:line="276" w:lineRule="auto"/>
              <w:jc w:val="center"/>
              <w:rPr>
                <w:rFonts w:cs="Arial"/>
                <w:sz w:val="20"/>
                <w:lang w:val="es-CR"/>
              </w:rPr>
            </w:pPr>
            <w:r w:rsidRPr="00A22D0F">
              <w:rPr>
                <w:rFonts w:cs="Arial"/>
                <w:sz w:val="20"/>
                <w:lang w:val="es-CR"/>
              </w:rPr>
              <w:t>Mercados</w:t>
            </w:r>
          </w:p>
          <w:p w14:paraId="700F32E7" w14:textId="77777777" w:rsidR="003C1A4A" w:rsidRPr="00A22D0F" w:rsidRDefault="003C1A4A" w:rsidP="00F4331D">
            <w:pPr>
              <w:spacing w:line="276" w:lineRule="auto"/>
              <w:jc w:val="center"/>
              <w:rPr>
                <w:rFonts w:cs="Arial"/>
                <w:sz w:val="20"/>
                <w:lang w:val="es-CR"/>
              </w:rPr>
            </w:pPr>
            <w:r w:rsidRPr="00A22D0F">
              <w:rPr>
                <w:rFonts w:cs="Arial"/>
                <w:sz w:val="20"/>
                <w:lang w:val="es-CR"/>
              </w:rPr>
              <w:t>Municipales</w:t>
            </w:r>
          </w:p>
        </w:tc>
        <w:tc>
          <w:tcPr>
            <w:tcW w:w="0" w:type="auto"/>
            <w:shd w:val="clear" w:color="auto" w:fill="auto"/>
            <w:noWrap/>
            <w:vAlign w:val="center"/>
          </w:tcPr>
          <w:p w14:paraId="1220AF66"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0AF589B1"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08AFF02B"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609D632F"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1163" w:type="dxa"/>
            <w:shd w:val="clear" w:color="auto" w:fill="auto"/>
            <w:noWrap/>
            <w:vAlign w:val="center"/>
          </w:tcPr>
          <w:p w14:paraId="10F2D972" w14:textId="77777777" w:rsidR="003C1A4A" w:rsidRPr="00A22D0F" w:rsidRDefault="003C1A4A" w:rsidP="00F4331D">
            <w:pPr>
              <w:spacing w:line="276" w:lineRule="auto"/>
              <w:jc w:val="center"/>
              <w:rPr>
                <w:rFonts w:cs="Arial"/>
                <w:sz w:val="20"/>
                <w:lang w:val="es-CR"/>
              </w:rPr>
            </w:pPr>
            <w:r w:rsidRPr="00A22D0F">
              <w:rPr>
                <w:rFonts w:cs="Arial"/>
                <w:sz w:val="20"/>
                <w:lang w:val="es-CR"/>
              </w:rPr>
              <w:t>1.5%</w:t>
            </w:r>
          </w:p>
        </w:tc>
      </w:tr>
      <w:tr w:rsidR="003C1A4A" w:rsidRPr="00A22D0F" w14:paraId="047F55CA" w14:textId="77777777" w:rsidTr="00F4331D">
        <w:trPr>
          <w:trHeight w:val="170"/>
          <w:jc w:val="center"/>
        </w:trPr>
        <w:tc>
          <w:tcPr>
            <w:tcW w:w="0" w:type="auto"/>
            <w:vMerge/>
            <w:shd w:val="clear" w:color="auto" w:fill="auto"/>
            <w:noWrap/>
            <w:vAlign w:val="center"/>
          </w:tcPr>
          <w:p w14:paraId="5F615335"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33C2007B" w14:textId="77777777" w:rsidR="003C1A4A" w:rsidRPr="00A22D0F" w:rsidRDefault="003C1A4A" w:rsidP="00F4331D">
            <w:pPr>
              <w:spacing w:line="276" w:lineRule="auto"/>
              <w:jc w:val="center"/>
              <w:rPr>
                <w:rFonts w:cs="Arial"/>
                <w:sz w:val="20"/>
                <w:lang w:val="es-CR"/>
              </w:rPr>
            </w:pPr>
            <w:r w:rsidRPr="00A22D0F">
              <w:rPr>
                <w:rFonts w:cs="Arial"/>
                <w:sz w:val="20"/>
                <w:lang w:val="es-CR"/>
              </w:rPr>
              <w:t>Ventas Locales</w:t>
            </w:r>
          </w:p>
        </w:tc>
        <w:tc>
          <w:tcPr>
            <w:tcW w:w="0" w:type="auto"/>
            <w:shd w:val="clear" w:color="auto" w:fill="auto"/>
            <w:noWrap/>
            <w:vAlign w:val="center"/>
          </w:tcPr>
          <w:p w14:paraId="34993B90"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758EC4B9"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011DDD01"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71B42323"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1163" w:type="dxa"/>
            <w:shd w:val="clear" w:color="auto" w:fill="auto"/>
            <w:noWrap/>
            <w:vAlign w:val="center"/>
          </w:tcPr>
          <w:p w14:paraId="26B4E343" w14:textId="77777777" w:rsidR="003C1A4A" w:rsidRPr="00A22D0F" w:rsidRDefault="003C1A4A" w:rsidP="00F4331D">
            <w:pPr>
              <w:spacing w:line="276" w:lineRule="auto"/>
              <w:jc w:val="center"/>
              <w:rPr>
                <w:rFonts w:cs="Arial"/>
                <w:sz w:val="20"/>
                <w:lang w:val="es-CR"/>
              </w:rPr>
            </w:pPr>
            <w:r w:rsidRPr="00A22D0F">
              <w:rPr>
                <w:rFonts w:cs="Arial"/>
                <w:sz w:val="20"/>
                <w:lang w:val="es-CR"/>
              </w:rPr>
              <w:t>1.5%</w:t>
            </w:r>
          </w:p>
        </w:tc>
      </w:tr>
      <w:tr w:rsidR="003C1A4A" w:rsidRPr="00A22D0F" w14:paraId="7E7C1ED7" w14:textId="77777777" w:rsidTr="00F4331D">
        <w:trPr>
          <w:trHeight w:val="170"/>
          <w:jc w:val="center"/>
        </w:trPr>
        <w:tc>
          <w:tcPr>
            <w:tcW w:w="0" w:type="auto"/>
            <w:vMerge/>
            <w:shd w:val="clear" w:color="auto" w:fill="auto"/>
            <w:noWrap/>
            <w:vAlign w:val="center"/>
          </w:tcPr>
          <w:p w14:paraId="240ACEB2"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4DA851DD" w14:textId="77777777" w:rsidR="003C1A4A" w:rsidRPr="00A22D0F" w:rsidRDefault="003C1A4A" w:rsidP="00F4331D">
            <w:pPr>
              <w:spacing w:line="276" w:lineRule="auto"/>
              <w:jc w:val="center"/>
              <w:rPr>
                <w:rFonts w:cs="Arial"/>
                <w:sz w:val="20"/>
                <w:lang w:val="es-CR"/>
              </w:rPr>
            </w:pPr>
            <w:r w:rsidRPr="00A22D0F">
              <w:rPr>
                <w:rFonts w:cs="Arial"/>
                <w:sz w:val="20"/>
                <w:lang w:val="es-CR"/>
              </w:rPr>
              <w:t>Otro Mercado</w:t>
            </w:r>
          </w:p>
        </w:tc>
        <w:tc>
          <w:tcPr>
            <w:tcW w:w="0" w:type="auto"/>
            <w:shd w:val="clear" w:color="auto" w:fill="auto"/>
            <w:noWrap/>
            <w:vAlign w:val="center"/>
          </w:tcPr>
          <w:p w14:paraId="4D5964E6"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7980AEAE"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58BA5553"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7F6844C3"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1163" w:type="dxa"/>
            <w:shd w:val="clear" w:color="auto" w:fill="auto"/>
            <w:noWrap/>
            <w:vAlign w:val="center"/>
          </w:tcPr>
          <w:p w14:paraId="5E22F775" w14:textId="77777777" w:rsidR="003C1A4A" w:rsidRPr="00A22D0F" w:rsidRDefault="003C1A4A" w:rsidP="00F4331D">
            <w:pPr>
              <w:spacing w:line="276" w:lineRule="auto"/>
              <w:jc w:val="center"/>
              <w:rPr>
                <w:rFonts w:cs="Arial"/>
                <w:sz w:val="20"/>
                <w:lang w:val="es-CR"/>
              </w:rPr>
            </w:pPr>
            <w:r w:rsidRPr="00A22D0F">
              <w:rPr>
                <w:rFonts w:cs="Arial"/>
                <w:sz w:val="20"/>
                <w:lang w:val="es-CR"/>
              </w:rPr>
              <w:t>1.5%</w:t>
            </w:r>
          </w:p>
        </w:tc>
      </w:tr>
      <w:tr w:rsidR="003C1A4A" w:rsidRPr="00A22D0F" w14:paraId="2CE1360B" w14:textId="77777777" w:rsidTr="00F4331D">
        <w:trPr>
          <w:trHeight w:val="170"/>
          <w:jc w:val="center"/>
        </w:trPr>
        <w:tc>
          <w:tcPr>
            <w:tcW w:w="0" w:type="auto"/>
            <w:vMerge/>
            <w:shd w:val="clear" w:color="auto" w:fill="auto"/>
            <w:noWrap/>
            <w:vAlign w:val="center"/>
          </w:tcPr>
          <w:p w14:paraId="7AB8080D"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0119D4EF" w14:textId="77777777" w:rsidR="003C1A4A" w:rsidRPr="00A22D0F" w:rsidRDefault="003C1A4A" w:rsidP="00F4331D">
            <w:pPr>
              <w:spacing w:line="276" w:lineRule="auto"/>
              <w:jc w:val="center"/>
              <w:rPr>
                <w:rFonts w:cs="Arial"/>
                <w:b/>
                <w:sz w:val="20"/>
                <w:lang w:val="es-CR"/>
              </w:rPr>
            </w:pPr>
            <w:r w:rsidRPr="00A22D0F">
              <w:rPr>
                <w:rFonts w:cs="Arial"/>
                <w:b/>
                <w:sz w:val="20"/>
                <w:lang w:val="es-CR"/>
              </w:rPr>
              <w:t>Usa Intermediario</w:t>
            </w:r>
          </w:p>
        </w:tc>
        <w:tc>
          <w:tcPr>
            <w:tcW w:w="0" w:type="auto"/>
            <w:shd w:val="clear" w:color="auto" w:fill="auto"/>
            <w:noWrap/>
            <w:vAlign w:val="center"/>
          </w:tcPr>
          <w:p w14:paraId="570A9230" w14:textId="77777777" w:rsidR="003C1A4A" w:rsidRPr="00A22D0F" w:rsidRDefault="003C1A4A" w:rsidP="00F4331D">
            <w:pPr>
              <w:spacing w:line="276" w:lineRule="auto"/>
              <w:jc w:val="center"/>
              <w:rPr>
                <w:rFonts w:cs="Arial"/>
                <w:b/>
                <w:sz w:val="20"/>
                <w:lang w:val="es-CR"/>
              </w:rPr>
            </w:pPr>
            <w:r w:rsidRPr="00A22D0F">
              <w:rPr>
                <w:rFonts w:cs="Arial"/>
                <w:b/>
                <w:sz w:val="20"/>
                <w:lang w:val="es-CR"/>
              </w:rPr>
              <w:t>13</w:t>
            </w:r>
          </w:p>
        </w:tc>
        <w:tc>
          <w:tcPr>
            <w:tcW w:w="0" w:type="auto"/>
            <w:shd w:val="clear" w:color="auto" w:fill="auto"/>
            <w:noWrap/>
            <w:vAlign w:val="center"/>
          </w:tcPr>
          <w:p w14:paraId="4B973293" w14:textId="77777777" w:rsidR="003C1A4A" w:rsidRPr="00A22D0F" w:rsidRDefault="003C1A4A" w:rsidP="00F4331D">
            <w:pPr>
              <w:spacing w:line="276" w:lineRule="auto"/>
              <w:jc w:val="center"/>
              <w:rPr>
                <w:rFonts w:cs="Arial"/>
                <w:b/>
                <w:sz w:val="20"/>
                <w:lang w:val="es-CR"/>
              </w:rPr>
            </w:pPr>
            <w:r w:rsidRPr="00A22D0F">
              <w:rPr>
                <w:rFonts w:cs="Arial"/>
                <w:b/>
                <w:sz w:val="20"/>
                <w:lang w:val="es-CR"/>
              </w:rPr>
              <w:t>31</w:t>
            </w:r>
          </w:p>
        </w:tc>
        <w:tc>
          <w:tcPr>
            <w:tcW w:w="0" w:type="auto"/>
            <w:shd w:val="clear" w:color="auto" w:fill="auto"/>
            <w:noWrap/>
            <w:vAlign w:val="center"/>
          </w:tcPr>
          <w:p w14:paraId="027C0F5E" w14:textId="77777777" w:rsidR="003C1A4A" w:rsidRPr="00A22D0F" w:rsidRDefault="003C1A4A" w:rsidP="00F4331D">
            <w:pPr>
              <w:spacing w:line="276" w:lineRule="auto"/>
              <w:jc w:val="center"/>
              <w:rPr>
                <w:rFonts w:cs="Arial"/>
                <w:b/>
                <w:sz w:val="20"/>
                <w:lang w:val="es-CR"/>
              </w:rPr>
            </w:pPr>
            <w:r w:rsidRPr="00A22D0F">
              <w:rPr>
                <w:rFonts w:cs="Arial"/>
                <w:b/>
                <w:sz w:val="20"/>
                <w:lang w:val="es-CR"/>
              </w:rPr>
              <w:t>12</w:t>
            </w:r>
          </w:p>
        </w:tc>
        <w:tc>
          <w:tcPr>
            <w:tcW w:w="0" w:type="auto"/>
            <w:shd w:val="clear" w:color="auto" w:fill="auto"/>
            <w:noWrap/>
            <w:vAlign w:val="center"/>
          </w:tcPr>
          <w:p w14:paraId="6C663414" w14:textId="77777777" w:rsidR="003C1A4A" w:rsidRPr="00A22D0F" w:rsidRDefault="003C1A4A" w:rsidP="00F4331D">
            <w:pPr>
              <w:spacing w:line="276" w:lineRule="auto"/>
              <w:jc w:val="center"/>
              <w:rPr>
                <w:rFonts w:cs="Arial"/>
                <w:b/>
                <w:sz w:val="20"/>
                <w:lang w:val="es-CR"/>
              </w:rPr>
            </w:pPr>
            <w:r w:rsidRPr="00A22D0F">
              <w:rPr>
                <w:rFonts w:cs="Arial"/>
                <w:b/>
                <w:sz w:val="20"/>
                <w:lang w:val="es-CR"/>
              </w:rPr>
              <w:t>56</w:t>
            </w:r>
          </w:p>
        </w:tc>
        <w:tc>
          <w:tcPr>
            <w:tcW w:w="1163" w:type="dxa"/>
            <w:shd w:val="clear" w:color="auto" w:fill="auto"/>
            <w:noWrap/>
            <w:vAlign w:val="center"/>
          </w:tcPr>
          <w:p w14:paraId="27E8E68B" w14:textId="77777777" w:rsidR="003C1A4A" w:rsidRPr="00A22D0F" w:rsidRDefault="003C1A4A" w:rsidP="00F4331D">
            <w:pPr>
              <w:spacing w:line="276" w:lineRule="auto"/>
              <w:jc w:val="center"/>
              <w:rPr>
                <w:rFonts w:cs="Arial"/>
                <w:b/>
                <w:sz w:val="20"/>
                <w:lang w:val="es-CR"/>
              </w:rPr>
            </w:pPr>
            <w:r w:rsidRPr="00A22D0F">
              <w:rPr>
                <w:rFonts w:cs="Arial"/>
                <w:b/>
                <w:sz w:val="20"/>
                <w:lang w:val="es-CR"/>
              </w:rPr>
              <w:t>82.4%</w:t>
            </w:r>
          </w:p>
        </w:tc>
      </w:tr>
      <w:tr w:rsidR="003C1A4A" w:rsidRPr="00A22D0F" w14:paraId="14976324" w14:textId="77777777" w:rsidTr="00F4331D">
        <w:trPr>
          <w:trHeight w:val="170"/>
          <w:jc w:val="center"/>
        </w:trPr>
        <w:tc>
          <w:tcPr>
            <w:tcW w:w="0" w:type="auto"/>
            <w:vMerge w:val="restart"/>
            <w:shd w:val="clear" w:color="auto" w:fill="auto"/>
            <w:noWrap/>
            <w:textDirection w:val="btLr"/>
            <w:vAlign w:val="center"/>
          </w:tcPr>
          <w:p w14:paraId="56E30BC7" w14:textId="77777777" w:rsidR="003C1A4A" w:rsidRPr="00A22D0F" w:rsidRDefault="003C1A4A" w:rsidP="00F4331D">
            <w:pPr>
              <w:spacing w:line="276" w:lineRule="auto"/>
              <w:ind w:left="113" w:right="113"/>
              <w:jc w:val="center"/>
              <w:rPr>
                <w:rFonts w:cs="Arial"/>
                <w:b/>
                <w:sz w:val="20"/>
                <w:lang w:val="es-CR"/>
              </w:rPr>
            </w:pPr>
            <w:r w:rsidRPr="00A22D0F">
              <w:rPr>
                <w:rFonts w:cs="Arial"/>
                <w:b/>
                <w:sz w:val="20"/>
                <w:lang w:val="es-CR"/>
              </w:rPr>
              <w:t>Papa</w:t>
            </w:r>
          </w:p>
          <w:p w14:paraId="5F47AB94" w14:textId="77777777" w:rsidR="003C1A4A" w:rsidRPr="00A22D0F" w:rsidRDefault="003C1A4A" w:rsidP="00F4331D">
            <w:pPr>
              <w:spacing w:line="276" w:lineRule="auto"/>
              <w:ind w:left="113" w:right="113"/>
              <w:jc w:val="center"/>
              <w:rPr>
                <w:rFonts w:cs="Arial"/>
                <w:sz w:val="20"/>
                <w:lang w:val="es-CR"/>
              </w:rPr>
            </w:pPr>
          </w:p>
        </w:tc>
        <w:tc>
          <w:tcPr>
            <w:tcW w:w="0" w:type="auto"/>
            <w:shd w:val="clear" w:color="auto" w:fill="auto"/>
            <w:noWrap/>
            <w:vAlign w:val="center"/>
          </w:tcPr>
          <w:p w14:paraId="5B8E483F" w14:textId="77777777" w:rsidR="003C1A4A" w:rsidRPr="00A22D0F" w:rsidRDefault="003C1A4A" w:rsidP="00F4331D">
            <w:pPr>
              <w:spacing w:line="276" w:lineRule="auto"/>
              <w:jc w:val="center"/>
              <w:rPr>
                <w:rFonts w:cs="Arial"/>
                <w:sz w:val="20"/>
                <w:lang w:val="es-CR"/>
              </w:rPr>
            </w:pPr>
            <w:r w:rsidRPr="00A22D0F">
              <w:rPr>
                <w:rFonts w:cs="Arial"/>
                <w:sz w:val="20"/>
                <w:lang w:val="es-CR"/>
              </w:rPr>
              <w:t>Total de agricultores</w:t>
            </w:r>
          </w:p>
        </w:tc>
        <w:tc>
          <w:tcPr>
            <w:tcW w:w="0" w:type="auto"/>
            <w:shd w:val="clear" w:color="auto" w:fill="auto"/>
            <w:noWrap/>
            <w:vAlign w:val="center"/>
          </w:tcPr>
          <w:p w14:paraId="7C767FE9" w14:textId="77777777" w:rsidR="003C1A4A" w:rsidRPr="00A22D0F" w:rsidRDefault="003C1A4A" w:rsidP="00F4331D">
            <w:pPr>
              <w:spacing w:line="276" w:lineRule="auto"/>
              <w:jc w:val="center"/>
              <w:rPr>
                <w:rFonts w:cs="Arial"/>
                <w:sz w:val="20"/>
                <w:lang w:val="es-CR"/>
              </w:rPr>
            </w:pPr>
            <w:r w:rsidRPr="00A22D0F">
              <w:rPr>
                <w:rFonts w:cs="Arial"/>
                <w:sz w:val="20"/>
                <w:lang w:val="es-CR"/>
              </w:rPr>
              <w:t>43</w:t>
            </w:r>
          </w:p>
        </w:tc>
        <w:tc>
          <w:tcPr>
            <w:tcW w:w="0" w:type="auto"/>
            <w:shd w:val="clear" w:color="auto" w:fill="auto"/>
            <w:noWrap/>
            <w:vAlign w:val="center"/>
          </w:tcPr>
          <w:p w14:paraId="6916047B" w14:textId="77777777" w:rsidR="003C1A4A" w:rsidRPr="00A22D0F" w:rsidRDefault="003C1A4A" w:rsidP="00F4331D">
            <w:pPr>
              <w:spacing w:line="276" w:lineRule="auto"/>
              <w:jc w:val="center"/>
              <w:rPr>
                <w:rFonts w:cs="Arial"/>
                <w:sz w:val="20"/>
                <w:lang w:val="es-CR"/>
              </w:rPr>
            </w:pPr>
            <w:r w:rsidRPr="00A22D0F">
              <w:rPr>
                <w:rFonts w:cs="Arial"/>
                <w:sz w:val="20"/>
                <w:lang w:val="es-CR"/>
              </w:rPr>
              <w:t>55</w:t>
            </w:r>
          </w:p>
        </w:tc>
        <w:tc>
          <w:tcPr>
            <w:tcW w:w="0" w:type="auto"/>
            <w:shd w:val="clear" w:color="auto" w:fill="auto"/>
            <w:noWrap/>
            <w:vAlign w:val="center"/>
          </w:tcPr>
          <w:p w14:paraId="0CB6BFD3"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59E9ACA9" w14:textId="77777777" w:rsidR="003C1A4A" w:rsidRPr="00A22D0F" w:rsidRDefault="003C1A4A" w:rsidP="00F4331D">
            <w:pPr>
              <w:spacing w:line="276" w:lineRule="auto"/>
              <w:jc w:val="center"/>
              <w:rPr>
                <w:rFonts w:cs="Arial"/>
                <w:sz w:val="20"/>
                <w:lang w:val="es-CR"/>
              </w:rPr>
            </w:pPr>
            <w:r w:rsidRPr="00A22D0F">
              <w:rPr>
                <w:rFonts w:cs="Arial"/>
                <w:sz w:val="20"/>
                <w:lang w:val="es-CR"/>
              </w:rPr>
              <w:t>98</w:t>
            </w:r>
          </w:p>
        </w:tc>
        <w:tc>
          <w:tcPr>
            <w:tcW w:w="1163" w:type="dxa"/>
            <w:shd w:val="clear" w:color="auto" w:fill="auto"/>
            <w:noWrap/>
            <w:vAlign w:val="center"/>
          </w:tcPr>
          <w:p w14:paraId="7491B345" w14:textId="77777777" w:rsidR="003C1A4A" w:rsidRPr="00A22D0F" w:rsidRDefault="003C1A4A" w:rsidP="00F4331D">
            <w:pPr>
              <w:spacing w:line="276" w:lineRule="auto"/>
              <w:jc w:val="center"/>
              <w:rPr>
                <w:rFonts w:cs="Arial"/>
                <w:sz w:val="20"/>
                <w:lang w:val="es-CR"/>
              </w:rPr>
            </w:pPr>
            <w:r w:rsidRPr="00A22D0F">
              <w:rPr>
                <w:rFonts w:cs="Arial"/>
                <w:sz w:val="20"/>
                <w:lang w:val="es-CR"/>
              </w:rPr>
              <w:t>100.0%</w:t>
            </w:r>
          </w:p>
        </w:tc>
      </w:tr>
      <w:tr w:rsidR="003C1A4A" w:rsidRPr="00A22D0F" w14:paraId="6FFB760B" w14:textId="77777777" w:rsidTr="00F4331D">
        <w:trPr>
          <w:trHeight w:val="170"/>
          <w:jc w:val="center"/>
        </w:trPr>
        <w:tc>
          <w:tcPr>
            <w:tcW w:w="0" w:type="auto"/>
            <w:vMerge/>
            <w:shd w:val="clear" w:color="auto" w:fill="auto"/>
            <w:noWrap/>
            <w:vAlign w:val="center"/>
          </w:tcPr>
          <w:p w14:paraId="0EC32656"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6FA264F1" w14:textId="77777777" w:rsidR="003C1A4A" w:rsidRPr="00A22D0F" w:rsidRDefault="003C1A4A" w:rsidP="00F4331D">
            <w:pPr>
              <w:spacing w:line="276" w:lineRule="auto"/>
              <w:jc w:val="center"/>
              <w:rPr>
                <w:rFonts w:cs="Arial"/>
                <w:sz w:val="20"/>
                <w:lang w:val="es-CR"/>
              </w:rPr>
            </w:pPr>
            <w:r w:rsidRPr="00A22D0F">
              <w:rPr>
                <w:rFonts w:cs="Arial"/>
                <w:sz w:val="20"/>
                <w:lang w:val="es-CR"/>
              </w:rPr>
              <w:t>Ferias del Agricultor</w:t>
            </w:r>
          </w:p>
        </w:tc>
        <w:tc>
          <w:tcPr>
            <w:tcW w:w="0" w:type="auto"/>
            <w:shd w:val="clear" w:color="auto" w:fill="auto"/>
            <w:noWrap/>
            <w:vAlign w:val="center"/>
          </w:tcPr>
          <w:p w14:paraId="44075821" w14:textId="77777777" w:rsidR="003C1A4A" w:rsidRPr="00A22D0F" w:rsidRDefault="003C1A4A" w:rsidP="00F4331D">
            <w:pPr>
              <w:spacing w:line="276" w:lineRule="auto"/>
              <w:jc w:val="center"/>
              <w:rPr>
                <w:rFonts w:cs="Arial"/>
                <w:sz w:val="20"/>
                <w:lang w:val="es-CR"/>
              </w:rPr>
            </w:pPr>
            <w:r w:rsidRPr="00A22D0F">
              <w:rPr>
                <w:rFonts w:cs="Arial"/>
                <w:sz w:val="20"/>
                <w:lang w:val="es-CR"/>
              </w:rPr>
              <w:t>29</w:t>
            </w:r>
          </w:p>
        </w:tc>
        <w:tc>
          <w:tcPr>
            <w:tcW w:w="0" w:type="auto"/>
            <w:shd w:val="clear" w:color="auto" w:fill="auto"/>
            <w:noWrap/>
            <w:vAlign w:val="center"/>
          </w:tcPr>
          <w:p w14:paraId="68CCB716" w14:textId="77777777" w:rsidR="003C1A4A" w:rsidRPr="00A22D0F" w:rsidRDefault="003C1A4A" w:rsidP="00F4331D">
            <w:pPr>
              <w:spacing w:line="276" w:lineRule="auto"/>
              <w:jc w:val="center"/>
              <w:rPr>
                <w:rFonts w:cs="Arial"/>
                <w:sz w:val="20"/>
                <w:lang w:val="es-CR"/>
              </w:rPr>
            </w:pPr>
            <w:r w:rsidRPr="00A22D0F">
              <w:rPr>
                <w:rFonts w:cs="Arial"/>
                <w:sz w:val="20"/>
                <w:lang w:val="es-CR"/>
              </w:rPr>
              <w:t>9</w:t>
            </w:r>
          </w:p>
        </w:tc>
        <w:tc>
          <w:tcPr>
            <w:tcW w:w="0" w:type="auto"/>
            <w:shd w:val="clear" w:color="auto" w:fill="auto"/>
            <w:noWrap/>
            <w:vAlign w:val="center"/>
          </w:tcPr>
          <w:p w14:paraId="1098C3AD"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4F9780EA" w14:textId="77777777" w:rsidR="003C1A4A" w:rsidRPr="00A22D0F" w:rsidRDefault="003C1A4A" w:rsidP="00F4331D">
            <w:pPr>
              <w:spacing w:line="276" w:lineRule="auto"/>
              <w:jc w:val="center"/>
              <w:rPr>
                <w:rFonts w:cs="Arial"/>
                <w:sz w:val="20"/>
                <w:lang w:val="es-CR"/>
              </w:rPr>
            </w:pPr>
            <w:r w:rsidRPr="00A22D0F">
              <w:rPr>
                <w:rFonts w:cs="Arial"/>
                <w:sz w:val="20"/>
                <w:lang w:val="es-CR"/>
              </w:rPr>
              <w:t>38</w:t>
            </w:r>
          </w:p>
        </w:tc>
        <w:tc>
          <w:tcPr>
            <w:tcW w:w="1163" w:type="dxa"/>
            <w:shd w:val="clear" w:color="auto" w:fill="auto"/>
            <w:noWrap/>
            <w:vAlign w:val="center"/>
          </w:tcPr>
          <w:p w14:paraId="02396C46" w14:textId="77777777" w:rsidR="003C1A4A" w:rsidRPr="00A22D0F" w:rsidRDefault="003C1A4A" w:rsidP="00F4331D">
            <w:pPr>
              <w:spacing w:line="276" w:lineRule="auto"/>
              <w:jc w:val="center"/>
              <w:rPr>
                <w:rFonts w:cs="Arial"/>
                <w:sz w:val="20"/>
                <w:lang w:val="es-CR"/>
              </w:rPr>
            </w:pPr>
            <w:r w:rsidRPr="00A22D0F">
              <w:rPr>
                <w:rFonts w:cs="Arial"/>
                <w:sz w:val="20"/>
                <w:lang w:val="es-CR"/>
              </w:rPr>
              <w:t>38.8%</w:t>
            </w:r>
          </w:p>
        </w:tc>
      </w:tr>
      <w:tr w:rsidR="003C1A4A" w:rsidRPr="00A22D0F" w14:paraId="24F2B564" w14:textId="77777777" w:rsidTr="00F4331D">
        <w:trPr>
          <w:trHeight w:val="170"/>
          <w:jc w:val="center"/>
        </w:trPr>
        <w:tc>
          <w:tcPr>
            <w:tcW w:w="0" w:type="auto"/>
            <w:vMerge/>
            <w:shd w:val="clear" w:color="auto" w:fill="auto"/>
            <w:noWrap/>
            <w:vAlign w:val="center"/>
          </w:tcPr>
          <w:p w14:paraId="1CEC822E"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384AE4C5" w14:textId="77777777" w:rsidR="003C1A4A" w:rsidRPr="00A22D0F" w:rsidRDefault="003C1A4A" w:rsidP="00F4331D">
            <w:pPr>
              <w:spacing w:line="276" w:lineRule="auto"/>
              <w:jc w:val="center"/>
              <w:rPr>
                <w:rFonts w:cs="Arial"/>
                <w:sz w:val="20"/>
                <w:lang w:val="es-CR"/>
              </w:rPr>
            </w:pPr>
            <w:r w:rsidRPr="00A22D0F">
              <w:rPr>
                <w:rFonts w:cs="Arial"/>
                <w:sz w:val="20"/>
                <w:lang w:val="es-CR"/>
              </w:rPr>
              <w:t>CENADA</w:t>
            </w:r>
          </w:p>
        </w:tc>
        <w:tc>
          <w:tcPr>
            <w:tcW w:w="0" w:type="auto"/>
            <w:shd w:val="clear" w:color="auto" w:fill="auto"/>
            <w:noWrap/>
            <w:vAlign w:val="center"/>
          </w:tcPr>
          <w:p w14:paraId="2C372D0A" w14:textId="77777777" w:rsidR="003C1A4A" w:rsidRPr="00A22D0F" w:rsidRDefault="003C1A4A" w:rsidP="00F4331D">
            <w:pPr>
              <w:spacing w:line="276" w:lineRule="auto"/>
              <w:jc w:val="center"/>
              <w:rPr>
                <w:rFonts w:cs="Arial"/>
                <w:sz w:val="20"/>
                <w:lang w:val="es-CR"/>
              </w:rPr>
            </w:pPr>
            <w:r w:rsidRPr="00A22D0F">
              <w:rPr>
                <w:rFonts w:cs="Arial"/>
                <w:sz w:val="20"/>
                <w:lang w:val="es-CR"/>
              </w:rPr>
              <w:t>3</w:t>
            </w:r>
          </w:p>
        </w:tc>
        <w:tc>
          <w:tcPr>
            <w:tcW w:w="0" w:type="auto"/>
            <w:shd w:val="clear" w:color="auto" w:fill="auto"/>
            <w:noWrap/>
            <w:vAlign w:val="center"/>
          </w:tcPr>
          <w:p w14:paraId="5BC79972"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135688D4"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79CBDB65" w14:textId="77777777" w:rsidR="003C1A4A" w:rsidRPr="00A22D0F" w:rsidRDefault="003C1A4A" w:rsidP="00F4331D">
            <w:pPr>
              <w:spacing w:line="276" w:lineRule="auto"/>
              <w:jc w:val="center"/>
              <w:rPr>
                <w:rFonts w:cs="Arial"/>
                <w:sz w:val="20"/>
                <w:lang w:val="es-CR"/>
              </w:rPr>
            </w:pPr>
            <w:r w:rsidRPr="00A22D0F">
              <w:rPr>
                <w:rFonts w:cs="Arial"/>
                <w:sz w:val="20"/>
                <w:lang w:val="es-CR"/>
              </w:rPr>
              <w:t>5</w:t>
            </w:r>
          </w:p>
        </w:tc>
        <w:tc>
          <w:tcPr>
            <w:tcW w:w="1163" w:type="dxa"/>
            <w:shd w:val="clear" w:color="auto" w:fill="auto"/>
            <w:noWrap/>
            <w:vAlign w:val="center"/>
          </w:tcPr>
          <w:p w14:paraId="1CAC9C3E" w14:textId="77777777" w:rsidR="003C1A4A" w:rsidRPr="00A22D0F" w:rsidRDefault="003C1A4A" w:rsidP="00F4331D">
            <w:pPr>
              <w:spacing w:line="276" w:lineRule="auto"/>
              <w:jc w:val="center"/>
              <w:rPr>
                <w:rFonts w:cs="Arial"/>
                <w:sz w:val="20"/>
                <w:lang w:val="es-CR"/>
              </w:rPr>
            </w:pPr>
            <w:r w:rsidRPr="00A22D0F">
              <w:rPr>
                <w:rFonts w:cs="Arial"/>
                <w:sz w:val="20"/>
                <w:lang w:val="es-CR"/>
              </w:rPr>
              <w:t>5.1%</w:t>
            </w:r>
          </w:p>
        </w:tc>
      </w:tr>
      <w:tr w:rsidR="003C1A4A" w:rsidRPr="00A22D0F" w14:paraId="660CBEF0" w14:textId="77777777" w:rsidTr="00F4331D">
        <w:trPr>
          <w:trHeight w:val="170"/>
          <w:jc w:val="center"/>
        </w:trPr>
        <w:tc>
          <w:tcPr>
            <w:tcW w:w="0" w:type="auto"/>
            <w:vMerge/>
            <w:shd w:val="clear" w:color="auto" w:fill="auto"/>
            <w:noWrap/>
            <w:vAlign w:val="center"/>
          </w:tcPr>
          <w:p w14:paraId="0E258005"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4FACE641" w14:textId="77777777" w:rsidR="003C1A4A" w:rsidRPr="00A22D0F" w:rsidRDefault="003C1A4A" w:rsidP="00F4331D">
            <w:pPr>
              <w:spacing w:line="276" w:lineRule="auto"/>
              <w:jc w:val="center"/>
              <w:rPr>
                <w:rFonts w:cs="Arial"/>
                <w:sz w:val="20"/>
                <w:lang w:val="es-CR"/>
              </w:rPr>
            </w:pPr>
            <w:r w:rsidRPr="00A22D0F">
              <w:rPr>
                <w:rFonts w:cs="Arial"/>
                <w:sz w:val="20"/>
                <w:lang w:val="es-CR"/>
              </w:rPr>
              <w:t>Mercados</w:t>
            </w:r>
          </w:p>
          <w:p w14:paraId="370A2C6C" w14:textId="77777777" w:rsidR="003C1A4A" w:rsidRPr="00A22D0F" w:rsidRDefault="003C1A4A" w:rsidP="00F4331D">
            <w:pPr>
              <w:spacing w:line="276" w:lineRule="auto"/>
              <w:jc w:val="center"/>
              <w:rPr>
                <w:rFonts w:cs="Arial"/>
                <w:sz w:val="20"/>
                <w:lang w:val="es-CR"/>
              </w:rPr>
            </w:pPr>
            <w:r w:rsidRPr="00A22D0F">
              <w:rPr>
                <w:rFonts w:cs="Arial"/>
                <w:sz w:val="20"/>
                <w:lang w:val="es-CR"/>
              </w:rPr>
              <w:t>Municipales</w:t>
            </w:r>
          </w:p>
        </w:tc>
        <w:tc>
          <w:tcPr>
            <w:tcW w:w="0" w:type="auto"/>
            <w:shd w:val="clear" w:color="auto" w:fill="auto"/>
            <w:noWrap/>
            <w:vAlign w:val="center"/>
          </w:tcPr>
          <w:p w14:paraId="1C56F8CA"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4F9310C8"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57F7B9B9"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559CCBB7"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1163" w:type="dxa"/>
            <w:shd w:val="clear" w:color="auto" w:fill="auto"/>
            <w:noWrap/>
            <w:vAlign w:val="center"/>
          </w:tcPr>
          <w:p w14:paraId="7B401FB1" w14:textId="77777777" w:rsidR="003C1A4A" w:rsidRPr="00A22D0F" w:rsidRDefault="003C1A4A" w:rsidP="00F4331D">
            <w:pPr>
              <w:spacing w:line="276" w:lineRule="auto"/>
              <w:jc w:val="center"/>
              <w:rPr>
                <w:rFonts w:cs="Arial"/>
                <w:sz w:val="20"/>
                <w:lang w:val="es-CR"/>
              </w:rPr>
            </w:pPr>
            <w:r w:rsidRPr="00A22D0F">
              <w:rPr>
                <w:rFonts w:cs="Arial"/>
                <w:sz w:val="20"/>
                <w:lang w:val="es-CR"/>
              </w:rPr>
              <w:t>2.0%</w:t>
            </w:r>
          </w:p>
        </w:tc>
      </w:tr>
      <w:tr w:rsidR="003C1A4A" w:rsidRPr="00A22D0F" w14:paraId="2C2E88CC" w14:textId="77777777" w:rsidTr="00F4331D">
        <w:trPr>
          <w:trHeight w:val="170"/>
          <w:jc w:val="center"/>
        </w:trPr>
        <w:tc>
          <w:tcPr>
            <w:tcW w:w="0" w:type="auto"/>
            <w:vMerge/>
            <w:shd w:val="clear" w:color="auto" w:fill="auto"/>
            <w:noWrap/>
            <w:vAlign w:val="center"/>
          </w:tcPr>
          <w:p w14:paraId="1205DDEC"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061F6D52" w14:textId="77777777" w:rsidR="003C1A4A" w:rsidRPr="00A22D0F" w:rsidRDefault="003C1A4A" w:rsidP="00F4331D">
            <w:pPr>
              <w:spacing w:line="276" w:lineRule="auto"/>
              <w:jc w:val="center"/>
              <w:rPr>
                <w:rFonts w:cs="Arial"/>
                <w:sz w:val="20"/>
                <w:lang w:val="es-CR"/>
              </w:rPr>
            </w:pPr>
            <w:r w:rsidRPr="00A22D0F">
              <w:rPr>
                <w:rFonts w:cs="Arial"/>
                <w:sz w:val="20"/>
                <w:lang w:val="es-CR"/>
              </w:rPr>
              <w:t>Ventas Locales</w:t>
            </w:r>
          </w:p>
        </w:tc>
        <w:tc>
          <w:tcPr>
            <w:tcW w:w="0" w:type="auto"/>
            <w:shd w:val="clear" w:color="auto" w:fill="auto"/>
            <w:noWrap/>
            <w:vAlign w:val="center"/>
          </w:tcPr>
          <w:p w14:paraId="7EB19A4F"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7E79B963"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1ECA125D"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492F35F4"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1163" w:type="dxa"/>
            <w:shd w:val="clear" w:color="auto" w:fill="auto"/>
            <w:noWrap/>
            <w:vAlign w:val="center"/>
          </w:tcPr>
          <w:p w14:paraId="3335A603" w14:textId="77777777" w:rsidR="003C1A4A" w:rsidRPr="00A22D0F" w:rsidRDefault="003C1A4A" w:rsidP="00F4331D">
            <w:pPr>
              <w:spacing w:line="276" w:lineRule="auto"/>
              <w:jc w:val="center"/>
              <w:rPr>
                <w:rFonts w:cs="Arial"/>
                <w:sz w:val="20"/>
                <w:lang w:val="es-CR"/>
              </w:rPr>
            </w:pPr>
            <w:r w:rsidRPr="00A22D0F">
              <w:rPr>
                <w:rFonts w:cs="Arial"/>
                <w:sz w:val="20"/>
                <w:lang w:val="es-CR"/>
              </w:rPr>
              <w:t>2.0%</w:t>
            </w:r>
          </w:p>
        </w:tc>
      </w:tr>
      <w:tr w:rsidR="003C1A4A" w:rsidRPr="00A22D0F" w14:paraId="3E4177C5" w14:textId="77777777" w:rsidTr="00F4331D">
        <w:trPr>
          <w:trHeight w:val="170"/>
          <w:jc w:val="center"/>
        </w:trPr>
        <w:tc>
          <w:tcPr>
            <w:tcW w:w="0" w:type="auto"/>
            <w:vMerge/>
            <w:shd w:val="clear" w:color="auto" w:fill="auto"/>
            <w:noWrap/>
            <w:vAlign w:val="center"/>
          </w:tcPr>
          <w:p w14:paraId="1042CD6F"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6DCFCE33" w14:textId="77777777" w:rsidR="003C1A4A" w:rsidRPr="00A22D0F" w:rsidRDefault="003C1A4A" w:rsidP="00F4331D">
            <w:pPr>
              <w:spacing w:line="276" w:lineRule="auto"/>
              <w:jc w:val="center"/>
              <w:rPr>
                <w:rFonts w:cs="Arial"/>
                <w:sz w:val="20"/>
                <w:lang w:val="es-CR"/>
              </w:rPr>
            </w:pPr>
            <w:r w:rsidRPr="00A22D0F">
              <w:rPr>
                <w:rFonts w:cs="Arial"/>
                <w:sz w:val="20"/>
                <w:lang w:val="es-CR"/>
              </w:rPr>
              <w:t>Otro Mercado</w:t>
            </w:r>
          </w:p>
        </w:tc>
        <w:tc>
          <w:tcPr>
            <w:tcW w:w="0" w:type="auto"/>
            <w:shd w:val="clear" w:color="auto" w:fill="auto"/>
            <w:noWrap/>
            <w:vAlign w:val="center"/>
          </w:tcPr>
          <w:p w14:paraId="5826612E"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536AF5DB"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4966ABB9" w14:textId="77777777" w:rsidR="003C1A4A" w:rsidRPr="00A22D0F" w:rsidRDefault="003C1A4A" w:rsidP="00F4331D">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02D6B7E5"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1163" w:type="dxa"/>
            <w:shd w:val="clear" w:color="auto" w:fill="auto"/>
            <w:noWrap/>
            <w:vAlign w:val="center"/>
          </w:tcPr>
          <w:p w14:paraId="02597DF3" w14:textId="77777777" w:rsidR="003C1A4A" w:rsidRPr="00A22D0F" w:rsidRDefault="003C1A4A" w:rsidP="00F4331D">
            <w:pPr>
              <w:spacing w:line="276" w:lineRule="auto"/>
              <w:jc w:val="center"/>
              <w:rPr>
                <w:rFonts w:cs="Arial"/>
                <w:sz w:val="20"/>
                <w:lang w:val="es-CR"/>
              </w:rPr>
            </w:pPr>
            <w:r w:rsidRPr="00A22D0F">
              <w:rPr>
                <w:rFonts w:cs="Arial"/>
                <w:sz w:val="20"/>
                <w:lang w:val="es-CR"/>
              </w:rPr>
              <w:t>1.0%</w:t>
            </w:r>
          </w:p>
        </w:tc>
      </w:tr>
      <w:tr w:rsidR="003C1A4A" w:rsidRPr="00A22D0F" w14:paraId="642BE4E7" w14:textId="77777777" w:rsidTr="00F4331D">
        <w:trPr>
          <w:trHeight w:val="170"/>
          <w:jc w:val="center"/>
        </w:trPr>
        <w:tc>
          <w:tcPr>
            <w:tcW w:w="0" w:type="auto"/>
            <w:vMerge/>
            <w:shd w:val="clear" w:color="auto" w:fill="auto"/>
            <w:noWrap/>
            <w:vAlign w:val="center"/>
          </w:tcPr>
          <w:p w14:paraId="709C9CA5"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43326791" w14:textId="77777777" w:rsidR="003C1A4A" w:rsidRPr="00A22D0F" w:rsidRDefault="003C1A4A" w:rsidP="00F4331D">
            <w:pPr>
              <w:spacing w:line="276" w:lineRule="auto"/>
              <w:jc w:val="center"/>
              <w:rPr>
                <w:rFonts w:cs="Arial"/>
                <w:b/>
                <w:sz w:val="20"/>
                <w:lang w:val="es-CR"/>
              </w:rPr>
            </w:pPr>
            <w:r w:rsidRPr="00A22D0F">
              <w:rPr>
                <w:rFonts w:cs="Arial"/>
                <w:b/>
                <w:sz w:val="20"/>
                <w:lang w:val="es-CR"/>
              </w:rPr>
              <w:t>Usa Intermediario</w:t>
            </w:r>
          </w:p>
        </w:tc>
        <w:tc>
          <w:tcPr>
            <w:tcW w:w="0" w:type="auto"/>
            <w:shd w:val="clear" w:color="auto" w:fill="auto"/>
            <w:noWrap/>
            <w:vAlign w:val="center"/>
          </w:tcPr>
          <w:p w14:paraId="7FBC08CD" w14:textId="77777777" w:rsidR="003C1A4A" w:rsidRPr="00A22D0F" w:rsidRDefault="003C1A4A" w:rsidP="00F4331D">
            <w:pPr>
              <w:spacing w:line="276" w:lineRule="auto"/>
              <w:jc w:val="center"/>
              <w:rPr>
                <w:rFonts w:cs="Arial"/>
                <w:b/>
                <w:sz w:val="20"/>
                <w:lang w:val="es-CR"/>
              </w:rPr>
            </w:pPr>
            <w:r w:rsidRPr="00A22D0F">
              <w:rPr>
                <w:rFonts w:cs="Arial"/>
                <w:b/>
                <w:sz w:val="20"/>
                <w:lang w:val="es-CR"/>
              </w:rPr>
              <w:t>26</w:t>
            </w:r>
          </w:p>
        </w:tc>
        <w:tc>
          <w:tcPr>
            <w:tcW w:w="0" w:type="auto"/>
            <w:shd w:val="clear" w:color="auto" w:fill="auto"/>
            <w:noWrap/>
            <w:vAlign w:val="center"/>
          </w:tcPr>
          <w:p w14:paraId="6BAAAC96" w14:textId="77777777" w:rsidR="003C1A4A" w:rsidRPr="00A22D0F" w:rsidRDefault="003C1A4A" w:rsidP="00F4331D">
            <w:pPr>
              <w:spacing w:line="276" w:lineRule="auto"/>
              <w:jc w:val="center"/>
              <w:rPr>
                <w:rFonts w:cs="Arial"/>
                <w:b/>
                <w:sz w:val="20"/>
                <w:lang w:val="es-CR"/>
              </w:rPr>
            </w:pPr>
            <w:r w:rsidRPr="00A22D0F">
              <w:rPr>
                <w:rFonts w:cs="Arial"/>
                <w:b/>
                <w:sz w:val="20"/>
                <w:lang w:val="es-CR"/>
              </w:rPr>
              <w:t>50</w:t>
            </w:r>
          </w:p>
        </w:tc>
        <w:tc>
          <w:tcPr>
            <w:tcW w:w="0" w:type="auto"/>
            <w:shd w:val="clear" w:color="auto" w:fill="auto"/>
            <w:noWrap/>
            <w:vAlign w:val="center"/>
          </w:tcPr>
          <w:p w14:paraId="0DABEA1C" w14:textId="77777777" w:rsidR="003C1A4A" w:rsidRPr="00A22D0F" w:rsidRDefault="003C1A4A" w:rsidP="00F4331D">
            <w:pPr>
              <w:spacing w:line="276" w:lineRule="auto"/>
              <w:jc w:val="center"/>
              <w:rPr>
                <w:rFonts w:cs="Arial"/>
                <w:b/>
                <w:sz w:val="20"/>
                <w:lang w:val="es-CR"/>
              </w:rPr>
            </w:pPr>
            <w:r>
              <w:rPr>
                <w:rFonts w:cs="Arial"/>
                <w:b/>
                <w:sz w:val="20"/>
                <w:lang w:val="es-CR"/>
              </w:rPr>
              <w:t>0</w:t>
            </w:r>
          </w:p>
        </w:tc>
        <w:tc>
          <w:tcPr>
            <w:tcW w:w="0" w:type="auto"/>
            <w:shd w:val="clear" w:color="auto" w:fill="auto"/>
            <w:noWrap/>
            <w:vAlign w:val="center"/>
          </w:tcPr>
          <w:p w14:paraId="1740F224" w14:textId="77777777" w:rsidR="003C1A4A" w:rsidRPr="00A22D0F" w:rsidRDefault="003C1A4A" w:rsidP="00F4331D">
            <w:pPr>
              <w:spacing w:line="276" w:lineRule="auto"/>
              <w:jc w:val="center"/>
              <w:rPr>
                <w:rFonts w:cs="Arial"/>
                <w:b/>
                <w:sz w:val="20"/>
                <w:lang w:val="es-CR"/>
              </w:rPr>
            </w:pPr>
            <w:r w:rsidRPr="00A22D0F">
              <w:rPr>
                <w:rFonts w:cs="Arial"/>
                <w:b/>
                <w:sz w:val="20"/>
                <w:lang w:val="es-CR"/>
              </w:rPr>
              <w:t>76</w:t>
            </w:r>
          </w:p>
        </w:tc>
        <w:tc>
          <w:tcPr>
            <w:tcW w:w="1163" w:type="dxa"/>
            <w:shd w:val="clear" w:color="auto" w:fill="auto"/>
            <w:noWrap/>
            <w:vAlign w:val="center"/>
          </w:tcPr>
          <w:p w14:paraId="31960ADF" w14:textId="77777777" w:rsidR="003C1A4A" w:rsidRPr="00A22D0F" w:rsidRDefault="003C1A4A" w:rsidP="00F4331D">
            <w:pPr>
              <w:spacing w:line="276" w:lineRule="auto"/>
              <w:jc w:val="center"/>
              <w:rPr>
                <w:rFonts w:cs="Arial"/>
                <w:b/>
                <w:sz w:val="20"/>
                <w:lang w:val="es-CR"/>
              </w:rPr>
            </w:pPr>
            <w:r w:rsidRPr="00A22D0F">
              <w:rPr>
                <w:rFonts w:cs="Arial"/>
                <w:b/>
                <w:sz w:val="20"/>
                <w:lang w:val="es-CR"/>
              </w:rPr>
              <w:t>77.6%</w:t>
            </w:r>
          </w:p>
        </w:tc>
      </w:tr>
      <w:tr w:rsidR="003C1A4A" w:rsidRPr="00A22D0F" w14:paraId="24E14D83" w14:textId="77777777" w:rsidTr="00F4331D">
        <w:trPr>
          <w:trHeight w:val="170"/>
          <w:jc w:val="center"/>
        </w:trPr>
        <w:tc>
          <w:tcPr>
            <w:tcW w:w="0" w:type="auto"/>
            <w:vMerge w:val="restart"/>
            <w:shd w:val="clear" w:color="auto" w:fill="auto"/>
            <w:noWrap/>
            <w:textDirection w:val="btLr"/>
            <w:vAlign w:val="center"/>
          </w:tcPr>
          <w:p w14:paraId="02F94E3C" w14:textId="77777777" w:rsidR="003C1A4A" w:rsidRPr="00A22D0F" w:rsidRDefault="003C1A4A" w:rsidP="00F4331D">
            <w:pPr>
              <w:spacing w:line="276" w:lineRule="auto"/>
              <w:ind w:left="113" w:right="113"/>
              <w:jc w:val="center"/>
              <w:rPr>
                <w:rFonts w:cs="Arial"/>
                <w:b/>
                <w:sz w:val="20"/>
                <w:lang w:val="es-CR"/>
              </w:rPr>
            </w:pPr>
            <w:r w:rsidRPr="00A22D0F">
              <w:rPr>
                <w:rFonts w:cs="Arial"/>
                <w:b/>
                <w:sz w:val="20"/>
                <w:lang w:val="es-CR"/>
              </w:rPr>
              <w:t>TOTAL</w:t>
            </w:r>
          </w:p>
          <w:p w14:paraId="313AFEE2" w14:textId="77777777" w:rsidR="003C1A4A" w:rsidRPr="00A22D0F" w:rsidRDefault="003C1A4A" w:rsidP="00F4331D">
            <w:pPr>
              <w:spacing w:line="276" w:lineRule="auto"/>
              <w:ind w:left="113" w:right="113"/>
              <w:jc w:val="center"/>
              <w:rPr>
                <w:rFonts w:cs="Arial"/>
                <w:b/>
                <w:sz w:val="20"/>
                <w:lang w:val="es-CR"/>
              </w:rPr>
            </w:pPr>
            <w:r w:rsidRPr="00A22D0F">
              <w:rPr>
                <w:rFonts w:cs="Arial"/>
                <w:b/>
                <w:sz w:val="20"/>
                <w:lang w:val="es-CR"/>
              </w:rPr>
              <w:t>PAPA Y</w:t>
            </w:r>
          </w:p>
          <w:p w14:paraId="3F50E897" w14:textId="77777777" w:rsidR="003C1A4A" w:rsidRPr="00A22D0F" w:rsidRDefault="003C1A4A" w:rsidP="00F4331D">
            <w:pPr>
              <w:spacing w:line="276" w:lineRule="auto"/>
              <w:ind w:left="113" w:right="113"/>
              <w:jc w:val="center"/>
              <w:rPr>
                <w:rFonts w:cs="Arial"/>
                <w:b/>
                <w:sz w:val="20"/>
                <w:lang w:val="es-CR"/>
              </w:rPr>
            </w:pPr>
            <w:r w:rsidRPr="00A22D0F">
              <w:rPr>
                <w:rFonts w:cs="Arial"/>
                <w:b/>
                <w:sz w:val="20"/>
                <w:lang w:val="es-CR"/>
              </w:rPr>
              <w:t>CEBOLLA</w:t>
            </w:r>
          </w:p>
        </w:tc>
        <w:tc>
          <w:tcPr>
            <w:tcW w:w="0" w:type="auto"/>
            <w:shd w:val="clear" w:color="auto" w:fill="auto"/>
            <w:noWrap/>
            <w:vAlign w:val="center"/>
          </w:tcPr>
          <w:p w14:paraId="1DF7B416" w14:textId="77777777" w:rsidR="003C1A4A" w:rsidRPr="00A22D0F" w:rsidRDefault="003C1A4A" w:rsidP="00F4331D">
            <w:pPr>
              <w:spacing w:line="276" w:lineRule="auto"/>
              <w:jc w:val="center"/>
              <w:rPr>
                <w:rFonts w:cs="Arial"/>
                <w:sz w:val="20"/>
                <w:lang w:val="es-CR"/>
              </w:rPr>
            </w:pPr>
            <w:r w:rsidRPr="00A22D0F">
              <w:rPr>
                <w:rFonts w:cs="Arial"/>
                <w:sz w:val="20"/>
                <w:lang w:val="es-CR"/>
              </w:rPr>
              <w:t>Total de agricultores</w:t>
            </w:r>
          </w:p>
        </w:tc>
        <w:tc>
          <w:tcPr>
            <w:tcW w:w="0" w:type="auto"/>
            <w:shd w:val="clear" w:color="auto" w:fill="auto"/>
            <w:noWrap/>
            <w:vAlign w:val="center"/>
          </w:tcPr>
          <w:p w14:paraId="42C4718E" w14:textId="77777777" w:rsidR="003C1A4A" w:rsidRPr="00A22D0F" w:rsidRDefault="003C1A4A" w:rsidP="00F4331D">
            <w:pPr>
              <w:spacing w:line="276" w:lineRule="auto"/>
              <w:jc w:val="center"/>
              <w:rPr>
                <w:rFonts w:cs="Arial"/>
                <w:sz w:val="20"/>
                <w:lang w:val="es-CR"/>
              </w:rPr>
            </w:pPr>
            <w:r w:rsidRPr="00A22D0F">
              <w:rPr>
                <w:rFonts w:cs="Arial"/>
                <w:sz w:val="20"/>
                <w:lang w:val="es-CR"/>
              </w:rPr>
              <w:t>65</w:t>
            </w:r>
          </w:p>
        </w:tc>
        <w:tc>
          <w:tcPr>
            <w:tcW w:w="0" w:type="auto"/>
            <w:shd w:val="clear" w:color="auto" w:fill="auto"/>
            <w:noWrap/>
            <w:vAlign w:val="center"/>
          </w:tcPr>
          <w:p w14:paraId="05452BF5" w14:textId="77777777" w:rsidR="003C1A4A" w:rsidRPr="00A22D0F" w:rsidRDefault="003C1A4A" w:rsidP="00F4331D">
            <w:pPr>
              <w:spacing w:line="276" w:lineRule="auto"/>
              <w:jc w:val="center"/>
              <w:rPr>
                <w:rFonts w:cs="Arial"/>
                <w:sz w:val="20"/>
                <w:lang w:val="es-CR"/>
              </w:rPr>
            </w:pPr>
            <w:r w:rsidRPr="00A22D0F">
              <w:rPr>
                <w:rFonts w:cs="Arial"/>
                <w:sz w:val="20"/>
                <w:lang w:val="es-CR"/>
              </w:rPr>
              <w:t>88</w:t>
            </w:r>
          </w:p>
        </w:tc>
        <w:tc>
          <w:tcPr>
            <w:tcW w:w="0" w:type="auto"/>
            <w:shd w:val="clear" w:color="auto" w:fill="auto"/>
            <w:noWrap/>
            <w:vAlign w:val="center"/>
          </w:tcPr>
          <w:p w14:paraId="49B40189" w14:textId="77777777" w:rsidR="003C1A4A" w:rsidRPr="00A22D0F" w:rsidRDefault="003C1A4A" w:rsidP="00F4331D">
            <w:pPr>
              <w:spacing w:line="276" w:lineRule="auto"/>
              <w:jc w:val="center"/>
              <w:rPr>
                <w:rFonts w:cs="Arial"/>
                <w:sz w:val="20"/>
                <w:lang w:val="es-CR"/>
              </w:rPr>
            </w:pPr>
            <w:r w:rsidRPr="00A22D0F">
              <w:rPr>
                <w:rFonts w:cs="Arial"/>
                <w:sz w:val="20"/>
                <w:lang w:val="es-CR"/>
              </w:rPr>
              <w:t>13</w:t>
            </w:r>
          </w:p>
        </w:tc>
        <w:tc>
          <w:tcPr>
            <w:tcW w:w="0" w:type="auto"/>
            <w:shd w:val="clear" w:color="auto" w:fill="auto"/>
            <w:noWrap/>
            <w:vAlign w:val="center"/>
          </w:tcPr>
          <w:p w14:paraId="19ABD311" w14:textId="77777777" w:rsidR="003C1A4A" w:rsidRPr="00A22D0F" w:rsidRDefault="003C1A4A" w:rsidP="00F4331D">
            <w:pPr>
              <w:spacing w:line="276" w:lineRule="auto"/>
              <w:jc w:val="center"/>
              <w:rPr>
                <w:rFonts w:cs="Arial"/>
                <w:sz w:val="20"/>
                <w:lang w:val="es-CR"/>
              </w:rPr>
            </w:pPr>
            <w:r w:rsidRPr="00A22D0F">
              <w:rPr>
                <w:rFonts w:cs="Arial"/>
                <w:sz w:val="20"/>
                <w:lang w:val="es-CR"/>
              </w:rPr>
              <w:t>166</w:t>
            </w:r>
          </w:p>
        </w:tc>
        <w:tc>
          <w:tcPr>
            <w:tcW w:w="1163" w:type="dxa"/>
            <w:shd w:val="clear" w:color="auto" w:fill="auto"/>
            <w:noWrap/>
            <w:vAlign w:val="center"/>
          </w:tcPr>
          <w:p w14:paraId="6FCCF509" w14:textId="77777777" w:rsidR="003C1A4A" w:rsidRPr="00A22D0F" w:rsidRDefault="003C1A4A" w:rsidP="00F4331D">
            <w:pPr>
              <w:spacing w:line="276" w:lineRule="auto"/>
              <w:jc w:val="center"/>
              <w:rPr>
                <w:rFonts w:cs="Arial"/>
                <w:sz w:val="20"/>
                <w:lang w:val="es-CR"/>
              </w:rPr>
            </w:pPr>
            <w:r w:rsidRPr="00A22D0F">
              <w:rPr>
                <w:rFonts w:cs="Arial"/>
                <w:sz w:val="20"/>
                <w:lang w:val="es-CR"/>
              </w:rPr>
              <w:t>100.0%</w:t>
            </w:r>
          </w:p>
        </w:tc>
      </w:tr>
      <w:tr w:rsidR="003C1A4A" w:rsidRPr="00A22D0F" w14:paraId="0720D59D" w14:textId="77777777" w:rsidTr="00F4331D">
        <w:trPr>
          <w:trHeight w:val="170"/>
          <w:jc w:val="center"/>
        </w:trPr>
        <w:tc>
          <w:tcPr>
            <w:tcW w:w="0" w:type="auto"/>
            <w:vMerge/>
            <w:shd w:val="clear" w:color="auto" w:fill="auto"/>
            <w:noWrap/>
            <w:vAlign w:val="center"/>
          </w:tcPr>
          <w:p w14:paraId="72675C26"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02471B8A" w14:textId="77777777" w:rsidR="003C1A4A" w:rsidRPr="00A22D0F" w:rsidRDefault="003C1A4A" w:rsidP="00F4331D">
            <w:pPr>
              <w:spacing w:line="276" w:lineRule="auto"/>
              <w:jc w:val="center"/>
              <w:rPr>
                <w:rFonts w:cs="Arial"/>
                <w:sz w:val="20"/>
                <w:lang w:val="es-CR"/>
              </w:rPr>
            </w:pPr>
            <w:r w:rsidRPr="00A22D0F">
              <w:rPr>
                <w:rFonts w:cs="Arial"/>
                <w:sz w:val="20"/>
                <w:lang w:val="es-CR"/>
              </w:rPr>
              <w:t>Ferias del Agricultor</w:t>
            </w:r>
          </w:p>
        </w:tc>
        <w:tc>
          <w:tcPr>
            <w:tcW w:w="0" w:type="auto"/>
            <w:shd w:val="clear" w:color="auto" w:fill="auto"/>
            <w:noWrap/>
            <w:vAlign w:val="center"/>
          </w:tcPr>
          <w:p w14:paraId="7CF828D0" w14:textId="77777777" w:rsidR="003C1A4A" w:rsidRPr="00A22D0F" w:rsidRDefault="003C1A4A" w:rsidP="00F4331D">
            <w:pPr>
              <w:spacing w:line="276" w:lineRule="auto"/>
              <w:jc w:val="center"/>
              <w:rPr>
                <w:rFonts w:cs="Arial"/>
                <w:sz w:val="20"/>
                <w:lang w:val="es-CR"/>
              </w:rPr>
            </w:pPr>
            <w:r w:rsidRPr="00A22D0F">
              <w:rPr>
                <w:rFonts w:cs="Arial"/>
                <w:sz w:val="20"/>
                <w:lang w:val="es-CR"/>
              </w:rPr>
              <w:t>45</w:t>
            </w:r>
          </w:p>
        </w:tc>
        <w:tc>
          <w:tcPr>
            <w:tcW w:w="0" w:type="auto"/>
            <w:shd w:val="clear" w:color="auto" w:fill="auto"/>
            <w:noWrap/>
            <w:vAlign w:val="center"/>
          </w:tcPr>
          <w:p w14:paraId="5742AFCB" w14:textId="77777777" w:rsidR="003C1A4A" w:rsidRPr="00A22D0F" w:rsidRDefault="003C1A4A" w:rsidP="00F4331D">
            <w:pPr>
              <w:spacing w:line="276" w:lineRule="auto"/>
              <w:jc w:val="center"/>
              <w:rPr>
                <w:rFonts w:cs="Arial"/>
                <w:sz w:val="20"/>
                <w:lang w:val="es-CR"/>
              </w:rPr>
            </w:pPr>
            <w:r w:rsidRPr="00A22D0F">
              <w:rPr>
                <w:rFonts w:cs="Arial"/>
                <w:sz w:val="20"/>
                <w:lang w:val="es-CR"/>
              </w:rPr>
              <w:t>13</w:t>
            </w:r>
          </w:p>
        </w:tc>
        <w:tc>
          <w:tcPr>
            <w:tcW w:w="0" w:type="auto"/>
            <w:shd w:val="clear" w:color="auto" w:fill="auto"/>
            <w:noWrap/>
            <w:vAlign w:val="center"/>
          </w:tcPr>
          <w:p w14:paraId="345EF5CF" w14:textId="77777777" w:rsidR="003C1A4A" w:rsidRPr="00A22D0F" w:rsidRDefault="003C1A4A" w:rsidP="00F4331D">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3A08D1BA" w14:textId="77777777" w:rsidR="003C1A4A" w:rsidRPr="00A22D0F" w:rsidRDefault="003C1A4A" w:rsidP="00F4331D">
            <w:pPr>
              <w:spacing w:line="276" w:lineRule="auto"/>
              <w:jc w:val="center"/>
              <w:rPr>
                <w:rFonts w:cs="Arial"/>
                <w:sz w:val="20"/>
                <w:lang w:val="es-CR"/>
              </w:rPr>
            </w:pPr>
            <w:r w:rsidRPr="00A22D0F">
              <w:rPr>
                <w:rFonts w:cs="Arial"/>
                <w:sz w:val="20"/>
                <w:lang w:val="es-CR"/>
              </w:rPr>
              <w:t>62</w:t>
            </w:r>
          </w:p>
        </w:tc>
        <w:tc>
          <w:tcPr>
            <w:tcW w:w="1163" w:type="dxa"/>
            <w:shd w:val="clear" w:color="auto" w:fill="auto"/>
            <w:noWrap/>
            <w:vAlign w:val="center"/>
          </w:tcPr>
          <w:p w14:paraId="7F62AA01" w14:textId="77777777" w:rsidR="003C1A4A" w:rsidRPr="00A22D0F" w:rsidRDefault="003C1A4A" w:rsidP="00F4331D">
            <w:pPr>
              <w:spacing w:line="276" w:lineRule="auto"/>
              <w:jc w:val="center"/>
              <w:rPr>
                <w:rFonts w:cs="Arial"/>
                <w:sz w:val="20"/>
                <w:lang w:val="es-CR"/>
              </w:rPr>
            </w:pPr>
            <w:r w:rsidRPr="00A22D0F">
              <w:rPr>
                <w:rFonts w:cs="Arial"/>
                <w:sz w:val="20"/>
                <w:lang w:val="es-CR"/>
              </w:rPr>
              <w:t>37.3%</w:t>
            </w:r>
          </w:p>
        </w:tc>
      </w:tr>
      <w:tr w:rsidR="003C1A4A" w:rsidRPr="00A22D0F" w14:paraId="19B09E9D" w14:textId="77777777" w:rsidTr="00F4331D">
        <w:trPr>
          <w:trHeight w:val="170"/>
          <w:jc w:val="center"/>
        </w:trPr>
        <w:tc>
          <w:tcPr>
            <w:tcW w:w="0" w:type="auto"/>
            <w:vMerge/>
            <w:shd w:val="clear" w:color="auto" w:fill="auto"/>
            <w:noWrap/>
            <w:vAlign w:val="center"/>
          </w:tcPr>
          <w:p w14:paraId="11AF9538"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17FC4D21" w14:textId="77777777" w:rsidR="003C1A4A" w:rsidRPr="00A22D0F" w:rsidRDefault="003C1A4A" w:rsidP="00F4331D">
            <w:pPr>
              <w:spacing w:line="276" w:lineRule="auto"/>
              <w:jc w:val="center"/>
              <w:rPr>
                <w:rFonts w:cs="Arial"/>
                <w:sz w:val="20"/>
                <w:lang w:val="es-CR"/>
              </w:rPr>
            </w:pPr>
            <w:r w:rsidRPr="00A22D0F">
              <w:rPr>
                <w:rFonts w:cs="Arial"/>
                <w:sz w:val="20"/>
                <w:lang w:val="es-CR"/>
              </w:rPr>
              <w:t>CENADA</w:t>
            </w:r>
          </w:p>
        </w:tc>
        <w:tc>
          <w:tcPr>
            <w:tcW w:w="0" w:type="auto"/>
            <w:shd w:val="clear" w:color="auto" w:fill="auto"/>
            <w:noWrap/>
            <w:vAlign w:val="center"/>
          </w:tcPr>
          <w:p w14:paraId="45279EEA" w14:textId="77777777" w:rsidR="003C1A4A" w:rsidRPr="00A22D0F" w:rsidRDefault="003C1A4A" w:rsidP="00F4331D">
            <w:pPr>
              <w:spacing w:line="276" w:lineRule="auto"/>
              <w:jc w:val="center"/>
              <w:rPr>
                <w:rFonts w:cs="Arial"/>
                <w:sz w:val="20"/>
                <w:lang w:val="es-CR"/>
              </w:rPr>
            </w:pPr>
            <w:r w:rsidRPr="00A22D0F">
              <w:rPr>
                <w:rFonts w:cs="Arial"/>
                <w:sz w:val="20"/>
                <w:lang w:val="es-CR"/>
              </w:rPr>
              <w:t>6</w:t>
            </w:r>
          </w:p>
        </w:tc>
        <w:tc>
          <w:tcPr>
            <w:tcW w:w="0" w:type="auto"/>
            <w:shd w:val="clear" w:color="auto" w:fill="auto"/>
            <w:noWrap/>
            <w:vAlign w:val="center"/>
          </w:tcPr>
          <w:p w14:paraId="1C084C21" w14:textId="77777777" w:rsidR="003C1A4A" w:rsidRPr="00A22D0F" w:rsidRDefault="003C1A4A" w:rsidP="00F4331D">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055D4EA8"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679F2D24" w14:textId="77777777" w:rsidR="003C1A4A" w:rsidRPr="00A22D0F" w:rsidRDefault="003C1A4A" w:rsidP="00F4331D">
            <w:pPr>
              <w:spacing w:line="276" w:lineRule="auto"/>
              <w:jc w:val="center"/>
              <w:rPr>
                <w:rFonts w:cs="Arial"/>
                <w:sz w:val="20"/>
                <w:lang w:val="es-CR"/>
              </w:rPr>
            </w:pPr>
            <w:r w:rsidRPr="00A22D0F">
              <w:rPr>
                <w:rFonts w:cs="Arial"/>
                <w:sz w:val="20"/>
                <w:lang w:val="es-CR"/>
              </w:rPr>
              <w:t>10</w:t>
            </w:r>
          </w:p>
        </w:tc>
        <w:tc>
          <w:tcPr>
            <w:tcW w:w="1163" w:type="dxa"/>
            <w:shd w:val="clear" w:color="auto" w:fill="auto"/>
            <w:noWrap/>
            <w:vAlign w:val="center"/>
          </w:tcPr>
          <w:p w14:paraId="60939B10" w14:textId="77777777" w:rsidR="003C1A4A" w:rsidRPr="00A22D0F" w:rsidRDefault="003C1A4A" w:rsidP="00F4331D">
            <w:pPr>
              <w:spacing w:line="276" w:lineRule="auto"/>
              <w:jc w:val="center"/>
              <w:rPr>
                <w:rFonts w:cs="Arial"/>
                <w:sz w:val="20"/>
                <w:lang w:val="es-CR"/>
              </w:rPr>
            </w:pPr>
            <w:r w:rsidRPr="00A22D0F">
              <w:rPr>
                <w:rFonts w:cs="Arial"/>
                <w:sz w:val="20"/>
                <w:lang w:val="es-CR"/>
              </w:rPr>
              <w:t>6.0%</w:t>
            </w:r>
          </w:p>
        </w:tc>
      </w:tr>
      <w:tr w:rsidR="003C1A4A" w:rsidRPr="00A22D0F" w14:paraId="34A195C3" w14:textId="77777777" w:rsidTr="00F4331D">
        <w:trPr>
          <w:trHeight w:val="170"/>
          <w:jc w:val="center"/>
        </w:trPr>
        <w:tc>
          <w:tcPr>
            <w:tcW w:w="0" w:type="auto"/>
            <w:vMerge/>
            <w:shd w:val="clear" w:color="auto" w:fill="auto"/>
            <w:noWrap/>
            <w:vAlign w:val="center"/>
          </w:tcPr>
          <w:p w14:paraId="27C1B2CC"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4CF4F3B5" w14:textId="77777777" w:rsidR="003C1A4A" w:rsidRPr="00A22D0F" w:rsidRDefault="003C1A4A" w:rsidP="00F4331D">
            <w:pPr>
              <w:spacing w:line="276" w:lineRule="auto"/>
              <w:jc w:val="center"/>
              <w:rPr>
                <w:rFonts w:cs="Arial"/>
                <w:sz w:val="20"/>
                <w:lang w:val="es-CR"/>
              </w:rPr>
            </w:pPr>
            <w:r w:rsidRPr="00A22D0F">
              <w:rPr>
                <w:rFonts w:cs="Arial"/>
                <w:sz w:val="20"/>
                <w:lang w:val="es-CR"/>
              </w:rPr>
              <w:t>Mercados</w:t>
            </w:r>
          </w:p>
          <w:p w14:paraId="6C36380C" w14:textId="77777777" w:rsidR="003C1A4A" w:rsidRPr="00A22D0F" w:rsidRDefault="003C1A4A" w:rsidP="00F4331D">
            <w:pPr>
              <w:spacing w:line="276" w:lineRule="auto"/>
              <w:jc w:val="center"/>
              <w:rPr>
                <w:rFonts w:cs="Arial"/>
                <w:sz w:val="20"/>
                <w:lang w:val="es-CR"/>
              </w:rPr>
            </w:pPr>
            <w:r w:rsidRPr="00A22D0F">
              <w:rPr>
                <w:rFonts w:cs="Arial"/>
                <w:sz w:val="20"/>
                <w:lang w:val="es-CR"/>
              </w:rPr>
              <w:t>Municipales</w:t>
            </w:r>
          </w:p>
        </w:tc>
        <w:tc>
          <w:tcPr>
            <w:tcW w:w="0" w:type="auto"/>
            <w:shd w:val="clear" w:color="auto" w:fill="auto"/>
            <w:noWrap/>
            <w:vAlign w:val="center"/>
          </w:tcPr>
          <w:p w14:paraId="771127A1"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682A54AE"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3AFF8787"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77FF2A98" w14:textId="77777777" w:rsidR="003C1A4A" w:rsidRPr="00A22D0F" w:rsidRDefault="003C1A4A" w:rsidP="00F4331D">
            <w:pPr>
              <w:spacing w:line="276" w:lineRule="auto"/>
              <w:jc w:val="center"/>
              <w:rPr>
                <w:rFonts w:cs="Arial"/>
                <w:sz w:val="20"/>
                <w:lang w:val="es-CR"/>
              </w:rPr>
            </w:pPr>
            <w:r w:rsidRPr="00A22D0F">
              <w:rPr>
                <w:rFonts w:cs="Arial"/>
                <w:sz w:val="20"/>
                <w:lang w:val="es-CR"/>
              </w:rPr>
              <w:t>3</w:t>
            </w:r>
          </w:p>
        </w:tc>
        <w:tc>
          <w:tcPr>
            <w:tcW w:w="1163" w:type="dxa"/>
            <w:shd w:val="clear" w:color="auto" w:fill="auto"/>
            <w:noWrap/>
            <w:vAlign w:val="center"/>
          </w:tcPr>
          <w:p w14:paraId="13120048" w14:textId="77777777" w:rsidR="003C1A4A" w:rsidRPr="00A22D0F" w:rsidRDefault="003C1A4A" w:rsidP="00F4331D">
            <w:pPr>
              <w:spacing w:line="276" w:lineRule="auto"/>
              <w:jc w:val="center"/>
              <w:rPr>
                <w:rFonts w:cs="Arial"/>
                <w:sz w:val="20"/>
                <w:lang w:val="es-CR"/>
              </w:rPr>
            </w:pPr>
            <w:r w:rsidRPr="00A22D0F">
              <w:rPr>
                <w:rFonts w:cs="Arial"/>
                <w:sz w:val="20"/>
                <w:lang w:val="es-CR"/>
              </w:rPr>
              <w:t>1.8%</w:t>
            </w:r>
          </w:p>
        </w:tc>
      </w:tr>
      <w:tr w:rsidR="003C1A4A" w:rsidRPr="00A22D0F" w14:paraId="470830F2" w14:textId="77777777" w:rsidTr="00F4331D">
        <w:trPr>
          <w:trHeight w:val="170"/>
          <w:jc w:val="center"/>
        </w:trPr>
        <w:tc>
          <w:tcPr>
            <w:tcW w:w="0" w:type="auto"/>
            <w:vMerge/>
            <w:shd w:val="clear" w:color="auto" w:fill="auto"/>
            <w:noWrap/>
            <w:vAlign w:val="center"/>
          </w:tcPr>
          <w:p w14:paraId="35FB17E2"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7CCFFBDC" w14:textId="77777777" w:rsidR="003C1A4A" w:rsidRPr="00A22D0F" w:rsidRDefault="003C1A4A" w:rsidP="00F4331D">
            <w:pPr>
              <w:spacing w:line="276" w:lineRule="auto"/>
              <w:jc w:val="center"/>
              <w:rPr>
                <w:rFonts w:cs="Arial"/>
                <w:sz w:val="20"/>
                <w:lang w:val="es-CR"/>
              </w:rPr>
            </w:pPr>
            <w:r w:rsidRPr="00A22D0F">
              <w:rPr>
                <w:rFonts w:cs="Arial"/>
                <w:sz w:val="20"/>
                <w:lang w:val="es-CR"/>
              </w:rPr>
              <w:t>Ventas Locales</w:t>
            </w:r>
          </w:p>
        </w:tc>
        <w:tc>
          <w:tcPr>
            <w:tcW w:w="0" w:type="auto"/>
            <w:shd w:val="clear" w:color="auto" w:fill="auto"/>
            <w:noWrap/>
            <w:vAlign w:val="center"/>
          </w:tcPr>
          <w:p w14:paraId="51FE210E" w14:textId="77777777" w:rsidR="003C1A4A" w:rsidRPr="00A22D0F" w:rsidRDefault="003C1A4A" w:rsidP="00F4331D">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1D46F2ED"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45E22399"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0F7C7296" w14:textId="77777777" w:rsidR="003C1A4A" w:rsidRPr="00A22D0F" w:rsidRDefault="003C1A4A" w:rsidP="00F4331D">
            <w:pPr>
              <w:spacing w:line="276" w:lineRule="auto"/>
              <w:jc w:val="center"/>
              <w:rPr>
                <w:rFonts w:cs="Arial"/>
                <w:sz w:val="20"/>
                <w:lang w:val="es-CR"/>
              </w:rPr>
            </w:pPr>
            <w:r w:rsidRPr="00A22D0F">
              <w:rPr>
                <w:rFonts w:cs="Arial"/>
                <w:sz w:val="20"/>
                <w:lang w:val="es-CR"/>
              </w:rPr>
              <w:t>3</w:t>
            </w:r>
          </w:p>
        </w:tc>
        <w:tc>
          <w:tcPr>
            <w:tcW w:w="1163" w:type="dxa"/>
            <w:shd w:val="clear" w:color="auto" w:fill="auto"/>
            <w:noWrap/>
            <w:vAlign w:val="center"/>
          </w:tcPr>
          <w:p w14:paraId="34449B57" w14:textId="77777777" w:rsidR="003C1A4A" w:rsidRPr="00A22D0F" w:rsidRDefault="003C1A4A" w:rsidP="00F4331D">
            <w:pPr>
              <w:spacing w:line="276" w:lineRule="auto"/>
              <w:jc w:val="center"/>
              <w:rPr>
                <w:rFonts w:cs="Arial"/>
                <w:sz w:val="20"/>
                <w:lang w:val="es-CR"/>
              </w:rPr>
            </w:pPr>
            <w:r w:rsidRPr="00A22D0F">
              <w:rPr>
                <w:rFonts w:cs="Arial"/>
                <w:sz w:val="20"/>
                <w:lang w:val="es-CR"/>
              </w:rPr>
              <w:t>1.8%</w:t>
            </w:r>
          </w:p>
        </w:tc>
      </w:tr>
      <w:tr w:rsidR="003C1A4A" w:rsidRPr="00A22D0F" w14:paraId="7522BA29" w14:textId="77777777" w:rsidTr="00F4331D">
        <w:trPr>
          <w:trHeight w:val="170"/>
          <w:jc w:val="center"/>
        </w:trPr>
        <w:tc>
          <w:tcPr>
            <w:tcW w:w="0" w:type="auto"/>
            <w:vMerge/>
            <w:shd w:val="clear" w:color="auto" w:fill="auto"/>
            <w:noWrap/>
            <w:vAlign w:val="center"/>
          </w:tcPr>
          <w:p w14:paraId="204A93AD"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68100C91" w14:textId="77777777" w:rsidR="003C1A4A" w:rsidRPr="00A22D0F" w:rsidRDefault="003C1A4A" w:rsidP="00F4331D">
            <w:pPr>
              <w:spacing w:line="276" w:lineRule="auto"/>
              <w:jc w:val="center"/>
              <w:rPr>
                <w:rFonts w:cs="Arial"/>
                <w:sz w:val="20"/>
                <w:lang w:val="es-CR"/>
              </w:rPr>
            </w:pPr>
            <w:r w:rsidRPr="00A22D0F">
              <w:rPr>
                <w:rFonts w:cs="Arial"/>
                <w:sz w:val="20"/>
                <w:lang w:val="es-CR"/>
              </w:rPr>
              <w:t>Otro Mercado</w:t>
            </w:r>
          </w:p>
        </w:tc>
        <w:tc>
          <w:tcPr>
            <w:tcW w:w="0" w:type="auto"/>
            <w:shd w:val="clear" w:color="auto" w:fill="auto"/>
            <w:noWrap/>
            <w:vAlign w:val="center"/>
          </w:tcPr>
          <w:p w14:paraId="4ABF03C5"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1D008864"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387D266A" w14:textId="77777777" w:rsidR="003C1A4A" w:rsidRPr="00A22D0F" w:rsidRDefault="003C1A4A" w:rsidP="00F4331D">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3437924A" w14:textId="77777777" w:rsidR="003C1A4A" w:rsidRPr="00A22D0F" w:rsidRDefault="003C1A4A" w:rsidP="00F4331D">
            <w:pPr>
              <w:spacing w:line="276" w:lineRule="auto"/>
              <w:jc w:val="center"/>
              <w:rPr>
                <w:rFonts w:cs="Arial"/>
                <w:sz w:val="20"/>
                <w:lang w:val="es-CR"/>
              </w:rPr>
            </w:pPr>
            <w:r w:rsidRPr="00A22D0F">
              <w:rPr>
                <w:rFonts w:cs="Arial"/>
                <w:sz w:val="20"/>
                <w:lang w:val="es-CR"/>
              </w:rPr>
              <w:t>2</w:t>
            </w:r>
          </w:p>
        </w:tc>
        <w:tc>
          <w:tcPr>
            <w:tcW w:w="1163" w:type="dxa"/>
            <w:shd w:val="clear" w:color="auto" w:fill="auto"/>
            <w:noWrap/>
            <w:vAlign w:val="center"/>
          </w:tcPr>
          <w:p w14:paraId="52F3FC4B" w14:textId="77777777" w:rsidR="003C1A4A" w:rsidRPr="00A22D0F" w:rsidRDefault="003C1A4A" w:rsidP="00F4331D">
            <w:pPr>
              <w:spacing w:line="276" w:lineRule="auto"/>
              <w:jc w:val="center"/>
              <w:rPr>
                <w:rFonts w:cs="Arial"/>
                <w:sz w:val="20"/>
                <w:lang w:val="es-CR"/>
              </w:rPr>
            </w:pPr>
            <w:r w:rsidRPr="00A22D0F">
              <w:rPr>
                <w:rFonts w:cs="Arial"/>
                <w:sz w:val="20"/>
                <w:lang w:val="es-CR"/>
              </w:rPr>
              <w:t>1.2%</w:t>
            </w:r>
          </w:p>
        </w:tc>
      </w:tr>
      <w:tr w:rsidR="003C1A4A" w:rsidRPr="00A22D0F" w14:paraId="7501DF4C" w14:textId="77777777" w:rsidTr="00F4331D">
        <w:trPr>
          <w:trHeight w:val="170"/>
          <w:jc w:val="center"/>
        </w:trPr>
        <w:tc>
          <w:tcPr>
            <w:tcW w:w="0" w:type="auto"/>
            <w:vMerge/>
            <w:shd w:val="clear" w:color="auto" w:fill="auto"/>
            <w:noWrap/>
            <w:vAlign w:val="center"/>
          </w:tcPr>
          <w:p w14:paraId="504CACD5" w14:textId="77777777" w:rsidR="003C1A4A" w:rsidRPr="00A22D0F" w:rsidRDefault="003C1A4A" w:rsidP="00F4331D">
            <w:pPr>
              <w:spacing w:line="276" w:lineRule="auto"/>
              <w:jc w:val="center"/>
              <w:rPr>
                <w:rFonts w:cs="Arial"/>
                <w:sz w:val="20"/>
                <w:lang w:val="es-CR"/>
              </w:rPr>
            </w:pPr>
          </w:p>
        </w:tc>
        <w:tc>
          <w:tcPr>
            <w:tcW w:w="0" w:type="auto"/>
            <w:shd w:val="clear" w:color="auto" w:fill="auto"/>
            <w:noWrap/>
            <w:vAlign w:val="center"/>
          </w:tcPr>
          <w:p w14:paraId="288F3DA0" w14:textId="77777777" w:rsidR="003C1A4A" w:rsidRPr="00A22D0F" w:rsidRDefault="003C1A4A" w:rsidP="00F4331D">
            <w:pPr>
              <w:spacing w:line="276" w:lineRule="auto"/>
              <w:jc w:val="center"/>
              <w:rPr>
                <w:rFonts w:cs="Arial"/>
                <w:b/>
                <w:sz w:val="20"/>
                <w:lang w:val="es-CR"/>
              </w:rPr>
            </w:pPr>
            <w:r w:rsidRPr="00A22D0F">
              <w:rPr>
                <w:rFonts w:cs="Arial"/>
                <w:b/>
                <w:sz w:val="20"/>
                <w:lang w:val="es-CR"/>
              </w:rPr>
              <w:t>Usa Intermediario</w:t>
            </w:r>
          </w:p>
        </w:tc>
        <w:tc>
          <w:tcPr>
            <w:tcW w:w="0" w:type="auto"/>
            <w:shd w:val="clear" w:color="auto" w:fill="auto"/>
            <w:noWrap/>
            <w:vAlign w:val="center"/>
          </w:tcPr>
          <w:p w14:paraId="1A3BD93A" w14:textId="77777777" w:rsidR="003C1A4A" w:rsidRPr="00A22D0F" w:rsidRDefault="003C1A4A" w:rsidP="00F4331D">
            <w:pPr>
              <w:spacing w:line="276" w:lineRule="auto"/>
              <w:jc w:val="center"/>
              <w:rPr>
                <w:rFonts w:cs="Arial"/>
                <w:b/>
                <w:sz w:val="20"/>
                <w:lang w:val="es-CR"/>
              </w:rPr>
            </w:pPr>
            <w:r w:rsidRPr="00A22D0F">
              <w:rPr>
                <w:rFonts w:cs="Arial"/>
                <w:b/>
                <w:sz w:val="20"/>
                <w:lang w:val="es-CR"/>
              </w:rPr>
              <w:t>39</w:t>
            </w:r>
          </w:p>
        </w:tc>
        <w:tc>
          <w:tcPr>
            <w:tcW w:w="0" w:type="auto"/>
            <w:shd w:val="clear" w:color="auto" w:fill="auto"/>
            <w:noWrap/>
            <w:vAlign w:val="center"/>
          </w:tcPr>
          <w:p w14:paraId="05093F18" w14:textId="77777777" w:rsidR="003C1A4A" w:rsidRPr="00A22D0F" w:rsidRDefault="003C1A4A" w:rsidP="00F4331D">
            <w:pPr>
              <w:spacing w:line="276" w:lineRule="auto"/>
              <w:jc w:val="center"/>
              <w:rPr>
                <w:rFonts w:cs="Arial"/>
                <w:b/>
                <w:sz w:val="20"/>
                <w:lang w:val="es-CR"/>
              </w:rPr>
            </w:pPr>
            <w:r w:rsidRPr="00A22D0F">
              <w:rPr>
                <w:rFonts w:cs="Arial"/>
                <w:b/>
                <w:sz w:val="20"/>
                <w:lang w:val="es-CR"/>
              </w:rPr>
              <w:t>81</w:t>
            </w:r>
          </w:p>
        </w:tc>
        <w:tc>
          <w:tcPr>
            <w:tcW w:w="0" w:type="auto"/>
            <w:shd w:val="clear" w:color="auto" w:fill="auto"/>
            <w:noWrap/>
            <w:vAlign w:val="center"/>
          </w:tcPr>
          <w:p w14:paraId="4EC637F6" w14:textId="77777777" w:rsidR="003C1A4A" w:rsidRPr="00A22D0F" w:rsidRDefault="003C1A4A" w:rsidP="00F4331D">
            <w:pPr>
              <w:spacing w:line="276" w:lineRule="auto"/>
              <w:jc w:val="center"/>
              <w:rPr>
                <w:rFonts w:cs="Arial"/>
                <w:b/>
                <w:sz w:val="20"/>
                <w:lang w:val="es-CR"/>
              </w:rPr>
            </w:pPr>
            <w:r w:rsidRPr="00A22D0F">
              <w:rPr>
                <w:rFonts w:cs="Arial"/>
                <w:b/>
                <w:sz w:val="20"/>
                <w:lang w:val="es-CR"/>
              </w:rPr>
              <w:t>12</w:t>
            </w:r>
          </w:p>
        </w:tc>
        <w:tc>
          <w:tcPr>
            <w:tcW w:w="0" w:type="auto"/>
            <w:shd w:val="clear" w:color="auto" w:fill="auto"/>
            <w:noWrap/>
            <w:vAlign w:val="center"/>
          </w:tcPr>
          <w:p w14:paraId="255DB3B5" w14:textId="77777777" w:rsidR="003C1A4A" w:rsidRPr="00A22D0F" w:rsidRDefault="003C1A4A" w:rsidP="00F4331D">
            <w:pPr>
              <w:spacing w:line="276" w:lineRule="auto"/>
              <w:jc w:val="center"/>
              <w:rPr>
                <w:rFonts w:cs="Arial"/>
                <w:b/>
                <w:sz w:val="20"/>
                <w:lang w:val="es-CR"/>
              </w:rPr>
            </w:pPr>
            <w:r w:rsidRPr="00A22D0F">
              <w:rPr>
                <w:rFonts w:cs="Arial"/>
                <w:b/>
                <w:sz w:val="20"/>
                <w:lang w:val="es-CR"/>
              </w:rPr>
              <w:t>132</w:t>
            </w:r>
          </w:p>
        </w:tc>
        <w:tc>
          <w:tcPr>
            <w:tcW w:w="1163" w:type="dxa"/>
            <w:shd w:val="clear" w:color="auto" w:fill="auto"/>
            <w:noWrap/>
            <w:vAlign w:val="center"/>
          </w:tcPr>
          <w:p w14:paraId="16C3EA58" w14:textId="77777777" w:rsidR="003C1A4A" w:rsidRPr="00A22D0F" w:rsidRDefault="003C1A4A" w:rsidP="00F4331D">
            <w:pPr>
              <w:spacing w:line="276" w:lineRule="auto"/>
              <w:jc w:val="center"/>
              <w:rPr>
                <w:rFonts w:cs="Arial"/>
                <w:b/>
                <w:sz w:val="20"/>
                <w:lang w:val="es-CR"/>
              </w:rPr>
            </w:pPr>
            <w:r w:rsidRPr="00A22D0F">
              <w:rPr>
                <w:rFonts w:cs="Arial"/>
                <w:b/>
                <w:sz w:val="20"/>
                <w:lang w:val="es-CR"/>
              </w:rPr>
              <w:t>79.5%</w:t>
            </w:r>
          </w:p>
        </w:tc>
      </w:tr>
    </w:tbl>
    <w:p w14:paraId="63E062B0" w14:textId="77777777" w:rsidR="003C1A4A" w:rsidRPr="00A22D0F" w:rsidRDefault="003C1A4A" w:rsidP="003C1A4A">
      <w:pPr>
        <w:spacing w:line="276" w:lineRule="auto"/>
        <w:jc w:val="center"/>
        <w:rPr>
          <w:rFonts w:cs="Arial"/>
          <w:lang w:val="es-CR"/>
        </w:rPr>
      </w:pPr>
      <w:r w:rsidRPr="00A22D0F">
        <w:rPr>
          <w:rFonts w:cs="Arial"/>
          <w:lang w:val="es-CR"/>
        </w:rPr>
        <w:t>Fuente: Elaboración propia con base en la encuesta realizada a agricultores.</w:t>
      </w:r>
    </w:p>
    <w:p w14:paraId="2F4A6D32" w14:textId="77777777" w:rsidR="006002B7" w:rsidRPr="00A22D0F" w:rsidRDefault="006002B7" w:rsidP="00E32053">
      <w:pPr>
        <w:rPr>
          <w:rFonts w:cs="Arial"/>
          <w:lang w:val="es-CR"/>
        </w:rPr>
      </w:pPr>
    </w:p>
    <w:p w14:paraId="3586A5BD" w14:textId="22F3E9D5" w:rsidR="00C4533F" w:rsidRPr="00A22D0F" w:rsidRDefault="00C1679B" w:rsidP="00E32053">
      <w:pPr>
        <w:rPr>
          <w:rFonts w:cs="Arial"/>
          <w:lang w:val="es-CR"/>
        </w:rPr>
      </w:pPr>
      <w:r w:rsidRPr="00A22D0F">
        <w:rPr>
          <w:rFonts w:cs="Arial"/>
          <w:lang w:val="es-CR"/>
        </w:rPr>
        <w:t>Con relación a</w:t>
      </w:r>
      <w:r w:rsidR="00D31930" w:rsidRPr="00A22D0F">
        <w:rPr>
          <w:rFonts w:cs="Arial"/>
          <w:lang w:val="es-CR"/>
        </w:rPr>
        <w:t xml:space="preserve"> los mercados que utilizan los productores para </w:t>
      </w:r>
      <w:r w:rsidR="009D7572" w:rsidRPr="00A22D0F">
        <w:rPr>
          <w:rFonts w:cs="Arial"/>
          <w:lang w:val="es-CR"/>
        </w:rPr>
        <w:t xml:space="preserve">comercializar tanto la </w:t>
      </w:r>
      <w:r w:rsidR="00F543C3" w:rsidRPr="00A22D0F">
        <w:rPr>
          <w:rFonts w:cs="Arial"/>
          <w:lang w:val="es-CR"/>
        </w:rPr>
        <w:t>papa</w:t>
      </w:r>
      <w:r w:rsidR="009D7572" w:rsidRPr="00A22D0F">
        <w:rPr>
          <w:rFonts w:cs="Arial"/>
          <w:lang w:val="es-CR"/>
        </w:rPr>
        <w:t xml:space="preserve"> como la </w:t>
      </w:r>
      <w:r w:rsidR="00F543C3" w:rsidRPr="00A22D0F">
        <w:rPr>
          <w:rFonts w:cs="Arial"/>
          <w:lang w:val="es-CR"/>
        </w:rPr>
        <w:t>cebolla</w:t>
      </w:r>
      <w:r w:rsidR="00D31930" w:rsidRPr="00A22D0F">
        <w:rPr>
          <w:rFonts w:cs="Arial"/>
          <w:lang w:val="es-CR"/>
        </w:rPr>
        <w:t xml:space="preserve">, </w:t>
      </w:r>
      <w:r w:rsidR="00125FA5" w:rsidRPr="00A22D0F">
        <w:rPr>
          <w:rFonts w:cs="Arial"/>
          <w:lang w:val="es-CR"/>
        </w:rPr>
        <w:t xml:space="preserve">en </w:t>
      </w:r>
      <w:r w:rsidR="004E1C38" w:rsidRPr="00A22D0F">
        <w:rPr>
          <w:rFonts w:cs="Arial"/>
          <w:lang w:val="es-CR"/>
        </w:rPr>
        <w:t xml:space="preserve">el </w:t>
      </w:r>
      <w:r w:rsidR="00A42CB7">
        <w:rPr>
          <w:rFonts w:cs="Arial"/>
          <w:lang w:val="es-CR"/>
        </w:rPr>
        <w:t>c</w:t>
      </w:r>
      <w:r w:rsidR="004E1C38" w:rsidRPr="00A22D0F">
        <w:rPr>
          <w:rFonts w:cs="Arial"/>
          <w:lang w:val="es-CR"/>
        </w:rPr>
        <w:t>uadro</w:t>
      </w:r>
      <w:r w:rsidR="007F6CDD">
        <w:rPr>
          <w:rFonts w:cs="Arial"/>
          <w:lang w:val="es-CR"/>
        </w:rPr>
        <w:t xml:space="preserve"> </w:t>
      </w:r>
      <w:r w:rsidR="00A42CB7">
        <w:rPr>
          <w:rFonts w:cs="Arial"/>
          <w:lang w:val="es-CR"/>
        </w:rPr>
        <w:t>anterior</w:t>
      </w:r>
      <w:r w:rsidR="00D31930" w:rsidRPr="00A22D0F">
        <w:rPr>
          <w:rFonts w:cs="Arial"/>
          <w:lang w:val="es-CR"/>
        </w:rPr>
        <w:t xml:space="preserve"> se muestra </w:t>
      </w:r>
      <w:r w:rsidR="00574F85" w:rsidRPr="00A22D0F">
        <w:rPr>
          <w:rFonts w:cs="Arial"/>
          <w:lang w:val="es-CR"/>
        </w:rPr>
        <w:t>que</w:t>
      </w:r>
      <w:r w:rsidRPr="00A22D0F">
        <w:rPr>
          <w:rFonts w:cs="Arial"/>
          <w:lang w:val="es-CR"/>
        </w:rPr>
        <w:t>, un</w:t>
      </w:r>
      <w:r w:rsidR="00D31930" w:rsidRPr="00A22D0F">
        <w:rPr>
          <w:rFonts w:cs="Arial"/>
          <w:lang w:val="es-CR"/>
        </w:rPr>
        <w:t xml:space="preserve"> 79.5% del total de agricultores</w:t>
      </w:r>
      <w:r w:rsidRPr="00A22D0F">
        <w:rPr>
          <w:rFonts w:cs="Arial"/>
          <w:lang w:val="es-CR"/>
        </w:rPr>
        <w:t xml:space="preserve"> acudían a intermediarios para vender su producto</w:t>
      </w:r>
      <w:r w:rsidR="00D31930" w:rsidRPr="00A22D0F">
        <w:rPr>
          <w:rFonts w:cs="Arial"/>
          <w:lang w:val="es-CR"/>
        </w:rPr>
        <w:t xml:space="preserve">, en el caso de los productores de </w:t>
      </w:r>
      <w:r w:rsidR="003C1A4A">
        <w:rPr>
          <w:rFonts w:cs="Arial"/>
          <w:lang w:val="es-CR"/>
        </w:rPr>
        <w:t>c</w:t>
      </w:r>
      <w:r w:rsidR="00F543C3" w:rsidRPr="00A22D0F">
        <w:rPr>
          <w:rFonts w:cs="Arial"/>
          <w:lang w:val="es-CR"/>
        </w:rPr>
        <w:t>ebolla</w:t>
      </w:r>
      <w:r w:rsidR="00D31930" w:rsidRPr="00A22D0F">
        <w:rPr>
          <w:rFonts w:cs="Arial"/>
          <w:lang w:val="es-CR"/>
        </w:rPr>
        <w:t xml:space="preserve"> </w:t>
      </w:r>
      <w:r w:rsidRPr="00A22D0F">
        <w:rPr>
          <w:rFonts w:cs="Arial"/>
          <w:lang w:val="es-CR"/>
        </w:rPr>
        <w:t>el porcentaje fue de un 82.4%, mientras que de los p</w:t>
      </w:r>
      <w:r w:rsidR="003C1A4A">
        <w:rPr>
          <w:rFonts w:cs="Arial"/>
          <w:lang w:val="es-CR"/>
        </w:rPr>
        <w:t>roductores de papa (paperos)</w:t>
      </w:r>
      <w:r w:rsidRPr="00A22D0F">
        <w:rPr>
          <w:rFonts w:cs="Arial"/>
          <w:lang w:val="es-CR"/>
        </w:rPr>
        <w:t xml:space="preserve"> ese rubro fue de un</w:t>
      </w:r>
      <w:r w:rsidR="00D31930" w:rsidRPr="00A22D0F">
        <w:rPr>
          <w:rFonts w:cs="Arial"/>
          <w:lang w:val="es-CR"/>
        </w:rPr>
        <w:t xml:space="preserve"> 77.6%. </w:t>
      </w:r>
    </w:p>
    <w:p w14:paraId="10F5A2C7" w14:textId="09912153" w:rsidR="00D31930" w:rsidRPr="00A22D0F" w:rsidRDefault="00D31930" w:rsidP="00E32053">
      <w:pPr>
        <w:rPr>
          <w:rFonts w:cs="Arial"/>
          <w:lang w:val="es-CR"/>
        </w:rPr>
      </w:pPr>
      <w:r w:rsidRPr="00A22D0F">
        <w:rPr>
          <w:rFonts w:cs="Arial"/>
          <w:lang w:val="es-CR"/>
        </w:rPr>
        <w:t xml:space="preserve"> </w:t>
      </w:r>
    </w:p>
    <w:p w14:paraId="3A7267F0" w14:textId="52C62CB4" w:rsidR="00D31930" w:rsidRPr="00A22D0F" w:rsidRDefault="00C1679B" w:rsidP="00E32053">
      <w:pPr>
        <w:rPr>
          <w:rFonts w:cs="Arial"/>
          <w:lang w:val="es-CR"/>
        </w:rPr>
      </w:pPr>
      <w:r w:rsidRPr="00A22D0F">
        <w:rPr>
          <w:rFonts w:cs="Arial"/>
          <w:lang w:val="es-CR"/>
        </w:rPr>
        <w:t>A nivel de provincia el estudio determinó que existían di</w:t>
      </w:r>
      <w:r w:rsidR="00214D1E" w:rsidRPr="00A22D0F">
        <w:rPr>
          <w:rFonts w:cs="Arial"/>
          <w:lang w:val="es-CR"/>
        </w:rPr>
        <w:t>ferencias importantes, ya que</w:t>
      </w:r>
      <w:r w:rsidRPr="00A22D0F">
        <w:rPr>
          <w:rFonts w:cs="Arial"/>
          <w:lang w:val="es-CR"/>
        </w:rPr>
        <w:t xml:space="preserve"> el uso de intermediarios en el caso de Cartago representó </w:t>
      </w:r>
      <w:r w:rsidR="00D31930" w:rsidRPr="00A22D0F">
        <w:rPr>
          <w:rFonts w:cs="Arial"/>
          <w:lang w:val="es-CR"/>
        </w:rPr>
        <w:t>un 92%, mientr</w:t>
      </w:r>
      <w:r w:rsidRPr="00A22D0F">
        <w:rPr>
          <w:rFonts w:cs="Arial"/>
          <w:lang w:val="es-CR"/>
        </w:rPr>
        <w:t xml:space="preserve">as que en San José es el 92.3%. Diferente situación se daba en </w:t>
      </w:r>
      <w:r w:rsidR="00D31930" w:rsidRPr="00A22D0F">
        <w:rPr>
          <w:rFonts w:cs="Arial"/>
          <w:lang w:val="es-CR"/>
        </w:rPr>
        <w:t xml:space="preserve">Alajuela </w:t>
      </w:r>
      <w:r w:rsidRPr="00A22D0F">
        <w:rPr>
          <w:rFonts w:cs="Arial"/>
          <w:lang w:val="es-CR"/>
        </w:rPr>
        <w:t xml:space="preserve">donde </w:t>
      </w:r>
      <w:r w:rsidR="00F56898" w:rsidRPr="00A22D0F">
        <w:rPr>
          <w:rFonts w:cs="Arial"/>
          <w:lang w:val="es-CR"/>
        </w:rPr>
        <w:t xml:space="preserve">el porcentaje representó </w:t>
      </w:r>
      <w:r w:rsidR="00E24A6B" w:rsidRPr="00A22D0F">
        <w:rPr>
          <w:rFonts w:cs="Arial"/>
          <w:lang w:val="es-CR"/>
        </w:rPr>
        <w:t>el 60%.</w:t>
      </w:r>
    </w:p>
    <w:p w14:paraId="76134ECB" w14:textId="77777777" w:rsidR="00C4533F" w:rsidRPr="00A22D0F" w:rsidRDefault="00C4533F" w:rsidP="00E32053">
      <w:pPr>
        <w:rPr>
          <w:rFonts w:cs="Arial"/>
          <w:lang w:val="es-CR"/>
        </w:rPr>
      </w:pPr>
    </w:p>
    <w:p w14:paraId="3D8EAA15" w14:textId="0A693B5D" w:rsidR="00E24A6B" w:rsidRPr="00A22D0F" w:rsidRDefault="00F56898" w:rsidP="00E32053">
      <w:pPr>
        <w:rPr>
          <w:rFonts w:cs="Arial"/>
          <w:lang w:val="es-CR"/>
        </w:rPr>
      </w:pPr>
      <w:r w:rsidRPr="00A22D0F">
        <w:rPr>
          <w:rFonts w:cs="Arial"/>
          <w:lang w:val="es-CR"/>
        </w:rPr>
        <w:lastRenderedPageBreak/>
        <w:t xml:space="preserve">Los </w:t>
      </w:r>
      <w:r w:rsidR="00574F85" w:rsidRPr="00A22D0F">
        <w:rPr>
          <w:rFonts w:cs="Arial"/>
          <w:lang w:val="es-CR"/>
        </w:rPr>
        <w:t xml:space="preserve">datos </w:t>
      </w:r>
      <w:r w:rsidR="00DD3672" w:rsidRPr="00A22D0F">
        <w:rPr>
          <w:rFonts w:cs="Arial"/>
          <w:lang w:val="es-CR"/>
        </w:rPr>
        <w:t>del</w:t>
      </w:r>
      <w:r w:rsidR="004E1C38" w:rsidRPr="00A22D0F">
        <w:rPr>
          <w:rFonts w:cs="Arial"/>
          <w:lang w:val="es-CR"/>
        </w:rPr>
        <w:t xml:space="preserve"> cuadro</w:t>
      </w:r>
      <w:r w:rsidR="00574F85" w:rsidRPr="00A22D0F">
        <w:rPr>
          <w:rFonts w:cs="Arial"/>
          <w:lang w:val="es-CR"/>
        </w:rPr>
        <w:t xml:space="preserve"> también</w:t>
      </w:r>
      <w:r w:rsidR="00E24A6B" w:rsidRPr="00A22D0F">
        <w:rPr>
          <w:rFonts w:cs="Arial"/>
          <w:lang w:val="es-CR"/>
        </w:rPr>
        <w:t xml:space="preserve"> permiten ver </w:t>
      </w:r>
      <w:r w:rsidR="00214D1E" w:rsidRPr="00A22D0F">
        <w:rPr>
          <w:rFonts w:cs="Arial"/>
          <w:lang w:val="es-CR"/>
        </w:rPr>
        <w:t xml:space="preserve">que </w:t>
      </w:r>
      <w:r w:rsidR="00E24A6B" w:rsidRPr="00A22D0F">
        <w:rPr>
          <w:rFonts w:cs="Arial"/>
          <w:lang w:val="es-CR"/>
        </w:rPr>
        <w:t xml:space="preserve">existen otros mercados en que productores </w:t>
      </w:r>
      <w:r w:rsidR="00D31930" w:rsidRPr="00A22D0F">
        <w:rPr>
          <w:rFonts w:cs="Arial"/>
          <w:lang w:val="es-CR"/>
        </w:rPr>
        <w:t xml:space="preserve">venden, ya sea una parte o toda su producción, </w:t>
      </w:r>
      <w:r w:rsidR="00E24A6B" w:rsidRPr="00A22D0F">
        <w:rPr>
          <w:rFonts w:cs="Arial"/>
          <w:lang w:val="es-CR"/>
        </w:rPr>
        <w:t>entre los que están</w:t>
      </w:r>
      <w:r w:rsidR="00D31930" w:rsidRPr="00A22D0F">
        <w:rPr>
          <w:rFonts w:cs="Arial"/>
          <w:lang w:val="es-CR"/>
        </w:rPr>
        <w:t xml:space="preserve"> las </w:t>
      </w:r>
      <w:r w:rsidR="003C1A4A">
        <w:rPr>
          <w:rFonts w:cs="Arial"/>
          <w:lang w:val="es-CR"/>
        </w:rPr>
        <w:t>F</w:t>
      </w:r>
      <w:r w:rsidR="00D31930" w:rsidRPr="00A22D0F">
        <w:rPr>
          <w:rFonts w:cs="Arial"/>
          <w:lang w:val="es-CR"/>
        </w:rPr>
        <w:t xml:space="preserve">erias del </w:t>
      </w:r>
      <w:r w:rsidR="003C1A4A">
        <w:rPr>
          <w:rFonts w:cs="Arial"/>
          <w:lang w:val="es-CR"/>
        </w:rPr>
        <w:t>A</w:t>
      </w:r>
      <w:r w:rsidR="00D31930" w:rsidRPr="00A22D0F">
        <w:rPr>
          <w:rFonts w:cs="Arial"/>
          <w:lang w:val="es-CR"/>
        </w:rPr>
        <w:t xml:space="preserve">gricultor, CENADA, los mercados municipales, las ventas locales u otros. </w:t>
      </w:r>
    </w:p>
    <w:p w14:paraId="2A93686A" w14:textId="77777777" w:rsidR="00587919" w:rsidRPr="00A22D0F" w:rsidRDefault="00587919" w:rsidP="0091169E">
      <w:pPr>
        <w:rPr>
          <w:rFonts w:cs="Arial"/>
          <w:lang w:val="es-CR"/>
        </w:rPr>
      </w:pPr>
    </w:p>
    <w:p w14:paraId="6B4C45A1" w14:textId="5F39E563" w:rsidR="00D31930" w:rsidRDefault="00E24A6B" w:rsidP="0091169E">
      <w:pPr>
        <w:rPr>
          <w:rFonts w:cs="Arial"/>
          <w:lang w:val="es-CR"/>
        </w:rPr>
      </w:pPr>
      <w:r w:rsidRPr="00A22D0F">
        <w:rPr>
          <w:rFonts w:cs="Arial"/>
          <w:lang w:val="es-CR"/>
        </w:rPr>
        <w:t>De éstos mercados, la</w:t>
      </w:r>
      <w:r w:rsidR="00D31930" w:rsidRPr="00A22D0F">
        <w:rPr>
          <w:rFonts w:cs="Arial"/>
          <w:lang w:val="es-CR"/>
        </w:rPr>
        <w:t xml:space="preserve"> feria del agricultor </w:t>
      </w:r>
      <w:r w:rsidRPr="00A22D0F">
        <w:rPr>
          <w:rFonts w:cs="Arial"/>
          <w:lang w:val="es-CR"/>
        </w:rPr>
        <w:t>representó el segundo</w:t>
      </w:r>
      <w:r w:rsidR="00D31930" w:rsidRPr="00A22D0F">
        <w:rPr>
          <w:rFonts w:cs="Arial"/>
          <w:lang w:val="es-CR"/>
        </w:rPr>
        <w:t xml:space="preserve"> mercado en que los productores venden directamente los productos</w:t>
      </w:r>
      <w:r w:rsidR="0091169E" w:rsidRPr="00A22D0F">
        <w:rPr>
          <w:rFonts w:cs="Arial"/>
          <w:lang w:val="es-CR"/>
        </w:rPr>
        <w:t>, monto que representó un</w:t>
      </w:r>
      <w:r w:rsidR="00150AC7" w:rsidRPr="00A22D0F">
        <w:rPr>
          <w:rFonts w:cs="Arial"/>
          <w:lang w:val="es-CR"/>
        </w:rPr>
        <w:t xml:space="preserve"> </w:t>
      </w:r>
      <w:r w:rsidR="00D31930" w:rsidRPr="00A22D0F">
        <w:rPr>
          <w:rFonts w:cs="Arial"/>
          <w:lang w:val="es-CR"/>
        </w:rPr>
        <w:t xml:space="preserve">37.3% </w:t>
      </w:r>
      <w:r w:rsidR="0091169E" w:rsidRPr="00A22D0F">
        <w:rPr>
          <w:rFonts w:cs="Arial"/>
          <w:lang w:val="es-CR"/>
        </w:rPr>
        <w:t xml:space="preserve">del total, donde un punto </w:t>
      </w:r>
      <w:r w:rsidR="00D31930" w:rsidRPr="00A22D0F">
        <w:rPr>
          <w:rFonts w:cs="Arial"/>
          <w:lang w:val="es-CR"/>
        </w:rPr>
        <w:t xml:space="preserve">destacable </w:t>
      </w:r>
      <w:r w:rsidR="0091169E" w:rsidRPr="00A22D0F">
        <w:rPr>
          <w:rFonts w:cs="Arial"/>
          <w:lang w:val="es-CR"/>
        </w:rPr>
        <w:t>fue que</w:t>
      </w:r>
      <w:r w:rsidR="00D31930" w:rsidRPr="00A22D0F">
        <w:rPr>
          <w:rFonts w:cs="Arial"/>
          <w:lang w:val="es-CR"/>
        </w:rPr>
        <w:t xml:space="preserve"> </w:t>
      </w:r>
      <w:r w:rsidR="003C1A4A">
        <w:rPr>
          <w:rFonts w:cs="Arial"/>
          <w:lang w:val="es-CR"/>
        </w:rPr>
        <w:t xml:space="preserve">la provincia de </w:t>
      </w:r>
      <w:r w:rsidR="00D31930" w:rsidRPr="00A22D0F">
        <w:rPr>
          <w:rFonts w:cs="Arial"/>
          <w:lang w:val="es-CR"/>
        </w:rPr>
        <w:t xml:space="preserve">Alajuela, </w:t>
      </w:r>
      <w:r w:rsidR="0091169E" w:rsidRPr="00A22D0F">
        <w:rPr>
          <w:rFonts w:cs="Arial"/>
          <w:lang w:val="es-CR"/>
        </w:rPr>
        <w:t xml:space="preserve">es </w:t>
      </w:r>
      <w:r w:rsidR="00D31930" w:rsidRPr="00A22D0F">
        <w:rPr>
          <w:rFonts w:cs="Arial"/>
          <w:lang w:val="es-CR"/>
        </w:rPr>
        <w:t xml:space="preserve">donde </w:t>
      </w:r>
      <w:r w:rsidR="0091169E" w:rsidRPr="00A22D0F">
        <w:rPr>
          <w:rFonts w:cs="Arial"/>
          <w:lang w:val="es-CR"/>
        </w:rPr>
        <w:t>mayor porcentaje de productores utilizan</w:t>
      </w:r>
      <w:r w:rsidR="00D31930" w:rsidRPr="00A22D0F">
        <w:rPr>
          <w:rFonts w:cs="Arial"/>
          <w:lang w:val="es-CR"/>
        </w:rPr>
        <w:t xml:space="preserve"> estos mercados</w:t>
      </w:r>
      <w:r w:rsidR="0091169E" w:rsidRPr="00A22D0F">
        <w:rPr>
          <w:rFonts w:cs="Arial"/>
          <w:lang w:val="es-CR"/>
        </w:rPr>
        <w:t xml:space="preserve"> con un 69,2%, mientras que en </w:t>
      </w:r>
      <w:r w:rsidR="003C1A4A">
        <w:rPr>
          <w:rFonts w:cs="Arial"/>
          <w:lang w:val="es-CR"/>
        </w:rPr>
        <w:t xml:space="preserve">las provincias de </w:t>
      </w:r>
      <w:r w:rsidR="0091169E" w:rsidRPr="00A22D0F">
        <w:rPr>
          <w:rFonts w:cs="Arial"/>
          <w:lang w:val="es-CR"/>
        </w:rPr>
        <w:t>Cartago y San José éstos</w:t>
      </w:r>
      <w:r w:rsidR="00D31930" w:rsidRPr="00A22D0F">
        <w:rPr>
          <w:rFonts w:cs="Arial"/>
          <w:lang w:val="es-CR"/>
        </w:rPr>
        <w:t xml:space="preserve"> representa</w:t>
      </w:r>
      <w:r w:rsidR="0091169E" w:rsidRPr="00A22D0F">
        <w:rPr>
          <w:rFonts w:cs="Arial"/>
          <w:lang w:val="es-CR"/>
        </w:rPr>
        <w:t>n</w:t>
      </w:r>
      <w:r w:rsidR="00D31930" w:rsidRPr="00A22D0F">
        <w:rPr>
          <w:rFonts w:cs="Arial"/>
          <w:lang w:val="es-CR"/>
        </w:rPr>
        <w:t xml:space="preserve"> el 14.8% y el 30.8% respectivamente.</w:t>
      </w:r>
    </w:p>
    <w:p w14:paraId="6520D225" w14:textId="77777777" w:rsidR="00A42CB7" w:rsidRDefault="00A42CB7" w:rsidP="0091169E">
      <w:pPr>
        <w:rPr>
          <w:rFonts w:cs="Arial"/>
          <w:lang w:val="es-CR"/>
        </w:rPr>
      </w:pPr>
    </w:p>
    <w:p w14:paraId="55431C27" w14:textId="2A88FB41" w:rsidR="00ED4398" w:rsidRDefault="00A42CB7" w:rsidP="0091169E">
      <w:pPr>
        <w:rPr>
          <w:rFonts w:cs="Arial"/>
          <w:lang w:val="es-CR"/>
        </w:rPr>
      </w:pPr>
      <w:r w:rsidRPr="00A22D0F">
        <w:rPr>
          <w:rFonts w:cs="Arial"/>
          <w:lang w:val="es-CR"/>
        </w:rPr>
        <w:t xml:space="preserve">Con respecto a la disponibilidad de vehículo </w:t>
      </w:r>
      <w:r>
        <w:rPr>
          <w:rFonts w:cs="Arial"/>
          <w:lang w:val="es-CR"/>
        </w:rPr>
        <w:t xml:space="preserve">que había </w:t>
      </w:r>
      <w:r w:rsidRPr="00A22D0F">
        <w:rPr>
          <w:rFonts w:cs="Arial"/>
          <w:lang w:val="es-CR"/>
        </w:rPr>
        <w:t xml:space="preserve">por parte de los productores de papa y cebolla, </w:t>
      </w:r>
      <w:r>
        <w:rPr>
          <w:rFonts w:cs="Arial"/>
          <w:lang w:val="es-CR"/>
        </w:rPr>
        <w:t>estos se muestran en el</w:t>
      </w:r>
      <w:r w:rsidRPr="00A22D0F">
        <w:rPr>
          <w:rFonts w:cs="Arial"/>
          <w:lang w:val="es-CR"/>
        </w:rPr>
        <w:t xml:space="preserve"> </w:t>
      </w:r>
      <w:r>
        <w:rPr>
          <w:rFonts w:cs="Arial"/>
          <w:lang w:val="es-CR"/>
        </w:rPr>
        <w:t>C</w:t>
      </w:r>
      <w:r w:rsidRPr="00A22D0F">
        <w:rPr>
          <w:rFonts w:cs="Arial"/>
          <w:lang w:val="es-CR"/>
        </w:rPr>
        <w:t xml:space="preserve">uadro </w:t>
      </w:r>
      <w:r>
        <w:rPr>
          <w:rFonts w:cs="Arial"/>
          <w:lang w:val="es-CR"/>
        </w:rPr>
        <w:t>10.</w:t>
      </w:r>
      <w:r w:rsidRPr="00A22D0F">
        <w:rPr>
          <w:rFonts w:cs="Arial"/>
          <w:lang w:val="es-CR"/>
        </w:rPr>
        <w:t xml:space="preserve"> </w:t>
      </w:r>
    </w:p>
    <w:p w14:paraId="372AB713" w14:textId="77777777" w:rsidR="00A42CB7" w:rsidRDefault="00A42CB7" w:rsidP="0091169E">
      <w:pPr>
        <w:rPr>
          <w:rFonts w:cs="Arial"/>
          <w:lang w:val="es-CR"/>
        </w:rPr>
      </w:pPr>
    </w:p>
    <w:p w14:paraId="095144D4" w14:textId="7663FD72" w:rsidR="003C1A4A" w:rsidRPr="00A22D0F" w:rsidRDefault="003C1A4A" w:rsidP="003C1A4A">
      <w:pPr>
        <w:spacing w:line="276" w:lineRule="auto"/>
        <w:jc w:val="center"/>
        <w:rPr>
          <w:rFonts w:cs="Arial"/>
          <w:lang w:val="es-CR"/>
        </w:rPr>
      </w:pPr>
      <w:bookmarkStart w:id="202" w:name="_Toc63197609"/>
      <w:r>
        <w:t xml:space="preserve">Cuadro </w:t>
      </w:r>
      <w:r>
        <w:rPr>
          <w:noProof/>
        </w:rPr>
        <w:fldChar w:fldCharType="begin"/>
      </w:r>
      <w:r>
        <w:rPr>
          <w:noProof/>
        </w:rPr>
        <w:instrText xml:space="preserve"> SEQ Cuadro \* ARABIC </w:instrText>
      </w:r>
      <w:r>
        <w:rPr>
          <w:noProof/>
        </w:rPr>
        <w:fldChar w:fldCharType="separate"/>
      </w:r>
      <w:r w:rsidR="00DE2432">
        <w:rPr>
          <w:noProof/>
        </w:rPr>
        <w:t>10</w:t>
      </w:r>
      <w:r>
        <w:rPr>
          <w:noProof/>
        </w:rPr>
        <w:fldChar w:fldCharType="end"/>
      </w:r>
      <w:r w:rsidRPr="00A22D0F">
        <w:rPr>
          <w:rFonts w:cs="Arial"/>
          <w:lang w:val="es-CR"/>
        </w:rPr>
        <w:t>: Cantidad de vehículos propiedad de agricultores por provincia y</w:t>
      </w:r>
      <w:bookmarkEnd w:id="202"/>
    </w:p>
    <w:p w14:paraId="0DCA2EF8" w14:textId="77777777" w:rsidR="003C1A4A" w:rsidRPr="00A22D0F" w:rsidRDefault="003C1A4A" w:rsidP="003C1A4A">
      <w:pPr>
        <w:spacing w:line="276" w:lineRule="auto"/>
        <w:jc w:val="center"/>
        <w:rPr>
          <w:rFonts w:cs="Arial"/>
          <w:lang w:val="es-CR"/>
        </w:rPr>
      </w:pPr>
      <w:r w:rsidRPr="00A22D0F">
        <w:rPr>
          <w:rFonts w:cs="Arial"/>
          <w:lang w:val="es-CR"/>
        </w:rPr>
        <w:t xml:space="preserve"> de producto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018"/>
        <w:gridCol w:w="1953"/>
        <w:gridCol w:w="1207"/>
        <w:gridCol w:w="1152"/>
        <w:gridCol w:w="1152"/>
        <w:gridCol w:w="852"/>
      </w:tblGrid>
      <w:tr w:rsidR="003C1A4A" w:rsidRPr="00A42CB7" w14:paraId="0D82AF00" w14:textId="77777777" w:rsidTr="00F4331D">
        <w:trPr>
          <w:trHeight w:val="170"/>
          <w:jc w:val="center"/>
        </w:trPr>
        <w:tc>
          <w:tcPr>
            <w:tcW w:w="0" w:type="auto"/>
            <w:shd w:val="clear" w:color="auto" w:fill="auto"/>
            <w:noWrap/>
            <w:vAlign w:val="center"/>
          </w:tcPr>
          <w:p w14:paraId="20788B2E" w14:textId="77777777" w:rsidR="003C1A4A" w:rsidRPr="00A42CB7" w:rsidRDefault="003C1A4A" w:rsidP="00F4331D">
            <w:pPr>
              <w:spacing w:line="276" w:lineRule="auto"/>
              <w:jc w:val="center"/>
              <w:rPr>
                <w:rFonts w:cs="Arial"/>
                <w:b/>
                <w:sz w:val="20"/>
                <w:lang w:val="es-CR"/>
              </w:rPr>
            </w:pPr>
            <w:r w:rsidRPr="00A42CB7">
              <w:rPr>
                <w:rFonts w:cs="Arial"/>
                <w:b/>
                <w:sz w:val="20"/>
                <w:lang w:val="es-CR"/>
              </w:rPr>
              <w:t>Producto</w:t>
            </w:r>
          </w:p>
        </w:tc>
        <w:tc>
          <w:tcPr>
            <w:tcW w:w="0" w:type="auto"/>
            <w:shd w:val="clear" w:color="auto" w:fill="auto"/>
            <w:noWrap/>
            <w:vAlign w:val="center"/>
          </w:tcPr>
          <w:p w14:paraId="4B802832" w14:textId="77777777" w:rsidR="003C1A4A" w:rsidRPr="00A42CB7" w:rsidRDefault="003C1A4A" w:rsidP="00F4331D">
            <w:pPr>
              <w:spacing w:line="276" w:lineRule="auto"/>
              <w:jc w:val="center"/>
              <w:rPr>
                <w:rFonts w:cs="Arial"/>
                <w:b/>
                <w:sz w:val="20"/>
                <w:lang w:val="es-CR"/>
              </w:rPr>
            </w:pPr>
            <w:r w:rsidRPr="00A42CB7">
              <w:rPr>
                <w:rFonts w:cs="Arial"/>
                <w:b/>
                <w:sz w:val="20"/>
                <w:lang w:val="es-CR"/>
              </w:rPr>
              <w:t>Vehículo</w:t>
            </w:r>
          </w:p>
        </w:tc>
        <w:tc>
          <w:tcPr>
            <w:tcW w:w="0" w:type="auto"/>
            <w:shd w:val="clear" w:color="auto" w:fill="auto"/>
            <w:noWrap/>
            <w:vAlign w:val="center"/>
          </w:tcPr>
          <w:p w14:paraId="0E92E0C1" w14:textId="77777777" w:rsidR="003C1A4A" w:rsidRPr="00A42CB7" w:rsidRDefault="003C1A4A" w:rsidP="00F4331D">
            <w:pPr>
              <w:spacing w:line="276" w:lineRule="auto"/>
              <w:jc w:val="center"/>
              <w:rPr>
                <w:rFonts w:cs="Arial"/>
                <w:b/>
                <w:sz w:val="20"/>
                <w:lang w:val="es-CR"/>
              </w:rPr>
            </w:pPr>
            <w:r w:rsidRPr="00A42CB7">
              <w:rPr>
                <w:rFonts w:cs="Arial"/>
                <w:b/>
                <w:sz w:val="20"/>
                <w:lang w:val="es-CR"/>
              </w:rPr>
              <w:t>ALAJUELA</w:t>
            </w:r>
          </w:p>
        </w:tc>
        <w:tc>
          <w:tcPr>
            <w:tcW w:w="0" w:type="auto"/>
            <w:shd w:val="clear" w:color="auto" w:fill="auto"/>
            <w:noWrap/>
            <w:vAlign w:val="center"/>
          </w:tcPr>
          <w:p w14:paraId="33C516BE" w14:textId="77777777" w:rsidR="003C1A4A" w:rsidRPr="00A42CB7" w:rsidRDefault="003C1A4A" w:rsidP="00F4331D">
            <w:pPr>
              <w:spacing w:line="276" w:lineRule="auto"/>
              <w:jc w:val="center"/>
              <w:rPr>
                <w:rFonts w:cs="Arial"/>
                <w:b/>
                <w:sz w:val="20"/>
                <w:lang w:val="es-CR"/>
              </w:rPr>
            </w:pPr>
            <w:r w:rsidRPr="00A42CB7">
              <w:rPr>
                <w:rFonts w:cs="Arial"/>
                <w:b/>
                <w:sz w:val="20"/>
                <w:lang w:val="es-CR"/>
              </w:rPr>
              <w:t>CARTAGO</w:t>
            </w:r>
          </w:p>
        </w:tc>
        <w:tc>
          <w:tcPr>
            <w:tcW w:w="0" w:type="auto"/>
            <w:shd w:val="clear" w:color="auto" w:fill="auto"/>
            <w:noWrap/>
            <w:vAlign w:val="center"/>
          </w:tcPr>
          <w:p w14:paraId="2B064D91" w14:textId="77777777" w:rsidR="003C1A4A" w:rsidRPr="00A42CB7" w:rsidRDefault="003C1A4A" w:rsidP="00F4331D">
            <w:pPr>
              <w:spacing w:line="276" w:lineRule="auto"/>
              <w:jc w:val="center"/>
              <w:rPr>
                <w:rFonts w:cs="Arial"/>
                <w:b/>
                <w:sz w:val="20"/>
                <w:lang w:val="es-CR"/>
              </w:rPr>
            </w:pPr>
            <w:r w:rsidRPr="00A42CB7">
              <w:rPr>
                <w:rFonts w:cs="Arial"/>
                <w:b/>
                <w:sz w:val="20"/>
                <w:lang w:val="es-CR"/>
              </w:rPr>
              <w:t>SAN JOSE</w:t>
            </w:r>
          </w:p>
        </w:tc>
        <w:tc>
          <w:tcPr>
            <w:tcW w:w="0" w:type="auto"/>
            <w:shd w:val="clear" w:color="auto" w:fill="auto"/>
            <w:noWrap/>
            <w:vAlign w:val="center"/>
          </w:tcPr>
          <w:p w14:paraId="2BDA85A6" w14:textId="77777777" w:rsidR="003C1A4A" w:rsidRPr="00A42CB7" w:rsidRDefault="003C1A4A" w:rsidP="00F4331D">
            <w:pPr>
              <w:spacing w:line="276" w:lineRule="auto"/>
              <w:jc w:val="center"/>
              <w:rPr>
                <w:rFonts w:cs="Arial"/>
                <w:b/>
                <w:sz w:val="20"/>
                <w:lang w:val="es-CR"/>
              </w:rPr>
            </w:pPr>
            <w:r w:rsidRPr="00A42CB7">
              <w:rPr>
                <w:rFonts w:cs="Arial"/>
                <w:b/>
                <w:sz w:val="20"/>
                <w:lang w:val="es-CR"/>
              </w:rPr>
              <w:t>Total</w:t>
            </w:r>
          </w:p>
          <w:p w14:paraId="79460033" w14:textId="77777777" w:rsidR="003C1A4A" w:rsidRPr="00A42CB7" w:rsidRDefault="003C1A4A" w:rsidP="00F4331D">
            <w:pPr>
              <w:spacing w:line="276" w:lineRule="auto"/>
              <w:jc w:val="center"/>
              <w:rPr>
                <w:rFonts w:cs="Arial"/>
                <w:b/>
                <w:sz w:val="20"/>
                <w:lang w:val="es-CR"/>
              </w:rPr>
            </w:pPr>
            <w:r w:rsidRPr="00A42CB7">
              <w:rPr>
                <w:rFonts w:cs="Arial"/>
                <w:b/>
                <w:sz w:val="20"/>
                <w:lang w:val="es-CR"/>
              </w:rPr>
              <w:t>general</w:t>
            </w:r>
          </w:p>
        </w:tc>
      </w:tr>
      <w:tr w:rsidR="003C1A4A" w:rsidRPr="00A42CB7" w14:paraId="25D95368" w14:textId="77777777" w:rsidTr="00F4331D">
        <w:trPr>
          <w:trHeight w:val="170"/>
          <w:jc w:val="center"/>
        </w:trPr>
        <w:tc>
          <w:tcPr>
            <w:tcW w:w="0" w:type="auto"/>
            <w:vMerge w:val="restart"/>
            <w:shd w:val="clear" w:color="auto" w:fill="auto"/>
            <w:noWrap/>
            <w:textDirection w:val="btLr"/>
            <w:vAlign w:val="bottom"/>
          </w:tcPr>
          <w:p w14:paraId="698039E3" w14:textId="77777777" w:rsidR="003C1A4A" w:rsidRPr="00A42CB7" w:rsidRDefault="003C1A4A" w:rsidP="00F4331D">
            <w:pPr>
              <w:spacing w:line="276" w:lineRule="auto"/>
              <w:ind w:left="113" w:right="113"/>
              <w:jc w:val="center"/>
              <w:rPr>
                <w:rFonts w:cs="Arial"/>
                <w:b/>
                <w:sz w:val="20"/>
                <w:szCs w:val="28"/>
                <w:lang w:val="es-CR"/>
              </w:rPr>
            </w:pPr>
            <w:r w:rsidRPr="00A42CB7">
              <w:rPr>
                <w:rFonts w:cs="Arial"/>
                <w:b/>
                <w:sz w:val="20"/>
                <w:szCs w:val="28"/>
                <w:lang w:val="es-CR"/>
              </w:rPr>
              <w:t>Cebolla </w:t>
            </w:r>
          </w:p>
          <w:p w14:paraId="77399DB7" w14:textId="77777777" w:rsidR="003C1A4A" w:rsidRPr="00A42CB7" w:rsidRDefault="003C1A4A" w:rsidP="00F4331D">
            <w:pPr>
              <w:spacing w:line="276" w:lineRule="auto"/>
              <w:ind w:left="113" w:right="113"/>
              <w:jc w:val="center"/>
              <w:rPr>
                <w:rFonts w:cs="Arial"/>
                <w:b/>
                <w:sz w:val="20"/>
                <w:lang w:val="es-CR"/>
              </w:rPr>
            </w:pPr>
            <w:r w:rsidRPr="00A42CB7">
              <w:rPr>
                <w:rFonts w:cs="Arial"/>
                <w:b/>
                <w:sz w:val="20"/>
                <w:lang w:val="es-CR"/>
              </w:rPr>
              <w:t> </w:t>
            </w:r>
          </w:p>
        </w:tc>
        <w:tc>
          <w:tcPr>
            <w:tcW w:w="0" w:type="auto"/>
            <w:shd w:val="clear" w:color="auto" w:fill="auto"/>
            <w:noWrap/>
            <w:vAlign w:val="bottom"/>
          </w:tcPr>
          <w:p w14:paraId="78647707" w14:textId="77777777" w:rsidR="003C1A4A" w:rsidRPr="00A42CB7" w:rsidRDefault="003C1A4A" w:rsidP="00F4331D">
            <w:pPr>
              <w:spacing w:line="276" w:lineRule="auto"/>
              <w:rPr>
                <w:rFonts w:cs="Arial"/>
                <w:sz w:val="20"/>
                <w:lang w:val="es-CR"/>
              </w:rPr>
            </w:pPr>
            <w:r w:rsidRPr="00A42CB7">
              <w:rPr>
                <w:rFonts w:cs="Arial"/>
                <w:sz w:val="20"/>
                <w:lang w:val="es-CR"/>
              </w:rPr>
              <w:t>Total de agricultores</w:t>
            </w:r>
          </w:p>
        </w:tc>
        <w:tc>
          <w:tcPr>
            <w:tcW w:w="0" w:type="auto"/>
            <w:shd w:val="clear" w:color="auto" w:fill="auto"/>
            <w:noWrap/>
            <w:vAlign w:val="bottom"/>
          </w:tcPr>
          <w:p w14:paraId="413749FE" w14:textId="77777777" w:rsidR="003C1A4A" w:rsidRPr="00A42CB7" w:rsidRDefault="003C1A4A" w:rsidP="00F4331D">
            <w:pPr>
              <w:spacing w:line="276" w:lineRule="auto"/>
              <w:jc w:val="center"/>
              <w:rPr>
                <w:rFonts w:cs="Arial"/>
                <w:sz w:val="20"/>
                <w:lang w:val="es-CR"/>
              </w:rPr>
            </w:pPr>
            <w:r w:rsidRPr="00A42CB7">
              <w:rPr>
                <w:rFonts w:cs="Arial"/>
                <w:sz w:val="20"/>
                <w:lang w:val="es-CR"/>
              </w:rPr>
              <w:t>22</w:t>
            </w:r>
          </w:p>
        </w:tc>
        <w:tc>
          <w:tcPr>
            <w:tcW w:w="0" w:type="auto"/>
            <w:shd w:val="clear" w:color="auto" w:fill="auto"/>
            <w:noWrap/>
            <w:vAlign w:val="bottom"/>
          </w:tcPr>
          <w:p w14:paraId="011E7842" w14:textId="77777777" w:rsidR="003C1A4A" w:rsidRPr="00A42CB7" w:rsidRDefault="003C1A4A" w:rsidP="00F4331D">
            <w:pPr>
              <w:spacing w:line="276" w:lineRule="auto"/>
              <w:jc w:val="center"/>
              <w:rPr>
                <w:rFonts w:cs="Arial"/>
                <w:sz w:val="20"/>
                <w:lang w:val="es-CR"/>
              </w:rPr>
            </w:pPr>
            <w:r w:rsidRPr="00A42CB7">
              <w:rPr>
                <w:rFonts w:cs="Arial"/>
                <w:sz w:val="20"/>
                <w:lang w:val="es-CR"/>
              </w:rPr>
              <w:t>33</w:t>
            </w:r>
          </w:p>
        </w:tc>
        <w:tc>
          <w:tcPr>
            <w:tcW w:w="0" w:type="auto"/>
            <w:shd w:val="clear" w:color="auto" w:fill="auto"/>
            <w:noWrap/>
            <w:vAlign w:val="bottom"/>
          </w:tcPr>
          <w:p w14:paraId="08F82D6F" w14:textId="77777777" w:rsidR="003C1A4A" w:rsidRPr="00A42CB7" w:rsidRDefault="003C1A4A" w:rsidP="00F4331D">
            <w:pPr>
              <w:spacing w:line="276" w:lineRule="auto"/>
              <w:jc w:val="center"/>
              <w:rPr>
                <w:rFonts w:cs="Arial"/>
                <w:sz w:val="20"/>
                <w:lang w:val="es-CR"/>
              </w:rPr>
            </w:pPr>
            <w:r w:rsidRPr="00A42CB7">
              <w:rPr>
                <w:rFonts w:cs="Arial"/>
                <w:sz w:val="20"/>
                <w:lang w:val="es-CR"/>
              </w:rPr>
              <w:t>13</w:t>
            </w:r>
          </w:p>
        </w:tc>
        <w:tc>
          <w:tcPr>
            <w:tcW w:w="0" w:type="auto"/>
            <w:shd w:val="clear" w:color="auto" w:fill="auto"/>
            <w:noWrap/>
            <w:vAlign w:val="bottom"/>
          </w:tcPr>
          <w:p w14:paraId="33F3AA4E" w14:textId="77777777" w:rsidR="003C1A4A" w:rsidRPr="00A42CB7" w:rsidRDefault="003C1A4A" w:rsidP="00F4331D">
            <w:pPr>
              <w:spacing w:line="276" w:lineRule="auto"/>
              <w:jc w:val="center"/>
              <w:rPr>
                <w:rFonts w:cs="Arial"/>
                <w:sz w:val="20"/>
                <w:lang w:val="es-CR"/>
              </w:rPr>
            </w:pPr>
            <w:r w:rsidRPr="00A42CB7">
              <w:rPr>
                <w:rFonts w:cs="Arial"/>
                <w:sz w:val="20"/>
                <w:lang w:val="es-CR"/>
              </w:rPr>
              <w:t>68</w:t>
            </w:r>
          </w:p>
        </w:tc>
      </w:tr>
      <w:tr w:rsidR="003C1A4A" w:rsidRPr="00A42CB7" w14:paraId="1BD4276E" w14:textId="77777777" w:rsidTr="00F4331D">
        <w:trPr>
          <w:trHeight w:val="170"/>
          <w:jc w:val="center"/>
        </w:trPr>
        <w:tc>
          <w:tcPr>
            <w:tcW w:w="0" w:type="auto"/>
            <w:vMerge/>
            <w:shd w:val="clear" w:color="auto" w:fill="auto"/>
            <w:noWrap/>
            <w:textDirection w:val="btLr"/>
            <w:vAlign w:val="bottom"/>
          </w:tcPr>
          <w:p w14:paraId="1D618F8B" w14:textId="77777777" w:rsidR="003C1A4A" w:rsidRPr="00A42CB7" w:rsidRDefault="003C1A4A" w:rsidP="00F4331D">
            <w:pPr>
              <w:spacing w:line="276" w:lineRule="auto"/>
              <w:ind w:left="113" w:right="113"/>
              <w:jc w:val="center"/>
              <w:rPr>
                <w:rFonts w:cs="Arial"/>
                <w:b/>
                <w:sz w:val="20"/>
                <w:lang w:val="es-CR"/>
              </w:rPr>
            </w:pPr>
          </w:p>
        </w:tc>
        <w:tc>
          <w:tcPr>
            <w:tcW w:w="0" w:type="auto"/>
            <w:shd w:val="clear" w:color="auto" w:fill="auto"/>
            <w:noWrap/>
            <w:vAlign w:val="bottom"/>
          </w:tcPr>
          <w:p w14:paraId="42CC7FA8" w14:textId="77777777" w:rsidR="003C1A4A" w:rsidRPr="00A42CB7" w:rsidRDefault="003C1A4A" w:rsidP="00F4331D">
            <w:pPr>
              <w:spacing w:line="276" w:lineRule="auto"/>
              <w:jc w:val="center"/>
              <w:rPr>
                <w:rFonts w:cs="Arial"/>
                <w:sz w:val="20"/>
                <w:lang w:val="es-CR"/>
              </w:rPr>
            </w:pPr>
            <w:r w:rsidRPr="00A42CB7">
              <w:rPr>
                <w:rFonts w:cs="Arial"/>
                <w:sz w:val="20"/>
                <w:lang w:val="es-CR"/>
              </w:rPr>
              <w:t>No tiene</w:t>
            </w:r>
          </w:p>
        </w:tc>
        <w:tc>
          <w:tcPr>
            <w:tcW w:w="0" w:type="auto"/>
            <w:shd w:val="clear" w:color="auto" w:fill="auto"/>
            <w:noWrap/>
            <w:vAlign w:val="bottom"/>
          </w:tcPr>
          <w:p w14:paraId="3A4A1C0C"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4822C995" w14:textId="77777777" w:rsidR="003C1A4A" w:rsidRPr="00A42CB7" w:rsidRDefault="003C1A4A" w:rsidP="00F4331D">
            <w:pPr>
              <w:spacing w:line="276" w:lineRule="auto"/>
              <w:jc w:val="center"/>
              <w:rPr>
                <w:rFonts w:cs="Arial"/>
                <w:sz w:val="20"/>
                <w:lang w:val="es-CR"/>
              </w:rPr>
            </w:pPr>
            <w:r w:rsidRPr="00A42CB7">
              <w:rPr>
                <w:rFonts w:cs="Arial"/>
                <w:sz w:val="20"/>
                <w:lang w:val="es-CR"/>
              </w:rPr>
              <w:t>1</w:t>
            </w:r>
          </w:p>
        </w:tc>
        <w:tc>
          <w:tcPr>
            <w:tcW w:w="0" w:type="auto"/>
            <w:shd w:val="clear" w:color="auto" w:fill="auto"/>
            <w:noWrap/>
            <w:vAlign w:val="bottom"/>
          </w:tcPr>
          <w:p w14:paraId="799C2F12"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77C6AC7D" w14:textId="77777777" w:rsidR="003C1A4A" w:rsidRPr="00A42CB7" w:rsidRDefault="003C1A4A" w:rsidP="00F4331D">
            <w:pPr>
              <w:spacing w:line="276" w:lineRule="auto"/>
              <w:jc w:val="center"/>
              <w:rPr>
                <w:rFonts w:cs="Arial"/>
                <w:sz w:val="20"/>
                <w:lang w:val="es-CR"/>
              </w:rPr>
            </w:pPr>
            <w:r w:rsidRPr="00A42CB7">
              <w:rPr>
                <w:rFonts w:cs="Arial"/>
                <w:sz w:val="20"/>
                <w:lang w:val="es-CR"/>
              </w:rPr>
              <w:t>5</w:t>
            </w:r>
          </w:p>
        </w:tc>
      </w:tr>
      <w:tr w:rsidR="003C1A4A" w:rsidRPr="00A42CB7" w14:paraId="38DD090D" w14:textId="77777777" w:rsidTr="00F4331D">
        <w:trPr>
          <w:trHeight w:val="170"/>
          <w:jc w:val="center"/>
        </w:trPr>
        <w:tc>
          <w:tcPr>
            <w:tcW w:w="0" w:type="auto"/>
            <w:vMerge/>
            <w:shd w:val="clear" w:color="auto" w:fill="auto"/>
            <w:noWrap/>
            <w:vAlign w:val="bottom"/>
          </w:tcPr>
          <w:p w14:paraId="34F96FB8" w14:textId="77777777" w:rsidR="003C1A4A" w:rsidRPr="00A42CB7" w:rsidRDefault="003C1A4A" w:rsidP="00F4331D">
            <w:pPr>
              <w:spacing w:line="276" w:lineRule="auto"/>
              <w:ind w:left="113" w:right="113"/>
              <w:jc w:val="center"/>
              <w:rPr>
                <w:rFonts w:cs="Arial"/>
                <w:b/>
                <w:sz w:val="20"/>
                <w:lang w:val="es-CR"/>
              </w:rPr>
            </w:pPr>
          </w:p>
        </w:tc>
        <w:tc>
          <w:tcPr>
            <w:tcW w:w="0" w:type="auto"/>
            <w:shd w:val="clear" w:color="auto" w:fill="auto"/>
            <w:noWrap/>
            <w:vAlign w:val="bottom"/>
          </w:tcPr>
          <w:p w14:paraId="603FA7A1"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Grande</w:t>
            </w:r>
          </w:p>
        </w:tc>
        <w:tc>
          <w:tcPr>
            <w:tcW w:w="0" w:type="auto"/>
            <w:shd w:val="clear" w:color="auto" w:fill="auto"/>
            <w:noWrap/>
            <w:vAlign w:val="bottom"/>
          </w:tcPr>
          <w:p w14:paraId="050EB7C3" w14:textId="77777777" w:rsidR="003C1A4A" w:rsidRPr="00A42CB7" w:rsidRDefault="003C1A4A" w:rsidP="00F4331D">
            <w:pPr>
              <w:spacing w:line="276" w:lineRule="auto"/>
              <w:jc w:val="center"/>
              <w:rPr>
                <w:rFonts w:cs="Arial"/>
                <w:sz w:val="20"/>
                <w:lang w:val="es-CR"/>
              </w:rPr>
            </w:pPr>
            <w:r w:rsidRPr="00A42CB7">
              <w:rPr>
                <w:rFonts w:cs="Arial"/>
                <w:sz w:val="20"/>
                <w:lang w:val="es-CR"/>
              </w:rPr>
              <w:t>4</w:t>
            </w:r>
          </w:p>
        </w:tc>
        <w:tc>
          <w:tcPr>
            <w:tcW w:w="0" w:type="auto"/>
            <w:shd w:val="clear" w:color="auto" w:fill="auto"/>
            <w:noWrap/>
            <w:vAlign w:val="bottom"/>
          </w:tcPr>
          <w:p w14:paraId="20AC7960"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13B920EF"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4031281F" w14:textId="77777777" w:rsidR="003C1A4A" w:rsidRPr="00A42CB7" w:rsidRDefault="003C1A4A" w:rsidP="00F4331D">
            <w:pPr>
              <w:spacing w:line="276" w:lineRule="auto"/>
              <w:jc w:val="center"/>
              <w:rPr>
                <w:rFonts w:cs="Arial"/>
                <w:sz w:val="20"/>
                <w:lang w:val="es-CR"/>
              </w:rPr>
            </w:pPr>
            <w:r w:rsidRPr="00A42CB7">
              <w:rPr>
                <w:rFonts w:cs="Arial"/>
                <w:sz w:val="20"/>
                <w:lang w:val="es-CR"/>
              </w:rPr>
              <w:t>6</w:t>
            </w:r>
          </w:p>
        </w:tc>
      </w:tr>
      <w:tr w:rsidR="003C1A4A" w:rsidRPr="00A42CB7" w14:paraId="0FDA588B" w14:textId="77777777" w:rsidTr="00F4331D">
        <w:trPr>
          <w:trHeight w:val="170"/>
          <w:jc w:val="center"/>
        </w:trPr>
        <w:tc>
          <w:tcPr>
            <w:tcW w:w="0" w:type="auto"/>
            <w:vMerge/>
            <w:shd w:val="clear" w:color="auto" w:fill="auto"/>
            <w:noWrap/>
            <w:vAlign w:val="bottom"/>
          </w:tcPr>
          <w:p w14:paraId="12B0FEC2" w14:textId="77777777" w:rsidR="003C1A4A" w:rsidRPr="00A42CB7" w:rsidRDefault="003C1A4A" w:rsidP="00F4331D">
            <w:pPr>
              <w:spacing w:line="276" w:lineRule="auto"/>
              <w:ind w:left="113" w:right="113"/>
              <w:jc w:val="center"/>
              <w:rPr>
                <w:rFonts w:cs="Arial"/>
                <w:b/>
                <w:sz w:val="20"/>
                <w:lang w:val="es-CR"/>
              </w:rPr>
            </w:pPr>
          </w:p>
        </w:tc>
        <w:tc>
          <w:tcPr>
            <w:tcW w:w="0" w:type="auto"/>
            <w:shd w:val="clear" w:color="auto" w:fill="auto"/>
            <w:noWrap/>
            <w:vAlign w:val="bottom"/>
          </w:tcPr>
          <w:p w14:paraId="2B2A1372"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Pequeño</w:t>
            </w:r>
          </w:p>
        </w:tc>
        <w:tc>
          <w:tcPr>
            <w:tcW w:w="0" w:type="auto"/>
            <w:shd w:val="clear" w:color="auto" w:fill="auto"/>
            <w:noWrap/>
            <w:vAlign w:val="bottom"/>
          </w:tcPr>
          <w:p w14:paraId="0838D462" w14:textId="77777777" w:rsidR="003C1A4A" w:rsidRPr="00A42CB7" w:rsidRDefault="003C1A4A" w:rsidP="00F4331D">
            <w:pPr>
              <w:spacing w:line="276" w:lineRule="auto"/>
              <w:jc w:val="center"/>
              <w:rPr>
                <w:rFonts w:cs="Arial"/>
                <w:sz w:val="20"/>
                <w:lang w:val="es-CR"/>
              </w:rPr>
            </w:pPr>
            <w:r w:rsidRPr="00A42CB7">
              <w:rPr>
                <w:rFonts w:cs="Arial"/>
                <w:sz w:val="20"/>
                <w:lang w:val="es-CR"/>
              </w:rPr>
              <w:t>4</w:t>
            </w:r>
          </w:p>
        </w:tc>
        <w:tc>
          <w:tcPr>
            <w:tcW w:w="0" w:type="auto"/>
            <w:shd w:val="clear" w:color="auto" w:fill="auto"/>
            <w:noWrap/>
            <w:vAlign w:val="bottom"/>
          </w:tcPr>
          <w:p w14:paraId="07387086"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1B416BA5" w14:textId="77777777" w:rsidR="003C1A4A" w:rsidRPr="00A42CB7" w:rsidRDefault="003C1A4A" w:rsidP="00F4331D">
            <w:pPr>
              <w:spacing w:line="276" w:lineRule="auto"/>
              <w:jc w:val="center"/>
              <w:rPr>
                <w:rFonts w:cs="Arial"/>
                <w:sz w:val="20"/>
                <w:lang w:val="es-CR"/>
              </w:rPr>
            </w:pPr>
            <w:r w:rsidRPr="00A42CB7">
              <w:rPr>
                <w:rFonts w:cs="Arial"/>
                <w:sz w:val="20"/>
                <w:lang w:val="es-CR"/>
              </w:rPr>
              <w:t>1</w:t>
            </w:r>
          </w:p>
        </w:tc>
        <w:tc>
          <w:tcPr>
            <w:tcW w:w="0" w:type="auto"/>
            <w:shd w:val="clear" w:color="auto" w:fill="auto"/>
            <w:noWrap/>
            <w:vAlign w:val="bottom"/>
          </w:tcPr>
          <w:p w14:paraId="37CB5DCD" w14:textId="77777777" w:rsidR="003C1A4A" w:rsidRPr="00A42CB7" w:rsidRDefault="003C1A4A" w:rsidP="00F4331D">
            <w:pPr>
              <w:spacing w:line="276" w:lineRule="auto"/>
              <w:jc w:val="center"/>
              <w:rPr>
                <w:rFonts w:cs="Arial"/>
                <w:sz w:val="20"/>
                <w:lang w:val="es-CR"/>
              </w:rPr>
            </w:pPr>
            <w:r w:rsidRPr="00A42CB7">
              <w:rPr>
                <w:rFonts w:cs="Arial"/>
                <w:sz w:val="20"/>
                <w:lang w:val="es-CR"/>
              </w:rPr>
              <w:t>7</w:t>
            </w:r>
          </w:p>
        </w:tc>
      </w:tr>
      <w:tr w:rsidR="003C1A4A" w:rsidRPr="00A42CB7" w14:paraId="27C35CD1" w14:textId="77777777" w:rsidTr="00F4331D">
        <w:trPr>
          <w:trHeight w:val="170"/>
          <w:jc w:val="center"/>
        </w:trPr>
        <w:tc>
          <w:tcPr>
            <w:tcW w:w="0" w:type="auto"/>
            <w:vMerge/>
            <w:shd w:val="clear" w:color="auto" w:fill="auto"/>
            <w:noWrap/>
            <w:vAlign w:val="bottom"/>
          </w:tcPr>
          <w:p w14:paraId="46838285" w14:textId="77777777" w:rsidR="003C1A4A" w:rsidRPr="00A42CB7" w:rsidRDefault="003C1A4A" w:rsidP="00F4331D">
            <w:pPr>
              <w:spacing w:line="276" w:lineRule="auto"/>
              <w:ind w:left="113" w:right="113"/>
              <w:jc w:val="center"/>
              <w:rPr>
                <w:rFonts w:cs="Arial"/>
                <w:b/>
                <w:sz w:val="20"/>
                <w:lang w:val="es-CR"/>
              </w:rPr>
            </w:pPr>
          </w:p>
        </w:tc>
        <w:tc>
          <w:tcPr>
            <w:tcW w:w="0" w:type="auto"/>
            <w:shd w:val="clear" w:color="auto" w:fill="auto"/>
            <w:noWrap/>
            <w:vAlign w:val="bottom"/>
          </w:tcPr>
          <w:p w14:paraId="3E3300BB" w14:textId="77777777" w:rsidR="003C1A4A" w:rsidRPr="00A42CB7" w:rsidRDefault="003C1A4A" w:rsidP="00F4331D">
            <w:pPr>
              <w:spacing w:line="276" w:lineRule="auto"/>
              <w:jc w:val="center"/>
              <w:rPr>
                <w:rFonts w:cs="Arial"/>
                <w:sz w:val="20"/>
                <w:lang w:val="es-CR"/>
              </w:rPr>
            </w:pPr>
            <w:r w:rsidRPr="00A42CB7">
              <w:rPr>
                <w:rFonts w:cs="Arial"/>
                <w:sz w:val="20"/>
                <w:lang w:val="es-CR"/>
              </w:rPr>
              <w:t>Pick Up</w:t>
            </w:r>
          </w:p>
        </w:tc>
        <w:tc>
          <w:tcPr>
            <w:tcW w:w="0" w:type="auto"/>
            <w:shd w:val="clear" w:color="auto" w:fill="auto"/>
            <w:noWrap/>
            <w:vAlign w:val="bottom"/>
          </w:tcPr>
          <w:p w14:paraId="45AFECA9" w14:textId="77777777" w:rsidR="003C1A4A" w:rsidRPr="00A42CB7" w:rsidRDefault="003C1A4A" w:rsidP="00F4331D">
            <w:pPr>
              <w:spacing w:line="276" w:lineRule="auto"/>
              <w:jc w:val="center"/>
              <w:rPr>
                <w:rFonts w:cs="Arial"/>
                <w:sz w:val="20"/>
                <w:lang w:val="es-CR"/>
              </w:rPr>
            </w:pPr>
            <w:r w:rsidRPr="00A42CB7">
              <w:rPr>
                <w:rFonts w:cs="Arial"/>
                <w:sz w:val="20"/>
                <w:lang w:val="es-CR"/>
              </w:rPr>
              <w:t>14</w:t>
            </w:r>
          </w:p>
        </w:tc>
        <w:tc>
          <w:tcPr>
            <w:tcW w:w="0" w:type="auto"/>
            <w:shd w:val="clear" w:color="auto" w:fill="auto"/>
            <w:noWrap/>
            <w:vAlign w:val="bottom"/>
          </w:tcPr>
          <w:p w14:paraId="0916EA5C" w14:textId="77777777" w:rsidR="003C1A4A" w:rsidRPr="00A42CB7" w:rsidRDefault="003C1A4A" w:rsidP="00F4331D">
            <w:pPr>
              <w:spacing w:line="276" w:lineRule="auto"/>
              <w:jc w:val="center"/>
              <w:rPr>
                <w:rFonts w:cs="Arial"/>
                <w:sz w:val="20"/>
                <w:lang w:val="es-CR"/>
              </w:rPr>
            </w:pPr>
            <w:r w:rsidRPr="00A42CB7">
              <w:rPr>
                <w:rFonts w:cs="Arial"/>
                <w:sz w:val="20"/>
                <w:lang w:val="es-CR"/>
              </w:rPr>
              <w:t>29</w:t>
            </w:r>
          </w:p>
        </w:tc>
        <w:tc>
          <w:tcPr>
            <w:tcW w:w="0" w:type="auto"/>
            <w:shd w:val="clear" w:color="auto" w:fill="auto"/>
            <w:noWrap/>
            <w:vAlign w:val="bottom"/>
          </w:tcPr>
          <w:p w14:paraId="4F299287" w14:textId="77777777" w:rsidR="003C1A4A" w:rsidRPr="00A42CB7" w:rsidRDefault="003C1A4A" w:rsidP="00F4331D">
            <w:pPr>
              <w:spacing w:line="276" w:lineRule="auto"/>
              <w:jc w:val="center"/>
              <w:rPr>
                <w:rFonts w:cs="Arial"/>
                <w:sz w:val="20"/>
                <w:lang w:val="es-CR"/>
              </w:rPr>
            </w:pPr>
            <w:r w:rsidRPr="00A42CB7">
              <w:rPr>
                <w:rFonts w:cs="Arial"/>
                <w:sz w:val="20"/>
                <w:lang w:val="es-CR"/>
              </w:rPr>
              <w:t>10</w:t>
            </w:r>
          </w:p>
        </w:tc>
        <w:tc>
          <w:tcPr>
            <w:tcW w:w="0" w:type="auto"/>
            <w:shd w:val="clear" w:color="auto" w:fill="auto"/>
            <w:noWrap/>
            <w:vAlign w:val="bottom"/>
          </w:tcPr>
          <w:p w14:paraId="08E72D59" w14:textId="77777777" w:rsidR="003C1A4A" w:rsidRPr="00A42CB7" w:rsidRDefault="003C1A4A" w:rsidP="00F4331D">
            <w:pPr>
              <w:spacing w:line="276" w:lineRule="auto"/>
              <w:jc w:val="center"/>
              <w:rPr>
                <w:rFonts w:cs="Arial"/>
                <w:sz w:val="20"/>
                <w:lang w:val="es-CR"/>
              </w:rPr>
            </w:pPr>
            <w:r w:rsidRPr="00A42CB7">
              <w:rPr>
                <w:rFonts w:cs="Arial"/>
                <w:sz w:val="20"/>
                <w:lang w:val="es-CR"/>
              </w:rPr>
              <w:t>53</w:t>
            </w:r>
          </w:p>
        </w:tc>
      </w:tr>
      <w:tr w:rsidR="003C1A4A" w:rsidRPr="00A42CB7" w14:paraId="020F1F8B" w14:textId="77777777" w:rsidTr="00F4331D">
        <w:trPr>
          <w:trHeight w:val="170"/>
          <w:jc w:val="center"/>
        </w:trPr>
        <w:tc>
          <w:tcPr>
            <w:tcW w:w="0" w:type="auto"/>
            <w:vMerge/>
            <w:shd w:val="clear" w:color="auto" w:fill="auto"/>
            <w:noWrap/>
            <w:vAlign w:val="bottom"/>
          </w:tcPr>
          <w:p w14:paraId="0CCC7B38" w14:textId="77777777" w:rsidR="003C1A4A" w:rsidRPr="00A42CB7" w:rsidRDefault="003C1A4A" w:rsidP="00F4331D">
            <w:pPr>
              <w:spacing w:line="276" w:lineRule="auto"/>
              <w:ind w:left="113" w:right="113"/>
              <w:jc w:val="center"/>
              <w:rPr>
                <w:rFonts w:cs="Arial"/>
                <w:b/>
                <w:sz w:val="20"/>
                <w:lang w:val="es-CR"/>
              </w:rPr>
            </w:pPr>
          </w:p>
        </w:tc>
        <w:tc>
          <w:tcPr>
            <w:tcW w:w="0" w:type="auto"/>
            <w:shd w:val="clear" w:color="auto" w:fill="auto"/>
            <w:noWrap/>
            <w:vAlign w:val="bottom"/>
          </w:tcPr>
          <w:p w14:paraId="1B9FDD27" w14:textId="77777777" w:rsidR="003C1A4A" w:rsidRPr="00A42CB7" w:rsidRDefault="003C1A4A" w:rsidP="00F4331D">
            <w:pPr>
              <w:spacing w:line="276" w:lineRule="auto"/>
              <w:jc w:val="center"/>
              <w:rPr>
                <w:rFonts w:cs="Arial"/>
                <w:b/>
                <w:sz w:val="20"/>
                <w:lang w:val="es-CR"/>
              </w:rPr>
            </w:pPr>
            <w:r w:rsidRPr="00A42CB7">
              <w:rPr>
                <w:rFonts w:cs="Arial"/>
                <w:b/>
                <w:sz w:val="20"/>
                <w:lang w:val="es-CR"/>
              </w:rPr>
              <w:t>Usa Intermediario</w:t>
            </w:r>
          </w:p>
        </w:tc>
        <w:tc>
          <w:tcPr>
            <w:tcW w:w="0" w:type="auto"/>
            <w:shd w:val="clear" w:color="auto" w:fill="auto"/>
            <w:noWrap/>
            <w:vAlign w:val="bottom"/>
          </w:tcPr>
          <w:p w14:paraId="5EF3D16C" w14:textId="77777777" w:rsidR="003C1A4A" w:rsidRPr="00A42CB7" w:rsidRDefault="003C1A4A" w:rsidP="00F4331D">
            <w:pPr>
              <w:spacing w:line="276" w:lineRule="auto"/>
              <w:jc w:val="center"/>
              <w:rPr>
                <w:rFonts w:cs="Arial"/>
                <w:b/>
                <w:sz w:val="20"/>
                <w:lang w:val="es-CR"/>
              </w:rPr>
            </w:pPr>
            <w:r w:rsidRPr="00A42CB7">
              <w:rPr>
                <w:rFonts w:cs="Arial"/>
                <w:b/>
                <w:sz w:val="20"/>
                <w:lang w:val="es-CR"/>
              </w:rPr>
              <w:t>13</w:t>
            </w:r>
          </w:p>
        </w:tc>
        <w:tc>
          <w:tcPr>
            <w:tcW w:w="0" w:type="auto"/>
            <w:shd w:val="clear" w:color="auto" w:fill="auto"/>
            <w:noWrap/>
            <w:vAlign w:val="bottom"/>
          </w:tcPr>
          <w:p w14:paraId="4AB5F52D" w14:textId="77777777" w:rsidR="003C1A4A" w:rsidRPr="00A42CB7" w:rsidRDefault="003C1A4A" w:rsidP="00F4331D">
            <w:pPr>
              <w:spacing w:line="276" w:lineRule="auto"/>
              <w:jc w:val="center"/>
              <w:rPr>
                <w:rFonts w:cs="Arial"/>
                <w:b/>
                <w:sz w:val="20"/>
                <w:lang w:val="es-CR"/>
              </w:rPr>
            </w:pPr>
            <w:r w:rsidRPr="00A42CB7">
              <w:rPr>
                <w:rFonts w:cs="Arial"/>
                <w:b/>
                <w:sz w:val="20"/>
                <w:lang w:val="es-CR"/>
              </w:rPr>
              <w:t>31</w:t>
            </w:r>
          </w:p>
        </w:tc>
        <w:tc>
          <w:tcPr>
            <w:tcW w:w="0" w:type="auto"/>
            <w:shd w:val="clear" w:color="auto" w:fill="auto"/>
            <w:noWrap/>
            <w:vAlign w:val="bottom"/>
          </w:tcPr>
          <w:p w14:paraId="418B8A20" w14:textId="77777777" w:rsidR="003C1A4A" w:rsidRPr="00A42CB7" w:rsidRDefault="003C1A4A" w:rsidP="00F4331D">
            <w:pPr>
              <w:spacing w:line="276" w:lineRule="auto"/>
              <w:jc w:val="center"/>
              <w:rPr>
                <w:rFonts w:cs="Arial"/>
                <w:b/>
                <w:sz w:val="20"/>
                <w:lang w:val="es-CR"/>
              </w:rPr>
            </w:pPr>
            <w:r w:rsidRPr="00A42CB7">
              <w:rPr>
                <w:rFonts w:cs="Arial"/>
                <w:b/>
                <w:sz w:val="20"/>
                <w:lang w:val="es-CR"/>
              </w:rPr>
              <w:t>12</w:t>
            </w:r>
          </w:p>
        </w:tc>
        <w:tc>
          <w:tcPr>
            <w:tcW w:w="0" w:type="auto"/>
            <w:shd w:val="clear" w:color="auto" w:fill="auto"/>
            <w:noWrap/>
            <w:vAlign w:val="bottom"/>
          </w:tcPr>
          <w:p w14:paraId="213ED21B" w14:textId="77777777" w:rsidR="003C1A4A" w:rsidRPr="00A42CB7" w:rsidRDefault="003C1A4A" w:rsidP="00F4331D">
            <w:pPr>
              <w:spacing w:line="276" w:lineRule="auto"/>
              <w:jc w:val="center"/>
              <w:rPr>
                <w:rFonts w:cs="Arial"/>
                <w:b/>
                <w:sz w:val="20"/>
                <w:lang w:val="es-CR"/>
              </w:rPr>
            </w:pPr>
            <w:r w:rsidRPr="00A42CB7">
              <w:rPr>
                <w:rFonts w:cs="Arial"/>
                <w:b/>
                <w:sz w:val="20"/>
                <w:lang w:val="es-CR"/>
              </w:rPr>
              <w:t>56</w:t>
            </w:r>
          </w:p>
        </w:tc>
      </w:tr>
      <w:tr w:rsidR="003C1A4A" w:rsidRPr="00A42CB7" w14:paraId="111F0992" w14:textId="77777777" w:rsidTr="00F4331D">
        <w:trPr>
          <w:trHeight w:val="170"/>
          <w:jc w:val="center"/>
        </w:trPr>
        <w:tc>
          <w:tcPr>
            <w:tcW w:w="0" w:type="auto"/>
            <w:vMerge w:val="restart"/>
            <w:shd w:val="clear" w:color="auto" w:fill="auto"/>
            <w:noWrap/>
            <w:textDirection w:val="btLr"/>
            <w:vAlign w:val="bottom"/>
          </w:tcPr>
          <w:p w14:paraId="1939C0C9" w14:textId="77777777" w:rsidR="003C1A4A" w:rsidRPr="00A42CB7" w:rsidRDefault="003C1A4A" w:rsidP="00F4331D">
            <w:pPr>
              <w:spacing w:line="276" w:lineRule="auto"/>
              <w:ind w:left="113" w:right="113"/>
              <w:jc w:val="center"/>
              <w:rPr>
                <w:rFonts w:cs="Arial"/>
                <w:b/>
                <w:sz w:val="20"/>
                <w:szCs w:val="28"/>
                <w:lang w:val="es-CR"/>
              </w:rPr>
            </w:pPr>
            <w:r w:rsidRPr="00A42CB7">
              <w:rPr>
                <w:rFonts w:cs="Arial"/>
                <w:b/>
                <w:sz w:val="20"/>
                <w:szCs w:val="28"/>
                <w:lang w:val="es-CR"/>
              </w:rPr>
              <w:t>Papa</w:t>
            </w:r>
          </w:p>
          <w:p w14:paraId="57A595B8" w14:textId="77777777" w:rsidR="003C1A4A" w:rsidRPr="00A42CB7" w:rsidRDefault="003C1A4A" w:rsidP="00F4331D">
            <w:pPr>
              <w:spacing w:line="276" w:lineRule="auto"/>
              <w:ind w:left="113" w:right="113"/>
              <w:rPr>
                <w:rFonts w:cs="Arial"/>
                <w:b/>
                <w:sz w:val="20"/>
                <w:lang w:val="es-CR"/>
              </w:rPr>
            </w:pPr>
            <w:r w:rsidRPr="00A42CB7">
              <w:rPr>
                <w:rFonts w:cs="Arial"/>
                <w:sz w:val="20"/>
                <w:lang w:val="es-CR"/>
              </w:rPr>
              <w:t> </w:t>
            </w:r>
          </w:p>
        </w:tc>
        <w:tc>
          <w:tcPr>
            <w:tcW w:w="0" w:type="auto"/>
            <w:shd w:val="clear" w:color="auto" w:fill="auto"/>
            <w:noWrap/>
            <w:vAlign w:val="bottom"/>
          </w:tcPr>
          <w:p w14:paraId="066D9541" w14:textId="77777777" w:rsidR="003C1A4A" w:rsidRPr="00A42CB7" w:rsidRDefault="003C1A4A" w:rsidP="00F4331D">
            <w:pPr>
              <w:spacing w:line="276" w:lineRule="auto"/>
              <w:rPr>
                <w:rFonts w:cs="Arial"/>
                <w:sz w:val="20"/>
                <w:lang w:val="es-CR"/>
              </w:rPr>
            </w:pPr>
            <w:r w:rsidRPr="00A42CB7">
              <w:rPr>
                <w:rFonts w:cs="Arial"/>
                <w:sz w:val="20"/>
                <w:lang w:val="es-CR"/>
              </w:rPr>
              <w:t>Total de agricultores</w:t>
            </w:r>
          </w:p>
        </w:tc>
        <w:tc>
          <w:tcPr>
            <w:tcW w:w="0" w:type="auto"/>
            <w:shd w:val="clear" w:color="auto" w:fill="auto"/>
            <w:noWrap/>
            <w:vAlign w:val="bottom"/>
          </w:tcPr>
          <w:p w14:paraId="3503972F" w14:textId="77777777" w:rsidR="003C1A4A" w:rsidRPr="00A42CB7" w:rsidRDefault="003C1A4A" w:rsidP="00F4331D">
            <w:pPr>
              <w:spacing w:line="276" w:lineRule="auto"/>
              <w:jc w:val="center"/>
              <w:rPr>
                <w:rFonts w:cs="Arial"/>
                <w:sz w:val="20"/>
                <w:lang w:val="es-CR"/>
              </w:rPr>
            </w:pPr>
            <w:r w:rsidRPr="00A42CB7">
              <w:rPr>
                <w:rFonts w:cs="Arial"/>
                <w:sz w:val="20"/>
                <w:lang w:val="es-CR"/>
              </w:rPr>
              <w:t>43</w:t>
            </w:r>
          </w:p>
        </w:tc>
        <w:tc>
          <w:tcPr>
            <w:tcW w:w="0" w:type="auto"/>
            <w:shd w:val="clear" w:color="auto" w:fill="auto"/>
            <w:noWrap/>
            <w:vAlign w:val="bottom"/>
          </w:tcPr>
          <w:p w14:paraId="65CBC53B" w14:textId="77777777" w:rsidR="003C1A4A" w:rsidRPr="00A42CB7" w:rsidRDefault="003C1A4A" w:rsidP="00F4331D">
            <w:pPr>
              <w:spacing w:line="276" w:lineRule="auto"/>
              <w:jc w:val="center"/>
              <w:rPr>
                <w:rFonts w:cs="Arial"/>
                <w:sz w:val="20"/>
                <w:lang w:val="es-CR"/>
              </w:rPr>
            </w:pPr>
            <w:r w:rsidRPr="00A42CB7">
              <w:rPr>
                <w:rFonts w:cs="Arial"/>
                <w:sz w:val="20"/>
                <w:lang w:val="es-CR"/>
              </w:rPr>
              <w:t>55</w:t>
            </w:r>
          </w:p>
        </w:tc>
        <w:tc>
          <w:tcPr>
            <w:tcW w:w="0" w:type="auto"/>
            <w:shd w:val="clear" w:color="auto" w:fill="auto"/>
            <w:noWrap/>
            <w:vAlign w:val="bottom"/>
          </w:tcPr>
          <w:p w14:paraId="555A5C7F"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069B5BD7" w14:textId="77777777" w:rsidR="003C1A4A" w:rsidRPr="00A42CB7" w:rsidRDefault="003C1A4A" w:rsidP="00F4331D">
            <w:pPr>
              <w:spacing w:line="276" w:lineRule="auto"/>
              <w:jc w:val="center"/>
              <w:rPr>
                <w:rFonts w:cs="Arial"/>
                <w:sz w:val="20"/>
                <w:lang w:val="es-CR"/>
              </w:rPr>
            </w:pPr>
            <w:r w:rsidRPr="00A42CB7">
              <w:rPr>
                <w:rFonts w:cs="Arial"/>
                <w:sz w:val="20"/>
                <w:lang w:val="es-CR"/>
              </w:rPr>
              <w:t>98</w:t>
            </w:r>
          </w:p>
        </w:tc>
      </w:tr>
      <w:tr w:rsidR="003C1A4A" w:rsidRPr="00A42CB7" w14:paraId="232EA69F" w14:textId="77777777" w:rsidTr="00F4331D">
        <w:trPr>
          <w:trHeight w:val="170"/>
          <w:jc w:val="center"/>
        </w:trPr>
        <w:tc>
          <w:tcPr>
            <w:tcW w:w="0" w:type="auto"/>
            <w:vMerge/>
            <w:shd w:val="clear" w:color="auto" w:fill="auto"/>
            <w:noWrap/>
            <w:textDirection w:val="btLr"/>
            <w:vAlign w:val="bottom"/>
          </w:tcPr>
          <w:p w14:paraId="6EBEDDEF" w14:textId="77777777" w:rsidR="003C1A4A" w:rsidRPr="00A42CB7" w:rsidRDefault="003C1A4A" w:rsidP="00F4331D">
            <w:pPr>
              <w:spacing w:line="276" w:lineRule="auto"/>
              <w:ind w:left="113" w:right="113"/>
              <w:rPr>
                <w:rFonts w:cs="Arial"/>
                <w:sz w:val="20"/>
                <w:lang w:val="es-CR"/>
              </w:rPr>
            </w:pPr>
          </w:p>
        </w:tc>
        <w:tc>
          <w:tcPr>
            <w:tcW w:w="0" w:type="auto"/>
            <w:shd w:val="clear" w:color="auto" w:fill="auto"/>
            <w:noWrap/>
            <w:vAlign w:val="bottom"/>
          </w:tcPr>
          <w:p w14:paraId="2B5506FF" w14:textId="77777777" w:rsidR="003C1A4A" w:rsidRPr="00A42CB7" w:rsidRDefault="003C1A4A" w:rsidP="00F4331D">
            <w:pPr>
              <w:spacing w:line="276" w:lineRule="auto"/>
              <w:jc w:val="center"/>
              <w:rPr>
                <w:rFonts w:cs="Arial"/>
                <w:sz w:val="20"/>
                <w:lang w:val="es-CR"/>
              </w:rPr>
            </w:pPr>
            <w:r w:rsidRPr="00A42CB7">
              <w:rPr>
                <w:rFonts w:cs="Arial"/>
                <w:sz w:val="20"/>
                <w:lang w:val="es-CR"/>
              </w:rPr>
              <w:t>No tiene</w:t>
            </w:r>
          </w:p>
        </w:tc>
        <w:tc>
          <w:tcPr>
            <w:tcW w:w="0" w:type="auto"/>
            <w:shd w:val="clear" w:color="auto" w:fill="auto"/>
            <w:noWrap/>
            <w:vAlign w:val="bottom"/>
          </w:tcPr>
          <w:p w14:paraId="77FA3123"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543BF703" w14:textId="77777777" w:rsidR="003C1A4A" w:rsidRPr="00A42CB7" w:rsidRDefault="003C1A4A" w:rsidP="00F4331D">
            <w:pPr>
              <w:spacing w:line="276" w:lineRule="auto"/>
              <w:jc w:val="center"/>
              <w:rPr>
                <w:rFonts w:cs="Arial"/>
                <w:sz w:val="20"/>
                <w:lang w:val="es-CR"/>
              </w:rPr>
            </w:pPr>
            <w:r w:rsidRPr="00A42CB7">
              <w:rPr>
                <w:rFonts w:cs="Arial"/>
                <w:sz w:val="20"/>
                <w:lang w:val="es-CR"/>
              </w:rPr>
              <w:t>4</w:t>
            </w:r>
          </w:p>
        </w:tc>
        <w:tc>
          <w:tcPr>
            <w:tcW w:w="0" w:type="auto"/>
            <w:shd w:val="clear" w:color="auto" w:fill="auto"/>
            <w:noWrap/>
            <w:vAlign w:val="bottom"/>
          </w:tcPr>
          <w:p w14:paraId="1B800C21"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1A5DFFE5" w14:textId="77777777" w:rsidR="003C1A4A" w:rsidRPr="00A42CB7" w:rsidRDefault="003C1A4A" w:rsidP="00F4331D">
            <w:pPr>
              <w:spacing w:line="276" w:lineRule="auto"/>
              <w:jc w:val="center"/>
              <w:rPr>
                <w:rFonts w:cs="Arial"/>
                <w:sz w:val="20"/>
                <w:lang w:val="es-CR"/>
              </w:rPr>
            </w:pPr>
            <w:r w:rsidRPr="00A42CB7">
              <w:rPr>
                <w:rFonts w:cs="Arial"/>
                <w:sz w:val="20"/>
                <w:lang w:val="es-CR"/>
              </w:rPr>
              <w:t>6</w:t>
            </w:r>
          </w:p>
        </w:tc>
      </w:tr>
      <w:tr w:rsidR="003C1A4A" w:rsidRPr="00A42CB7" w14:paraId="41DF7AA9" w14:textId="77777777" w:rsidTr="00F4331D">
        <w:trPr>
          <w:trHeight w:val="170"/>
          <w:jc w:val="center"/>
        </w:trPr>
        <w:tc>
          <w:tcPr>
            <w:tcW w:w="0" w:type="auto"/>
            <w:vMerge/>
            <w:shd w:val="clear" w:color="auto" w:fill="auto"/>
            <w:noWrap/>
            <w:vAlign w:val="bottom"/>
          </w:tcPr>
          <w:p w14:paraId="4FBADE9A"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4EFAA6AA"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Grande</w:t>
            </w:r>
          </w:p>
        </w:tc>
        <w:tc>
          <w:tcPr>
            <w:tcW w:w="0" w:type="auto"/>
            <w:shd w:val="clear" w:color="auto" w:fill="auto"/>
            <w:noWrap/>
            <w:vAlign w:val="bottom"/>
          </w:tcPr>
          <w:p w14:paraId="00D8B71B" w14:textId="77777777" w:rsidR="003C1A4A" w:rsidRPr="00A42CB7" w:rsidRDefault="003C1A4A" w:rsidP="00F4331D">
            <w:pPr>
              <w:spacing w:line="276" w:lineRule="auto"/>
              <w:jc w:val="center"/>
              <w:rPr>
                <w:rFonts w:cs="Arial"/>
                <w:sz w:val="20"/>
                <w:lang w:val="es-CR"/>
              </w:rPr>
            </w:pPr>
            <w:r w:rsidRPr="00A42CB7">
              <w:rPr>
                <w:rFonts w:cs="Arial"/>
                <w:sz w:val="20"/>
                <w:lang w:val="es-CR"/>
              </w:rPr>
              <w:t>9</w:t>
            </w:r>
          </w:p>
        </w:tc>
        <w:tc>
          <w:tcPr>
            <w:tcW w:w="0" w:type="auto"/>
            <w:shd w:val="clear" w:color="auto" w:fill="auto"/>
            <w:noWrap/>
            <w:vAlign w:val="bottom"/>
          </w:tcPr>
          <w:p w14:paraId="14F53724"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1E5119A0"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2850E149" w14:textId="77777777" w:rsidR="003C1A4A" w:rsidRPr="00A42CB7" w:rsidRDefault="003C1A4A" w:rsidP="00F4331D">
            <w:pPr>
              <w:spacing w:line="276" w:lineRule="auto"/>
              <w:jc w:val="center"/>
              <w:rPr>
                <w:rFonts w:cs="Arial"/>
                <w:sz w:val="20"/>
                <w:lang w:val="es-CR"/>
              </w:rPr>
            </w:pPr>
            <w:r w:rsidRPr="00A42CB7">
              <w:rPr>
                <w:rFonts w:cs="Arial"/>
                <w:sz w:val="20"/>
                <w:lang w:val="es-CR"/>
              </w:rPr>
              <w:t>11</w:t>
            </w:r>
          </w:p>
        </w:tc>
      </w:tr>
      <w:tr w:rsidR="003C1A4A" w:rsidRPr="00A42CB7" w14:paraId="575DCEF0" w14:textId="77777777" w:rsidTr="00F4331D">
        <w:trPr>
          <w:trHeight w:val="170"/>
          <w:jc w:val="center"/>
        </w:trPr>
        <w:tc>
          <w:tcPr>
            <w:tcW w:w="0" w:type="auto"/>
            <w:vMerge/>
            <w:shd w:val="clear" w:color="auto" w:fill="auto"/>
            <w:noWrap/>
            <w:vAlign w:val="bottom"/>
          </w:tcPr>
          <w:p w14:paraId="35716C04"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5B49A3AD"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Pequeño</w:t>
            </w:r>
          </w:p>
        </w:tc>
        <w:tc>
          <w:tcPr>
            <w:tcW w:w="0" w:type="auto"/>
            <w:shd w:val="clear" w:color="auto" w:fill="auto"/>
            <w:noWrap/>
            <w:vAlign w:val="bottom"/>
          </w:tcPr>
          <w:p w14:paraId="331915F7" w14:textId="77777777" w:rsidR="003C1A4A" w:rsidRPr="00A42CB7" w:rsidRDefault="003C1A4A" w:rsidP="00F4331D">
            <w:pPr>
              <w:spacing w:line="276" w:lineRule="auto"/>
              <w:jc w:val="center"/>
              <w:rPr>
                <w:rFonts w:cs="Arial"/>
                <w:sz w:val="20"/>
                <w:lang w:val="es-CR"/>
              </w:rPr>
            </w:pPr>
            <w:r w:rsidRPr="00A42CB7">
              <w:rPr>
                <w:rFonts w:cs="Arial"/>
                <w:sz w:val="20"/>
                <w:lang w:val="es-CR"/>
              </w:rPr>
              <w:t>9</w:t>
            </w:r>
          </w:p>
        </w:tc>
        <w:tc>
          <w:tcPr>
            <w:tcW w:w="0" w:type="auto"/>
            <w:shd w:val="clear" w:color="auto" w:fill="auto"/>
            <w:noWrap/>
            <w:vAlign w:val="bottom"/>
          </w:tcPr>
          <w:p w14:paraId="646C70B5" w14:textId="77777777" w:rsidR="003C1A4A" w:rsidRPr="00A42CB7" w:rsidRDefault="003C1A4A" w:rsidP="00F4331D">
            <w:pPr>
              <w:spacing w:line="276" w:lineRule="auto"/>
              <w:jc w:val="center"/>
              <w:rPr>
                <w:rFonts w:cs="Arial"/>
                <w:sz w:val="20"/>
                <w:lang w:val="es-CR"/>
              </w:rPr>
            </w:pPr>
            <w:r w:rsidRPr="00A42CB7">
              <w:rPr>
                <w:rFonts w:cs="Arial"/>
                <w:sz w:val="20"/>
                <w:lang w:val="es-CR"/>
              </w:rPr>
              <w:t>6</w:t>
            </w:r>
          </w:p>
        </w:tc>
        <w:tc>
          <w:tcPr>
            <w:tcW w:w="0" w:type="auto"/>
            <w:shd w:val="clear" w:color="auto" w:fill="auto"/>
            <w:noWrap/>
            <w:vAlign w:val="bottom"/>
          </w:tcPr>
          <w:p w14:paraId="2F2CB0A3"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608131BB" w14:textId="77777777" w:rsidR="003C1A4A" w:rsidRPr="00A42CB7" w:rsidRDefault="003C1A4A" w:rsidP="00F4331D">
            <w:pPr>
              <w:spacing w:line="276" w:lineRule="auto"/>
              <w:jc w:val="center"/>
              <w:rPr>
                <w:rFonts w:cs="Arial"/>
                <w:sz w:val="20"/>
                <w:lang w:val="es-CR"/>
              </w:rPr>
            </w:pPr>
            <w:r w:rsidRPr="00A42CB7">
              <w:rPr>
                <w:rFonts w:cs="Arial"/>
                <w:sz w:val="20"/>
                <w:lang w:val="es-CR"/>
              </w:rPr>
              <w:t>15</w:t>
            </w:r>
          </w:p>
        </w:tc>
      </w:tr>
      <w:tr w:rsidR="003C1A4A" w:rsidRPr="00A42CB7" w14:paraId="39E23853" w14:textId="77777777" w:rsidTr="00F4331D">
        <w:trPr>
          <w:trHeight w:val="170"/>
          <w:jc w:val="center"/>
        </w:trPr>
        <w:tc>
          <w:tcPr>
            <w:tcW w:w="0" w:type="auto"/>
            <w:vMerge/>
            <w:shd w:val="clear" w:color="auto" w:fill="auto"/>
            <w:noWrap/>
            <w:vAlign w:val="bottom"/>
          </w:tcPr>
          <w:p w14:paraId="44D8BEA1"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4A16007A" w14:textId="77777777" w:rsidR="003C1A4A" w:rsidRPr="00A42CB7" w:rsidRDefault="003C1A4A" w:rsidP="00F4331D">
            <w:pPr>
              <w:spacing w:line="276" w:lineRule="auto"/>
              <w:jc w:val="center"/>
              <w:rPr>
                <w:rFonts w:cs="Arial"/>
                <w:sz w:val="20"/>
                <w:lang w:val="es-CR"/>
              </w:rPr>
            </w:pPr>
            <w:r w:rsidRPr="00A42CB7">
              <w:rPr>
                <w:rFonts w:cs="Arial"/>
                <w:sz w:val="20"/>
                <w:lang w:val="es-CR"/>
              </w:rPr>
              <w:t>Pick Up</w:t>
            </w:r>
          </w:p>
        </w:tc>
        <w:tc>
          <w:tcPr>
            <w:tcW w:w="0" w:type="auto"/>
            <w:shd w:val="clear" w:color="auto" w:fill="auto"/>
            <w:noWrap/>
            <w:vAlign w:val="bottom"/>
          </w:tcPr>
          <w:p w14:paraId="491D27EE" w14:textId="77777777" w:rsidR="003C1A4A" w:rsidRPr="00A42CB7" w:rsidRDefault="003C1A4A" w:rsidP="00F4331D">
            <w:pPr>
              <w:spacing w:line="276" w:lineRule="auto"/>
              <w:jc w:val="center"/>
              <w:rPr>
                <w:rFonts w:cs="Arial"/>
                <w:sz w:val="20"/>
                <w:lang w:val="es-CR"/>
              </w:rPr>
            </w:pPr>
            <w:r w:rsidRPr="00A42CB7">
              <w:rPr>
                <w:rFonts w:cs="Arial"/>
                <w:sz w:val="20"/>
                <w:lang w:val="es-CR"/>
              </w:rPr>
              <w:t>26</w:t>
            </w:r>
          </w:p>
        </w:tc>
        <w:tc>
          <w:tcPr>
            <w:tcW w:w="0" w:type="auto"/>
            <w:shd w:val="clear" w:color="auto" w:fill="auto"/>
            <w:noWrap/>
            <w:vAlign w:val="bottom"/>
          </w:tcPr>
          <w:p w14:paraId="7E91A69B" w14:textId="77777777" w:rsidR="003C1A4A" w:rsidRPr="00A42CB7" w:rsidRDefault="003C1A4A" w:rsidP="00F4331D">
            <w:pPr>
              <w:spacing w:line="276" w:lineRule="auto"/>
              <w:jc w:val="center"/>
              <w:rPr>
                <w:rFonts w:cs="Arial"/>
                <w:sz w:val="20"/>
                <w:lang w:val="es-CR"/>
              </w:rPr>
            </w:pPr>
            <w:r w:rsidRPr="00A42CB7">
              <w:rPr>
                <w:rFonts w:cs="Arial"/>
                <w:sz w:val="20"/>
                <w:lang w:val="es-CR"/>
              </w:rPr>
              <w:t>44</w:t>
            </w:r>
          </w:p>
        </w:tc>
        <w:tc>
          <w:tcPr>
            <w:tcW w:w="0" w:type="auto"/>
            <w:shd w:val="clear" w:color="auto" w:fill="auto"/>
            <w:noWrap/>
            <w:vAlign w:val="bottom"/>
          </w:tcPr>
          <w:p w14:paraId="34B17DA6"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182E0E2B" w14:textId="77777777" w:rsidR="003C1A4A" w:rsidRPr="00A42CB7" w:rsidRDefault="003C1A4A" w:rsidP="00F4331D">
            <w:pPr>
              <w:spacing w:line="276" w:lineRule="auto"/>
              <w:jc w:val="center"/>
              <w:rPr>
                <w:rFonts w:cs="Arial"/>
                <w:sz w:val="20"/>
                <w:lang w:val="es-CR"/>
              </w:rPr>
            </w:pPr>
            <w:r w:rsidRPr="00A42CB7">
              <w:rPr>
                <w:rFonts w:cs="Arial"/>
                <w:sz w:val="20"/>
                <w:lang w:val="es-CR"/>
              </w:rPr>
              <w:t>70</w:t>
            </w:r>
          </w:p>
        </w:tc>
      </w:tr>
      <w:tr w:rsidR="003C1A4A" w:rsidRPr="00A42CB7" w14:paraId="21440F82" w14:textId="77777777" w:rsidTr="00F4331D">
        <w:trPr>
          <w:trHeight w:val="170"/>
          <w:jc w:val="center"/>
        </w:trPr>
        <w:tc>
          <w:tcPr>
            <w:tcW w:w="0" w:type="auto"/>
            <w:vMerge/>
            <w:shd w:val="clear" w:color="auto" w:fill="auto"/>
            <w:noWrap/>
            <w:vAlign w:val="bottom"/>
          </w:tcPr>
          <w:p w14:paraId="3697A48A"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72901A8C" w14:textId="77777777" w:rsidR="003C1A4A" w:rsidRPr="00A42CB7" w:rsidRDefault="003C1A4A" w:rsidP="00F4331D">
            <w:pPr>
              <w:spacing w:line="276" w:lineRule="auto"/>
              <w:jc w:val="center"/>
              <w:rPr>
                <w:rFonts w:cs="Arial"/>
                <w:b/>
                <w:sz w:val="20"/>
                <w:lang w:val="es-CR"/>
              </w:rPr>
            </w:pPr>
            <w:r w:rsidRPr="00A42CB7">
              <w:rPr>
                <w:rFonts w:cs="Arial"/>
                <w:b/>
                <w:sz w:val="20"/>
                <w:lang w:val="es-CR"/>
              </w:rPr>
              <w:t>Usa Intermediario</w:t>
            </w:r>
          </w:p>
        </w:tc>
        <w:tc>
          <w:tcPr>
            <w:tcW w:w="0" w:type="auto"/>
            <w:shd w:val="clear" w:color="auto" w:fill="auto"/>
            <w:noWrap/>
            <w:vAlign w:val="bottom"/>
          </w:tcPr>
          <w:p w14:paraId="1D575397" w14:textId="77777777" w:rsidR="003C1A4A" w:rsidRPr="00A42CB7" w:rsidRDefault="003C1A4A" w:rsidP="00F4331D">
            <w:pPr>
              <w:spacing w:line="276" w:lineRule="auto"/>
              <w:jc w:val="center"/>
              <w:rPr>
                <w:rFonts w:cs="Arial"/>
                <w:b/>
                <w:sz w:val="20"/>
                <w:lang w:val="es-CR"/>
              </w:rPr>
            </w:pPr>
            <w:r w:rsidRPr="00A42CB7">
              <w:rPr>
                <w:rFonts w:cs="Arial"/>
                <w:b/>
                <w:sz w:val="20"/>
                <w:lang w:val="es-CR"/>
              </w:rPr>
              <w:t>26</w:t>
            </w:r>
          </w:p>
        </w:tc>
        <w:tc>
          <w:tcPr>
            <w:tcW w:w="0" w:type="auto"/>
            <w:shd w:val="clear" w:color="auto" w:fill="auto"/>
            <w:noWrap/>
            <w:vAlign w:val="bottom"/>
          </w:tcPr>
          <w:p w14:paraId="3A2E7C88" w14:textId="77777777" w:rsidR="003C1A4A" w:rsidRPr="00A42CB7" w:rsidRDefault="003C1A4A" w:rsidP="00F4331D">
            <w:pPr>
              <w:spacing w:line="276" w:lineRule="auto"/>
              <w:jc w:val="center"/>
              <w:rPr>
                <w:rFonts w:cs="Arial"/>
                <w:b/>
                <w:sz w:val="20"/>
                <w:lang w:val="es-CR"/>
              </w:rPr>
            </w:pPr>
            <w:r w:rsidRPr="00A42CB7">
              <w:rPr>
                <w:rFonts w:cs="Arial"/>
                <w:b/>
                <w:sz w:val="20"/>
                <w:lang w:val="es-CR"/>
              </w:rPr>
              <w:t>50</w:t>
            </w:r>
          </w:p>
        </w:tc>
        <w:tc>
          <w:tcPr>
            <w:tcW w:w="0" w:type="auto"/>
            <w:shd w:val="clear" w:color="auto" w:fill="auto"/>
            <w:noWrap/>
            <w:vAlign w:val="bottom"/>
          </w:tcPr>
          <w:p w14:paraId="246C3B7C" w14:textId="77777777" w:rsidR="003C1A4A" w:rsidRPr="00A42CB7" w:rsidRDefault="003C1A4A" w:rsidP="00F4331D">
            <w:pPr>
              <w:spacing w:line="276" w:lineRule="auto"/>
              <w:jc w:val="center"/>
              <w:rPr>
                <w:rFonts w:cs="Arial"/>
                <w:b/>
                <w:sz w:val="20"/>
                <w:lang w:val="es-CR"/>
              </w:rPr>
            </w:pPr>
            <w:r w:rsidRPr="00A42CB7">
              <w:rPr>
                <w:rFonts w:cs="Arial"/>
                <w:b/>
                <w:sz w:val="20"/>
                <w:lang w:val="es-CR"/>
              </w:rPr>
              <w:t>0</w:t>
            </w:r>
          </w:p>
        </w:tc>
        <w:tc>
          <w:tcPr>
            <w:tcW w:w="0" w:type="auto"/>
            <w:shd w:val="clear" w:color="auto" w:fill="auto"/>
            <w:noWrap/>
            <w:vAlign w:val="bottom"/>
          </w:tcPr>
          <w:p w14:paraId="6732C1DC" w14:textId="77777777" w:rsidR="003C1A4A" w:rsidRPr="00A42CB7" w:rsidRDefault="003C1A4A" w:rsidP="00F4331D">
            <w:pPr>
              <w:spacing w:line="276" w:lineRule="auto"/>
              <w:jc w:val="center"/>
              <w:rPr>
                <w:rFonts w:cs="Arial"/>
                <w:b/>
                <w:sz w:val="20"/>
                <w:lang w:val="es-CR"/>
              </w:rPr>
            </w:pPr>
            <w:r w:rsidRPr="00A42CB7">
              <w:rPr>
                <w:rFonts w:cs="Arial"/>
                <w:b/>
                <w:sz w:val="20"/>
                <w:lang w:val="es-CR"/>
              </w:rPr>
              <w:t>76</w:t>
            </w:r>
          </w:p>
        </w:tc>
      </w:tr>
      <w:tr w:rsidR="003C1A4A" w:rsidRPr="00A42CB7" w14:paraId="4EE10479" w14:textId="77777777" w:rsidTr="00F4331D">
        <w:trPr>
          <w:trHeight w:val="170"/>
          <w:jc w:val="center"/>
        </w:trPr>
        <w:tc>
          <w:tcPr>
            <w:tcW w:w="0" w:type="auto"/>
            <w:vMerge w:val="restart"/>
            <w:shd w:val="clear" w:color="auto" w:fill="auto"/>
            <w:noWrap/>
            <w:textDirection w:val="btLr"/>
            <w:vAlign w:val="bottom"/>
          </w:tcPr>
          <w:p w14:paraId="4B13A7FF" w14:textId="77777777" w:rsidR="003C1A4A" w:rsidRPr="00A42CB7" w:rsidRDefault="003C1A4A" w:rsidP="00F4331D">
            <w:pPr>
              <w:spacing w:line="276" w:lineRule="auto"/>
              <w:ind w:left="113" w:right="113"/>
              <w:jc w:val="center"/>
              <w:rPr>
                <w:rFonts w:cs="Arial"/>
                <w:b/>
                <w:sz w:val="20"/>
                <w:szCs w:val="28"/>
                <w:lang w:val="es-CR"/>
              </w:rPr>
            </w:pPr>
            <w:r w:rsidRPr="00A42CB7">
              <w:rPr>
                <w:rFonts w:cs="Arial"/>
                <w:b/>
                <w:sz w:val="20"/>
                <w:szCs w:val="28"/>
                <w:lang w:val="es-CR"/>
              </w:rPr>
              <w:t>Papa y Cebolla</w:t>
            </w:r>
          </w:p>
          <w:p w14:paraId="4C20BD33" w14:textId="77777777" w:rsidR="003C1A4A" w:rsidRPr="00A42CB7" w:rsidRDefault="003C1A4A" w:rsidP="00F4331D">
            <w:pPr>
              <w:spacing w:line="276" w:lineRule="auto"/>
              <w:ind w:left="113" w:right="113"/>
              <w:rPr>
                <w:rFonts w:cs="Arial"/>
                <w:b/>
                <w:sz w:val="20"/>
                <w:lang w:val="es-CR"/>
              </w:rPr>
            </w:pPr>
            <w:r w:rsidRPr="00A42CB7">
              <w:rPr>
                <w:rFonts w:cs="Arial"/>
                <w:sz w:val="20"/>
                <w:lang w:val="es-CR"/>
              </w:rPr>
              <w:t> </w:t>
            </w:r>
          </w:p>
        </w:tc>
        <w:tc>
          <w:tcPr>
            <w:tcW w:w="0" w:type="auto"/>
            <w:shd w:val="clear" w:color="auto" w:fill="auto"/>
            <w:noWrap/>
            <w:vAlign w:val="bottom"/>
          </w:tcPr>
          <w:p w14:paraId="1F072605" w14:textId="77777777" w:rsidR="003C1A4A" w:rsidRPr="00A42CB7" w:rsidRDefault="003C1A4A" w:rsidP="00F4331D">
            <w:pPr>
              <w:spacing w:line="276" w:lineRule="auto"/>
              <w:rPr>
                <w:rFonts w:cs="Arial"/>
                <w:sz w:val="20"/>
                <w:lang w:val="es-CR"/>
              </w:rPr>
            </w:pPr>
            <w:r w:rsidRPr="00A42CB7">
              <w:rPr>
                <w:rFonts w:cs="Arial"/>
                <w:sz w:val="20"/>
                <w:lang w:val="es-CR"/>
              </w:rPr>
              <w:t>Total de agricultores</w:t>
            </w:r>
          </w:p>
        </w:tc>
        <w:tc>
          <w:tcPr>
            <w:tcW w:w="0" w:type="auto"/>
            <w:shd w:val="clear" w:color="auto" w:fill="auto"/>
            <w:noWrap/>
            <w:vAlign w:val="bottom"/>
          </w:tcPr>
          <w:p w14:paraId="704A5525" w14:textId="77777777" w:rsidR="003C1A4A" w:rsidRPr="00A42CB7" w:rsidRDefault="003C1A4A" w:rsidP="00F4331D">
            <w:pPr>
              <w:spacing w:line="276" w:lineRule="auto"/>
              <w:jc w:val="center"/>
              <w:rPr>
                <w:rFonts w:cs="Arial"/>
                <w:sz w:val="20"/>
                <w:lang w:val="es-CR"/>
              </w:rPr>
            </w:pPr>
            <w:r w:rsidRPr="00A42CB7">
              <w:rPr>
                <w:rFonts w:cs="Arial"/>
                <w:sz w:val="20"/>
                <w:lang w:val="es-CR"/>
              </w:rPr>
              <w:t>65</w:t>
            </w:r>
          </w:p>
        </w:tc>
        <w:tc>
          <w:tcPr>
            <w:tcW w:w="0" w:type="auto"/>
            <w:shd w:val="clear" w:color="auto" w:fill="auto"/>
            <w:noWrap/>
            <w:vAlign w:val="bottom"/>
          </w:tcPr>
          <w:p w14:paraId="6EB169A5" w14:textId="77777777" w:rsidR="003C1A4A" w:rsidRPr="00A42CB7" w:rsidRDefault="003C1A4A" w:rsidP="00F4331D">
            <w:pPr>
              <w:spacing w:line="276" w:lineRule="auto"/>
              <w:jc w:val="center"/>
              <w:rPr>
                <w:rFonts w:cs="Arial"/>
                <w:sz w:val="20"/>
                <w:lang w:val="es-CR"/>
              </w:rPr>
            </w:pPr>
            <w:r w:rsidRPr="00A42CB7">
              <w:rPr>
                <w:rFonts w:cs="Arial"/>
                <w:sz w:val="20"/>
                <w:lang w:val="es-CR"/>
              </w:rPr>
              <w:t>88</w:t>
            </w:r>
          </w:p>
        </w:tc>
        <w:tc>
          <w:tcPr>
            <w:tcW w:w="0" w:type="auto"/>
            <w:shd w:val="clear" w:color="auto" w:fill="auto"/>
            <w:noWrap/>
            <w:vAlign w:val="bottom"/>
          </w:tcPr>
          <w:p w14:paraId="272ECCDD" w14:textId="77777777" w:rsidR="003C1A4A" w:rsidRPr="00A42CB7" w:rsidRDefault="003C1A4A" w:rsidP="00F4331D">
            <w:pPr>
              <w:spacing w:line="276" w:lineRule="auto"/>
              <w:jc w:val="center"/>
              <w:rPr>
                <w:rFonts w:cs="Arial"/>
                <w:sz w:val="20"/>
                <w:lang w:val="es-CR"/>
              </w:rPr>
            </w:pPr>
            <w:r w:rsidRPr="00A42CB7">
              <w:rPr>
                <w:rFonts w:cs="Arial"/>
                <w:sz w:val="20"/>
                <w:lang w:val="es-CR"/>
              </w:rPr>
              <w:t>13</w:t>
            </w:r>
          </w:p>
        </w:tc>
        <w:tc>
          <w:tcPr>
            <w:tcW w:w="0" w:type="auto"/>
            <w:shd w:val="clear" w:color="auto" w:fill="auto"/>
            <w:noWrap/>
            <w:vAlign w:val="bottom"/>
          </w:tcPr>
          <w:p w14:paraId="4975FFBE" w14:textId="77777777" w:rsidR="003C1A4A" w:rsidRPr="00A42CB7" w:rsidRDefault="003C1A4A" w:rsidP="00F4331D">
            <w:pPr>
              <w:spacing w:line="276" w:lineRule="auto"/>
              <w:jc w:val="center"/>
              <w:rPr>
                <w:rFonts w:cs="Arial"/>
                <w:sz w:val="20"/>
                <w:lang w:val="es-CR"/>
              </w:rPr>
            </w:pPr>
            <w:r w:rsidRPr="00A42CB7">
              <w:rPr>
                <w:rFonts w:cs="Arial"/>
                <w:sz w:val="20"/>
                <w:lang w:val="es-CR"/>
              </w:rPr>
              <w:t>166</w:t>
            </w:r>
          </w:p>
        </w:tc>
      </w:tr>
      <w:tr w:rsidR="003C1A4A" w:rsidRPr="00A42CB7" w14:paraId="3EB7237C" w14:textId="77777777" w:rsidTr="00F4331D">
        <w:trPr>
          <w:trHeight w:val="170"/>
          <w:jc w:val="center"/>
        </w:trPr>
        <w:tc>
          <w:tcPr>
            <w:tcW w:w="0" w:type="auto"/>
            <w:vMerge/>
            <w:shd w:val="clear" w:color="auto" w:fill="auto"/>
            <w:noWrap/>
            <w:textDirection w:val="btLr"/>
            <w:vAlign w:val="bottom"/>
          </w:tcPr>
          <w:p w14:paraId="297577BD" w14:textId="77777777" w:rsidR="003C1A4A" w:rsidRPr="00A42CB7" w:rsidRDefault="003C1A4A" w:rsidP="00F4331D">
            <w:pPr>
              <w:spacing w:line="276" w:lineRule="auto"/>
              <w:ind w:left="113" w:right="113"/>
              <w:rPr>
                <w:rFonts w:cs="Arial"/>
                <w:sz w:val="20"/>
                <w:lang w:val="es-CR"/>
              </w:rPr>
            </w:pPr>
          </w:p>
        </w:tc>
        <w:tc>
          <w:tcPr>
            <w:tcW w:w="0" w:type="auto"/>
            <w:shd w:val="clear" w:color="auto" w:fill="auto"/>
            <w:noWrap/>
            <w:vAlign w:val="bottom"/>
          </w:tcPr>
          <w:p w14:paraId="1A7F6913" w14:textId="77777777" w:rsidR="003C1A4A" w:rsidRPr="00A42CB7" w:rsidRDefault="003C1A4A" w:rsidP="00F4331D">
            <w:pPr>
              <w:spacing w:line="276" w:lineRule="auto"/>
              <w:jc w:val="center"/>
              <w:rPr>
                <w:rFonts w:cs="Arial"/>
                <w:sz w:val="20"/>
                <w:lang w:val="es-CR"/>
              </w:rPr>
            </w:pPr>
            <w:r w:rsidRPr="00A42CB7">
              <w:rPr>
                <w:rFonts w:cs="Arial"/>
                <w:sz w:val="20"/>
                <w:lang w:val="es-CR"/>
              </w:rPr>
              <w:t>No tiene</w:t>
            </w:r>
          </w:p>
        </w:tc>
        <w:tc>
          <w:tcPr>
            <w:tcW w:w="0" w:type="auto"/>
            <w:shd w:val="clear" w:color="auto" w:fill="auto"/>
            <w:noWrap/>
            <w:vAlign w:val="bottom"/>
          </w:tcPr>
          <w:p w14:paraId="24EEC875" w14:textId="77777777" w:rsidR="003C1A4A" w:rsidRPr="00A42CB7" w:rsidRDefault="003C1A4A" w:rsidP="00F4331D">
            <w:pPr>
              <w:spacing w:line="276" w:lineRule="auto"/>
              <w:jc w:val="center"/>
              <w:rPr>
                <w:rFonts w:cs="Arial"/>
                <w:sz w:val="20"/>
                <w:lang w:val="es-CR"/>
              </w:rPr>
            </w:pPr>
            <w:r w:rsidRPr="00A42CB7">
              <w:rPr>
                <w:rFonts w:cs="Arial"/>
                <w:sz w:val="20"/>
                <w:lang w:val="es-CR"/>
              </w:rPr>
              <w:t>4</w:t>
            </w:r>
          </w:p>
        </w:tc>
        <w:tc>
          <w:tcPr>
            <w:tcW w:w="0" w:type="auto"/>
            <w:shd w:val="clear" w:color="auto" w:fill="auto"/>
            <w:noWrap/>
            <w:vAlign w:val="bottom"/>
          </w:tcPr>
          <w:p w14:paraId="778D0013" w14:textId="77777777" w:rsidR="003C1A4A" w:rsidRPr="00A42CB7" w:rsidRDefault="003C1A4A" w:rsidP="00F4331D">
            <w:pPr>
              <w:spacing w:line="276" w:lineRule="auto"/>
              <w:jc w:val="center"/>
              <w:rPr>
                <w:rFonts w:cs="Arial"/>
                <w:sz w:val="20"/>
                <w:lang w:val="es-CR"/>
              </w:rPr>
            </w:pPr>
            <w:r w:rsidRPr="00A42CB7">
              <w:rPr>
                <w:rFonts w:cs="Arial"/>
                <w:sz w:val="20"/>
                <w:lang w:val="es-CR"/>
              </w:rPr>
              <w:t>5</w:t>
            </w:r>
          </w:p>
        </w:tc>
        <w:tc>
          <w:tcPr>
            <w:tcW w:w="0" w:type="auto"/>
            <w:shd w:val="clear" w:color="auto" w:fill="auto"/>
            <w:noWrap/>
            <w:vAlign w:val="bottom"/>
          </w:tcPr>
          <w:p w14:paraId="7748D55B" w14:textId="77777777" w:rsidR="003C1A4A" w:rsidRPr="00A42CB7" w:rsidRDefault="003C1A4A" w:rsidP="00F4331D">
            <w:pPr>
              <w:spacing w:line="276" w:lineRule="auto"/>
              <w:jc w:val="center"/>
              <w:rPr>
                <w:rFonts w:cs="Arial"/>
                <w:sz w:val="20"/>
                <w:lang w:val="es-CR"/>
              </w:rPr>
            </w:pPr>
            <w:r w:rsidRPr="00A42CB7">
              <w:rPr>
                <w:rFonts w:cs="Arial"/>
                <w:sz w:val="20"/>
                <w:lang w:val="es-CR"/>
              </w:rPr>
              <w:t>2</w:t>
            </w:r>
          </w:p>
        </w:tc>
        <w:tc>
          <w:tcPr>
            <w:tcW w:w="0" w:type="auto"/>
            <w:shd w:val="clear" w:color="auto" w:fill="auto"/>
            <w:noWrap/>
            <w:vAlign w:val="bottom"/>
          </w:tcPr>
          <w:p w14:paraId="402DF906" w14:textId="77777777" w:rsidR="003C1A4A" w:rsidRPr="00A42CB7" w:rsidRDefault="003C1A4A" w:rsidP="00F4331D">
            <w:pPr>
              <w:spacing w:line="276" w:lineRule="auto"/>
              <w:jc w:val="center"/>
              <w:rPr>
                <w:rFonts w:cs="Arial"/>
                <w:sz w:val="20"/>
                <w:lang w:val="es-CR"/>
              </w:rPr>
            </w:pPr>
            <w:r w:rsidRPr="00A42CB7">
              <w:rPr>
                <w:rFonts w:cs="Arial"/>
                <w:sz w:val="20"/>
                <w:lang w:val="es-CR"/>
              </w:rPr>
              <w:t>11</w:t>
            </w:r>
          </w:p>
        </w:tc>
      </w:tr>
      <w:tr w:rsidR="003C1A4A" w:rsidRPr="00A42CB7" w14:paraId="3B8001CF" w14:textId="77777777" w:rsidTr="00F4331D">
        <w:trPr>
          <w:trHeight w:val="170"/>
          <w:jc w:val="center"/>
        </w:trPr>
        <w:tc>
          <w:tcPr>
            <w:tcW w:w="0" w:type="auto"/>
            <w:vMerge/>
            <w:shd w:val="clear" w:color="auto" w:fill="auto"/>
            <w:noWrap/>
            <w:vAlign w:val="bottom"/>
          </w:tcPr>
          <w:p w14:paraId="12D930C1"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31301463"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Grande</w:t>
            </w:r>
          </w:p>
        </w:tc>
        <w:tc>
          <w:tcPr>
            <w:tcW w:w="0" w:type="auto"/>
            <w:shd w:val="clear" w:color="auto" w:fill="auto"/>
            <w:noWrap/>
            <w:vAlign w:val="bottom"/>
          </w:tcPr>
          <w:p w14:paraId="1C8ADD41" w14:textId="77777777" w:rsidR="003C1A4A" w:rsidRPr="00A42CB7" w:rsidRDefault="003C1A4A" w:rsidP="00F4331D">
            <w:pPr>
              <w:spacing w:line="276" w:lineRule="auto"/>
              <w:jc w:val="center"/>
              <w:rPr>
                <w:rFonts w:cs="Arial"/>
                <w:sz w:val="20"/>
                <w:lang w:val="es-CR"/>
              </w:rPr>
            </w:pPr>
            <w:r w:rsidRPr="00A42CB7">
              <w:rPr>
                <w:rFonts w:cs="Arial"/>
                <w:sz w:val="20"/>
                <w:lang w:val="es-CR"/>
              </w:rPr>
              <w:t>13</w:t>
            </w:r>
          </w:p>
        </w:tc>
        <w:tc>
          <w:tcPr>
            <w:tcW w:w="0" w:type="auto"/>
            <w:shd w:val="clear" w:color="auto" w:fill="auto"/>
            <w:noWrap/>
            <w:vAlign w:val="bottom"/>
          </w:tcPr>
          <w:p w14:paraId="1656BE70" w14:textId="77777777" w:rsidR="003C1A4A" w:rsidRPr="00A42CB7" w:rsidRDefault="003C1A4A" w:rsidP="00F4331D">
            <w:pPr>
              <w:spacing w:line="276" w:lineRule="auto"/>
              <w:jc w:val="center"/>
              <w:rPr>
                <w:rFonts w:cs="Arial"/>
                <w:sz w:val="20"/>
                <w:lang w:val="es-CR"/>
              </w:rPr>
            </w:pPr>
            <w:r w:rsidRPr="00A42CB7">
              <w:rPr>
                <w:rFonts w:cs="Arial"/>
                <w:sz w:val="20"/>
                <w:lang w:val="es-CR"/>
              </w:rPr>
              <w:t>4</w:t>
            </w:r>
          </w:p>
        </w:tc>
        <w:tc>
          <w:tcPr>
            <w:tcW w:w="0" w:type="auto"/>
            <w:shd w:val="clear" w:color="auto" w:fill="auto"/>
            <w:noWrap/>
            <w:vAlign w:val="bottom"/>
          </w:tcPr>
          <w:p w14:paraId="18D48E87" w14:textId="77777777" w:rsidR="003C1A4A" w:rsidRPr="00A42CB7" w:rsidRDefault="003C1A4A" w:rsidP="00F4331D">
            <w:pPr>
              <w:spacing w:line="276" w:lineRule="auto"/>
              <w:jc w:val="center"/>
              <w:rPr>
                <w:rFonts w:cs="Arial"/>
                <w:sz w:val="20"/>
                <w:lang w:val="es-CR"/>
              </w:rPr>
            </w:pPr>
            <w:r w:rsidRPr="00A42CB7">
              <w:rPr>
                <w:rFonts w:cs="Arial"/>
                <w:sz w:val="20"/>
                <w:lang w:val="es-CR"/>
              </w:rPr>
              <w:t>0</w:t>
            </w:r>
          </w:p>
        </w:tc>
        <w:tc>
          <w:tcPr>
            <w:tcW w:w="0" w:type="auto"/>
            <w:shd w:val="clear" w:color="auto" w:fill="auto"/>
            <w:noWrap/>
            <w:vAlign w:val="bottom"/>
          </w:tcPr>
          <w:p w14:paraId="2D6CA198" w14:textId="77777777" w:rsidR="003C1A4A" w:rsidRPr="00A42CB7" w:rsidRDefault="003C1A4A" w:rsidP="00F4331D">
            <w:pPr>
              <w:spacing w:line="276" w:lineRule="auto"/>
              <w:jc w:val="center"/>
              <w:rPr>
                <w:rFonts w:cs="Arial"/>
                <w:sz w:val="20"/>
                <w:lang w:val="es-CR"/>
              </w:rPr>
            </w:pPr>
            <w:r w:rsidRPr="00A42CB7">
              <w:rPr>
                <w:rFonts w:cs="Arial"/>
                <w:sz w:val="20"/>
                <w:lang w:val="es-CR"/>
              </w:rPr>
              <w:t>17</w:t>
            </w:r>
          </w:p>
        </w:tc>
      </w:tr>
      <w:tr w:rsidR="003C1A4A" w:rsidRPr="00A42CB7" w14:paraId="2C6FEDD5" w14:textId="77777777" w:rsidTr="00F4331D">
        <w:trPr>
          <w:trHeight w:val="170"/>
          <w:jc w:val="center"/>
        </w:trPr>
        <w:tc>
          <w:tcPr>
            <w:tcW w:w="0" w:type="auto"/>
            <w:vMerge/>
            <w:shd w:val="clear" w:color="auto" w:fill="auto"/>
            <w:noWrap/>
            <w:vAlign w:val="bottom"/>
          </w:tcPr>
          <w:p w14:paraId="38D247E1"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761C48DE" w14:textId="77777777" w:rsidR="003C1A4A" w:rsidRPr="00A42CB7" w:rsidRDefault="003C1A4A" w:rsidP="00F4331D">
            <w:pPr>
              <w:spacing w:line="276" w:lineRule="auto"/>
              <w:jc w:val="center"/>
              <w:rPr>
                <w:rFonts w:cs="Arial"/>
                <w:sz w:val="20"/>
                <w:lang w:val="es-CR"/>
              </w:rPr>
            </w:pPr>
            <w:r w:rsidRPr="00A42CB7">
              <w:rPr>
                <w:rFonts w:cs="Arial"/>
                <w:sz w:val="20"/>
                <w:lang w:val="es-CR"/>
              </w:rPr>
              <w:t>Camión Pequeño</w:t>
            </w:r>
          </w:p>
        </w:tc>
        <w:tc>
          <w:tcPr>
            <w:tcW w:w="0" w:type="auto"/>
            <w:shd w:val="clear" w:color="auto" w:fill="auto"/>
            <w:noWrap/>
            <w:vAlign w:val="bottom"/>
          </w:tcPr>
          <w:p w14:paraId="36246D73" w14:textId="77777777" w:rsidR="003C1A4A" w:rsidRPr="00A42CB7" w:rsidRDefault="003C1A4A" w:rsidP="00F4331D">
            <w:pPr>
              <w:spacing w:line="276" w:lineRule="auto"/>
              <w:jc w:val="center"/>
              <w:rPr>
                <w:rFonts w:cs="Arial"/>
                <w:sz w:val="20"/>
                <w:lang w:val="es-CR"/>
              </w:rPr>
            </w:pPr>
            <w:r w:rsidRPr="00A42CB7">
              <w:rPr>
                <w:rFonts w:cs="Arial"/>
                <w:sz w:val="20"/>
                <w:lang w:val="es-CR"/>
              </w:rPr>
              <w:t>13</w:t>
            </w:r>
          </w:p>
        </w:tc>
        <w:tc>
          <w:tcPr>
            <w:tcW w:w="0" w:type="auto"/>
            <w:shd w:val="clear" w:color="auto" w:fill="auto"/>
            <w:noWrap/>
            <w:vAlign w:val="bottom"/>
          </w:tcPr>
          <w:p w14:paraId="2E87B7E9" w14:textId="77777777" w:rsidR="003C1A4A" w:rsidRPr="00A42CB7" w:rsidRDefault="003C1A4A" w:rsidP="00F4331D">
            <w:pPr>
              <w:spacing w:line="276" w:lineRule="auto"/>
              <w:jc w:val="center"/>
              <w:rPr>
                <w:rFonts w:cs="Arial"/>
                <w:sz w:val="20"/>
                <w:lang w:val="es-CR"/>
              </w:rPr>
            </w:pPr>
            <w:r w:rsidRPr="00A42CB7">
              <w:rPr>
                <w:rFonts w:cs="Arial"/>
                <w:sz w:val="20"/>
                <w:lang w:val="es-CR"/>
              </w:rPr>
              <w:t>8</w:t>
            </w:r>
          </w:p>
        </w:tc>
        <w:tc>
          <w:tcPr>
            <w:tcW w:w="0" w:type="auto"/>
            <w:shd w:val="clear" w:color="auto" w:fill="auto"/>
            <w:noWrap/>
            <w:vAlign w:val="bottom"/>
          </w:tcPr>
          <w:p w14:paraId="27A72509" w14:textId="77777777" w:rsidR="003C1A4A" w:rsidRPr="00A42CB7" w:rsidRDefault="003C1A4A" w:rsidP="00F4331D">
            <w:pPr>
              <w:spacing w:line="276" w:lineRule="auto"/>
              <w:jc w:val="center"/>
              <w:rPr>
                <w:rFonts w:cs="Arial"/>
                <w:sz w:val="20"/>
                <w:lang w:val="es-CR"/>
              </w:rPr>
            </w:pPr>
            <w:r w:rsidRPr="00A42CB7">
              <w:rPr>
                <w:rFonts w:cs="Arial"/>
                <w:sz w:val="20"/>
                <w:lang w:val="es-CR"/>
              </w:rPr>
              <w:t>1</w:t>
            </w:r>
          </w:p>
        </w:tc>
        <w:tc>
          <w:tcPr>
            <w:tcW w:w="0" w:type="auto"/>
            <w:shd w:val="clear" w:color="auto" w:fill="auto"/>
            <w:noWrap/>
            <w:vAlign w:val="bottom"/>
          </w:tcPr>
          <w:p w14:paraId="5244975F" w14:textId="77777777" w:rsidR="003C1A4A" w:rsidRPr="00A42CB7" w:rsidRDefault="003C1A4A" w:rsidP="00F4331D">
            <w:pPr>
              <w:spacing w:line="276" w:lineRule="auto"/>
              <w:jc w:val="center"/>
              <w:rPr>
                <w:rFonts w:cs="Arial"/>
                <w:sz w:val="20"/>
                <w:lang w:val="es-CR"/>
              </w:rPr>
            </w:pPr>
            <w:r w:rsidRPr="00A42CB7">
              <w:rPr>
                <w:rFonts w:cs="Arial"/>
                <w:sz w:val="20"/>
                <w:lang w:val="es-CR"/>
              </w:rPr>
              <w:t>22</w:t>
            </w:r>
          </w:p>
        </w:tc>
      </w:tr>
      <w:tr w:rsidR="003C1A4A" w:rsidRPr="00A42CB7" w14:paraId="5D05679B" w14:textId="77777777" w:rsidTr="00F4331D">
        <w:trPr>
          <w:trHeight w:val="170"/>
          <w:jc w:val="center"/>
        </w:trPr>
        <w:tc>
          <w:tcPr>
            <w:tcW w:w="0" w:type="auto"/>
            <w:vMerge/>
            <w:shd w:val="clear" w:color="auto" w:fill="auto"/>
            <w:noWrap/>
            <w:vAlign w:val="bottom"/>
          </w:tcPr>
          <w:p w14:paraId="5D03C172"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74210DAD" w14:textId="77777777" w:rsidR="003C1A4A" w:rsidRPr="00A42CB7" w:rsidRDefault="003C1A4A" w:rsidP="00F4331D">
            <w:pPr>
              <w:spacing w:line="276" w:lineRule="auto"/>
              <w:jc w:val="center"/>
              <w:rPr>
                <w:rFonts w:cs="Arial"/>
                <w:sz w:val="20"/>
                <w:lang w:val="es-CR"/>
              </w:rPr>
            </w:pPr>
            <w:r w:rsidRPr="00A42CB7">
              <w:rPr>
                <w:rFonts w:cs="Arial"/>
                <w:sz w:val="20"/>
                <w:lang w:val="es-CR"/>
              </w:rPr>
              <w:t>Pick Up</w:t>
            </w:r>
          </w:p>
        </w:tc>
        <w:tc>
          <w:tcPr>
            <w:tcW w:w="0" w:type="auto"/>
            <w:shd w:val="clear" w:color="auto" w:fill="auto"/>
            <w:noWrap/>
            <w:vAlign w:val="bottom"/>
          </w:tcPr>
          <w:p w14:paraId="331688D4" w14:textId="77777777" w:rsidR="003C1A4A" w:rsidRPr="00A42CB7" w:rsidRDefault="003C1A4A" w:rsidP="00F4331D">
            <w:pPr>
              <w:spacing w:line="276" w:lineRule="auto"/>
              <w:jc w:val="center"/>
              <w:rPr>
                <w:rFonts w:cs="Arial"/>
                <w:sz w:val="20"/>
                <w:lang w:val="es-CR"/>
              </w:rPr>
            </w:pPr>
            <w:r w:rsidRPr="00A42CB7">
              <w:rPr>
                <w:rFonts w:cs="Arial"/>
                <w:sz w:val="20"/>
                <w:lang w:val="es-CR"/>
              </w:rPr>
              <w:t>40</w:t>
            </w:r>
          </w:p>
        </w:tc>
        <w:tc>
          <w:tcPr>
            <w:tcW w:w="0" w:type="auto"/>
            <w:shd w:val="clear" w:color="auto" w:fill="auto"/>
            <w:noWrap/>
            <w:vAlign w:val="bottom"/>
          </w:tcPr>
          <w:p w14:paraId="028C04E9" w14:textId="77777777" w:rsidR="003C1A4A" w:rsidRPr="00A42CB7" w:rsidRDefault="003C1A4A" w:rsidP="00F4331D">
            <w:pPr>
              <w:spacing w:line="276" w:lineRule="auto"/>
              <w:jc w:val="center"/>
              <w:rPr>
                <w:rFonts w:cs="Arial"/>
                <w:sz w:val="20"/>
                <w:lang w:val="es-CR"/>
              </w:rPr>
            </w:pPr>
            <w:r w:rsidRPr="00A42CB7">
              <w:rPr>
                <w:rFonts w:cs="Arial"/>
                <w:sz w:val="20"/>
                <w:lang w:val="es-CR"/>
              </w:rPr>
              <w:t>73</w:t>
            </w:r>
          </w:p>
        </w:tc>
        <w:tc>
          <w:tcPr>
            <w:tcW w:w="0" w:type="auto"/>
            <w:shd w:val="clear" w:color="auto" w:fill="auto"/>
            <w:noWrap/>
            <w:vAlign w:val="bottom"/>
          </w:tcPr>
          <w:p w14:paraId="50A51498" w14:textId="77777777" w:rsidR="003C1A4A" w:rsidRPr="00A42CB7" w:rsidRDefault="003C1A4A" w:rsidP="00F4331D">
            <w:pPr>
              <w:spacing w:line="276" w:lineRule="auto"/>
              <w:jc w:val="center"/>
              <w:rPr>
                <w:rFonts w:cs="Arial"/>
                <w:sz w:val="20"/>
                <w:lang w:val="es-CR"/>
              </w:rPr>
            </w:pPr>
            <w:r w:rsidRPr="00A42CB7">
              <w:rPr>
                <w:rFonts w:cs="Arial"/>
                <w:sz w:val="20"/>
                <w:lang w:val="es-CR"/>
              </w:rPr>
              <w:t>10</w:t>
            </w:r>
          </w:p>
        </w:tc>
        <w:tc>
          <w:tcPr>
            <w:tcW w:w="0" w:type="auto"/>
            <w:shd w:val="clear" w:color="auto" w:fill="auto"/>
            <w:noWrap/>
            <w:vAlign w:val="bottom"/>
          </w:tcPr>
          <w:p w14:paraId="6813DCAB" w14:textId="77777777" w:rsidR="003C1A4A" w:rsidRPr="00A42CB7" w:rsidRDefault="003C1A4A" w:rsidP="00F4331D">
            <w:pPr>
              <w:spacing w:line="276" w:lineRule="auto"/>
              <w:jc w:val="center"/>
              <w:rPr>
                <w:rFonts w:cs="Arial"/>
                <w:sz w:val="20"/>
                <w:lang w:val="es-CR"/>
              </w:rPr>
            </w:pPr>
            <w:r w:rsidRPr="00A42CB7">
              <w:rPr>
                <w:rFonts w:cs="Arial"/>
                <w:sz w:val="20"/>
                <w:lang w:val="es-CR"/>
              </w:rPr>
              <w:t>123</w:t>
            </w:r>
          </w:p>
        </w:tc>
      </w:tr>
      <w:tr w:rsidR="003C1A4A" w:rsidRPr="00A42CB7" w14:paraId="7A3150F7" w14:textId="77777777" w:rsidTr="00F4331D">
        <w:trPr>
          <w:trHeight w:val="170"/>
          <w:jc w:val="center"/>
        </w:trPr>
        <w:tc>
          <w:tcPr>
            <w:tcW w:w="0" w:type="auto"/>
            <w:vMerge/>
            <w:shd w:val="clear" w:color="auto" w:fill="auto"/>
            <w:noWrap/>
            <w:vAlign w:val="bottom"/>
          </w:tcPr>
          <w:p w14:paraId="33649D32" w14:textId="77777777" w:rsidR="003C1A4A" w:rsidRPr="00A42CB7" w:rsidRDefault="003C1A4A" w:rsidP="00F4331D">
            <w:pPr>
              <w:spacing w:line="276" w:lineRule="auto"/>
              <w:rPr>
                <w:rFonts w:cs="Arial"/>
                <w:sz w:val="20"/>
                <w:lang w:val="es-CR"/>
              </w:rPr>
            </w:pPr>
          </w:p>
        </w:tc>
        <w:tc>
          <w:tcPr>
            <w:tcW w:w="0" w:type="auto"/>
            <w:shd w:val="clear" w:color="auto" w:fill="auto"/>
            <w:noWrap/>
            <w:vAlign w:val="bottom"/>
          </w:tcPr>
          <w:p w14:paraId="35EF529E" w14:textId="77777777" w:rsidR="003C1A4A" w:rsidRPr="00A42CB7" w:rsidRDefault="003C1A4A" w:rsidP="00F4331D">
            <w:pPr>
              <w:spacing w:line="276" w:lineRule="auto"/>
              <w:jc w:val="center"/>
              <w:rPr>
                <w:rFonts w:cs="Arial"/>
                <w:b/>
                <w:sz w:val="20"/>
                <w:lang w:val="es-CR"/>
              </w:rPr>
            </w:pPr>
            <w:r w:rsidRPr="00A42CB7">
              <w:rPr>
                <w:rFonts w:cs="Arial"/>
                <w:b/>
                <w:sz w:val="20"/>
                <w:lang w:val="es-CR"/>
              </w:rPr>
              <w:t>Usa Intermediario</w:t>
            </w:r>
          </w:p>
        </w:tc>
        <w:tc>
          <w:tcPr>
            <w:tcW w:w="0" w:type="auto"/>
            <w:shd w:val="clear" w:color="auto" w:fill="auto"/>
            <w:noWrap/>
            <w:vAlign w:val="bottom"/>
          </w:tcPr>
          <w:p w14:paraId="39414DDE" w14:textId="77777777" w:rsidR="003C1A4A" w:rsidRPr="00A42CB7" w:rsidRDefault="003C1A4A" w:rsidP="00F4331D">
            <w:pPr>
              <w:spacing w:line="276" w:lineRule="auto"/>
              <w:jc w:val="center"/>
              <w:rPr>
                <w:rFonts w:cs="Arial"/>
                <w:b/>
                <w:sz w:val="20"/>
                <w:lang w:val="es-CR"/>
              </w:rPr>
            </w:pPr>
            <w:r w:rsidRPr="00A42CB7">
              <w:rPr>
                <w:rFonts w:cs="Arial"/>
                <w:b/>
                <w:sz w:val="20"/>
                <w:lang w:val="es-CR"/>
              </w:rPr>
              <w:t>39</w:t>
            </w:r>
          </w:p>
        </w:tc>
        <w:tc>
          <w:tcPr>
            <w:tcW w:w="0" w:type="auto"/>
            <w:shd w:val="clear" w:color="auto" w:fill="auto"/>
            <w:noWrap/>
            <w:vAlign w:val="bottom"/>
          </w:tcPr>
          <w:p w14:paraId="195508A8" w14:textId="77777777" w:rsidR="003C1A4A" w:rsidRPr="00A42CB7" w:rsidRDefault="003C1A4A" w:rsidP="00F4331D">
            <w:pPr>
              <w:spacing w:line="276" w:lineRule="auto"/>
              <w:jc w:val="center"/>
              <w:rPr>
                <w:rFonts w:cs="Arial"/>
                <w:b/>
                <w:sz w:val="20"/>
                <w:lang w:val="es-CR"/>
              </w:rPr>
            </w:pPr>
            <w:r w:rsidRPr="00A42CB7">
              <w:rPr>
                <w:rFonts w:cs="Arial"/>
                <w:b/>
                <w:sz w:val="20"/>
                <w:lang w:val="es-CR"/>
              </w:rPr>
              <w:t>81</w:t>
            </w:r>
          </w:p>
        </w:tc>
        <w:tc>
          <w:tcPr>
            <w:tcW w:w="0" w:type="auto"/>
            <w:shd w:val="clear" w:color="auto" w:fill="auto"/>
            <w:noWrap/>
            <w:vAlign w:val="bottom"/>
          </w:tcPr>
          <w:p w14:paraId="6E39C1B0" w14:textId="77777777" w:rsidR="003C1A4A" w:rsidRPr="00A42CB7" w:rsidRDefault="003C1A4A" w:rsidP="00F4331D">
            <w:pPr>
              <w:spacing w:line="276" w:lineRule="auto"/>
              <w:jc w:val="center"/>
              <w:rPr>
                <w:rFonts w:cs="Arial"/>
                <w:b/>
                <w:sz w:val="20"/>
                <w:lang w:val="es-CR"/>
              </w:rPr>
            </w:pPr>
            <w:r w:rsidRPr="00A42CB7">
              <w:rPr>
                <w:rFonts w:cs="Arial"/>
                <w:b/>
                <w:sz w:val="20"/>
                <w:lang w:val="es-CR"/>
              </w:rPr>
              <w:t>12</w:t>
            </w:r>
          </w:p>
        </w:tc>
        <w:tc>
          <w:tcPr>
            <w:tcW w:w="0" w:type="auto"/>
            <w:shd w:val="clear" w:color="auto" w:fill="auto"/>
            <w:noWrap/>
            <w:vAlign w:val="bottom"/>
          </w:tcPr>
          <w:p w14:paraId="38C860AB" w14:textId="77777777" w:rsidR="003C1A4A" w:rsidRPr="00A42CB7" w:rsidRDefault="003C1A4A" w:rsidP="00F4331D">
            <w:pPr>
              <w:spacing w:line="276" w:lineRule="auto"/>
              <w:jc w:val="center"/>
              <w:rPr>
                <w:rFonts w:cs="Arial"/>
                <w:b/>
                <w:sz w:val="20"/>
                <w:lang w:val="es-CR"/>
              </w:rPr>
            </w:pPr>
            <w:r w:rsidRPr="00A42CB7">
              <w:rPr>
                <w:rFonts w:cs="Arial"/>
                <w:b/>
                <w:sz w:val="20"/>
                <w:lang w:val="es-CR"/>
              </w:rPr>
              <w:t>132</w:t>
            </w:r>
          </w:p>
        </w:tc>
      </w:tr>
    </w:tbl>
    <w:p w14:paraId="50FC138F" w14:textId="77777777" w:rsidR="003C1A4A" w:rsidRPr="00A22D0F" w:rsidRDefault="003C1A4A" w:rsidP="003C1A4A">
      <w:pPr>
        <w:spacing w:line="276" w:lineRule="auto"/>
        <w:jc w:val="center"/>
        <w:rPr>
          <w:rFonts w:cs="Arial"/>
          <w:lang w:val="es-CR"/>
        </w:rPr>
      </w:pPr>
      <w:r w:rsidRPr="00A22D0F">
        <w:rPr>
          <w:rFonts w:cs="Arial"/>
          <w:lang w:val="es-CR"/>
        </w:rPr>
        <w:t>Fuente: Fuente: Sánchez y Arce 2014</w:t>
      </w:r>
      <w:r w:rsidRPr="00A22D0F" w:rsidDel="00C77E2D">
        <w:rPr>
          <w:rFonts w:cs="Arial"/>
          <w:lang w:val="es-CR"/>
        </w:rPr>
        <w:t xml:space="preserve"> </w:t>
      </w:r>
    </w:p>
    <w:p w14:paraId="0A9BEA39" w14:textId="77777777" w:rsidR="00ED4398" w:rsidRDefault="00ED4398" w:rsidP="0091169E">
      <w:pPr>
        <w:rPr>
          <w:rFonts w:cs="Arial"/>
          <w:lang w:val="es-CR"/>
        </w:rPr>
      </w:pPr>
    </w:p>
    <w:p w14:paraId="3D86DDAF" w14:textId="6C743FA0" w:rsidR="00A42CB7" w:rsidRDefault="00A42CB7" w:rsidP="00A42CB7">
      <w:pPr>
        <w:rPr>
          <w:rFonts w:cs="Arial"/>
          <w:lang w:val="es-CR"/>
        </w:rPr>
      </w:pPr>
      <w:r>
        <w:rPr>
          <w:rFonts w:cs="Arial"/>
          <w:lang w:val="es-CR"/>
        </w:rPr>
        <w:lastRenderedPageBreak/>
        <w:t xml:space="preserve">El cuadro </w:t>
      </w:r>
      <w:r w:rsidRPr="00A22D0F">
        <w:rPr>
          <w:rFonts w:cs="Arial"/>
          <w:lang w:val="es-CR"/>
        </w:rPr>
        <w:t>muestra como un alto porcentaje de los productores c</w:t>
      </w:r>
      <w:r>
        <w:rPr>
          <w:rFonts w:cs="Arial"/>
          <w:lang w:val="es-CR"/>
        </w:rPr>
        <w:t>ontaban</w:t>
      </w:r>
      <w:r w:rsidRPr="00A22D0F">
        <w:rPr>
          <w:rFonts w:cs="Arial"/>
          <w:lang w:val="es-CR"/>
        </w:rPr>
        <w:t xml:space="preserve"> con vehículo propio, y del total de éstos el 75.9% eran pick Ups</w:t>
      </w:r>
      <w:r>
        <w:rPr>
          <w:rFonts w:cs="Arial"/>
          <w:lang w:val="es-CR"/>
        </w:rPr>
        <w:t xml:space="preserve"> de carga</w:t>
      </w:r>
      <w:r w:rsidRPr="00A22D0F">
        <w:rPr>
          <w:rFonts w:cs="Arial"/>
          <w:lang w:val="es-CR"/>
        </w:rPr>
        <w:t>, el 13.6% camiones pequeños y el 10.5% camiones grandes.</w:t>
      </w:r>
    </w:p>
    <w:p w14:paraId="12E3D610" w14:textId="77777777" w:rsidR="00214D1E" w:rsidRPr="00A22D0F" w:rsidRDefault="00214D1E" w:rsidP="00004AAD">
      <w:pPr>
        <w:rPr>
          <w:rFonts w:cs="Arial"/>
          <w:lang w:val="es-CR"/>
        </w:rPr>
      </w:pPr>
    </w:p>
    <w:p w14:paraId="6D9BC7DC" w14:textId="7B03093F" w:rsidR="002259C2" w:rsidRDefault="000B51EA" w:rsidP="005C27E4">
      <w:pPr>
        <w:rPr>
          <w:rFonts w:cs="Arial"/>
          <w:lang w:val="es-CR"/>
        </w:rPr>
      </w:pPr>
      <w:r w:rsidRPr="00A22D0F">
        <w:rPr>
          <w:rFonts w:cs="Arial"/>
          <w:lang w:val="es-CR"/>
        </w:rPr>
        <w:t>Los datos por</w:t>
      </w:r>
      <w:r w:rsidR="00D31930" w:rsidRPr="00A22D0F">
        <w:rPr>
          <w:rFonts w:cs="Arial"/>
          <w:lang w:val="es-CR"/>
        </w:rPr>
        <w:t xml:space="preserve"> provincias </w:t>
      </w:r>
      <w:r w:rsidRPr="00A22D0F">
        <w:rPr>
          <w:rFonts w:cs="Arial"/>
          <w:lang w:val="es-CR"/>
        </w:rPr>
        <w:t>muestran que</w:t>
      </w:r>
      <w:r w:rsidR="00D31930" w:rsidRPr="00A22D0F">
        <w:rPr>
          <w:rFonts w:cs="Arial"/>
          <w:lang w:val="es-CR"/>
        </w:rPr>
        <w:t xml:space="preserve"> de los 61 productores </w:t>
      </w:r>
      <w:r w:rsidRPr="00A22D0F">
        <w:rPr>
          <w:rFonts w:cs="Arial"/>
          <w:lang w:val="es-CR"/>
        </w:rPr>
        <w:t xml:space="preserve">de </w:t>
      </w:r>
      <w:r w:rsidR="00AE60B2">
        <w:rPr>
          <w:rFonts w:cs="Arial"/>
          <w:lang w:val="es-CR"/>
        </w:rPr>
        <w:t xml:space="preserve">la provincia de </w:t>
      </w:r>
      <w:r w:rsidRPr="00A22D0F">
        <w:rPr>
          <w:rFonts w:cs="Arial"/>
          <w:lang w:val="es-CR"/>
        </w:rPr>
        <w:t>Alajuela que contaban con vehículo</w:t>
      </w:r>
      <w:r w:rsidR="00D31930" w:rsidRPr="00A22D0F">
        <w:rPr>
          <w:rFonts w:cs="Arial"/>
          <w:lang w:val="es-CR"/>
        </w:rPr>
        <w:t>, el 63.9% utiliza</w:t>
      </w:r>
      <w:r w:rsidRPr="00A22D0F">
        <w:rPr>
          <w:rFonts w:cs="Arial"/>
          <w:lang w:val="es-CR"/>
        </w:rPr>
        <w:t>ba</w:t>
      </w:r>
      <w:r w:rsidR="00D31930" w:rsidRPr="00A22D0F">
        <w:rPr>
          <w:rFonts w:cs="Arial"/>
          <w:lang w:val="es-CR"/>
        </w:rPr>
        <w:t xml:space="preserve"> </w:t>
      </w:r>
      <w:r w:rsidRPr="00A22D0F">
        <w:rPr>
          <w:rFonts w:cs="Arial"/>
          <w:lang w:val="es-CR"/>
        </w:rPr>
        <w:t xml:space="preserve">intermediario, </w:t>
      </w:r>
      <w:r w:rsidR="00D31930" w:rsidRPr="00A22D0F">
        <w:rPr>
          <w:rFonts w:cs="Arial"/>
          <w:lang w:val="es-CR"/>
        </w:rPr>
        <w:t xml:space="preserve">en el caso de </w:t>
      </w:r>
      <w:r w:rsidR="00AE60B2">
        <w:rPr>
          <w:rFonts w:cs="Arial"/>
          <w:lang w:val="es-CR"/>
        </w:rPr>
        <w:t xml:space="preserve">la provincia de </w:t>
      </w:r>
      <w:r w:rsidR="00D31930" w:rsidRPr="00A22D0F">
        <w:rPr>
          <w:rFonts w:cs="Arial"/>
          <w:lang w:val="es-CR"/>
        </w:rPr>
        <w:t xml:space="preserve">Cartago el porcentaje </w:t>
      </w:r>
      <w:r w:rsidRPr="00A22D0F">
        <w:rPr>
          <w:rFonts w:cs="Arial"/>
          <w:lang w:val="es-CR"/>
        </w:rPr>
        <w:t>fue de</w:t>
      </w:r>
      <w:r w:rsidR="00D31930" w:rsidRPr="00A22D0F">
        <w:rPr>
          <w:rFonts w:cs="Arial"/>
          <w:lang w:val="es-CR"/>
        </w:rPr>
        <w:t xml:space="preserve"> 97.6%, </w:t>
      </w:r>
      <w:r w:rsidRPr="00A22D0F">
        <w:rPr>
          <w:rFonts w:cs="Arial"/>
          <w:lang w:val="es-CR"/>
        </w:rPr>
        <w:t xml:space="preserve">mientras que en </w:t>
      </w:r>
      <w:r w:rsidR="00AE60B2">
        <w:rPr>
          <w:rFonts w:cs="Arial"/>
          <w:lang w:val="es-CR"/>
        </w:rPr>
        <w:t xml:space="preserve">la provincia de </w:t>
      </w:r>
      <w:r w:rsidR="00D31930" w:rsidRPr="00A22D0F">
        <w:rPr>
          <w:rFonts w:cs="Arial"/>
          <w:lang w:val="es-CR"/>
        </w:rPr>
        <w:t xml:space="preserve">San José </w:t>
      </w:r>
      <w:r w:rsidRPr="00A22D0F">
        <w:rPr>
          <w:rFonts w:cs="Arial"/>
          <w:lang w:val="es-CR"/>
        </w:rPr>
        <w:t>era</w:t>
      </w:r>
      <w:r w:rsidR="00150AC7" w:rsidRPr="00A22D0F">
        <w:rPr>
          <w:rFonts w:cs="Arial"/>
          <w:lang w:val="es-CR"/>
        </w:rPr>
        <w:t xml:space="preserve"> </w:t>
      </w:r>
      <w:r w:rsidR="00D31930" w:rsidRPr="00A22D0F">
        <w:rPr>
          <w:rFonts w:cs="Arial"/>
          <w:lang w:val="es-CR"/>
        </w:rPr>
        <w:t>el 100% de los productores.</w:t>
      </w:r>
    </w:p>
    <w:p w14:paraId="123CC6F5" w14:textId="77777777" w:rsidR="005C27E4" w:rsidRPr="00A22D0F" w:rsidRDefault="005C27E4" w:rsidP="005C27E4">
      <w:pPr>
        <w:rPr>
          <w:rFonts w:cs="Arial"/>
          <w:lang w:val="es-CR"/>
        </w:rPr>
      </w:pPr>
    </w:p>
    <w:p w14:paraId="630036F4" w14:textId="77777777" w:rsidR="00C4533F" w:rsidRPr="00A22D0F" w:rsidRDefault="00C4533F" w:rsidP="00C4533F">
      <w:pPr>
        <w:spacing w:line="276" w:lineRule="auto"/>
        <w:rPr>
          <w:rFonts w:cs="Arial"/>
          <w:lang w:val="es-CR"/>
        </w:rPr>
      </w:pPr>
    </w:p>
    <w:p w14:paraId="7E80EF86" w14:textId="129FA3D9" w:rsidR="00D31930" w:rsidRPr="00A22D0F" w:rsidRDefault="008242CE" w:rsidP="00E32053">
      <w:pPr>
        <w:rPr>
          <w:rFonts w:cs="Arial"/>
          <w:lang w:val="es-CR"/>
        </w:rPr>
      </w:pPr>
      <w:r w:rsidRPr="00A22D0F">
        <w:rPr>
          <w:rFonts w:cs="Arial"/>
          <w:lang w:val="es-CR"/>
        </w:rPr>
        <w:t xml:space="preserve">Como se </w:t>
      </w:r>
      <w:r w:rsidR="00FD2BB1" w:rsidRPr="00A22D0F">
        <w:rPr>
          <w:rFonts w:cs="Arial"/>
          <w:lang w:val="es-CR"/>
        </w:rPr>
        <w:t>dem</w:t>
      </w:r>
      <w:r w:rsidR="00FD2BB1">
        <w:rPr>
          <w:rFonts w:cs="Arial"/>
          <w:lang w:val="es-CR"/>
        </w:rPr>
        <w:t>uestra</w:t>
      </w:r>
      <w:r w:rsidR="00FD2BB1" w:rsidRPr="00A22D0F">
        <w:rPr>
          <w:rFonts w:cs="Arial"/>
          <w:lang w:val="es-CR"/>
        </w:rPr>
        <w:t xml:space="preserve"> </w:t>
      </w:r>
      <w:r w:rsidRPr="00A22D0F">
        <w:rPr>
          <w:rFonts w:cs="Arial"/>
          <w:lang w:val="es-CR"/>
        </w:rPr>
        <w:t xml:space="preserve">en </w:t>
      </w:r>
      <w:r w:rsidR="004E1C38" w:rsidRPr="00A22D0F">
        <w:rPr>
          <w:rFonts w:cs="Arial"/>
          <w:lang w:val="es-CR"/>
        </w:rPr>
        <w:t>el cuadro</w:t>
      </w:r>
      <w:r w:rsidRPr="00A22D0F">
        <w:rPr>
          <w:rFonts w:cs="Arial"/>
          <w:lang w:val="es-CR"/>
        </w:rPr>
        <w:t>, disponer de</w:t>
      </w:r>
      <w:r w:rsidR="00D31930" w:rsidRPr="00A22D0F">
        <w:rPr>
          <w:rFonts w:cs="Arial"/>
          <w:lang w:val="es-CR"/>
        </w:rPr>
        <w:t xml:space="preserve"> un vehículo no es limitante para que el agricultor transporte su producto al mercado, </w:t>
      </w:r>
      <w:r w:rsidRPr="00A22D0F">
        <w:rPr>
          <w:rFonts w:cs="Arial"/>
          <w:lang w:val="es-CR"/>
        </w:rPr>
        <w:t xml:space="preserve">pero </w:t>
      </w:r>
      <w:r w:rsidR="0038505B" w:rsidRPr="00A22D0F">
        <w:rPr>
          <w:rFonts w:cs="Arial"/>
          <w:lang w:val="es-CR"/>
        </w:rPr>
        <w:t xml:space="preserve">esto no exime </w:t>
      </w:r>
      <w:r w:rsidR="00D31930" w:rsidRPr="00A22D0F">
        <w:rPr>
          <w:rFonts w:cs="Arial"/>
          <w:lang w:val="es-CR"/>
        </w:rPr>
        <w:t xml:space="preserve">que el productor </w:t>
      </w:r>
      <w:r w:rsidRPr="00A22D0F">
        <w:rPr>
          <w:rFonts w:cs="Arial"/>
          <w:lang w:val="es-CR"/>
        </w:rPr>
        <w:t>utilice</w:t>
      </w:r>
      <w:r w:rsidR="00D31930" w:rsidRPr="00A22D0F">
        <w:rPr>
          <w:rFonts w:cs="Arial"/>
          <w:lang w:val="es-CR"/>
        </w:rPr>
        <w:t xml:space="preserve"> </w:t>
      </w:r>
      <w:r w:rsidR="00574F85" w:rsidRPr="00A22D0F">
        <w:rPr>
          <w:rFonts w:cs="Arial"/>
          <w:lang w:val="es-CR"/>
        </w:rPr>
        <w:t>intermediarios</w:t>
      </w:r>
      <w:r w:rsidR="0038505B" w:rsidRPr="00A22D0F">
        <w:rPr>
          <w:rFonts w:cs="Arial"/>
          <w:lang w:val="es-CR"/>
        </w:rPr>
        <w:t>.</w:t>
      </w:r>
      <w:r w:rsidR="00D31930" w:rsidRPr="00A22D0F">
        <w:rPr>
          <w:rFonts w:cs="Arial"/>
          <w:lang w:val="es-CR"/>
        </w:rPr>
        <w:t xml:space="preserve"> </w:t>
      </w:r>
    </w:p>
    <w:p w14:paraId="1A4915AB" w14:textId="77777777" w:rsidR="00C4533F" w:rsidRPr="00A22D0F" w:rsidRDefault="00C4533F" w:rsidP="00E32053">
      <w:pPr>
        <w:rPr>
          <w:rFonts w:cs="Arial"/>
          <w:lang w:val="es-CR"/>
        </w:rPr>
      </w:pPr>
    </w:p>
    <w:p w14:paraId="4C7322B1" w14:textId="4703A1D6" w:rsidR="0038505B" w:rsidRPr="00A22D0F" w:rsidRDefault="0038505B" w:rsidP="00E32053">
      <w:pPr>
        <w:rPr>
          <w:rFonts w:cs="Arial"/>
          <w:lang w:val="es-CR"/>
        </w:rPr>
      </w:pPr>
      <w:r w:rsidRPr="00A22D0F">
        <w:rPr>
          <w:rFonts w:cs="Arial"/>
          <w:lang w:val="es-CR"/>
        </w:rPr>
        <w:t xml:space="preserve">Los motivos por los que se </w:t>
      </w:r>
      <w:r w:rsidR="00A42CB7">
        <w:rPr>
          <w:rFonts w:cs="Arial"/>
          <w:lang w:val="es-CR"/>
        </w:rPr>
        <w:t>daba el uso de</w:t>
      </w:r>
      <w:r w:rsidRPr="00A22D0F">
        <w:rPr>
          <w:rFonts w:cs="Arial"/>
          <w:lang w:val="es-CR"/>
        </w:rPr>
        <w:t xml:space="preserve"> intermedi</w:t>
      </w:r>
      <w:r w:rsidR="00125FA5" w:rsidRPr="00A22D0F">
        <w:rPr>
          <w:rFonts w:cs="Arial"/>
          <w:lang w:val="es-CR"/>
        </w:rPr>
        <w:t xml:space="preserve">arios se muestran en </w:t>
      </w:r>
      <w:r w:rsidR="004E1C38" w:rsidRPr="00A22D0F">
        <w:rPr>
          <w:rFonts w:cs="Arial"/>
          <w:lang w:val="es-CR"/>
        </w:rPr>
        <w:t xml:space="preserve">el </w:t>
      </w:r>
      <w:r w:rsidR="00FD2BB1">
        <w:rPr>
          <w:rFonts w:cs="Arial"/>
          <w:lang w:val="es-CR"/>
        </w:rPr>
        <w:t>C</w:t>
      </w:r>
      <w:r w:rsidR="004E1C38" w:rsidRPr="00A22D0F">
        <w:rPr>
          <w:rFonts w:cs="Arial"/>
          <w:lang w:val="es-CR"/>
        </w:rPr>
        <w:t>uadro</w:t>
      </w:r>
      <w:r w:rsidR="00A42CB7">
        <w:rPr>
          <w:rFonts w:cs="Arial"/>
          <w:lang w:val="es-CR"/>
        </w:rPr>
        <w:t xml:space="preserve"> 11</w:t>
      </w:r>
      <w:r w:rsidRPr="00A22D0F">
        <w:rPr>
          <w:rFonts w:cs="Arial"/>
          <w:lang w:val="es-CR"/>
        </w:rPr>
        <w:t>, donde se ve que e</w:t>
      </w:r>
      <w:r w:rsidR="008242CE" w:rsidRPr="00A22D0F">
        <w:rPr>
          <w:rFonts w:cs="Arial"/>
          <w:lang w:val="es-CR"/>
        </w:rPr>
        <w:t xml:space="preserve">l principal </w:t>
      </w:r>
      <w:r w:rsidRPr="00A22D0F">
        <w:rPr>
          <w:rFonts w:cs="Arial"/>
          <w:lang w:val="es-CR"/>
        </w:rPr>
        <w:t>factor para el uso de intermediarios</w:t>
      </w:r>
      <w:r w:rsidR="00D31930" w:rsidRPr="00A22D0F">
        <w:rPr>
          <w:rFonts w:cs="Arial"/>
          <w:lang w:val="es-CR"/>
        </w:rPr>
        <w:t xml:space="preserve"> es el </w:t>
      </w:r>
      <w:r w:rsidR="00C527F0" w:rsidRPr="00A22D0F">
        <w:rPr>
          <w:rFonts w:cs="Arial"/>
          <w:lang w:val="es-CR"/>
        </w:rPr>
        <w:t>“</w:t>
      </w:r>
      <w:r w:rsidR="00D31930" w:rsidRPr="00A22D0F">
        <w:rPr>
          <w:rFonts w:cs="Arial"/>
          <w:lang w:val="es-CR"/>
        </w:rPr>
        <w:t>Costo de Oportunidad</w:t>
      </w:r>
      <w:r w:rsidR="00C527F0" w:rsidRPr="00A22D0F">
        <w:rPr>
          <w:rFonts w:cs="Arial"/>
          <w:lang w:val="es-CR"/>
        </w:rPr>
        <w:t>”</w:t>
      </w:r>
      <w:r w:rsidR="00D31930" w:rsidRPr="00A22D0F">
        <w:rPr>
          <w:rFonts w:cs="Arial"/>
          <w:lang w:val="es-CR"/>
        </w:rPr>
        <w:t>, entendiéndose como: el tener que descuidar sus funciones en la finca para ocupar tiempo en la actividad comercial</w:t>
      </w:r>
      <w:r w:rsidR="008242CE" w:rsidRPr="00A22D0F">
        <w:rPr>
          <w:rFonts w:cs="Arial"/>
          <w:lang w:val="es-CR"/>
        </w:rPr>
        <w:t>, esto lo indicó el 48.2%</w:t>
      </w:r>
      <w:r w:rsidRPr="00A22D0F">
        <w:rPr>
          <w:rFonts w:cs="Arial"/>
          <w:lang w:val="es-CR"/>
        </w:rPr>
        <w:t>.</w:t>
      </w:r>
    </w:p>
    <w:p w14:paraId="36A3D74B" w14:textId="77777777" w:rsidR="0038505B" w:rsidRPr="00A22D0F" w:rsidRDefault="0038505B" w:rsidP="00E32053">
      <w:pPr>
        <w:rPr>
          <w:rFonts w:cs="Arial"/>
          <w:lang w:val="es-CR"/>
        </w:rPr>
      </w:pPr>
    </w:p>
    <w:p w14:paraId="455B2462" w14:textId="0CCA1E90" w:rsidR="00D31930" w:rsidRDefault="0038505B" w:rsidP="00E32053">
      <w:pPr>
        <w:rPr>
          <w:rFonts w:cs="Arial"/>
          <w:lang w:val="es-CR"/>
        </w:rPr>
      </w:pPr>
      <w:r w:rsidRPr="00A22D0F">
        <w:rPr>
          <w:rFonts w:cs="Arial"/>
          <w:lang w:val="es-CR"/>
        </w:rPr>
        <w:t>E</w:t>
      </w:r>
      <w:r w:rsidR="008242CE" w:rsidRPr="00A22D0F">
        <w:rPr>
          <w:rFonts w:cs="Arial"/>
          <w:lang w:val="es-CR"/>
        </w:rPr>
        <w:t>l segundo</w:t>
      </w:r>
      <w:r w:rsidR="00D31930" w:rsidRPr="00A22D0F">
        <w:rPr>
          <w:rFonts w:cs="Arial"/>
          <w:lang w:val="es-CR"/>
        </w:rPr>
        <w:t xml:space="preserve"> motivo </w:t>
      </w:r>
      <w:r w:rsidR="008242CE" w:rsidRPr="00A22D0F">
        <w:rPr>
          <w:rFonts w:cs="Arial"/>
          <w:lang w:val="es-CR"/>
        </w:rPr>
        <w:t>fue la</w:t>
      </w:r>
      <w:r w:rsidR="00D31930" w:rsidRPr="00A22D0F">
        <w:rPr>
          <w:rFonts w:cs="Arial"/>
          <w:lang w:val="es-CR"/>
        </w:rPr>
        <w:t xml:space="preserve"> necesidad de colocar el producto</w:t>
      </w:r>
      <w:r w:rsidR="00373C7E" w:rsidRPr="00A22D0F">
        <w:rPr>
          <w:rFonts w:cs="Arial"/>
          <w:lang w:val="es-CR"/>
        </w:rPr>
        <w:t xml:space="preserve"> con un 33%</w:t>
      </w:r>
      <w:r w:rsidR="00D31930" w:rsidRPr="00A22D0F">
        <w:rPr>
          <w:rFonts w:cs="Arial"/>
          <w:lang w:val="es-CR"/>
        </w:rPr>
        <w:t xml:space="preserve">, </w:t>
      </w:r>
      <w:r w:rsidR="008242CE" w:rsidRPr="00A22D0F">
        <w:rPr>
          <w:rFonts w:cs="Arial"/>
          <w:lang w:val="es-CR"/>
        </w:rPr>
        <w:t>esto debido a que e</w:t>
      </w:r>
      <w:r w:rsidR="00D31930" w:rsidRPr="00A22D0F">
        <w:rPr>
          <w:rFonts w:cs="Arial"/>
          <w:lang w:val="es-CR"/>
        </w:rPr>
        <w:t>l agricultor no puede dejarse mucho tiempo el producto</w:t>
      </w:r>
      <w:r w:rsidR="008242CE" w:rsidRPr="00A22D0F">
        <w:rPr>
          <w:rFonts w:cs="Arial"/>
          <w:lang w:val="es-CR"/>
        </w:rPr>
        <w:t xml:space="preserve"> una vez cosechado, </w:t>
      </w:r>
      <w:r w:rsidR="00D31930" w:rsidRPr="00A22D0F">
        <w:rPr>
          <w:rFonts w:cs="Arial"/>
          <w:lang w:val="es-CR"/>
        </w:rPr>
        <w:t xml:space="preserve">como se indicó </w:t>
      </w:r>
      <w:r w:rsidR="004D3268" w:rsidRPr="00A22D0F">
        <w:rPr>
          <w:rFonts w:cs="Arial"/>
          <w:lang w:val="es-CR"/>
        </w:rPr>
        <w:t>anteriormente en el documento</w:t>
      </w:r>
      <w:r w:rsidR="00D31930" w:rsidRPr="00A22D0F">
        <w:rPr>
          <w:rFonts w:cs="Arial"/>
          <w:lang w:val="es-CR"/>
        </w:rPr>
        <w:t xml:space="preserve"> </w:t>
      </w:r>
      <w:r w:rsidR="00373C7E" w:rsidRPr="00A22D0F">
        <w:rPr>
          <w:rFonts w:cs="Arial"/>
          <w:lang w:val="es-CR"/>
        </w:rPr>
        <w:t>al ser perecedero pierde características lo que reducirían el precio</w:t>
      </w:r>
      <w:r w:rsidR="00D31930" w:rsidRPr="00A22D0F">
        <w:rPr>
          <w:rFonts w:cs="Arial"/>
          <w:lang w:val="es-CR"/>
        </w:rPr>
        <w:t xml:space="preserve">, por ello es </w:t>
      </w:r>
      <w:r w:rsidR="00751DFB" w:rsidRPr="00A22D0F">
        <w:rPr>
          <w:rFonts w:cs="Arial"/>
          <w:lang w:val="es-CR"/>
        </w:rPr>
        <w:t>que,</w:t>
      </w:r>
      <w:r w:rsidR="00D31930" w:rsidRPr="00A22D0F">
        <w:rPr>
          <w:rFonts w:cs="Arial"/>
          <w:lang w:val="es-CR"/>
        </w:rPr>
        <w:t xml:space="preserve"> aunque algunos agricultores puedan asistir a los mercados, </w:t>
      </w:r>
      <w:r w:rsidR="00373C7E" w:rsidRPr="00A22D0F">
        <w:rPr>
          <w:rFonts w:cs="Arial"/>
          <w:lang w:val="es-CR"/>
        </w:rPr>
        <w:t>el porcentaje que</w:t>
      </w:r>
      <w:r w:rsidR="00D31930" w:rsidRPr="00A22D0F">
        <w:rPr>
          <w:rFonts w:cs="Arial"/>
          <w:lang w:val="es-CR"/>
        </w:rPr>
        <w:t xml:space="preserve"> vende directamente en estos es muy poca en comparación con la que produce, </w:t>
      </w:r>
      <w:r w:rsidR="00373C7E" w:rsidRPr="00A22D0F">
        <w:rPr>
          <w:rFonts w:cs="Arial"/>
          <w:lang w:val="es-CR"/>
        </w:rPr>
        <w:t>lo que justifica aún más el uso de</w:t>
      </w:r>
      <w:r w:rsidR="00D31930" w:rsidRPr="00A22D0F">
        <w:rPr>
          <w:rFonts w:cs="Arial"/>
          <w:lang w:val="es-CR"/>
        </w:rPr>
        <w:t xml:space="preserve"> intermediario</w:t>
      </w:r>
      <w:r w:rsidR="00373C7E" w:rsidRPr="00A22D0F">
        <w:rPr>
          <w:rFonts w:cs="Arial"/>
          <w:lang w:val="es-CR"/>
        </w:rPr>
        <w:t>.</w:t>
      </w:r>
      <w:r w:rsidR="00AE60B2">
        <w:rPr>
          <w:rFonts w:cs="Arial"/>
          <w:lang w:val="es-CR"/>
        </w:rPr>
        <w:t xml:space="preserve"> </w:t>
      </w:r>
    </w:p>
    <w:p w14:paraId="5D8B60FA" w14:textId="77777777" w:rsidR="005C3D2F" w:rsidRDefault="005C3D2F" w:rsidP="00E32053">
      <w:pPr>
        <w:rPr>
          <w:rFonts w:cs="Arial"/>
          <w:lang w:val="es-CR"/>
        </w:rPr>
      </w:pPr>
    </w:p>
    <w:p w14:paraId="47142F29" w14:textId="77777777" w:rsidR="005C3D2F" w:rsidRDefault="005C3D2F" w:rsidP="00E32053">
      <w:pPr>
        <w:rPr>
          <w:rFonts w:cs="Arial"/>
          <w:lang w:val="es-CR"/>
        </w:rPr>
      </w:pPr>
    </w:p>
    <w:p w14:paraId="6C6217A7" w14:textId="77777777" w:rsidR="005C3D2F" w:rsidRPr="00A22D0F" w:rsidRDefault="005C3D2F" w:rsidP="00E32053">
      <w:pPr>
        <w:rPr>
          <w:rFonts w:cs="Arial"/>
          <w:lang w:val="es-CR"/>
        </w:rPr>
      </w:pPr>
    </w:p>
    <w:p w14:paraId="01016015" w14:textId="77777777" w:rsidR="00C4533F" w:rsidRPr="00A22D0F" w:rsidRDefault="00C4533F" w:rsidP="00E32053">
      <w:pPr>
        <w:rPr>
          <w:rFonts w:cs="Arial"/>
          <w:lang w:val="es-CR"/>
        </w:rPr>
      </w:pPr>
    </w:p>
    <w:p w14:paraId="1DBB87AB" w14:textId="7D7291D7" w:rsidR="005C27E4" w:rsidRPr="005C27E4" w:rsidRDefault="005C27E4" w:rsidP="005C27E4">
      <w:pPr>
        <w:pStyle w:val="Descripcin"/>
        <w:keepNext/>
        <w:jc w:val="center"/>
        <w:rPr>
          <w:i w:val="0"/>
          <w:color w:val="auto"/>
          <w:sz w:val="24"/>
          <w:szCs w:val="24"/>
        </w:rPr>
      </w:pPr>
      <w:bookmarkStart w:id="203" w:name="_Toc63197610"/>
      <w:r w:rsidRPr="005C27E4">
        <w:rPr>
          <w:i w:val="0"/>
          <w:color w:val="auto"/>
          <w:sz w:val="24"/>
          <w:szCs w:val="24"/>
        </w:rPr>
        <w:lastRenderedPageBreak/>
        <w:t xml:space="preserve">Cuadro </w:t>
      </w:r>
      <w:r w:rsidRPr="005C27E4">
        <w:rPr>
          <w:i w:val="0"/>
          <w:color w:val="auto"/>
          <w:sz w:val="24"/>
          <w:szCs w:val="24"/>
        </w:rPr>
        <w:fldChar w:fldCharType="begin"/>
      </w:r>
      <w:r w:rsidRPr="005C27E4">
        <w:rPr>
          <w:i w:val="0"/>
          <w:color w:val="auto"/>
          <w:sz w:val="24"/>
          <w:szCs w:val="24"/>
        </w:rPr>
        <w:instrText xml:space="preserve"> SEQ Cuadro \* ARABIC </w:instrText>
      </w:r>
      <w:r w:rsidRPr="005C27E4">
        <w:rPr>
          <w:i w:val="0"/>
          <w:color w:val="auto"/>
          <w:sz w:val="24"/>
          <w:szCs w:val="24"/>
        </w:rPr>
        <w:fldChar w:fldCharType="separate"/>
      </w:r>
      <w:r w:rsidR="00DE2432">
        <w:rPr>
          <w:i w:val="0"/>
          <w:noProof/>
          <w:color w:val="auto"/>
          <w:sz w:val="24"/>
          <w:szCs w:val="24"/>
        </w:rPr>
        <w:t>11</w:t>
      </w:r>
      <w:r w:rsidRPr="005C27E4">
        <w:rPr>
          <w:i w:val="0"/>
          <w:color w:val="auto"/>
          <w:sz w:val="24"/>
          <w:szCs w:val="24"/>
        </w:rPr>
        <w:fldChar w:fldCharType="end"/>
      </w:r>
      <w:r w:rsidRPr="005C27E4">
        <w:rPr>
          <w:rFonts w:cs="Arial"/>
          <w:i w:val="0"/>
          <w:color w:val="auto"/>
          <w:sz w:val="24"/>
          <w:szCs w:val="24"/>
          <w:lang w:val="es-CR"/>
        </w:rPr>
        <w:t>: Motivos por los cuales los agricultores utilizan a los intermediarios para vender sus productos</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2251"/>
        <w:gridCol w:w="1207"/>
        <w:gridCol w:w="1152"/>
        <w:gridCol w:w="1152"/>
        <w:gridCol w:w="852"/>
        <w:gridCol w:w="1163"/>
      </w:tblGrid>
      <w:tr w:rsidR="00D31930" w:rsidRPr="00A22D0F" w14:paraId="57E53638" w14:textId="77777777" w:rsidTr="00D31930">
        <w:trPr>
          <w:trHeight w:val="170"/>
          <w:jc w:val="center"/>
        </w:trPr>
        <w:tc>
          <w:tcPr>
            <w:tcW w:w="0" w:type="auto"/>
            <w:shd w:val="clear" w:color="auto" w:fill="auto"/>
            <w:noWrap/>
            <w:vAlign w:val="center"/>
          </w:tcPr>
          <w:p w14:paraId="115D7772" w14:textId="77777777" w:rsidR="00D31930" w:rsidRPr="00A22D0F" w:rsidRDefault="00D31930" w:rsidP="005870CE">
            <w:pPr>
              <w:spacing w:line="276" w:lineRule="auto"/>
              <w:jc w:val="center"/>
              <w:rPr>
                <w:rFonts w:cs="Arial"/>
                <w:b/>
                <w:sz w:val="20"/>
                <w:lang w:val="es-CR"/>
              </w:rPr>
            </w:pPr>
            <w:r w:rsidRPr="00A22D0F">
              <w:rPr>
                <w:rFonts w:cs="Arial"/>
                <w:b/>
                <w:sz w:val="20"/>
                <w:lang w:val="es-CR"/>
              </w:rPr>
              <w:t>Producto</w:t>
            </w:r>
          </w:p>
        </w:tc>
        <w:tc>
          <w:tcPr>
            <w:tcW w:w="0" w:type="auto"/>
            <w:shd w:val="clear" w:color="auto" w:fill="auto"/>
            <w:noWrap/>
            <w:vAlign w:val="center"/>
          </w:tcPr>
          <w:p w14:paraId="49BC0338" w14:textId="77777777" w:rsidR="00D31930" w:rsidRPr="00A22D0F" w:rsidRDefault="00D31930" w:rsidP="005870CE">
            <w:pPr>
              <w:spacing w:line="276" w:lineRule="auto"/>
              <w:jc w:val="center"/>
              <w:rPr>
                <w:rFonts w:cs="Arial"/>
                <w:b/>
                <w:sz w:val="20"/>
                <w:lang w:val="es-CR"/>
              </w:rPr>
            </w:pPr>
            <w:r w:rsidRPr="00A22D0F">
              <w:rPr>
                <w:rFonts w:cs="Arial"/>
                <w:b/>
                <w:sz w:val="20"/>
                <w:lang w:val="es-CR"/>
              </w:rPr>
              <w:t>Datos</w:t>
            </w:r>
          </w:p>
        </w:tc>
        <w:tc>
          <w:tcPr>
            <w:tcW w:w="0" w:type="auto"/>
            <w:shd w:val="clear" w:color="auto" w:fill="auto"/>
            <w:noWrap/>
            <w:vAlign w:val="center"/>
          </w:tcPr>
          <w:p w14:paraId="4CD44BAB" w14:textId="77777777" w:rsidR="00D31930" w:rsidRPr="00A22D0F" w:rsidRDefault="00D31930" w:rsidP="00D347D5">
            <w:pPr>
              <w:spacing w:line="276" w:lineRule="auto"/>
              <w:jc w:val="center"/>
              <w:rPr>
                <w:rFonts w:cs="Arial"/>
                <w:b/>
                <w:sz w:val="20"/>
                <w:lang w:val="es-CR"/>
              </w:rPr>
            </w:pPr>
            <w:r w:rsidRPr="00A22D0F">
              <w:rPr>
                <w:rFonts w:cs="Arial"/>
                <w:b/>
                <w:sz w:val="20"/>
                <w:lang w:val="es-CR"/>
              </w:rPr>
              <w:t>ALAJUELA</w:t>
            </w:r>
          </w:p>
        </w:tc>
        <w:tc>
          <w:tcPr>
            <w:tcW w:w="0" w:type="auto"/>
            <w:shd w:val="clear" w:color="auto" w:fill="auto"/>
            <w:noWrap/>
            <w:vAlign w:val="center"/>
          </w:tcPr>
          <w:p w14:paraId="0767AE2D" w14:textId="77777777" w:rsidR="00D31930" w:rsidRPr="00A22D0F" w:rsidRDefault="00D31930" w:rsidP="00D347D5">
            <w:pPr>
              <w:spacing w:line="276" w:lineRule="auto"/>
              <w:jc w:val="center"/>
              <w:rPr>
                <w:rFonts w:cs="Arial"/>
                <w:b/>
                <w:sz w:val="20"/>
                <w:lang w:val="es-CR"/>
              </w:rPr>
            </w:pPr>
            <w:r w:rsidRPr="00A22D0F">
              <w:rPr>
                <w:rFonts w:cs="Arial"/>
                <w:b/>
                <w:sz w:val="20"/>
                <w:lang w:val="es-CR"/>
              </w:rPr>
              <w:t>CARTAGO</w:t>
            </w:r>
          </w:p>
        </w:tc>
        <w:tc>
          <w:tcPr>
            <w:tcW w:w="0" w:type="auto"/>
            <w:shd w:val="clear" w:color="auto" w:fill="auto"/>
            <w:noWrap/>
            <w:vAlign w:val="center"/>
          </w:tcPr>
          <w:p w14:paraId="2F9199AA" w14:textId="77777777" w:rsidR="00D31930" w:rsidRPr="00A22D0F" w:rsidRDefault="00D31930" w:rsidP="00D347D5">
            <w:pPr>
              <w:spacing w:line="276" w:lineRule="auto"/>
              <w:jc w:val="center"/>
              <w:rPr>
                <w:rFonts w:cs="Arial"/>
                <w:b/>
                <w:sz w:val="20"/>
                <w:lang w:val="es-CR"/>
              </w:rPr>
            </w:pPr>
            <w:r w:rsidRPr="00A22D0F">
              <w:rPr>
                <w:rFonts w:cs="Arial"/>
                <w:b/>
                <w:sz w:val="20"/>
                <w:lang w:val="es-CR"/>
              </w:rPr>
              <w:t>SAN JOSE</w:t>
            </w:r>
          </w:p>
        </w:tc>
        <w:tc>
          <w:tcPr>
            <w:tcW w:w="0" w:type="auto"/>
            <w:shd w:val="clear" w:color="auto" w:fill="auto"/>
            <w:noWrap/>
            <w:vAlign w:val="center"/>
          </w:tcPr>
          <w:p w14:paraId="7FC0D3C3" w14:textId="77777777" w:rsidR="00D31930" w:rsidRPr="00A22D0F" w:rsidRDefault="00D31930" w:rsidP="00D347D5">
            <w:pPr>
              <w:spacing w:line="276" w:lineRule="auto"/>
              <w:jc w:val="center"/>
              <w:rPr>
                <w:rFonts w:cs="Arial"/>
                <w:b/>
                <w:sz w:val="20"/>
                <w:lang w:val="es-CR"/>
              </w:rPr>
            </w:pPr>
            <w:r w:rsidRPr="00A22D0F">
              <w:rPr>
                <w:rFonts w:cs="Arial"/>
                <w:b/>
                <w:sz w:val="20"/>
                <w:lang w:val="es-CR"/>
              </w:rPr>
              <w:t>Total</w:t>
            </w:r>
          </w:p>
          <w:p w14:paraId="2388EB35" w14:textId="77777777" w:rsidR="00D31930" w:rsidRPr="00A22D0F" w:rsidRDefault="00D31930" w:rsidP="00D347D5">
            <w:pPr>
              <w:spacing w:line="276" w:lineRule="auto"/>
              <w:jc w:val="center"/>
              <w:rPr>
                <w:rFonts w:cs="Arial"/>
                <w:b/>
                <w:sz w:val="20"/>
                <w:lang w:val="es-CR"/>
              </w:rPr>
            </w:pPr>
            <w:r w:rsidRPr="00A22D0F">
              <w:rPr>
                <w:rFonts w:cs="Arial"/>
                <w:b/>
                <w:sz w:val="20"/>
                <w:lang w:val="es-CR"/>
              </w:rPr>
              <w:t>general</w:t>
            </w:r>
          </w:p>
        </w:tc>
        <w:tc>
          <w:tcPr>
            <w:tcW w:w="0" w:type="auto"/>
            <w:shd w:val="clear" w:color="auto" w:fill="auto"/>
            <w:noWrap/>
            <w:vAlign w:val="center"/>
          </w:tcPr>
          <w:p w14:paraId="56B42466" w14:textId="77777777" w:rsidR="00D31930" w:rsidRPr="00A22D0F" w:rsidRDefault="00D31930" w:rsidP="00D347D5">
            <w:pPr>
              <w:spacing w:line="276" w:lineRule="auto"/>
              <w:jc w:val="center"/>
              <w:rPr>
                <w:rFonts w:cs="Arial"/>
                <w:b/>
                <w:sz w:val="20"/>
                <w:lang w:val="es-CR"/>
              </w:rPr>
            </w:pPr>
            <w:r w:rsidRPr="00A22D0F">
              <w:rPr>
                <w:rFonts w:cs="Arial"/>
                <w:b/>
                <w:sz w:val="20"/>
                <w:lang w:val="es-CR"/>
              </w:rPr>
              <w:t>Porcentaje</w:t>
            </w:r>
          </w:p>
        </w:tc>
      </w:tr>
      <w:tr w:rsidR="00D31930" w:rsidRPr="00A22D0F" w14:paraId="5D4D6CBB" w14:textId="77777777" w:rsidTr="00D31930">
        <w:trPr>
          <w:trHeight w:val="170"/>
          <w:jc w:val="center"/>
        </w:trPr>
        <w:tc>
          <w:tcPr>
            <w:tcW w:w="0" w:type="auto"/>
            <w:vMerge w:val="restart"/>
            <w:shd w:val="clear" w:color="auto" w:fill="auto"/>
            <w:noWrap/>
            <w:textDirection w:val="btLr"/>
            <w:vAlign w:val="center"/>
          </w:tcPr>
          <w:p w14:paraId="0F5DE208" w14:textId="045DEBE2" w:rsidR="00D31930" w:rsidRPr="00A22D0F" w:rsidRDefault="00F543C3" w:rsidP="005870CE">
            <w:pPr>
              <w:spacing w:line="276" w:lineRule="auto"/>
              <w:ind w:left="113" w:right="113"/>
              <w:jc w:val="center"/>
              <w:rPr>
                <w:rFonts w:cs="Arial"/>
                <w:b/>
                <w:sz w:val="20"/>
                <w:szCs w:val="28"/>
                <w:lang w:val="es-CR"/>
              </w:rPr>
            </w:pPr>
            <w:r w:rsidRPr="00A22D0F">
              <w:rPr>
                <w:rFonts w:cs="Arial"/>
                <w:b/>
                <w:sz w:val="20"/>
                <w:szCs w:val="28"/>
                <w:lang w:val="es-CR"/>
              </w:rPr>
              <w:t>Cebolla</w:t>
            </w:r>
          </w:p>
          <w:p w14:paraId="1FB4FEA9" w14:textId="77777777" w:rsidR="00D31930" w:rsidRPr="00A22D0F" w:rsidRDefault="00D31930" w:rsidP="005870CE">
            <w:pPr>
              <w:spacing w:line="276" w:lineRule="auto"/>
              <w:ind w:left="113" w:right="113"/>
              <w:jc w:val="center"/>
              <w:rPr>
                <w:rFonts w:cs="Arial"/>
                <w:sz w:val="20"/>
                <w:lang w:val="es-CR"/>
              </w:rPr>
            </w:pPr>
          </w:p>
        </w:tc>
        <w:tc>
          <w:tcPr>
            <w:tcW w:w="0" w:type="auto"/>
            <w:shd w:val="clear" w:color="auto" w:fill="auto"/>
            <w:noWrap/>
            <w:vAlign w:val="center"/>
          </w:tcPr>
          <w:p w14:paraId="7D9A643F" w14:textId="77777777" w:rsidR="00D31930" w:rsidRPr="00A22D0F" w:rsidRDefault="00D31930" w:rsidP="005870CE">
            <w:pPr>
              <w:spacing w:line="276" w:lineRule="auto"/>
              <w:rPr>
                <w:rFonts w:cs="Arial"/>
                <w:sz w:val="20"/>
                <w:lang w:val="es-CR"/>
              </w:rPr>
            </w:pPr>
            <w:r w:rsidRPr="00A22D0F">
              <w:rPr>
                <w:rFonts w:cs="Arial"/>
                <w:sz w:val="20"/>
                <w:lang w:val="es-CR"/>
              </w:rPr>
              <w:t>Total de Agricultores</w:t>
            </w:r>
          </w:p>
        </w:tc>
        <w:tc>
          <w:tcPr>
            <w:tcW w:w="0" w:type="auto"/>
            <w:shd w:val="clear" w:color="auto" w:fill="auto"/>
            <w:noWrap/>
            <w:vAlign w:val="center"/>
          </w:tcPr>
          <w:p w14:paraId="2704B056" w14:textId="77777777" w:rsidR="00D31930" w:rsidRPr="00A22D0F" w:rsidRDefault="00D31930" w:rsidP="00D347D5">
            <w:pPr>
              <w:spacing w:line="276" w:lineRule="auto"/>
              <w:jc w:val="center"/>
              <w:rPr>
                <w:rFonts w:cs="Arial"/>
                <w:sz w:val="20"/>
                <w:lang w:val="es-CR"/>
              </w:rPr>
            </w:pPr>
            <w:r w:rsidRPr="00A22D0F">
              <w:rPr>
                <w:rFonts w:cs="Arial"/>
                <w:sz w:val="20"/>
                <w:lang w:val="es-CR"/>
              </w:rPr>
              <w:t>22</w:t>
            </w:r>
          </w:p>
        </w:tc>
        <w:tc>
          <w:tcPr>
            <w:tcW w:w="0" w:type="auto"/>
            <w:shd w:val="clear" w:color="auto" w:fill="auto"/>
            <w:noWrap/>
            <w:vAlign w:val="center"/>
          </w:tcPr>
          <w:p w14:paraId="79ED98FF" w14:textId="77777777" w:rsidR="00D31930" w:rsidRPr="00A22D0F" w:rsidRDefault="00D31930" w:rsidP="00D347D5">
            <w:pPr>
              <w:spacing w:line="276" w:lineRule="auto"/>
              <w:jc w:val="center"/>
              <w:rPr>
                <w:rFonts w:cs="Arial"/>
                <w:sz w:val="20"/>
                <w:lang w:val="es-CR"/>
              </w:rPr>
            </w:pPr>
            <w:r w:rsidRPr="00A22D0F">
              <w:rPr>
                <w:rFonts w:cs="Arial"/>
                <w:sz w:val="20"/>
                <w:lang w:val="es-CR"/>
              </w:rPr>
              <w:t>33</w:t>
            </w:r>
          </w:p>
        </w:tc>
        <w:tc>
          <w:tcPr>
            <w:tcW w:w="0" w:type="auto"/>
            <w:shd w:val="clear" w:color="auto" w:fill="auto"/>
            <w:noWrap/>
            <w:vAlign w:val="center"/>
          </w:tcPr>
          <w:p w14:paraId="2B1372F6" w14:textId="77777777" w:rsidR="00D31930" w:rsidRPr="00A22D0F" w:rsidRDefault="00D31930" w:rsidP="00D347D5">
            <w:pPr>
              <w:spacing w:line="276" w:lineRule="auto"/>
              <w:jc w:val="center"/>
              <w:rPr>
                <w:rFonts w:cs="Arial"/>
                <w:sz w:val="20"/>
                <w:lang w:val="es-CR"/>
              </w:rPr>
            </w:pPr>
            <w:r w:rsidRPr="00A22D0F">
              <w:rPr>
                <w:rFonts w:cs="Arial"/>
                <w:sz w:val="20"/>
                <w:lang w:val="es-CR"/>
              </w:rPr>
              <w:t>13</w:t>
            </w:r>
          </w:p>
        </w:tc>
        <w:tc>
          <w:tcPr>
            <w:tcW w:w="0" w:type="auto"/>
            <w:shd w:val="clear" w:color="auto" w:fill="auto"/>
            <w:noWrap/>
            <w:vAlign w:val="center"/>
          </w:tcPr>
          <w:p w14:paraId="242E18D1" w14:textId="77777777" w:rsidR="00D31930" w:rsidRPr="00A22D0F" w:rsidRDefault="00D31930" w:rsidP="00D347D5">
            <w:pPr>
              <w:spacing w:line="276" w:lineRule="auto"/>
              <w:jc w:val="center"/>
              <w:rPr>
                <w:rFonts w:cs="Arial"/>
                <w:sz w:val="20"/>
                <w:lang w:val="es-CR"/>
              </w:rPr>
            </w:pPr>
            <w:r w:rsidRPr="00A22D0F">
              <w:rPr>
                <w:rFonts w:cs="Arial"/>
                <w:sz w:val="20"/>
                <w:lang w:val="es-CR"/>
              </w:rPr>
              <w:t>68</w:t>
            </w:r>
          </w:p>
        </w:tc>
        <w:tc>
          <w:tcPr>
            <w:tcW w:w="0" w:type="auto"/>
            <w:shd w:val="clear" w:color="auto" w:fill="auto"/>
            <w:noWrap/>
            <w:vAlign w:val="center"/>
          </w:tcPr>
          <w:p w14:paraId="177ACE6A" w14:textId="77777777" w:rsidR="00D31930" w:rsidRPr="00A22D0F" w:rsidRDefault="00D31930" w:rsidP="00D347D5">
            <w:pPr>
              <w:spacing w:line="276" w:lineRule="auto"/>
              <w:jc w:val="center"/>
              <w:rPr>
                <w:rFonts w:cs="Arial"/>
                <w:sz w:val="20"/>
                <w:lang w:val="es-CR"/>
              </w:rPr>
            </w:pPr>
            <w:r w:rsidRPr="00A22D0F">
              <w:rPr>
                <w:rFonts w:cs="Arial"/>
                <w:sz w:val="20"/>
                <w:lang w:val="es-CR"/>
              </w:rPr>
              <w:t>100%</w:t>
            </w:r>
          </w:p>
        </w:tc>
      </w:tr>
      <w:tr w:rsidR="00D31930" w:rsidRPr="00A22D0F" w14:paraId="397B8ADE" w14:textId="77777777" w:rsidTr="00D31930">
        <w:trPr>
          <w:trHeight w:val="170"/>
          <w:jc w:val="center"/>
        </w:trPr>
        <w:tc>
          <w:tcPr>
            <w:tcW w:w="0" w:type="auto"/>
            <w:vMerge/>
            <w:shd w:val="clear" w:color="auto" w:fill="auto"/>
            <w:noWrap/>
            <w:vAlign w:val="center"/>
          </w:tcPr>
          <w:p w14:paraId="7E5132EC"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0C1B84A5" w14:textId="77777777" w:rsidR="00D31930" w:rsidRPr="00A22D0F" w:rsidRDefault="00D31930" w:rsidP="005870CE">
            <w:pPr>
              <w:spacing w:line="276" w:lineRule="auto"/>
              <w:rPr>
                <w:rFonts w:cs="Arial"/>
                <w:sz w:val="20"/>
                <w:lang w:val="es-CR"/>
              </w:rPr>
            </w:pPr>
            <w:r w:rsidRPr="00A22D0F">
              <w:rPr>
                <w:rFonts w:cs="Arial"/>
                <w:sz w:val="20"/>
                <w:lang w:val="es-CR"/>
              </w:rPr>
              <w:t>Barreras de Entrada</w:t>
            </w:r>
          </w:p>
        </w:tc>
        <w:tc>
          <w:tcPr>
            <w:tcW w:w="0" w:type="auto"/>
            <w:shd w:val="clear" w:color="auto" w:fill="auto"/>
            <w:noWrap/>
            <w:vAlign w:val="center"/>
          </w:tcPr>
          <w:p w14:paraId="16BC59A1" w14:textId="77777777" w:rsidR="00D31930" w:rsidRPr="00A22D0F" w:rsidRDefault="00D31930" w:rsidP="00D347D5">
            <w:pPr>
              <w:spacing w:line="276" w:lineRule="auto"/>
              <w:jc w:val="center"/>
              <w:rPr>
                <w:rFonts w:cs="Arial"/>
                <w:sz w:val="20"/>
                <w:lang w:val="es-CR"/>
              </w:rPr>
            </w:pPr>
            <w:r w:rsidRPr="00A22D0F">
              <w:rPr>
                <w:rFonts w:cs="Arial"/>
                <w:sz w:val="20"/>
                <w:lang w:val="es-CR"/>
              </w:rPr>
              <w:t>1</w:t>
            </w:r>
          </w:p>
        </w:tc>
        <w:tc>
          <w:tcPr>
            <w:tcW w:w="0" w:type="auto"/>
            <w:shd w:val="clear" w:color="auto" w:fill="auto"/>
            <w:noWrap/>
            <w:vAlign w:val="center"/>
          </w:tcPr>
          <w:p w14:paraId="52C724FE" w14:textId="77777777" w:rsidR="00D31930" w:rsidRPr="00A22D0F" w:rsidRDefault="00D31930" w:rsidP="00D347D5">
            <w:pPr>
              <w:spacing w:line="276" w:lineRule="auto"/>
              <w:jc w:val="center"/>
              <w:rPr>
                <w:rFonts w:cs="Arial"/>
                <w:sz w:val="20"/>
                <w:lang w:val="es-CR"/>
              </w:rPr>
            </w:pPr>
            <w:r w:rsidRPr="00A22D0F">
              <w:rPr>
                <w:rFonts w:cs="Arial"/>
                <w:sz w:val="20"/>
                <w:lang w:val="es-CR"/>
              </w:rPr>
              <w:t>12</w:t>
            </w:r>
          </w:p>
        </w:tc>
        <w:tc>
          <w:tcPr>
            <w:tcW w:w="0" w:type="auto"/>
            <w:shd w:val="clear" w:color="auto" w:fill="auto"/>
            <w:noWrap/>
            <w:vAlign w:val="center"/>
          </w:tcPr>
          <w:p w14:paraId="3CE30442"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6C27259A" w14:textId="77777777" w:rsidR="00D31930" w:rsidRPr="00A22D0F" w:rsidRDefault="00D31930" w:rsidP="00D347D5">
            <w:pPr>
              <w:spacing w:line="276" w:lineRule="auto"/>
              <w:jc w:val="center"/>
              <w:rPr>
                <w:rFonts w:cs="Arial"/>
                <w:sz w:val="20"/>
                <w:lang w:val="es-CR"/>
              </w:rPr>
            </w:pPr>
            <w:r w:rsidRPr="00A22D0F">
              <w:rPr>
                <w:rFonts w:cs="Arial"/>
                <w:sz w:val="20"/>
                <w:lang w:val="es-CR"/>
              </w:rPr>
              <w:t>17</w:t>
            </w:r>
          </w:p>
        </w:tc>
        <w:tc>
          <w:tcPr>
            <w:tcW w:w="0" w:type="auto"/>
            <w:shd w:val="clear" w:color="auto" w:fill="auto"/>
            <w:noWrap/>
            <w:vAlign w:val="center"/>
          </w:tcPr>
          <w:p w14:paraId="34DA65AE" w14:textId="77777777" w:rsidR="00D31930" w:rsidRPr="00A22D0F" w:rsidRDefault="00D31930" w:rsidP="00D347D5">
            <w:pPr>
              <w:spacing w:line="276" w:lineRule="auto"/>
              <w:jc w:val="center"/>
              <w:rPr>
                <w:rFonts w:cs="Arial"/>
                <w:sz w:val="20"/>
                <w:lang w:val="es-CR"/>
              </w:rPr>
            </w:pPr>
            <w:r w:rsidRPr="00A22D0F">
              <w:rPr>
                <w:rFonts w:cs="Arial"/>
                <w:sz w:val="20"/>
                <w:lang w:val="es-CR"/>
              </w:rPr>
              <w:t>25%</w:t>
            </w:r>
          </w:p>
        </w:tc>
      </w:tr>
      <w:tr w:rsidR="00D31930" w:rsidRPr="00A22D0F" w14:paraId="0AC3565C" w14:textId="77777777" w:rsidTr="00D31930">
        <w:trPr>
          <w:trHeight w:val="170"/>
          <w:jc w:val="center"/>
        </w:trPr>
        <w:tc>
          <w:tcPr>
            <w:tcW w:w="0" w:type="auto"/>
            <w:vMerge/>
            <w:shd w:val="clear" w:color="auto" w:fill="auto"/>
            <w:noWrap/>
            <w:vAlign w:val="center"/>
          </w:tcPr>
          <w:p w14:paraId="538B4B80"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21DC5A13" w14:textId="77777777" w:rsidR="00D31930" w:rsidRPr="00A22D0F" w:rsidRDefault="00D31930" w:rsidP="005870CE">
            <w:pPr>
              <w:spacing w:line="276" w:lineRule="auto"/>
              <w:rPr>
                <w:rFonts w:cs="Arial"/>
                <w:b/>
                <w:sz w:val="20"/>
                <w:lang w:val="es-CR"/>
              </w:rPr>
            </w:pPr>
            <w:r w:rsidRPr="00A22D0F">
              <w:rPr>
                <w:rFonts w:cs="Arial"/>
                <w:b/>
                <w:sz w:val="20"/>
                <w:lang w:val="es-CR"/>
              </w:rPr>
              <w:t>Costo de Oportunidad</w:t>
            </w:r>
          </w:p>
        </w:tc>
        <w:tc>
          <w:tcPr>
            <w:tcW w:w="0" w:type="auto"/>
            <w:shd w:val="clear" w:color="auto" w:fill="auto"/>
            <w:noWrap/>
            <w:vAlign w:val="center"/>
          </w:tcPr>
          <w:p w14:paraId="1D7845F3" w14:textId="77777777" w:rsidR="00D31930" w:rsidRPr="00A22D0F" w:rsidRDefault="00D31930" w:rsidP="00D347D5">
            <w:pPr>
              <w:spacing w:line="276" w:lineRule="auto"/>
              <w:jc w:val="center"/>
              <w:rPr>
                <w:rFonts w:cs="Arial"/>
                <w:b/>
                <w:sz w:val="20"/>
                <w:lang w:val="es-CR"/>
              </w:rPr>
            </w:pPr>
            <w:r w:rsidRPr="00A22D0F">
              <w:rPr>
                <w:rFonts w:cs="Arial"/>
                <w:b/>
                <w:sz w:val="20"/>
                <w:lang w:val="es-CR"/>
              </w:rPr>
              <w:t>4</w:t>
            </w:r>
          </w:p>
        </w:tc>
        <w:tc>
          <w:tcPr>
            <w:tcW w:w="0" w:type="auto"/>
            <w:shd w:val="clear" w:color="auto" w:fill="auto"/>
            <w:noWrap/>
            <w:vAlign w:val="center"/>
          </w:tcPr>
          <w:p w14:paraId="2A2033DA" w14:textId="77777777" w:rsidR="00D31930" w:rsidRPr="00A22D0F" w:rsidRDefault="00D31930" w:rsidP="00D347D5">
            <w:pPr>
              <w:spacing w:line="276" w:lineRule="auto"/>
              <w:jc w:val="center"/>
              <w:rPr>
                <w:rFonts w:cs="Arial"/>
                <w:b/>
                <w:sz w:val="20"/>
                <w:lang w:val="es-CR"/>
              </w:rPr>
            </w:pPr>
            <w:r w:rsidRPr="00A22D0F">
              <w:rPr>
                <w:rFonts w:cs="Arial"/>
                <w:b/>
                <w:sz w:val="20"/>
                <w:lang w:val="es-CR"/>
              </w:rPr>
              <w:t>23</w:t>
            </w:r>
          </w:p>
        </w:tc>
        <w:tc>
          <w:tcPr>
            <w:tcW w:w="0" w:type="auto"/>
            <w:shd w:val="clear" w:color="auto" w:fill="auto"/>
            <w:noWrap/>
            <w:vAlign w:val="center"/>
          </w:tcPr>
          <w:p w14:paraId="3071EAFE" w14:textId="77777777" w:rsidR="00D31930" w:rsidRPr="00A22D0F" w:rsidRDefault="00D31930" w:rsidP="00D347D5">
            <w:pPr>
              <w:spacing w:line="276" w:lineRule="auto"/>
              <w:jc w:val="center"/>
              <w:rPr>
                <w:rFonts w:cs="Arial"/>
                <w:b/>
                <w:sz w:val="20"/>
                <w:lang w:val="es-CR"/>
              </w:rPr>
            </w:pPr>
            <w:r w:rsidRPr="00A22D0F">
              <w:rPr>
                <w:rFonts w:cs="Arial"/>
                <w:b/>
                <w:sz w:val="20"/>
                <w:lang w:val="es-CR"/>
              </w:rPr>
              <w:t>5</w:t>
            </w:r>
          </w:p>
        </w:tc>
        <w:tc>
          <w:tcPr>
            <w:tcW w:w="0" w:type="auto"/>
            <w:shd w:val="clear" w:color="auto" w:fill="auto"/>
            <w:noWrap/>
            <w:vAlign w:val="center"/>
          </w:tcPr>
          <w:p w14:paraId="1D50DFFA"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32</w:t>
            </w:r>
          </w:p>
        </w:tc>
        <w:tc>
          <w:tcPr>
            <w:tcW w:w="0" w:type="auto"/>
            <w:shd w:val="clear" w:color="auto" w:fill="auto"/>
            <w:noWrap/>
            <w:vAlign w:val="center"/>
          </w:tcPr>
          <w:p w14:paraId="42AD3B28" w14:textId="77777777" w:rsidR="00D31930" w:rsidRPr="00A22D0F" w:rsidRDefault="00D31930" w:rsidP="00D347D5">
            <w:pPr>
              <w:spacing w:line="276" w:lineRule="auto"/>
              <w:jc w:val="center"/>
              <w:rPr>
                <w:rFonts w:cs="Arial"/>
                <w:b/>
                <w:sz w:val="20"/>
                <w:lang w:val="es-CR"/>
              </w:rPr>
            </w:pPr>
            <w:r w:rsidRPr="00A22D0F">
              <w:rPr>
                <w:rFonts w:cs="Arial"/>
                <w:b/>
                <w:sz w:val="20"/>
                <w:lang w:val="es-CR"/>
              </w:rPr>
              <w:t>47%</w:t>
            </w:r>
          </w:p>
        </w:tc>
      </w:tr>
      <w:tr w:rsidR="00D31930" w:rsidRPr="00A22D0F" w14:paraId="4A2DFD2A" w14:textId="77777777" w:rsidTr="00D31930">
        <w:trPr>
          <w:trHeight w:val="170"/>
          <w:jc w:val="center"/>
        </w:trPr>
        <w:tc>
          <w:tcPr>
            <w:tcW w:w="0" w:type="auto"/>
            <w:vMerge/>
            <w:shd w:val="clear" w:color="auto" w:fill="auto"/>
            <w:noWrap/>
            <w:vAlign w:val="center"/>
          </w:tcPr>
          <w:p w14:paraId="02D4BF53"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36BC7399" w14:textId="77777777" w:rsidR="00D31930" w:rsidRPr="00A22D0F" w:rsidRDefault="00D31930" w:rsidP="005870CE">
            <w:pPr>
              <w:spacing w:line="276" w:lineRule="auto"/>
              <w:rPr>
                <w:rFonts w:cs="Arial"/>
                <w:sz w:val="20"/>
                <w:lang w:val="es-CR"/>
              </w:rPr>
            </w:pPr>
            <w:r w:rsidRPr="00A22D0F">
              <w:rPr>
                <w:rFonts w:cs="Arial"/>
                <w:sz w:val="20"/>
                <w:lang w:val="es-CR"/>
              </w:rPr>
              <w:t>Falta de Transporte</w:t>
            </w:r>
          </w:p>
        </w:tc>
        <w:tc>
          <w:tcPr>
            <w:tcW w:w="0" w:type="auto"/>
            <w:shd w:val="clear" w:color="auto" w:fill="auto"/>
            <w:noWrap/>
            <w:vAlign w:val="center"/>
          </w:tcPr>
          <w:p w14:paraId="76AB8102"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2C81250F"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717789B0"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11EA0B98"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5ACB7400" w14:textId="77777777" w:rsidR="00D31930" w:rsidRPr="00A22D0F" w:rsidRDefault="00D31930" w:rsidP="00D347D5">
            <w:pPr>
              <w:spacing w:line="276" w:lineRule="auto"/>
              <w:jc w:val="center"/>
              <w:rPr>
                <w:rFonts w:cs="Arial"/>
                <w:sz w:val="20"/>
                <w:lang w:val="es-CR"/>
              </w:rPr>
            </w:pPr>
            <w:r w:rsidRPr="00A22D0F">
              <w:rPr>
                <w:rFonts w:cs="Arial"/>
                <w:sz w:val="20"/>
                <w:lang w:val="es-CR"/>
              </w:rPr>
              <w:t>6%</w:t>
            </w:r>
          </w:p>
        </w:tc>
      </w:tr>
      <w:tr w:rsidR="00D31930" w:rsidRPr="00A22D0F" w14:paraId="1B0DBE61" w14:textId="77777777" w:rsidTr="00D31930">
        <w:trPr>
          <w:trHeight w:val="170"/>
          <w:jc w:val="center"/>
        </w:trPr>
        <w:tc>
          <w:tcPr>
            <w:tcW w:w="0" w:type="auto"/>
            <w:vMerge/>
            <w:shd w:val="clear" w:color="auto" w:fill="auto"/>
            <w:noWrap/>
            <w:vAlign w:val="center"/>
          </w:tcPr>
          <w:p w14:paraId="615613F1"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3E47DCAB" w14:textId="77777777" w:rsidR="00D31930" w:rsidRPr="00A22D0F" w:rsidRDefault="00D31930" w:rsidP="005870CE">
            <w:pPr>
              <w:spacing w:line="276" w:lineRule="auto"/>
              <w:rPr>
                <w:rFonts w:cs="Arial"/>
                <w:b/>
                <w:sz w:val="20"/>
                <w:lang w:val="es-CR"/>
              </w:rPr>
            </w:pPr>
            <w:r w:rsidRPr="00A22D0F">
              <w:rPr>
                <w:rFonts w:cs="Arial"/>
                <w:b/>
                <w:sz w:val="20"/>
                <w:lang w:val="es-CR"/>
              </w:rPr>
              <w:t>Necesidad de Colocar</w:t>
            </w:r>
          </w:p>
          <w:p w14:paraId="65E956F9" w14:textId="77777777" w:rsidR="00D31930" w:rsidRPr="00A22D0F" w:rsidRDefault="00D31930" w:rsidP="005870CE">
            <w:pPr>
              <w:spacing w:line="276" w:lineRule="auto"/>
              <w:rPr>
                <w:rFonts w:cs="Arial"/>
                <w:b/>
                <w:sz w:val="20"/>
                <w:lang w:val="es-CR"/>
              </w:rPr>
            </w:pPr>
            <w:r w:rsidRPr="00A22D0F">
              <w:rPr>
                <w:rFonts w:cs="Arial"/>
                <w:b/>
                <w:sz w:val="20"/>
                <w:lang w:val="es-CR"/>
              </w:rPr>
              <w:t>el producto</w:t>
            </w:r>
          </w:p>
        </w:tc>
        <w:tc>
          <w:tcPr>
            <w:tcW w:w="0" w:type="auto"/>
            <w:shd w:val="clear" w:color="auto" w:fill="auto"/>
            <w:noWrap/>
            <w:vAlign w:val="center"/>
          </w:tcPr>
          <w:p w14:paraId="43BA79E8" w14:textId="77777777" w:rsidR="00D31930" w:rsidRPr="00A22D0F" w:rsidRDefault="00D31930" w:rsidP="00D347D5">
            <w:pPr>
              <w:spacing w:line="276" w:lineRule="auto"/>
              <w:jc w:val="center"/>
              <w:rPr>
                <w:rFonts w:cs="Arial"/>
                <w:b/>
                <w:sz w:val="20"/>
                <w:lang w:val="es-CR"/>
              </w:rPr>
            </w:pPr>
            <w:r w:rsidRPr="00A22D0F">
              <w:rPr>
                <w:rFonts w:cs="Arial"/>
                <w:b/>
                <w:sz w:val="20"/>
                <w:lang w:val="es-CR"/>
              </w:rPr>
              <w:t>9</w:t>
            </w:r>
          </w:p>
        </w:tc>
        <w:tc>
          <w:tcPr>
            <w:tcW w:w="0" w:type="auto"/>
            <w:shd w:val="clear" w:color="auto" w:fill="auto"/>
            <w:noWrap/>
            <w:vAlign w:val="center"/>
          </w:tcPr>
          <w:p w14:paraId="63E37EE3" w14:textId="77777777" w:rsidR="00D31930" w:rsidRPr="00A22D0F" w:rsidRDefault="00D31930" w:rsidP="00D347D5">
            <w:pPr>
              <w:spacing w:line="276" w:lineRule="auto"/>
              <w:jc w:val="center"/>
              <w:rPr>
                <w:rFonts w:cs="Arial"/>
                <w:b/>
                <w:sz w:val="20"/>
                <w:lang w:val="es-CR"/>
              </w:rPr>
            </w:pPr>
            <w:r w:rsidRPr="00A22D0F">
              <w:rPr>
                <w:rFonts w:cs="Arial"/>
                <w:b/>
                <w:sz w:val="20"/>
                <w:lang w:val="es-CR"/>
              </w:rPr>
              <w:t>8</w:t>
            </w:r>
          </w:p>
        </w:tc>
        <w:tc>
          <w:tcPr>
            <w:tcW w:w="0" w:type="auto"/>
            <w:shd w:val="clear" w:color="auto" w:fill="auto"/>
            <w:noWrap/>
            <w:vAlign w:val="center"/>
          </w:tcPr>
          <w:p w14:paraId="2987C0DA" w14:textId="77777777" w:rsidR="00D31930" w:rsidRPr="00A22D0F" w:rsidRDefault="00D31930" w:rsidP="00D347D5">
            <w:pPr>
              <w:spacing w:line="276" w:lineRule="auto"/>
              <w:jc w:val="center"/>
              <w:rPr>
                <w:rFonts w:cs="Arial"/>
                <w:b/>
                <w:sz w:val="20"/>
                <w:lang w:val="es-CR"/>
              </w:rPr>
            </w:pPr>
            <w:r w:rsidRPr="00A22D0F">
              <w:rPr>
                <w:rFonts w:cs="Arial"/>
                <w:b/>
                <w:sz w:val="20"/>
                <w:lang w:val="es-CR"/>
              </w:rPr>
              <w:t>5</w:t>
            </w:r>
          </w:p>
        </w:tc>
        <w:tc>
          <w:tcPr>
            <w:tcW w:w="0" w:type="auto"/>
            <w:shd w:val="clear" w:color="auto" w:fill="auto"/>
            <w:noWrap/>
            <w:vAlign w:val="center"/>
          </w:tcPr>
          <w:p w14:paraId="57FE44BC" w14:textId="77777777" w:rsidR="00D31930" w:rsidRPr="00A22D0F" w:rsidRDefault="00D31930" w:rsidP="00D347D5">
            <w:pPr>
              <w:spacing w:line="276" w:lineRule="auto"/>
              <w:jc w:val="center"/>
              <w:rPr>
                <w:rFonts w:cs="Arial"/>
                <w:b/>
                <w:sz w:val="20"/>
                <w:lang w:val="es-CR"/>
              </w:rPr>
            </w:pPr>
            <w:r w:rsidRPr="00A22D0F">
              <w:rPr>
                <w:rFonts w:cs="Arial"/>
                <w:b/>
                <w:sz w:val="20"/>
                <w:lang w:val="es-CR"/>
              </w:rPr>
              <w:t>22</w:t>
            </w:r>
          </w:p>
        </w:tc>
        <w:tc>
          <w:tcPr>
            <w:tcW w:w="0" w:type="auto"/>
            <w:shd w:val="clear" w:color="auto" w:fill="auto"/>
            <w:noWrap/>
            <w:vAlign w:val="center"/>
          </w:tcPr>
          <w:p w14:paraId="509FBC75"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32%</w:t>
            </w:r>
          </w:p>
        </w:tc>
      </w:tr>
      <w:tr w:rsidR="00D31930" w:rsidRPr="00A22D0F" w14:paraId="5336B3BD" w14:textId="77777777" w:rsidTr="00D31930">
        <w:trPr>
          <w:trHeight w:val="170"/>
          <w:jc w:val="center"/>
        </w:trPr>
        <w:tc>
          <w:tcPr>
            <w:tcW w:w="0" w:type="auto"/>
            <w:vMerge/>
            <w:shd w:val="clear" w:color="auto" w:fill="auto"/>
            <w:noWrap/>
            <w:vAlign w:val="center"/>
          </w:tcPr>
          <w:p w14:paraId="794D5BF6"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27CDEC92" w14:textId="77777777" w:rsidR="00D31930" w:rsidRPr="00A22D0F" w:rsidRDefault="00D31930" w:rsidP="005870CE">
            <w:pPr>
              <w:spacing w:line="276" w:lineRule="auto"/>
              <w:rPr>
                <w:rFonts w:cs="Arial"/>
                <w:sz w:val="20"/>
                <w:lang w:val="es-CR"/>
              </w:rPr>
            </w:pPr>
            <w:r w:rsidRPr="00A22D0F">
              <w:rPr>
                <w:rFonts w:cs="Arial"/>
                <w:sz w:val="20"/>
                <w:lang w:val="es-CR"/>
              </w:rPr>
              <w:t>Desconocimiento</w:t>
            </w:r>
          </w:p>
          <w:p w14:paraId="21F96ECA" w14:textId="77777777" w:rsidR="00D31930" w:rsidRPr="00A22D0F" w:rsidRDefault="00D31930" w:rsidP="005870CE">
            <w:pPr>
              <w:spacing w:line="276" w:lineRule="auto"/>
              <w:rPr>
                <w:rFonts w:cs="Arial"/>
                <w:sz w:val="20"/>
                <w:lang w:val="es-CR"/>
              </w:rPr>
            </w:pPr>
            <w:r w:rsidRPr="00A22D0F">
              <w:rPr>
                <w:rFonts w:cs="Arial"/>
                <w:sz w:val="20"/>
                <w:lang w:val="es-CR"/>
              </w:rPr>
              <w:t>del mercado</w:t>
            </w:r>
          </w:p>
        </w:tc>
        <w:tc>
          <w:tcPr>
            <w:tcW w:w="0" w:type="auto"/>
            <w:shd w:val="clear" w:color="auto" w:fill="auto"/>
            <w:noWrap/>
            <w:vAlign w:val="center"/>
          </w:tcPr>
          <w:p w14:paraId="791BF560"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40A15458"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082D802D"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549AE768"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55AC6F4D"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r>
      <w:tr w:rsidR="00D31930" w:rsidRPr="00A22D0F" w14:paraId="45226F87" w14:textId="77777777" w:rsidTr="00D31930">
        <w:trPr>
          <w:trHeight w:val="170"/>
          <w:jc w:val="center"/>
        </w:trPr>
        <w:tc>
          <w:tcPr>
            <w:tcW w:w="0" w:type="auto"/>
            <w:vMerge/>
            <w:shd w:val="clear" w:color="auto" w:fill="auto"/>
            <w:noWrap/>
            <w:vAlign w:val="center"/>
          </w:tcPr>
          <w:p w14:paraId="749A4089"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5CAAB0AB" w14:textId="77777777" w:rsidR="00D31930" w:rsidRPr="00A22D0F" w:rsidRDefault="00D31930" w:rsidP="005870CE">
            <w:pPr>
              <w:spacing w:line="276" w:lineRule="auto"/>
              <w:rPr>
                <w:rFonts w:cs="Arial"/>
                <w:sz w:val="20"/>
                <w:lang w:val="es-CR"/>
              </w:rPr>
            </w:pPr>
            <w:r w:rsidRPr="00A22D0F">
              <w:rPr>
                <w:rFonts w:cs="Arial"/>
                <w:sz w:val="20"/>
                <w:lang w:val="es-CR"/>
              </w:rPr>
              <w:t>Otro motivo</w:t>
            </w:r>
          </w:p>
        </w:tc>
        <w:tc>
          <w:tcPr>
            <w:tcW w:w="0" w:type="auto"/>
            <w:shd w:val="clear" w:color="auto" w:fill="auto"/>
            <w:noWrap/>
            <w:vAlign w:val="center"/>
          </w:tcPr>
          <w:p w14:paraId="1B48755A"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45CAC062"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0E433C68"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44711C3A"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4254AA9F" w14:textId="77777777" w:rsidR="00D31930" w:rsidRPr="00A22D0F" w:rsidRDefault="00D31930" w:rsidP="00D347D5">
            <w:pPr>
              <w:spacing w:line="276" w:lineRule="auto"/>
              <w:jc w:val="center"/>
              <w:rPr>
                <w:rFonts w:cs="Arial"/>
                <w:sz w:val="20"/>
                <w:lang w:val="es-CR"/>
              </w:rPr>
            </w:pPr>
            <w:r w:rsidRPr="00A22D0F">
              <w:rPr>
                <w:rFonts w:cs="Arial"/>
                <w:sz w:val="20"/>
                <w:lang w:val="es-CR"/>
              </w:rPr>
              <w:t>6%</w:t>
            </w:r>
          </w:p>
        </w:tc>
      </w:tr>
      <w:tr w:rsidR="00D31930" w:rsidRPr="00A22D0F" w14:paraId="07747666" w14:textId="77777777" w:rsidTr="00D31930">
        <w:trPr>
          <w:trHeight w:val="170"/>
          <w:jc w:val="center"/>
        </w:trPr>
        <w:tc>
          <w:tcPr>
            <w:tcW w:w="0" w:type="auto"/>
            <w:vMerge w:val="restart"/>
            <w:shd w:val="clear" w:color="auto" w:fill="auto"/>
            <w:noWrap/>
            <w:textDirection w:val="btLr"/>
            <w:vAlign w:val="center"/>
          </w:tcPr>
          <w:p w14:paraId="551D58BF" w14:textId="5F57FD2C" w:rsidR="00D31930" w:rsidRPr="00A22D0F" w:rsidRDefault="00F543C3" w:rsidP="005870CE">
            <w:pPr>
              <w:spacing w:line="276" w:lineRule="auto"/>
              <w:ind w:left="113" w:right="113"/>
              <w:jc w:val="center"/>
              <w:rPr>
                <w:rFonts w:cs="Arial"/>
                <w:b/>
                <w:sz w:val="20"/>
                <w:szCs w:val="28"/>
                <w:lang w:val="es-CR"/>
              </w:rPr>
            </w:pPr>
            <w:r w:rsidRPr="00A22D0F">
              <w:rPr>
                <w:rFonts w:cs="Arial"/>
                <w:b/>
                <w:sz w:val="20"/>
                <w:szCs w:val="28"/>
                <w:lang w:val="es-CR"/>
              </w:rPr>
              <w:t>Papa</w:t>
            </w:r>
          </w:p>
          <w:p w14:paraId="61E274E5" w14:textId="77777777" w:rsidR="00D31930" w:rsidRPr="00A22D0F" w:rsidRDefault="00D31930" w:rsidP="005870CE">
            <w:pPr>
              <w:spacing w:line="276" w:lineRule="auto"/>
              <w:ind w:left="113" w:right="113"/>
              <w:jc w:val="center"/>
              <w:rPr>
                <w:rFonts w:cs="Arial"/>
                <w:sz w:val="20"/>
                <w:lang w:val="es-CR"/>
              </w:rPr>
            </w:pPr>
          </w:p>
        </w:tc>
        <w:tc>
          <w:tcPr>
            <w:tcW w:w="0" w:type="auto"/>
            <w:shd w:val="clear" w:color="auto" w:fill="auto"/>
            <w:noWrap/>
            <w:vAlign w:val="center"/>
          </w:tcPr>
          <w:p w14:paraId="47AB6968" w14:textId="77777777" w:rsidR="00D31930" w:rsidRPr="00A22D0F" w:rsidRDefault="00D31930" w:rsidP="005870CE">
            <w:pPr>
              <w:spacing w:line="276" w:lineRule="auto"/>
              <w:rPr>
                <w:rFonts w:cs="Arial"/>
                <w:sz w:val="20"/>
                <w:lang w:val="es-CR"/>
              </w:rPr>
            </w:pPr>
            <w:r w:rsidRPr="00A22D0F">
              <w:rPr>
                <w:rFonts w:cs="Arial"/>
                <w:sz w:val="20"/>
                <w:lang w:val="es-CR"/>
              </w:rPr>
              <w:t>Total de Agricultores</w:t>
            </w:r>
          </w:p>
        </w:tc>
        <w:tc>
          <w:tcPr>
            <w:tcW w:w="0" w:type="auto"/>
            <w:shd w:val="clear" w:color="auto" w:fill="auto"/>
            <w:noWrap/>
            <w:vAlign w:val="center"/>
          </w:tcPr>
          <w:p w14:paraId="15F78A0F" w14:textId="77777777" w:rsidR="00D31930" w:rsidRPr="00A22D0F" w:rsidRDefault="00D31930" w:rsidP="00D347D5">
            <w:pPr>
              <w:spacing w:line="276" w:lineRule="auto"/>
              <w:jc w:val="center"/>
              <w:rPr>
                <w:rFonts w:cs="Arial"/>
                <w:sz w:val="20"/>
                <w:lang w:val="es-CR"/>
              </w:rPr>
            </w:pPr>
            <w:r w:rsidRPr="00A22D0F">
              <w:rPr>
                <w:rFonts w:cs="Arial"/>
                <w:sz w:val="20"/>
                <w:lang w:val="es-CR"/>
              </w:rPr>
              <w:t>43</w:t>
            </w:r>
          </w:p>
        </w:tc>
        <w:tc>
          <w:tcPr>
            <w:tcW w:w="0" w:type="auto"/>
            <w:shd w:val="clear" w:color="auto" w:fill="auto"/>
            <w:noWrap/>
            <w:vAlign w:val="center"/>
          </w:tcPr>
          <w:p w14:paraId="54781BAB" w14:textId="77777777" w:rsidR="00D31930" w:rsidRPr="00A22D0F" w:rsidRDefault="00D31930" w:rsidP="00D347D5">
            <w:pPr>
              <w:spacing w:line="276" w:lineRule="auto"/>
              <w:jc w:val="center"/>
              <w:rPr>
                <w:rFonts w:cs="Arial"/>
                <w:sz w:val="20"/>
                <w:lang w:val="es-CR"/>
              </w:rPr>
            </w:pPr>
            <w:r w:rsidRPr="00A22D0F">
              <w:rPr>
                <w:rFonts w:cs="Arial"/>
                <w:sz w:val="20"/>
                <w:lang w:val="es-CR"/>
              </w:rPr>
              <w:t>55</w:t>
            </w:r>
          </w:p>
        </w:tc>
        <w:tc>
          <w:tcPr>
            <w:tcW w:w="0" w:type="auto"/>
            <w:shd w:val="clear" w:color="auto" w:fill="auto"/>
            <w:noWrap/>
            <w:vAlign w:val="center"/>
          </w:tcPr>
          <w:p w14:paraId="1ECA4E22" w14:textId="1B8B99AD" w:rsidR="00D31930" w:rsidRPr="00A22D0F" w:rsidRDefault="00194366" w:rsidP="00D347D5">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52242E1D" w14:textId="77777777" w:rsidR="00D31930" w:rsidRPr="00A22D0F" w:rsidRDefault="00D31930" w:rsidP="00D347D5">
            <w:pPr>
              <w:spacing w:line="276" w:lineRule="auto"/>
              <w:jc w:val="center"/>
              <w:rPr>
                <w:rFonts w:cs="Arial"/>
                <w:sz w:val="20"/>
                <w:lang w:val="es-CR"/>
              </w:rPr>
            </w:pPr>
            <w:r w:rsidRPr="00A22D0F">
              <w:rPr>
                <w:rFonts w:cs="Arial"/>
                <w:sz w:val="20"/>
                <w:lang w:val="es-CR"/>
              </w:rPr>
              <w:t>98</w:t>
            </w:r>
          </w:p>
        </w:tc>
        <w:tc>
          <w:tcPr>
            <w:tcW w:w="0" w:type="auto"/>
            <w:shd w:val="clear" w:color="auto" w:fill="auto"/>
            <w:noWrap/>
            <w:vAlign w:val="center"/>
          </w:tcPr>
          <w:p w14:paraId="5109FE7A" w14:textId="77777777" w:rsidR="00D31930" w:rsidRPr="00A22D0F" w:rsidRDefault="00D31930" w:rsidP="00D347D5">
            <w:pPr>
              <w:spacing w:line="276" w:lineRule="auto"/>
              <w:jc w:val="center"/>
              <w:rPr>
                <w:rFonts w:cs="Arial"/>
                <w:sz w:val="20"/>
                <w:lang w:val="es-CR"/>
              </w:rPr>
            </w:pPr>
            <w:r w:rsidRPr="00A22D0F">
              <w:rPr>
                <w:rFonts w:cs="Arial"/>
                <w:sz w:val="20"/>
                <w:lang w:val="es-CR"/>
              </w:rPr>
              <w:t>100%</w:t>
            </w:r>
          </w:p>
        </w:tc>
      </w:tr>
      <w:tr w:rsidR="00D31930" w:rsidRPr="00A22D0F" w14:paraId="25981A89" w14:textId="77777777" w:rsidTr="00D31930">
        <w:trPr>
          <w:trHeight w:val="170"/>
          <w:jc w:val="center"/>
        </w:trPr>
        <w:tc>
          <w:tcPr>
            <w:tcW w:w="0" w:type="auto"/>
            <w:vMerge/>
            <w:shd w:val="clear" w:color="auto" w:fill="auto"/>
            <w:noWrap/>
            <w:vAlign w:val="center"/>
          </w:tcPr>
          <w:p w14:paraId="19EEE5FF"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7CFA314A" w14:textId="77777777" w:rsidR="00D31930" w:rsidRPr="00A22D0F" w:rsidRDefault="00D31930" w:rsidP="005870CE">
            <w:pPr>
              <w:spacing w:line="276" w:lineRule="auto"/>
              <w:rPr>
                <w:rFonts w:cs="Arial"/>
                <w:sz w:val="20"/>
                <w:lang w:val="es-CR"/>
              </w:rPr>
            </w:pPr>
            <w:r w:rsidRPr="00A22D0F">
              <w:rPr>
                <w:rFonts w:cs="Arial"/>
                <w:sz w:val="20"/>
                <w:lang w:val="es-CR"/>
              </w:rPr>
              <w:t>Barreras de Entrada</w:t>
            </w:r>
          </w:p>
        </w:tc>
        <w:tc>
          <w:tcPr>
            <w:tcW w:w="0" w:type="auto"/>
            <w:shd w:val="clear" w:color="auto" w:fill="auto"/>
            <w:noWrap/>
            <w:vAlign w:val="center"/>
          </w:tcPr>
          <w:p w14:paraId="2541D2EE" w14:textId="77777777" w:rsidR="00D31930" w:rsidRPr="00A22D0F" w:rsidRDefault="00D31930" w:rsidP="00D347D5">
            <w:pPr>
              <w:spacing w:line="276" w:lineRule="auto"/>
              <w:jc w:val="center"/>
              <w:rPr>
                <w:rFonts w:cs="Arial"/>
                <w:sz w:val="20"/>
                <w:lang w:val="es-CR"/>
              </w:rPr>
            </w:pPr>
            <w:r w:rsidRPr="00A22D0F">
              <w:rPr>
                <w:rFonts w:cs="Arial"/>
                <w:sz w:val="20"/>
                <w:lang w:val="es-CR"/>
              </w:rPr>
              <w:t>6</w:t>
            </w:r>
          </w:p>
        </w:tc>
        <w:tc>
          <w:tcPr>
            <w:tcW w:w="0" w:type="auto"/>
            <w:shd w:val="clear" w:color="auto" w:fill="auto"/>
            <w:noWrap/>
            <w:vAlign w:val="center"/>
          </w:tcPr>
          <w:p w14:paraId="6945AF6D" w14:textId="77777777" w:rsidR="00D31930" w:rsidRPr="00A22D0F" w:rsidRDefault="00D31930" w:rsidP="00D347D5">
            <w:pPr>
              <w:spacing w:line="276" w:lineRule="auto"/>
              <w:jc w:val="center"/>
              <w:rPr>
                <w:rFonts w:cs="Arial"/>
                <w:sz w:val="20"/>
                <w:lang w:val="es-CR"/>
              </w:rPr>
            </w:pPr>
            <w:r w:rsidRPr="00A22D0F">
              <w:rPr>
                <w:rFonts w:cs="Arial"/>
                <w:sz w:val="20"/>
                <w:lang w:val="es-CR"/>
              </w:rPr>
              <w:t>15</w:t>
            </w:r>
          </w:p>
        </w:tc>
        <w:tc>
          <w:tcPr>
            <w:tcW w:w="0" w:type="auto"/>
            <w:shd w:val="clear" w:color="auto" w:fill="auto"/>
            <w:noWrap/>
            <w:vAlign w:val="center"/>
          </w:tcPr>
          <w:p w14:paraId="3167E6EE" w14:textId="5B535C76" w:rsidR="00D31930" w:rsidRPr="00A22D0F" w:rsidRDefault="00194366" w:rsidP="00D347D5">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7A12F560" w14:textId="77777777" w:rsidR="00D31930" w:rsidRPr="00A22D0F" w:rsidRDefault="00D31930" w:rsidP="00D347D5">
            <w:pPr>
              <w:spacing w:line="276" w:lineRule="auto"/>
              <w:jc w:val="center"/>
              <w:rPr>
                <w:rFonts w:cs="Arial"/>
                <w:sz w:val="20"/>
                <w:lang w:val="es-CR"/>
              </w:rPr>
            </w:pPr>
            <w:r w:rsidRPr="00A22D0F">
              <w:rPr>
                <w:rFonts w:cs="Arial"/>
                <w:sz w:val="20"/>
                <w:lang w:val="es-CR"/>
              </w:rPr>
              <w:t>21</w:t>
            </w:r>
          </w:p>
        </w:tc>
        <w:tc>
          <w:tcPr>
            <w:tcW w:w="0" w:type="auto"/>
            <w:shd w:val="clear" w:color="auto" w:fill="auto"/>
            <w:noWrap/>
            <w:vAlign w:val="center"/>
          </w:tcPr>
          <w:p w14:paraId="445C5790" w14:textId="77777777" w:rsidR="00D31930" w:rsidRPr="00A22D0F" w:rsidRDefault="00D31930" w:rsidP="00D347D5">
            <w:pPr>
              <w:spacing w:line="276" w:lineRule="auto"/>
              <w:jc w:val="center"/>
              <w:rPr>
                <w:rFonts w:cs="Arial"/>
                <w:sz w:val="20"/>
                <w:lang w:val="es-CR"/>
              </w:rPr>
            </w:pPr>
            <w:r w:rsidRPr="00A22D0F">
              <w:rPr>
                <w:rFonts w:cs="Arial"/>
                <w:sz w:val="20"/>
                <w:lang w:val="es-CR"/>
              </w:rPr>
              <w:t>21%</w:t>
            </w:r>
          </w:p>
        </w:tc>
      </w:tr>
      <w:tr w:rsidR="00D31930" w:rsidRPr="00A22D0F" w14:paraId="5620AF0C" w14:textId="77777777" w:rsidTr="00D31930">
        <w:trPr>
          <w:trHeight w:val="170"/>
          <w:jc w:val="center"/>
        </w:trPr>
        <w:tc>
          <w:tcPr>
            <w:tcW w:w="0" w:type="auto"/>
            <w:vMerge/>
            <w:shd w:val="clear" w:color="auto" w:fill="auto"/>
            <w:noWrap/>
            <w:vAlign w:val="center"/>
          </w:tcPr>
          <w:p w14:paraId="573ED0D6"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1FDE7E22" w14:textId="77777777" w:rsidR="00D31930" w:rsidRPr="00A22D0F" w:rsidRDefault="00D31930" w:rsidP="005870CE">
            <w:pPr>
              <w:spacing w:line="276" w:lineRule="auto"/>
              <w:rPr>
                <w:rFonts w:cs="Arial"/>
                <w:b/>
                <w:sz w:val="20"/>
                <w:lang w:val="es-CR"/>
              </w:rPr>
            </w:pPr>
            <w:r w:rsidRPr="00A22D0F">
              <w:rPr>
                <w:rFonts w:cs="Arial"/>
                <w:b/>
                <w:sz w:val="20"/>
                <w:lang w:val="es-CR"/>
              </w:rPr>
              <w:t>Costo de Oportunidad</w:t>
            </w:r>
          </w:p>
        </w:tc>
        <w:tc>
          <w:tcPr>
            <w:tcW w:w="0" w:type="auto"/>
            <w:shd w:val="clear" w:color="auto" w:fill="auto"/>
            <w:noWrap/>
            <w:vAlign w:val="center"/>
          </w:tcPr>
          <w:p w14:paraId="35999068" w14:textId="77777777" w:rsidR="00D31930" w:rsidRPr="00A22D0F" w:rsidRDefault="00D31930" w:rsidP="00D347D5">
            <w:pPr>
              <w:spacing w:line="276" w:lineRule="auto"/>
              <w:jc w:val="center"/>
              <w:rPr>
                <w:rFonts w:cs="Arial"/>
                <w:b/>
                <w:sz w:val="20"/>
                <w:lang w:val="es-CR"/>
              </w:rPr>
            </w:pPr>
            <w:r w:rsidRPr="00A22D0F">
              <w:rPr>
                <w:rFonts w:cs="Arial"/>
                <w:b/>
                <w:sz w:val="20"/>
                <w:lang w:val="es-CR"/>
              </w:rPr>
              <w:t>11</w:t>
            </w:r>
          </w:p>
        </w:tc>
        <w:tc>
          <w:tcPr>
            <w:tcW w:w="0" w:type="auto"/>
            <w:shd w:val="clear" w:color="auto" w:fill="auto"/>
            <w:noWrap/>
            <w:vAlign w:val="center"/>
          </w:tcPr>
          <w:p w14:paraId="5F45A625"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37</w:t>
            </w:r>
          </w:p>
        </w:tc>
        <w:tc>
          <w:tcPr>
            <w:tcW w:w="0" w:type="auto"/>
            <w:shd w:val="clear" w:color="auto" w:fill="auto"/>
            <w:noWrap/>
            <w:vAlign w:val="center"/>
          </w:tcPr>
          <w:p w14:paraId="0E03B468" w14:textId="6BDC7684" w:rsidR="00D31930" w:rsidRPr="00A22D0F" w:rsidRDefault="00194366" w:rsidP="00D347D5">
            <w:pPr>
              <w:spacing w:line="276" w:lineRule="auto"/>
              <w:jc w:val="center"/>
              <w:rPr>
                <w:rFonts w:cs="Arial"/>
                <w:b/>
                <w:sz w:val="20"/>
                <w:lang w:val="es-CR"/>
              </w:rPr>
            </w:pPr>
            <w:r>
              <w:rPr>
                <w:rFonts w:cs="Arial"/>
                <w:b/>
                <w:sz w:val="20"/>
                <w:lang w:val="es-CR"/>
              </w:rPr>
              <w:t>0</w:t>
            </w:r>
          </w:p>
        </w:tc>
        <w:tc>
          <w:tcPr>
            <w:tcW w:w="0" w:type="auto"/>
            <w:shd w:val="clear" w:color="auto" w:fill="auto"/>
            <w:noWrap/>
            <w:vAlign w:val="center"/>
          </w:tcPr>
          <w:p w14:paraId="3F2CC0E3" w14:textId="77777777" w:rsidR="00D31930" w:rsidRPr="00A22D0F" w:rsidRDefault="00D31930" w:rsidP="00D347D5">
            <w:pPr>
              <w:spacing w:line="276" w:lineRule="auto"/>
              <w:jc w:val="center"/>
              <w:rPr>
                <w:rFonts w:cs="Arial"/>
                <w:b/>
                <w:sz w:val="20"/>
                <w:lang w:val="es-CR"/>
              </w:rPr>
            </w:pPr>
            <w:r w:rsidRPr="00A22D0F">
              <w:rPr>
                <w:rFonts w:cs="Arial"/>
                <w:b/>
                <w:sz w:val="20"/>
                <w:lang w:val="es-CR"/>
              </w:rPr>
              <w:t>48</w:t>
            </w:r>
          </w:p>
        </w:tc>
        <w:tc>
          <w:tcPr>
            <w:tcW w:w="0" w:type="auto"/>
            <w:shd w:val="clear" w:color="auto" w:fill="auto"/>
            <w:noWrap/>
            <w:vAlign w:val="center"/>
          </w:tcPr>
          <w:p w14:paraId="32F0ACC4" w14:textId="77777777" w:rsidR="00D31930" w:rsidRPr="00A22D0F" w:rsidRDefault="00D31930" w:rsidP="00D347D5">
            <w:pPr>
              <w:spacing w:line="276" w:lineRule="auto"/>
              <w:jc w:val="center"/>
              <w:rPr>
                <w:rFonts w:cs="Arial"/>
                <w:b/>
                <w:sz w:val="20"/>
                <w:lang w:val="es-CR"/>
              </w:rPr>
            </w:pPr>
            <w:r w:rsidRPr="00A22D0F">
              <w:rPr>
                <w:rFonts w:cs="Arial"/>
                <w:b/>
                <w:sz w:val="20"/>
                <w:lang w:val="es-CR"/>
              </w:rPr>
              <w:t>49%</w:t>
            </w:r>
          </w:p>
        </w:tc>
      </w:tr>
      <w:tr w:rsidR="00D31930" w:rsidRPr="00A22D0F" w14:paraId="5A291884" w14:textId="77777777" w:rsidTr="00D31930">
        <w:trPr>
          <w:trHeight w:val="170"/>
          <w:jc w:val="center"/>
        </w:trPr>
        <w:tc>
          <w:tcPr>
            <w:tcW w:w="0" w:type="auto"/>
            <w:vMerge/>
            <w:shd w:val="clear" w:color="auto" w:fill="auto"/>
            <w:noWrap/>
            <w:vAlign w:val="center"/>
          </w:tcPr>
          <w:p w14:paraId="3EE84304"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6F5FBA41" w14:textId="77777777" w:rsidR="00D31930" w:rsidRPr="00A22D0F" w:rsidRDefault="00D31930" w:rsidP="005870CE">
            <w:pPr>
              <w:spacing w:line="276" w:lineRule="auto"/>
              <w:rPr>
                <w:rFonts w:cs="Arial"/>
                <w:sz w:val="20"/>
                <w:lang w:val="es-CR"/>
              </w:rPr>
            </w:pPr>
            <w:r w:rsidRPr="00A22D0F">
              <w:rPr>
                <w:rFonts w:cs="Arial"/>
                <w:sz w:val="20"/>
                <w:lang w:val="es-CR"/>
              </w:rPr>
              <w:t>Falta de Transporte</w:t>
            </w:r>
          </w:p>
        </w:tc>
        <w:tc>
          <w:tcPr>
            <w:tcW w:w="0" w:type="auto"/>
            <w:shd w:val="clear" w:color="auto" w:fill="auto"/>
            <w:noWrap/>
            <w:vAlign w:val="center"/>
          </w:tcPr>
          <w:p w14:paraId="46794C98" w14:textId="77777777" w:rsidR="00D31930" w:rsidRPr="00A22D0F" w:rsidRDefault="00D31930" w:rsidP="00D347D5">
            <w:pPr>
              <w:spacing w:line="276" w:lineRule="auto"/>
              <w:jc w:val="center"/>
              <w:rPr>
                <w:rFonts w:cs="Arial"/>
                <w:sz w:val="20"/>
                <w:lang w:val="es-CR"/>
              </w:rPr>
            </w:pPr>
            <w:r w:rsidRPr="00A22D0F">
              <w:rPr>
                <w:rFonts w:cs="Arial"/>
                <w:sz w:val="20"/>
                <w:lang w:val="es-CR"/>
              </w:rPr>
              <w:t>3</w:t>
            </w:r>
          </w:p>
        </w:tc>
        <w:tc>
          <w:tcPr>
            <w:tcW w:w="0" w:type="auto"/>
            <w:shd w:val="clear" w:color="auto" w:fill="auto"/>
            <w:noWrap/>
            <w:vAlign w:val="center"/>
          </w:tcPr>
          <w:p w14:paraId="367C3C29" w14:textId="77777777" w:rsidR="00D31930" w:rsidRPr="00A22D0F" w:rsidRDefault="00D31930" w:rsidP="00D347D5">
            <w:pPr>
              <w:spacing w:line="276" w:lineRule="auto"/>
              <w:jc w:val="center"/>
              <w:rPr>
                <w:rFonts w:cs="Arial"/>
                <w:sz w:val="20"/>
                <w:lang w:val="es-CR"/>
              </w:rPr>
            </w:pPr>
            <w:r w:rsidRPr="00A22D0F">
              <w:rPr>
                <w:rFonts w:cs="Arial"/>
                <w:sz w:val="20"/>
                <w:lang w:val="es-CR"/>
              </w:rPr>
              <w:t>9</w:t>
            </w:r>
          </w:p>
        </w:tc>
        <w:tc>
          <w:tcPr>
            <w:tcW w:w="0" w:type="auto"/>
            <w:shd w:val="clear" w:color="auto" w:fill="auto"/>
            <w:noWrap/>
            <w:vAlign w:val="center"/>
          </w:tcPr>
          <w:p w14:paraId="571CBBAC" w14:textId="5EAF65AF" w:rsidR="00D31930" w:rsidRPr="00A22D0F" w:rsidRDefault="00194366" w:rsidP="00D347D5">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045899F8" w14:textId="77777777" w:rsidR="00D31930" w:rsidRPr="00A22D0F" w:rsidRDefault="00D31930" w:rsidP="00D347D5">
            <w:pPr>
              <w:spacing w:line="276" w:lineRule="auto"/>
              <w:jc w:val="center"/>
              <w:rPr>
                <w:rFonts w:cs="Arial"/>
                <w:sz w:val="20"/>
                <w:lang w:val="es-CR"/>
              </w:rPr>
            </w:pPr>
            <w:r w:rsidRPr="00A22D0F">
              <w:rPr>
                <w:rFonts w:cs="Arial"/>
                <w:sz w:val="20"/>
                <w:lang w:val="es-CR"/>
              </w:rPr>
              <w:t>12</w:t>
            </w:r>
          </w:p>
        </w:tc>
        <w:tc>
          <w:tcPr>
            <w:tcW w:w="0" w:type="auto"/>
            <w:shd w:val="clear" w:color="auto" w:fill="auto"/>
            <w:noWrap/>
            <w:vAlign w:val="center"/>
          </w:tcPr>
          <w:p w14:paraId="56176275" w14:textId="77777777" w:rsidR="00D31930" w:rsidRPr="00A22D0F" w:rsidRDefault="00D31930" w:rsidP="00D347D5">
            <w:pPr>
              <w:spacing w:line="276" w:lineRule="auto"/>
              <w:jc w:val="center"/>
              <w:rPr>
                <w:rFonts w:cs="Arial"/>
                <w:sz w:val="20"/>
                <w:lang w:val="es-CR"/>
              </w:rPr>
            </w:pPr>
            <w:r w:rsidRPr="00A22D0F">
              <w:rPr>
                <w:rFonts w:cs="Arial"/>
                <w:sz w:val="20"/>
                <w:lang w:val="es-CR"/>
              </w:rPr>
              <w:t>12%</w:t>
            </w:r>
          </w:p>
        </w:tc>
      </w:tr>
      <w:tr w:rsidR="00D31930" w:rsidRPr="00A22D0F" w14:paraId="64F32ED4" w14:textId="77777777" w:rsidTr="00D31930">
        <w:trPr>
          <w:trHeight w:val="170"/>
          <w:jc w:val="center"/>
        </w:trPr>
        <w:tc>
          <w:tcPr>
            <w:tcW w:w="0" w:type="auto"/>
            <w:vMerge/>
            <w:shd w:val="clear" w:color="auto" w:fill="auto"/>
            <w:noWrap/>
            <w:vAlign w:val="center"/>
          </w:tcPr>
          <w:p w14:paraId="759E5D03"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57632CDB" w14:textId="77777777" w:rsidR="00D31930" w:rsidRPr="00A22D0F" w:rsidRDefault="00D31930" w:rsidP="005870CE">
            <w:pPr>
              <w:spacing w:line="276" w:lineRule="auto"/>
              <w:rPr>
                <w:rFonts w:cs="Arial"/>
                <w:b/>
                <w:sz w:val="20"/>
                <w:lang w:val="es-CR"/>
              </w:rPr>
            </w:pPr>
            <w:r w:rsidRPr="00A22D0F">
              <w:rPr>
                <w:rFonts w:cs="Arial"/>
                <w:b/>
                <w:sz w:val="20"/>
                <w:lang w:val="es-CR"/>
              </w:rPr>
              <w:t>Necesidad de Colocar</w:t>
            </w:r>
          </w:p>
          <w:p w14:paraId="12BCB5A3" w14:textId="77777777" w:rsidR="00D31930" w:rsidRPr="00A22D0F" w:rsidRDefault="00D31930" w:rsidP="005870CE">
            <w:pPr>
              <w:spacing w:line="276" w:lineRule="auto"/>
              <w:rPr>
                <w:rFonts w:cs="Arial"/>
                <w:b/>
                <w:sz w:val="20"/>
                <w:lang w:val="es-CR"/>
              </w:rPr>
            </w:pPr>
            <w:r w:rsidRPr="00A22D0F">
              <w:rPr>
                <w:rFonts w:cs="Arial"/>
                <w:b/>
                <w:sz w:val="20"/>
                <w:lang w:val="es-CR"/>
              </w:rPr>
              <w:t>el producto</w:t>
            </w:r>
          </w:p>
        </w:tc>
        <w:tc>
          <w:tcPr>
            <w:tcW w:w="0" w:type="auto"/>
            <w:shd w:val="clear" w:color="auto" w:fill="auto"/>
            <w:noWrap/>
            <w:vAlign w:val="center"/>
          </w:tcPr>
          <w:p w14:paraId="6C90ED27" w14:textId="77777777" w:rsidR="00D31930" w:rsidRPr="00A22D0F" w:rsidRDefault="00D31930" w:rsidP="00D347D5">
            <w:pPr>
              <w:spacing w:line="276" w:lineRule="auto"/>
              <w:jc w:val="center"/>
              <w:rPr>
                <w:rFonts w:cs="Arial"/>
                <w:b/>
                <w:sz w:val="20"/>
                <w:lang w:val="es-CR"/>
              </w:rPr>
            </w:pPr>
            <w:r w:rsidRPr="00A22D0F">
              <w:rPr>
                <w:rFonts w:cs="Arial"/>
                <w:b/>
                <w:sz w:val="20"/>
                <w:lang w:val="es-CR"/>
              </w:rPr>
              <w:t>21</w:t>
            </w:r>
          </w:p>
        </w:tc>
        <w:tc>
          <w:tcPr>
            <w:tcW w:w="0" w:type="auto"/>
            <w:shd w:val="clear" w:color="auto" w:fill="auto"/>
            <w:noWrap/>
            <w:vAlign w:val="center"/>
          </w:tcPr>
          <w:p w14:paraId="0EE6E130" w14:textId="77777777" w:rsidR="00D31930" w:rsidRPr="00A22D0F" w:rsidRDefault="00D31930" w:rsidP="00D347D5">
            <w:pPr>
              <w:spacing w:line="276" w:lineRule="auto"/>
              <w:jc w:val="center"/>
              <w:rPr>
                <w:rFonts w:cs="Arial"/>
                <w:b/>
                <w:sz w:val="20"/>
                <w:lang w:val="es-CR"/>
              </w:rPr>
            </w:pPr>
            <w:r w:rsidRPr="00A22D0F">
              <w:rPr>
                <w:rFonts w:cs="Arial"/>
                <w:b/>
                <w:sz w:val="20"/>
                <w:lang w:val="es-CR"/>
              </w:rPr>
              <w:t>11</w:t>
            </w:r>
          </w:p>
        </w:tc>
        <w:tc>
          <w:tcPr>
            <w:tcW w:w="0" w:type="auto"/>
            <w:shd w:val="clear" w:color="auto" w:fill="auto"/>
            <w:noWrap/>
            <w:vAlign w:val="center"/>
          </w:tcPr>
          <w:p w14:paraId="4A59B731" w14:textId="78DE00ED" w:rsidR="00D31930" w:rsidRPr="00A22D0F" w:rsidRDefault="00194366" w:rsidP="00D347D5">
            <w:pPr>
              <w:spacing w:line="276" w:lineRule="auto"/>
              <w:jc w:val="center"/>
              <w:rPr>
                <w:rFonts w:cs="Arial"/>
                <w:b/>
                <w:sz w:val="20"/>
                <w:lang w:val="es-CR"/>
              </w:rPr>
            </w:pPr>
            <w:r>
              <w:rPr>
                <w:rFonts w:cs="Arial"/>
                <w:b/>
                <w:sz w:val="20"/>
                <w:lang w:val="es-CR"/>
              </w:rPr>
              <w:t>0</w:t>
            </w:r>
          </w:p>
        </w:tc>
        <w:tc>
          <w:tcPr>
            <w:tcW w:w="0" w:type="auto"/>
            <w:shd w:val="clear" w:color="auto" w:fill="auto"/>
            <w:noWrap/>
            <w:vAlign w:val="center"/>
          </w:tcPr>
          <w:p w14:paraId="6ED5BAF3"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32</w:t>
            </w:r>
          </w:p>
        </w:tc>
        <w:tc>
          <w:tcPr>
            <w:tcW w:w="0" w:type="auto"/>
            <w:shd w:val="clear" w:color="auto" w:fill="auto"/>
            <w:noWrap/>
            <w:vAlign w:val="center"/>
          </w:tcPr>
          <w:p w14:paraId="1871E88D"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33%</w:t>
            </w:r>
          </w:p>
        </w:tc>
      </w:tr>
      <w:tr w:rsidR="00D31930" w:rsidRPr="00A22D0F" w14:paraId="549BAADE" w14:textId="77777777" w:rsidTr="00D31930">
        <w:trPr>
          <w:trHeight w:val="170"/>
          <w:jc w:val="center"/>
        </w:trPr>
        <w:tc>
          <w:tcPr>
            <w:tcW w:w="0" w:type="auto"/>
            <w:vMerge/>
            <w:shd w:val="clear" w:color="auto" w:fill="auto"/>
            <w:noWrap/>
            <w:vAlign w:val="center"/>
          </w:tcPr>
          <w:p w14:paraId="60587167"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3C0355F5" w14:textId="77777777" w:rsidR="00D31930" w:rsidRPr="00A22D0F" w:rsidRDefault="00D31930" w:rsidP="005870CE">
            <w:pPr>
              <w:spacing w:line="276" w:lineRule="auto"/>
              <w:rPr>
                <w:rFonts w:cs="Arial"/>
                <w:sz w:val="20"/>
                <w:lang w:val="es-CR"/>
              </w:rPr>
            </w:pPr>
            <w:r w:rsidRPr="00A22D0F">
              <w:rPr>
                <w:rFonts w:cs="Arial"/>
                <w:sz w:val="20"/>
                <w:lang w:val="es-CR"/>
              </w:rPr>
              <w:t>Desconocimiento</w:t>
            </w:r>
          </w:p>
          <w:p w14:paraId="6705742A" w14:textId="77777777" w:rsidR="00D31930" w:rsidRPr="00A22D0F" w:rsidRDefault="00D31930" w:rsidP="005870CE">
            <w:pPr>
              <w:spacing w:line="276" w:lineRule="auto"/>
              <w:rPr>
                <w:rFonts w:cs="Arial"/>
                <w:sz w:val="20"/>
                <w:lang w:val="es-CR"/>
              </w:rPr>
            </w:pPr>
            <w:r w:rsidRPr="00A22D0F">
              <w:rPr>
                <w:rFonts w:cs="Arial"/>
                <w:sz w:val="20"/>
                <w:lang w:val="es-CR"/>
              </w:rPr>
              <w:t>del mercado</w:t>
            </w:r>
          </w:p>
        </w:tc>
        <w:tc>
          <w:tcPr>
            <w:tcW w:w="0" w:type="auto"/>
            <w:shd w:val="clear" w:color="auto" w:fill="auto"/>
            <w:noWrap/>
            <w:vAlign w:val="center"/>
          </w:tcPr>
          <w:p w14:paraId="57465921"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40D63A14"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757EEB1A" w14:textId="6446BA43" w:rsidR="00D31930" w:rsidRPr="00A22D0F" w:rsidRDefault="00194366" w:rsidP="00D347D5">
            <w:pPr>
              <w:spacing w:line="276" w:lineRule="auto"/>
              <w:jc w:val="center"/>
              <w:rPr>
                <w:rFonts w:cs="Arial"/>
                <w:sz w:val="20"/>
                <w:lang w:val="es-CR"/>
              </w:rPr>
            </w:pPr>
            <w:r>
              <w:rPr>
                <w:rFonts w:cs="Arial"/>
                <w:sz w:val="20"/>
                <w:lang w:val="es-CR"/>
              </w:rPr>
              <w:t>0</w:t>
            </w:r>
          </w:p>
        </w:tc>
        <w:tc>
          <w:tcPr>
            <w:tcW w:w="0" w:type="auto"/>
            <w:shd w:val="clear" w:color="auto" w:fill="auto"/>
            <w:noWrap/>
            <w:vAlign w:val="center"/>
          </w:tcPr>
          <w:p w14:paraId="210E3C7C"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3A331439"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r>
      <w:tr w:rsidR="00D31930" w:rsidRPr="00A22D0F" w14:paraId="00AA58B0" w14:textId="77777777" w:rsidTr="00D31930">
        <w:trPr>
          <w:trHeight w:val="170"/>
          <w:jc w:val="center"/>
        </w:trPr>
        <w:tc>
          <w:tcPr>
            <w:tcW w:w="0" w:type="auto"/>
            <w:vMerge/>
            <w:shd w:val="clear" w:color="auto" w:fill="auto"/>
            <w:noWrap/>
            <w:vAlign w:val="center"/>
          </w:tcPr>
          <w:p w14:paraId="72F6F085" w14:textId="77777777" w:rsidR="00D31930" w:rsidRPr="00A22D0F" w:rsidRDefault="00D31930" w:rsidP="005870CE">
            <w:pPr>
              <w:spacing w:line="276" w:lineRule="auto"/>
              <w:jc w:val="center"/>
              <w:rPr>
                <w:rFonts w:cs="Arial"/>
                <w:sz w:val="20"/>
                <w:lang w:val="es-CR"/>
              </w:rPr>
            </w:pPr>
          </w:p>
        </w:tc>
        <w:tc>
          <w:tcPr>
            <w:tcW w:w="0" w:type="auto"/>
            <w:shd w:val="clear" w:color="auto" w:fill="auto"/>
            <w:noWrap/>
            <w:vAlign w:val="center"/>
          </w:tcPr>
          <w:p w14:paraId="06761169" w14:textId="77777777" w:rsidR="00D31930" w:rsidRPr="00A22D0F" w:rsidRDefault="00D31930" w:rsidP="005870CE">
            <w:pPr>
              <w:spacing w:line="276" w:lineRule="auto"/>
              <w:rPr>
                <w:rFonts w:cs="Arial"/>
                <w:sz w:val="20"/>
                <w:lang w:val="es-CR"/>
              </w:rPr>
            </w:pPr>
            <w:r w:rsidRPr="00A22D0F">
              <w:rPr>
                <w:rFonts w:cs="Arial"/>
                <w:sz w:val="20"/>
                <w:lang w:val="es-CR"/>
              </w:rPr>
              <w:t>Otro motivo</w:t>
            </w:r>
          </w:p>
        </w:tc>
        <w:tc>
          <w:tcPr>
            <w:tcW w:w="0" w:type="auto"/>
            <w:shd w:val="clear" w:color="auto" w:fill="auto"/>
            <w:noWrap/>
            <w:vAlign w:val="center"/>
          </w:tcPr>
          <w:p w14:paraId="7A869C9E"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19335170" w14:textId="77777777" w:rsidR="00D31930" w:rsidRPr="00A22D0F" w:rsidRDefault="00D31930" w:rsidP="00D347D5">
            <w:pPr>
              <w:spacing w:line="276" w:lineRule="auto"/>
              <w:jc w:val="center"/>
              <w:rPr>
                <w:rFonts w:cs="Arial"/>
                <w:sz w:val="20"/>
                <w:lang w:val="es-CR"/>
              </w:rPr>
            </w:pPr>
            <w:r w:rsidRPr="00A22D0F">
              <w:rPr>
                <w:rFonts w:cs="Arial"/>
                <w:sz w:val="20"/>
                <w:lang w:val="es-CR"/>
              </w:rPr>
              <w:t>10</w:t>
            </w:r>
          </w:p>
        </w:tc>
        <w:tc>
          <w:tcPr>
            <w:tcW w:w="0" w:type="auto"/>
            <w:shd w:val="clear" w:color="auto" w:fill="auto"/>
            <w:noWrap/>
            <w:vAlign w:val="center"/>
          </w:tcPr>
          <w:p w14:paraId="60C7E8DD" w14:textId="77777777" w:rsidR="00D31930" w:rsidRPr="00A22D0F" w:rsidRDefault="00D31930" w:rsidP="00D347D5">
            <w:pPr>
              <w:spacing w:line="276" w:lineRule="auto"/>
              <w:jc w:val="center"/>
              <w:rPr>
                <w:rFonts w:cs="Arial"/>
                <w:sz w:val="20"/>
                <w:lang w:val="es-CR"/>
              </w:rPr>
            </w:pPr>
          </w:p>
        </w:tc>
        <w:tc>
          <w:tcPr>
            <w:tcW w:w="0" w:type="auto"/>
            <w:shd w:val="clear" w:color="auto" w:fill="auto"/>
            <w:noWrap/>
            <w:vAlign w:val="center"/>
          </w:tcPr>
          <w:p w14:paraId="703D4272" w14:textId="77777777" w:rsidR="00D31930" w:rsidRPr="00A22D0F" w:rsidRDefault="00D31930" w:rsidP="00D347D5">
            <w:pPr>
              <w:spacing w:line="276" w:lineRule="auto"/>
              <w:jc w:val="center"/>
              <w:rPr>
                <w:rFonts w:cs="Arial"/>
                <w:sz w:val="20"/>
                <w:lang w:val="es-CR"/>
              </w:rPr>
            </w:pPr>
            <w:r w:rsidRPr="00A22D0F">
              <w:rPr>
                <w:rFonts w:cs="Arial"/>
                <w:sz w:val="20"/>
                <w:lang w:val="es-CR"/>
              </w:rPr>
              <w:t>12</w:t>
            </w:r>
          </w:p>
        </w:tc>
        <w:tc>
          <w:tcPr>
            <w:tcW w:w="0" w:type="auto"/>
            <w:shd w:val="clear" w:color="auto" w:fill="auto"/>
            <w:noWrap/>
            <w:vAlign w:val="center"/>
          </w:tcPr>
          <w:p w14:paraId="792AF949" w14:textId="77777777" w:rsidR="00D31930" w:rsidRPr="00A22D0F" w:rsidRDefault="00D31930" w:rsidP="00D347D5">
            <w:pPr>
              <w:spacing w:line="276" w:lineRule="auto"/>
              <w:jc w:val="center"/>
              <w:rPr>
                <w:rFonts w:cs="Arial"/>
                <w:sz w:val="20"/>
                <w:lang w:val="es-CR"/>
              </w:rPr>
            </w:pPr>
            <w:r w:rsidRPr="00A22D0F">
              <w:rPr>
                <w:rFonts w:cs="Arial"/>
                <w:sz w:val="20"/>
                <w:lang w:val="es-CR"/>
              </w:rPr>
              <w:t>12%</w:t>
            </w:r>
          </w:p>
        </w:tc>
      </w:tr>
      <w:tr w:rsidR="00D31930" w:rsidRPr="00A22D0F" w14:paraId="04537BE6" w14:textId="77777777" w:rsidTr="00D31930">
        <w:trPr>
          <w:trHeight w:val="170"/>
          <w:jc w:val="center"/>
        </w:trPr>
        <w:tc>
          <w:tcPr>
            <w:tcW w:w="0" w:type="auto"/>
            <w:vMerge w:val="restart"/>
            <w:shd w:val="clear" w:color="auto" w:fill="auto"/>
            <w:noWrap/>
            <w:textDirection w:val="btLr"/>
            <w:vAlign w:val="center"/>
          </w:tcPr>
          <w:p w14:paraId="22191275" w14:textId="77777777" w:rsidR="00D31930" w:rsidRPr="00A22D0F" w:rsidRDefault="00D31930" w:rsidP="005870CE">
            <w:pPr>
              <w:spacing w:line="276" w:lineRule="auto"/>
              <w:ind w:left="113" w:right="113"/>
              <w:jc w:val="center"/>
              <w:rPr>
                <w:rFonts w:cs="Arial"/>
                <w:sz w:val="20"/>
                <w:lang w:val="es-CR"/>
              </w:rPr>
            </w:pPr>
          </w:p>
          <w:p w14:paraId="36E5E706" w14:textId="6C39BBC8" w:rsidR="00D31930" w:rsidRPr="00A22D0F" w:rsidRDefault="00F543C3" w:rsidP="005870CE">
            <w:pPr>
              <w:spacing w:line="276" w:lineRule="auto"/>
              <w:ind w:left="113" w:right="113"/>
              <w:jc w:val="center"/>
              <w:rPr>
                <w:rFonts w:cs="Arial"/>
                <w:b/>
                <w:sz w:val="20"/>
                <w:szCs w:val="28"/>
                <w:lang w:val="es-CR"/>
              </w:rPr>
            </w:pPr>
            <w:r w:rsidRPr="00A22D0F">
              <w:rPr>
                <w:rFonts w:cs="Arial"/>
                <w:b/>
                <w:sz w:val="20"/>
                <w:szCs w:val="28"/>
                <w:lang w:val="es-CR"/>
              </w:rPr>
              <w:t>Papa</w:t>
            </w:r>
            <w:r w:rsidR="00D31930" w:rsidRPr="00A22D0F">
              <w:rPr>
                <w:rFonts w:cs="Arial"/>
                <w:b/>
                <w:sz w:val="20"/>
                <w:szCs w:val="28"/>
                <w:lang w:val="es-CR"/>
              </w:rPr>
              <w:t xml:space="preserve"> y</w:t>
            </w:r>
          </w:p>
          <w:p w14:paraId="2CDCB253" w14:textId="0014D551" w:rsidR="00D31930" w:rsidRPr="00A22D0F" w:rsidRDefault="00F543C3" w:rsidP="005870CE">
            <w:pPr>
              <w:spacing w:line="276" w:lineRule="auto"/>
              <w:ind w:left="113" w:right="113"/>
              <w:jc w:val="center"/>
              <w:rPr>
                <w:rFonts w:cs="Arial"/>
                <w:b/>
                <w:sz w:val="20"/>
                <w:lang w:val="es-CR"/>
              </w:rPr>
            </w:pPr>
            <w:r w:rsidRPr="00A22D0F">
              <w:rPr>
                <w:rFonts w:cs="Arial"/>
                <w:b/>
                <w:sz w:val="20"/>
                <w:szCs w:val="28"/>
                <w:lang w:val="es-CR"/>
              </w:rPr>
              <w:t>Cebolla</w:t>
            </w:r>
          </w:p>
        </w:tc>
        <w:tc>
          <w:tcPr>
            <w:tcW w:w="0" w:type="auto"/>
            <w:shd w:val="clear" w:color="auto" w:fill="auto"/>
            <w:noWrap/>
            <w:vAlign w:val="center"/>
          </w:tcPr>
          <w:p w14:paraId="29B1F3EB" w14:textId="77777777" w:rsidR="00D31930" w:rsidRPr="00A22D0F" w:rsidRDefault="00D31930" w:rsidP="005870CE">
            <w:pPr>
              <w:spacing w:line="276" w:lineRule="auto"/>
              <w:rPr>
                <w:rFonts w:cs="Arial"/>
                <w:sz w:val="20"/>
                <w:lang w:val="es-CR"/>
              </w:rPr>
            </w:pPr>
            <w:r w:rsidRPr="00A22D0F">
              <w:rPr>
                <w:rFonts w:cs="Arial"/>
                <w:sz w:val="20"/>
                <w:lang w:val="es-CR"/>
              </w:rPr>
              <w:t>Total de Agricultores</w:t>
            </w:r>
          </w:p>
        </w:tc>
        <w:tc>
          <w:tcPr>
            <w:tcW w:w="0" w:type="auto"/>
            <w:shd w:val="clear" w:color="auto" w:fill="auto"/>
            <w:noWrap/>
            <w:vAlign w:val="center"/>
          </w:tcPr>
          <w:p w14:paraId="2AE74914" w14:textId="77777777" w:rsidR="00D31930" w:rsidRPr="00A22D0F" w:rsidRDefault="00D31930" w:rsidP="00D347D5">
            <w:pPr>
              <w:spacing w:line="276" w:lineRule="auto"/>
              <w:jc w:val="center"/>
              <w:rPr>
                <w:rFonts w:cs="Arial"/>
                <w:sz w:val="20"/>
                <w:lang w:val="es-CR"/>
              </w:rPr>
            </w:pPr>
            <w:r w:rsidRPr="00A22D0F">
              <w:rPr>
                <w:rFonts w:cs="Arial"/>
                <w:sz w:val="20"/>
                <w:lang w:val="es-CR"/>
              </w:rPr>
              <w:t>65</w:t>
            </w:r>
          </w:p>
        </w:tc>
        <w:tc>
          <w:tcPr>
            <w:tcW w:w="0" w:type="auto"/>
            <w:shd w:val="clear" w:color="auto" w:fill="auto"/>
            <w:noWrap/>
            <w:vAlign w:val="center"/>
          </w:tcPr>
          <w:p w14:paraId="05EB3B6B" w14:textId="77777777" w:rsidR="00D31930" w:rsidRPr="00A22D0F" w:rsidRDefault="00D31930" w:rsidP="00D347D5">
            <w:pPr>
              <w:spacing w:line="276" w:lineRule="auto"/>
              <w:jc w:val="center"/>
              <w:rPr>
                <w:rFonts w:cs="Arial"/>
                <w:sz w:val="20"/>
                <w:lang w:val="es-CR"/>
              </w:rPr>
            </w:pPr>
            <w:r w:rsidRPr="00A22D0F">
              <w:rPr>
                <w:rFonts w:cs="Arial"/>
                <w:sz w:val="20"/>
                <w:lang w:val="es-CR"/>
              </w:rPr>
              <w:t>88</w:t>
            </w:r>
          </w:p>
        </w:tc>
        <w:tc>
          <w:tcPr>
            <w:tcW w:w="0" w:type="auto"/>
            <w:shd w:val="clear" w:color="auto" w:fill="auto"/>
            <w:noWrap/>
            <w:vAlign w:val="center"/>
          </w:tcPr>
          <w:p w14:paraId="2C531F5C" w14:textId="77777777" w:rsidR="00D31930" w:rsidRPr="00A22D0F" w:rsidRDefault="00D31930" w:rsidP="00D347D5">
            <w:pPr>
              <w:spacing w:line="276" w:lineRule="auto"/>
              <w:jc w:val="center"/>
              <w:rPr>
                <w:rFonts w:cs="Arial"/>
                <w:sz w:val="20"/>
                <w:lang w:val="es-CR"/>
              </w:rPr>
            </w:pPr>
            <w:r w:rsidRPr="00A22D0F">
              <w:rPr>
                <w:rFonts w:cs="Arial"/>
                <w:sz w:val="20"/>
                <w:lang w:val="es-CR"/>
              </w:rPr>
              <w:t>13</w:t>
            </w:r>
          </w:p>
        </w:tc>
        <w:tc>
          <w:tcPr>
            <w:tcW w:w="0" w:type="auto"/>
            <w:shd w:val="clear" w:color="auto" w:fill="auto"/>
            <w:noWrap/>
            <w:vAlign w:val="center"/>
          </w:tcPr>
          <w:p w14:paraId="0BE6DBB3" w14:textId="77777777" w:rsidR="00D31930" w:rsidRPr="00A22D0F" w:rsidRDefault="00D31930" w:rsidP="00D347D5">
            <w:pPr>
              <w:spacing w:line="276" w:lineRule="auto"/>
              <w:jc w:val="center"/>
              <w:rPr>
                <w:rFonts w:cs="Arial"/>
                <w:sz w:val="20"/>
                <w:lang w:val="es-CR"/>
              </w:rPr>
            </w:pPr>
            <w:r w:rsidRPr="00A22D0F">
              <w:rPr>
                <w:rFonts w:cs="Arial"/>
                <w:sz w:val="20"/>
                <w:lang w:val="es-CR"/>
              </w:rPr>
              <w:t>166</w:t>
            </w:r>
          </w:p>
        </w:tc>
        <w:tc>
          <w:tcPr>
            <w:tcW w:w="0" w:type="auto"/>
            <w:shd w:val="clear" w:color="auto" w:fill="auto"/>
            <w:noWrap/>
            <w:vAlign w:val="center"/>
          </w:tcPr>
          <w:p w14:paraId="32871C3F" w14:textId="77777777" w:rsidR="00D31930" w:rsidRPr="00A22D0F" w:rsidRDefault="00D31930" w:rsidP="00D347D5">
            <w:pPr>
              <w:spacing w:line="276" w:lineRule="auto"/>
              <w:jc w:val="center"/>
              <w:rPr>
                <w:rFonts w:cs="Arial"/>
                <w:sz w:val="20"/>
                <w:lang w:val="es-CR"/>
              </w:rPr>
            </w:pPr>
            <w:r w:rsidRPr="00A22D0F">
              <w:rPr>
                <w:rFonts w:cs="Arial"/>
                <w:sz w:val="20"/>
                <w:lang w:val="es-CR"/>
              </w:rPr>
              <w:t>100%</w:t>
            </w:r>
          </w:p>
        </w:tc>
      </w:tr>
      <w:tr w:rsidR="00D31930" w:rsidRPr="00A22D0F" w14:paraId="70694F86" w14:textId="77777777" w:rsidTr="00D31930">
        <w:trPr>
          <w:trHeight w:val="170"/>
          <w:jc w:val="center"/>
        </w:trPr>
        <w:tc>
          <w:tcPr>
            <w:tcW w:w="0" w:type="auto"/>
            <w:vMerge/>
            <w:shd w:val="clear" w:color="auto" w:fill="auto"/>
            <w:noWrap/>
            <w:vAlign w:val="bottom"/>
          </w:tcPr>
          <w:p w14:paraId="11C4E652"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49C4A15E" w14:textId="77777777" w:rsidR="00D31930" w:rsidRPr="00A22D0F" w:rsidRDefault="00D31930" w:rsidP="005870CE">
            <w:pPr>
              <w:spacing w:line="276" w:lineRule="auto"/>
              <w:rPr>
                <w:rFonts w:cs="Arial"/>
                <w:sz w:val="20"/>
                <w:lang w:val="es-CR"/>
              </w:rPr>
            </w:pPr>
            <w:r w:rsidRPr="00A22D0F">
              <w:rPr>
                <w:rFonts w:cs="Arial"/>
                <w:sz w:val="20"/>
                <w:lang w:val="es-CR"/>
              </w:rPr>
              <w:t>Barreras de Entrada</w:t>
            </w:r>
          </w:p>
        </w:tc>
        <w:tc>
          <w:tcPr>
            <w:tcW w:w="0" w:type="auto"/>
            <w:shd w:val="clear" w:color="auto" w:fill="auto"/>
            <w:noWrap/>
            <w:vAlign w:val="center"/>
          </w:tcPr>
          <w:p w14:paraId="176F7B3A" w14:textId="77777777" w:rsidR="00D31930" w:rsidRPr="00A22D0F" w:rsidRDefault="00D31930" w:rsidP="00D347D5">
            <w:pPr>
              <w:spacing w:line="276" w:lineRule="auto"/>
              <w:jc w:val="center"/>
              <w:rPr>
                <w:rFonts w:cs="Arial"/>
                <w:sz w:val="20"/>
                <w:lang w:val="es-CR"/>
              </w:rPr>
            </w:pPr>
            <w:r w:rsidRPr="00A22D0F">
              <w:rPr>
                <w:rFonts w:cs="Arial"/>
                <w:sz w:val="20"/>
                <w:lang w:val="es-CR"/>
              </w:rPr>
              <w:t>7</w:t>
            </w:r>
          </w:p>
        </w:tc>
        <w:tc>
          <w:tcPr>
            <w:tcW w:w="0" w:type="auto"/>
            <w:shd w:val="clear" w:color="auto" w:fill="auto"/>
            <w:noWrap/>
            <w:vAlign w:val="center"/>
          </w:tcPr>
          <w:p w14:paraId="2AD71F03" w14:textId="77777777" w:rsidR="00D31930" w:rsidRPr="00A22D0F" w:rsidRDefault="00D31930" w:rsidP="00D347D5">
            <w:pPr>
              <w:spacing w:line="276" w:lineRule="auto"/>
              <w:jc w:val="center"/>
              <w:rPr>
                <w:rFonts w:cs="Arial"/>
                <w:sz w:val="20"/>
                <w:lang w:val="es-CR"/>
              </w:rPr>
            </w:pPr>
            <w:r w:rsidRPr="00A22D0F">
              <w:rPr>
                <w:rFonts w:cs="Arial"/>
                <w:sz w:val="20"/>
                <w:lang w:val="es-CR"/>
              </w:rPr>
              <w:t>27</w:t>
            </w:r>
          </w:p>
        </w:tc>
        <w:tc>
          <w:tcPr>
            <w:tcW w:w="0" w:type="auto"/>
            <w:shd w:val="clear" w:color="auto" w:fill="auto"/>
            <w:noWrap/>
            <w:vAlign w:val="center"/>
          </w:tcPr>
          <w:p w14:paraId="19CD7FBF"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7BAA8B10" w14:textId="77777777" w:rsidR="00D31930" w:rsidRPr="00A22D0F" w:rsidRDefault="00D31930" w:rsidP="00D347D5">
            <w:pPr>
              <w:spacing w:line="276" w:lineRule="auto"/>
              <w:jc w:val="center"/>
              <w:rPr>
                <w:rFonts w:cs="Arial"/>
                <w:sz w:val="20"/>
                <w:lang w:val="es-CR"/>
              </w:rPr>
            </w:pPr>
            <w:r w:rsidRPr="00A22D0F">
              <w:rPr>
                <w:rFonts w:cs="Arial"/>
                <w:sz w:val="20"/>
                <w:lang w:val="es-CR"/>
              </w:rPr>
              <w:t>38</w:t>
            </w:r>
          </w:p>
        </w:tc>
        <w:tc>
          <w:tcPr>
            <w:tcW w:w="0" w:type="auto"/>
            <w:shd w:val="clear" w:color="auto" w:fill="auto"/>
            <w:noWrap/>
            <w:vAlign w:val="center"/>
          </w:tcPr>
          <w:p w14:paraId="58A5EC5B" w14:textId="77777777" w:rsidR="00D31930" w:rsidRPr="00A22D0F" w:rsidRDefault="00D31930" w:rsidP="00D347D5">
            <w:pPr>
              <w:spacing w:line="276" w:lineRule="auto"/>
              <w:jc w:val="center"/>
              <w:rPr>
                <w:rFonts w:cs="Arial"/>
                <w:sz w:val="20"/>
                <w:lang w:val="es-CR"/>
              </w:rPr>
            </w:pPr>
            <w:r w:rsidRPr="00A22D0F">
              <w:rPr>
                <w:rFonts w:cs="Arial"/>
                <w:sz w:val="20"/>
                <w:lang w:val="es-CR"/>
              </w:rPr>
              <w:t>23%</w:t>
            </w:r>
          </w:p>
        </w:tc>
      </w:tr>
      <w:tr w:rsidR="00D31930" w:rsidRPr="00A22D0F" w14:paraId="47C6B404" w14:textId="77777777" w:rsidTr="00D31930">
        <w:trPr>
          <w:trHeight w:val="170"/>
          <w:jc w:val="center"/>
        </w:trPr>
        <w:tc>
          <w:tcPr>
            <w:tcW w:w="0" w:type="auto"/>
            <w:vMerge/>
            <w:shd w:val="clear" w:color="auto" w:fill="auto"/>
            <w:noWrap/>
            <w:vAlign w:val="bottom"/>
          </w:tcPr>
          <w:p w14:paraId="131CBA2C"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501EF270" w14:textId="77777777" w:rsidR="00D31930" w:rsidRPr="00A22D0F" w:rsidRDefault="00D31930" w:rsidP="005870CE">
            <w:pPr>
              <w:spacing w:line="276" w:lineRule="auto"/>
              <w:rPr>
                <w:rFonts w:cs="Arial"/>
                <w:b/>
                <w:sz w:val="20"/>
                <w:lang w:val="es-CR"/>
              </w:rPr>
            </w:pPr>
            <w:r w:rsidRPr="00A22D0F">
              <w:rPr>
                <w:rFonts w:cs="Arial"/>
                <w:b/>
                <w:sz w:val="20"/>
                <w:lang w:val="es-CR"/>
              </w:rPr>
              <w:t>Costo de Oportunidad</w:t>
            </w:r>
          </w:p>
        </w:tc>
        <w:tc>
          <w:tcPr>
            <w:tcW w:w="0" w:type="auto"/>
            <w:shd w:val="clear" w:color="auto" w:fill="auto"/>
            <w:noWrap/>
            <w:vAlign w:val="center"/>
          </w:tcPr>
          <w:p w14:paraId="4E47A554" w14:textId="77777777" w:rsidR="00D31930" w:rsidRPr="00A22D0F" w:rsidRDefault="00D31930" w:rsidP="00D347D5">
            <w:pPr>
              <w:spacing w:line="276" w:lineRule="auto"/>
              <w:jc w:val="center"/>
              <w:rPr>
                <w:rFonts w:cs="Arial"/>
                <w:b/>
                <w:sz w:val="20"/>
                <w:lang w:val="es-CR"/>
              </w:rPr>
            </w:pPr>
            <w:r w:rsidRPr="00A22D0F">
              <w:rPr>
                <w:rFonts w:cs="Arial"/>
                <w:b/>
                <w:sz w:val="20"/>
                <w:lang w:val="es-CR"/>
              </w:rPr>
              <w:t>15</w:t>
            </w:r>
          </w:p>
        </w:tc>
        <w:tc>
          <w:tcPr>
            <w:tcW w:w="0" w:type="auto"/>
            <w:shd w:val="clear" w:color="auto" w:fill="auto"/>
            <w:noWrap/>
            <w:vAlign w:val="center"/>
          </w:tcPr>
          <w:p w14:paraId="2D9E5DE9" w14:textId="77777777" w:rsidR="00D31930" w:rsidRPr="00A22D0F" w:rsidRDefault="00D31930" w:rsidP="00D347D5">
            <w:pPr>
              <w:spacing w:line="276" w:lineRule="auto"/>
              <w:jc w:val="center"/>
              <w:rPr>
                <w:rFonts w:cs="Arial"/>
                <w:b/>
                <w:sz w:val="20"/>
                <w:lang w:val="es-CR"/>
              </w:rPr>
            </w:pPr>
            <w:r w:rsidRPr="00A22D0F">
              <w:rPr>
                <w:rFonts w:cs="Arial"/>
                <w:b/>
                <w:sz w:val="20"/>
                <w:lang w:val="es-CR"/>
              </w:rPr>
              <w:t>60</w:t>
            </w:r>
          </w:p>
        </w:tc>
        <w:tc>
          <w:tcPr>
            <w:tcW w:w="0" w:type="auto"/>
            <w:shd w:val="clear" w:color="auto" w:fill="auto"/>
            <w:noWrap/>
            <w:vAlign w:val="center"/>
          </w:tcPr>
          <w:p w14:paraId="2F8577AE" w14:textId="77777777" w:rsidR="00D31930" w:rsidRPr="00A22D0F" w:rsidRDefault="00D31930" w:rsidP="00D347D5">
            <w:pPr>
              <w:spacing w:line="276" w:lineRule="auto"/>
              <w:jc w:val="center"/>
              <w:rPr>
                <w:rFonts w:cs="Arial"/>
                <w:b/>
                <w:sz w:val="20"/>
                <w:lang w:val="es-CR"/>
              </w:rPr>
            </w:pPr>
            <w:r w:rsidRPr="00A22D0F">
              <w:rPr>
                <w:rFonts w:cs="Arial"/>
                <w:b/>
                <w:sz w:val="20"/>
                <w:lang w:val="es-CR"/>
              </w:rPr>
              <w:t>5</w:t>
            </w:r>
          </w:p>
        </w:tc>
        <w:tc>
          <w:tcPr>
            <w:tcW w:w="0" w:type="auto"/>
            <w:shd w:val="clear" w:color="auto" w:fill="auto"/>
            <w:noWrap/>
            <w:vAlign w:val="center"/>
          </w:tcPr>
          <w:p w14:paraId="2E4D255B" w14:textId="77777777" w:rsidR="00D31930" w:rsidRPr="00A22D0F" w:rsidRDefault="00D31930" w:rsidP="00D347D5">
            <w:pPr>
              <w:spacing w:line="276" w:lineRule="auto"/>
              <w:jc w:val="center"/>
              <w:rPr>
                <w:rFonts w:cs="Arial"/>
                <w:b/>
                <w:sz w:val="20"/>
                <w:lang w:val="es-CR"/>
              </w:rPr>
            </w:pPr>
            <w:r w:rsidRPr="00A22D0F">
              <w:rPr>
                <w:rFonts w:cs="Arial"/>
                <w:b/>
                <w:sz w:val="20"/>
                <w:lang w:val="es-CR"/>
              </w:rPr>
              <w:t>80</w:t>
            </w:r>
          </w:p>
        </w:tc>
        <w:tc>
          <w:tcPr>
            <w:tcW w:w="0" w:type="auto"/>
            <w:shd w:val="clear" w:color="auto" w:fill="auto"/>
            <w:noWrap/>
            <w:vAlign w:val="center"/>
          </w:tcPr>
          <w:p w14:paraId="609ED10C" w14:textId="77777777" w:rsidR="00D31930" w:rsidRPr="00A22D0F" w:rsidRDefault="00D31930" w:rsidP="00D347D5">
            <w:pPr>
              <w:spacing w:line="276" w:lineRule="auto"/>
              <w:jc w:val="center"/>
              <w:rPr>
                <w:rFonts w:cs="Arial"/>
                <w:b/>
                <w:sz w:val="20"/>
                <w:lang w:val="es-CR"/>
              </w:rPr>
            </w:pPr>
            <w:r w:rsidRPr="00A22D0F">
              <w:rPr>
                <w:rFonts w:cs="Arial"/>
                <w:b/>
                <w:sz w:val="20"/>
                <w:lang w:val="es-CR"/>
              </w:rPr>
              <w:t>48%</w:t>
            </w:r>
          </w:p>
        </w:tc>
      </w:tr>
      <w:tr w:rsidR="00D31930" w:rsidRPr="00A22D0F" w14:paraId="26CCA1F4" w14:textId="77777777" w:rsidTr="00D31930">
        <w:trPr>
          <w:trHeight w:val="170"/>
          <w:jc w:val="center"/>
        </w:trPr>
        <w:tc>
          <w:tcPr>
            <w:tcW w:w="0" w:type="auto"/>
            <w:vMerge/>
            <w:shd w:val="clear" w:color="auto" w:fill="auto"/>
            <w:noWrap/>
            <w:vAlign w:val="bottom"/>
          </w:tcPr>
          <w:p w14:paraId="2CF4E48E"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49F0F307" w14:textId="77777777" w:rsidR="00D31930" w:rsidRPr="00A22D0F" w:rsidRDefault="00D31930" w:rsidP="005870CE">
            <w:pPr>
              <w:spacing w:line="276" w:lineRule="auto"/>
              <w:rPr>
                <w:rFonts w:cs="Arial"/>
                <w:sz w:val="20"/>
                <w:lang w:val="es-CR"/>
              </w:rPr>
            </w:pPr>
            <w:r w:rsidRPr="00A22D0F">
              <w:rPr>
                <w:rFonts w:cs="Arial"/>
                <w:sz w:val="20"/>
                <w:lang w:val="es-CR"/>
              </w:rPr>
              <w:t>Falta de Transporte</w:t>
            </w:r>
          </w:p>
        </w:tc>
        <w:tc>
          <w:tcPr>
            <w:tcW w:w="0" w:type="auto"/>
            <w:shd w:val="clear" w:color="auto" w:fill="auto"/>
            <w:noWrap/>
            <w:vAlign w:val="center"/>
          </w:tcPr>
          <w:p w14:paraId="3BA82C69" w14:textId="77777777" w:rsidR="00D31930" w:rsidRPr="00A22D0F" w:rsidRDefault="00D31930" w:rsidP="00D347D5">
            <w:pPr>
              <w:spacing w:line="276" w:lineRule="auto"/>
              <w:jc w:val="center"/>
              <w:rPr>
                <w:rFonts w:cs="Arial"/>
                <w:sz w:val="20"/>
                <w:lang w:val="es-CR"/>
              </w:rPr>
            </w:pPr>
            <w:r w:rsidRPr="00A22D0F">
              <w:rPr>
                <w:rFonts w:cs="Arial"/>
                <w:sz w:val="20"/>
                <w:lang w:val="es-CR"/>
              </w:rPr>
              <w:t>5</w:t>
            </w:r>
          </w:p>
        </w:tc>
        <w:tc>
          <w:tcPr>
            <w:tcW w:w="0" w:type="auto"/>
            <w:shd w:val="clear" w:color="auto" w:fill="auto"/>
            <w:noWrap/>
            <w:vAlign w:val="center"/>
          </w:tcPr>
          <w:p w14:paraId="3DBC7BF5" w14:textId="77777777" w:rsidR="00D31930" w:rsidRPr="00A22D0F" w:rsidRDefault="00D31930" w:rsidP="00D347D5">
            <w:pPr>
              <w:spacing w:line="276" w:lineRule="auto"/>
              <w:jc w:val="center"/>
              <w:rPr>
                <w:rFonts w:cs="Arial"/>
                <w:sz w:val="20"/>
                <w:lang w:val="es-CR"/>
              </w:rPr>
            </w:pPr>
            <w:r w:rsidRPr="00A22D0F">
              <w:rPr>
                <w:rFonts w:cs="Arial"/>
                <w:sz w:val="20"/>
                <w:lang w:val="es-CR"/>
              </w:rPr>
              <w:t>11</w:t>
            </w:r>
          </w:p>
        </w:tc>
        <w:tc>
          <w:tcPr>
            <w:tcW w:w="0" w:type="auto"/>
            <w:shd w:val="clear" w:color="auto" w:fill="auto"/>
            <w:noWrap/>
            <w:vAlign w:val="center"/>
          </w:tcPr>
          <w:p w14:paraId="02EC283F"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38D09BE1" w14:textId="77777777" w:rsidR="00D31930" w:rsidRPr="00A22D0F" w:rsidRDefault="00D31930" w:rsidP="00D347D5">
            <w:pPr>
              <w:spacing w:line="276" w:lineRule="auto"/>
              <w:jc w:val="center"/>
              <w:rPr>
                <w:rFonts w:cs="Arial"/>
                <w:sz w:val="20"/>
                <w:lang w:val="es-CR"/>
              </w:rPr>
            </w:pPr>
            <w:r w:rsidRPr="00A22D0F">
              <w:rPr>
                <w:rFonts w:cs="Arial"/>
                <w:sz w:val="20"/>
                <w:lang w:val="es-CR"/>
              </w:rPr>
              <w:t>16</w:t>
            </w:r>
          </w:p>
        </w:tc>
        <w:tc>
          <w:tcPr>
            <w:tcW w:w="0" w:type="auto"/>
            <w:shd w:val="clear" w:color="auto" w:fill="auto"/>
            <w:noWrap/>
            <w:vAlign w:val="center"/>
          </w:tcPr>
          <w:p w14:paraId="35F8D9E9" w14:textId="77777777" w:rsidR="00D31930" w:rsidRPr="00A22D0F" w:rsidRDefault="00D31930" w:rsidP="00D347D5">
            <w:pPr>
              <w:spacing w:line="276" w:lineRule="auto"/>
              <w:jc w:val="center"/>
              <w:rPr>
                <w:rFonts w:cs="Arial"/>
                <w:sz w:val="20"/>
                <w:lang w:val="es-CR"/>
              </w:rPr>
            </w:pPr>
            <w:r w:rsidRPr="00A22D0F">
              <w:rPr>
                <w:rFonts w:cs="Arial"/>
                <w:sz w:val="20"/>
                <w:lang w:val="es-CR"/>
              </w:rPr>
              <w:t>10%</w:t>
            </w:r>
          </w:p>
        </w:tc>
      </w:tr>
      <w:tr w:rsidR="00D31930" w:rsidRPr="00A22D0F" w14:paraId="08E681DB" w14:textId="77777777" w:rsidTr="00D31930">
        <w:trPr>
          <w:trHeight w:val="170"/>
          <w:jc w:val="center"/>
        </w:trPr>
        <w:tc>
          <w:tcPr>
            <w:tcW w:w="0" w:type="auto"/>
            <w:vMerge/>
            <w:shd w:val="clear" w:color="auto" w:fill="auto"/>
            <w:noWrap/>
            <w:vAlign w:val="bottom"/>
          </w:tcPr>
          <w:p w14:paraId="136DCD1C"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766258E0" w14:textId="77777777" w:rsidR="00D31930" w:rsidRPr="00A22D0F" w:rsidRDefault="00D31930" w:rsidP="005870CE">
            <w:pPr>
              <w:spacing w:line="276" w:lineRule="auto"/>
              <w:rPr>
                <w:rFonts w:cs="Arial"/>
                <w:b/>
                <w:sz w:val="20"/>
                <w:lang w:val="es-CR"/>
              </w:rPr>
            </w:pPr>
            <w:r w:rsidRPr="00A22D0F">
              <w:rPr>
                <w:rFonts w:cs="Arial"/>
                <w:b/>
                <w:sz w:val="20"/>
                <w:lang w:val="es-CR"/>
              </w:rPr>
              <w:t>Necesidad de Colocar</w:t>
            </w:r>
          </w:p>
          <w:p w14:paraId="35F881F0" w14:textId="77777777" w:rsidR="00D31930" w:rsidRPr="00A22D0F" w:rsidRDefault="00D31930" w:rsidP="005870CE">
            <w:pPr>
              <w:spacing w:line="276" w:lineRule="auto"/>
              <w:rPr>
                <w:rFonts w:cs="Arial"/>
                <w:b/>
                <w:sz w:val="20"/>
                <w:lang w:val="es-CR"/>
              </w:rPr>
            </w:pPr>
            <w:r w:rsidRPr="00A22D0F">
              <w:rPr>
                <w:rFonts w:cs="Arial"/>
                <w:b/>
                <w:sz w:val="20"/>
                <w:lang w:val="es-CR"/>
              </w:rPr>
              <w:t>el producto</w:t>
            </w:r>
          </w:p>
        </w:tc>
        <w:tc>
          <w:tcPr>
            <w:tcW w:w="0" w:type="auto"/>
            <w:shd w:val="clear" w:color="auto" w:fill="auto"/>
            <w:noWrap/>
            <w:vAlign w:val="center"/>
          </w:tcPr>
          <w:p w14:paraId="199D91B5"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30</w:t>
            </w:r>
          </w:p>
        </w:tc>
        <w:tc>
          <w:tcPr>
            <w:tcW w:w="0" w:type="auto"/>
            <w:shd w:val="clear" w:color="auto" w:fill="auto"/>
            <w:noWrap/>
            <w:vAlign w:val="center"/>
          </w:tcPr>
          <w:p w14:paraId="4CEB8519" w14:textId="77777777" w:rsidR="00D31930" w:rsidRPr="00A22D0F" w:rsidRDefault="00D31930" w:rsidP="00D347D5">
            <w:pPr>
              <w:spacing w:line="276" w:lineRule="auto"/>
              <w:jc w:val="center"/>
              <w:rPr>
                <w:rFonts w:cs="Arial"/>
                <w:b/>
                <w:sz w:val="20"/>
                <w:lang w:val="es-CR"/>
              </w:rPr>
            </w:pPr>
            <w:r w:rsidRPr="00A22D0F">
              <w:rPr>
                <w:rFonts w:cs="Arial"/>
                <w:b/>
                <w:sz w:val="20"/>
                <w:lang w:val="es-CR"/>
              </w:rPr>
              <w:t>19</w:t>
            </w:r>
          </w:p>
        </w:tc>
        <w:tc>
          <w:tcPr>
            <w:tcW w:w="0" w:type="auto"/>
            <w:shd w:val="clear" w:color="auto" w:fill="auto"/>
            <w:noWrap/>
            <w:vAlign w:val="center"/>
          </w:tcPr>
          <w:p w14:paraId="025E00B4" w14:textId="77777777" w:rsidR="00D31930" w:rsidRPr="00A22D0F" w:rsidRDefault="00D31930" w:rsidP="00D347D5">
            <w:pPr>
              <w:spacing w:line="276" w:lineRule="auto"/>
              <w:jc w:val="center"/>
              <w:rPr>
                <w:rFonts w:cs="Arial"/>
                <w:b/>
                <w:sz w:val="20"/>
                <w:lang w:val="es-CR"/>
              </w:rPr>
            </w:pPr>
            <w:r w:rsidRPr="00A22D0F">
              <w:rPr>
                <w:rFonts w:cs="Arial"/>
                <w:b/>
                <w:sz w:val="20"/>
                <w:lang w:val="es-CR"/>
              </w:rPr>
              <w:t>5</w:t>
            </w:r>
          </w:p>
        </w:tc>
        <w:tc>
          <w:tcPr>
            <w:tcW w:w="0" w:type="auto"/>
            <w:shd w:val="clear" w:color="auto" w:fill="auto"/>
            <w:noWrap/>
            <w:vAlign w:val="center"/>
          </w:tcPr>
          <w:p w14:paraId="6B4DAD17" w14:textId="77777777" w:rsidR="00D31930" w:rsidRPr="00A22D0F" w:rsidRDefault="00D31930" w:rsidP="00D347D5">
            <w:pPr>
              <w:spacing w:line="276" w:lineRule="auto"/>
              <w:jc w:val="center"/>
              <w:rPr>
                <w:rFonts w:cs="Arial"/>
                <w:b/>
                <w:sz w:val="20"/>
                <w:lang w:val="es-CR"/>
              </w:rPr>
            </w:pPr>
            <w:r w:rsidRPr="00A22D0F">
              <w:rPr>
                <w:rFonts w:cs="Arial"/>
                <w:b/>
                <w:sz w:val="20"/>
                <w:lang w:val="es-CR"/>
              </w:rPr>
              <w:t>54</w:t>
            </w:r>
          </w:p>
        </w:tc>
        <w:tc>
          <w:tcPr>
            <w:tcW w:w="0" w:type="auto"/>
            <w:shd w:val="clear" w:color="auto" w:fill="auto"/>
            <w:noWrap/>
            <w:vAlign w:val="center"/>
          </w:tcPr>
          <w:p w14:paraId="1DF631F0" w14:textId="77777777" w:rsidR="00D31930" w:rsidRPr="00A22D0F" w:rsidRDefault="00D31930" w:rsidP="00D347D5">
            <w:pPr>
              <w:spacing w:line="276" w:lineRule="auto"/>
              <w:jc w:val="center"/>
              <w:rPr>
                <w:rFonts w:cs="Arial"/>
                <w:b/>
                <w:sz w:val="20"/>
                <w:lang w:val="es-CR"/>
              </w:rPr>
            </w:pPr>
            <w:r w:rsidRPr="00A22D0F">
              <w:rPr>
                <w:rFonts w:cs="Arial"/>
                <w:b/>
                <w:sz w:val="20"/>
                <w:lang w:val="es-CR"/>
              </w:rPr>
              <w:t>33%</w:t>
            </w:r>
          </w:p>
        </w:tc>
      </w:tr>
      <w:tr w:rsidR="00D31930" w:rsidRPr="00A22D0F" w14:paraId="28465357" w14:textId="77777777" w:rsidTr="00D31930">
        <w:trPr>
          <w:trHeight w:val="170"/>
          <w:jc w:val="center"/>
        </w:trPr>
        <w:tc>
          <w:tcPr>
            <w:tcW w:w="0" w:type="auto"/>
            <w:vMerge/>
            <w:shd w:val="clear" w:color="auto" w:fill="auto"/>
            <w:noWrap/>
            <w:vAlign w:val="bottom"/>
          </w:tcPr>
          <w:p w14:paraId="0E1074D8"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285F447B" w14:textId="77777777" w:rsidR="00D31930" w:rsidRPr="00A22D0F" w:rsidRDefault="00D31930" w:rsidP="005870CE">
            <w:pPr>
              <w:spacing w:line="276" w:lineRule="auto"/>
              <w:rPr>
                <w:rFonts w:cs="Arial"/>
                <w:sz w:val="20"/>
                <w:lang w:val="es-CR"/>
              </w:rPr>
            </w:pPr>
            <w:r w:rsidRPr="00A22D0F">
              <w:rPr>
                <w:rFonts w:cs="Arial"/>
                <w:sz w:val="20"/>
                <w:lang w:val="es-CR"/>
              </w:rPr>
              <w:t>Desconocimiento</w:t>
            </w:r>
          </w:p>
          <w:p w14:paraId="69D2FD7F" w14:textId="77777777" w:rsidR="00D31930" w:rsidRPr="00A22D0F" w:rsidRDefault="00D31930" w:rsidP="005870CE">
            <w:pPr>
              <w:spacing w:line="276" w:lineRule="auto"/>
              <w:rPr>
                <w:rFonts w:cs="Arial"/>
                <w:sz w:val="20"/>
                <w:lang w:val="es-CR"/>
              </w:rPr>
            </w:pPr>
            <w:r w:rsidRPr="00A22D0F">
              <w:rPr>
                <w:rFonts w:cs="Arial"/>
                <w:sz w:val="20"/>
                <w:lang w:val="es-CR"/>
              </w:rPr>
              <w:t>del mercado</w:t>
            </w:r>
          </w:p>
        </w:tc>
        <w:tc>
          <w:tcPr>
            <w:tcW w:w="0" w:type="auto"/>
            <w:shd w:val="clear" w:color="auto" w:fill="auto"/>
            <w:noWrap/>
            <w:vAlign w:val="center"/>
          </w:tcPr>
          <w:p w14:paraId="5E53D0AB"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507920AA"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51E6ECDA" w14:textId="77777777" w:rsidR="00D31930" w:rsidRPr="00A22D0F" w:rsidRDefault="00D31930" w:rsidP="00D347D5">
            <w:pPr>
              <w:spacing w:line="276" w:lineRule="auto"/>
              <w:jc w:val="center"/>
              <w:rPr>
                <w:rFonts w:cs="Arial"/>
                <w:sz w:val="20"/>
                <w:lang w:val="es-CR"/>
              </w:rPr>
            </w:pPr>
            <w:r w:rsidRPr="00A22D0F">
              <w:rPr>
                <w:rFonts w:cs="Arial"/>
                <w:sz w:val="20"/>
                <w:lang w:val="es-CR"/>
              </w:rPr>
              <w:t>0</w:t>
            </w:r>
          </w:p>
        </w:tc>
        <w:tc>
          <w:tcPr>
            <w:tcW w:w="0" w:type="auto"/>
            <w:shd w:val="clear" w:color="auto" w:fill="auto"/>
            <w:noWrap/>
            <w:vAlign w:val="center"/>
          </w:tcPr>
          <w:p w14:paraId="231951E5"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1D678AD8" w14:textId="77777777" w:rsidR="00D31930" w:rsidRPr="00A22D0F" w:rsidRDefault="00D31930" w:rsidP="00D347D5">
            <w:pPr>
              <w:spacing w:line="276" w:lineRule="auto"/>
              <w:jc w:val="center"/>
              <w:rPr>
                <w:rFonts w:cs="Arial"/>
                <w:sz w:val="20"/>
                <w:lang w:val="es-CR"/>
              </w:rPr>
            </w:pPr>
            <w:r w:rsidRPr="00A22D0F">
              <w:rPr>
                <w:rFonts w:cs="Arial"/>
                <w:sz w:val="20"/>
                <w:lang w:val="es-CR"/>
              </w:rPr>
              <w:t>1%</w:t>
            </w:r>
          </w:p>
        </w:tc>
      </w:tr>
      <w:tr w:rsidR="00D31930" w:rsidRPr="00A22D0F" w14:paraId="3B33BCFC" w14:textId="77777777" w:rsidTr="00D31930">
        <w:trPr>
          <w:trHeight w:val="170"/>
          <w:jc w:val="center"/>
        </w:trPr>
        <w:tc>
          <w:tcPr>
            <w:tcW w:w="0" w:type="auto"/>
            <w:vMerge/>
            <w:shd w:val="clear" w:color="auto" w:fill="auto"/>
            <w:noWrap/>
            <w:vAlign w:val="bottom"/>
          </w:tcPr>
          <w:p w14:paraId="2CF80666" w14:textId="77777777" w:rsidR="00D31930" w:rsidRPr="00A22D0F" w:rsidRDefault="00D31930" w:rsidP="005870CE">
            <w:pPr>
              <w:spacing w:line="276" w:lineRule="auto"/>
              <w:rPr>
                <w:rFonts w:cs="Arial"/>
                <w:sz w:val="20"/>
                <w:lang w:val="es-CR"/>
              </w:rPr>
            </w:pPr>
          </w:p>
        </w:tc>
        <w:tc>
          <w:tcPr>
            <w:tcW w:w="0" w:type="auto"/>
            <w:shd w:val="clear" w:color="auto" w:fill="auto"/>
            <w:noWrap/>
            <w:vAlign w:val="center"/>
          </w:tcPr>
          <w:p w14:paraId="421A5012" w14:textId="77777777" w:rsidR="00D31930" w:rsidRPr="00A22D0F" w:rsidRDefault="00D31930" w:rsidP="005870CE">
            <w:pPr>
              <w:spacing w:line="276" w:lineRule="auto"/>
              <w:rPr>
                <w:rFonts w:cs="Arial"/>
                <w:sz w:val="20"/>
                <w:lang w:val="es-CR"/>
              </w:rPr>
            </w:pPr>
            <w:r w:rsidRPr="00A22D0F">
              <w:rPr>
                <w:rFonts w:cs="Arial"/>
                <w:sz w:val="20"/>
                <w:lang w:val="es-CR"/>
              </w:rPr>
              <w:t>Otro motivo</w:t>
            </w:r>
          </w:p>
        </w:tc>
        <w:tc>
          <w:tcPr>
            <w:tcW w:w="0" w:type="auto"/>
            <w:shd w:val="clear" w:color="auto" w:fill="auto"/>
            <w:noWrap/>
            <w:vAlign w:val="center"/>
          </w:tcPr>
          <w:p w14:paraId="067E944A" w14:textId="77777777" w:rsidR="00D31930" w:rsidRPr="00A22D0F" w:rsidRDefault="00D31930" w:rsidP="00D347D5">
            <w:pPr>
              <w:spacing w:line="276" w:lineRule="auto"/>
              <w:jc w:val="center"/>
              <w:rPr>
                <w:rFonts w:cs="Arial"/>
                <w:sz w:val="20"/>
                <w:lang w:val="es-CR"/>
              </w:rPr>
            </w:pPr>
            <w:r w:rsidRPr="00A22D0F">
              <w:rPr>
                <w:rFonts w:cs="Arial"/>
                <w:sz w:val="20"/>
                <w:lang w:val="es-CR"/>
              </w:rPr>
              <w:t>2</w:t>
            </w:r>
          </w:p>
        </w:tc>
        <w:tc>
          <w:tcPr>
            <w:tcW w:w="0" w:type="auto"/>
            <w:shd w:val="clear" w:color="auto" w:fill="auto"/>
            <w:noWrap/>
            <w:vAlign w:val="center"/>
          </w:tcPr>
          <w:p w14:paraId="410B94E1" w14:textId="77777777" w:rsidR="00D31930" w:rsidRPr="00A22D0F" w:rsidRDefault="00D31930" w:rsidP="00D347D5">
            <w:pPr>
              <w:spacing w:line="276" w:lineRule="auto"/>
              <w:jc w:val="center"/>
              <w:rPr>
                <w:rFonts w:cs="Arial"/>
                <w:sz w:val="20"/>
                <w:lang w:val="es-CR"/>
              </w:rPr>
            </w:pPr>
            <w:r w:rsidRPr="00A22D0F">
              <w:rPr>
                <w:rFonts w:cs="Arial"/>
                <w:sz w:val="20"/>
                <w:lang w:val="es-CR"/>
              </w:rPr>
              <w:t>10</w:t>
            </w:r>
          </w:p>
        </w:tc>
        <w:tc>
          <w:tcPr>
            <w:tcW w:w="0" w:type="auto"/>
            <w:shd w:val="clear" w:color="auto" w:fill="auto"/>
            <w:noWrap/>
            <w:vAlign w:val="center"/>
          </w:tcPr>
          <w:p w14:paraId="745B45D7" w14:textId="77777777" w:rsidR="00D31930" w:rsidRPr="00A22D0F" w:rsidRDefault="00D31930" w:rsidP="00D347D5">
            <w:pPr>
              <w:spacing w:line="276" w:lineRule="auto"/>
              <w:jc w:val="center"/>
              <w:rPr>
                <w:rFonts w:cs="Arial"/>
                <w:sz w:val="20"/>
                <w:lang w:val="es-CR"/>
              </w:rPr>
            </w:pPr>
            <w:r w:rsidRPr="00A22D0F">
              <w:rPr>
                <w:rFonts w:cs="Arial"/>
                <w:sz w:val="20"/>
                <w:lang w:val="es-CR"/>
              </w:rPr>
              <w:t>4</w:t>
            </w:r>
          </w:p>
        </w:tc>
        <w:tc>
          <w:tcPr>
            <w:tcW w:w="0" w:type="auto"/>
            <w:shd w:val="clear" w:color="auto" w:fill="auto"/>
            <w:noWrap/>
            <w:vAlign w:val="center"/>
          </w:tcPr>
          <w:p w14:paraId="6C933B98" w14:textId="77777777" w:rsidR="00D31930" w:rsidRPr="00A22D0F" w:rsidRDefault="00D31930" w:rsidP="00D347D5">
            <w:pPr>
              <w:spacing w:line="276" w:lineRule="auto"/>
              <w:jc w:val="center"/>
              <w:rPr>
                <w:rFonts w:cs="Arial"/>
                <w:sz w:val="20"/>
                <w:lang w:val="es-CR"/>
              </w:rPr>
            </w:pPr>
            <w:r w:rsidRPr="00A22D0F">
              <w:rPr>
                <w:rFonts w:cs="Arial"/>
                <w:sz w:val="20"/>
                <w:lang w:val="es-CR"/>
              </w:rPr>
              <w:t>16</w:t>
            </w:r>
          </w:p>
        </w:tc>
        <w:tc>
          <w:tcPr>
            <w:tcW w:w="0" w:type="auto"/>
            <w:shd w:val="clear" w:color="auto" w:fill="auto"/>
            <w:noWrap/>
            <w:vAlign w:val="center"/>
          </w:tcPr>
          <w:p w14:paraId="67622509" w14:textId="77777777" w:rsidR="00D31930" w:rsidRPr="00A22D0F" w:rsidRDefault="00D31930" w:rsidP="00D347D5">
            <w:pPr>
              <w:spacing w:line="276" w:lineRule="auto"/>
              <w:jc w:val="center"/>
              <w:rPr>
                <w:rFonts w:cs="Arial"/>
                <w:sz w:val="20"/>
                <w:lang w:val="es-CR"/>
              </w:rPr>
            </w:pPr>
            <w:r w:rsidRPr="00A22D0F">
              <w:rPr>
                <w:rFonts w:cs="Arial"/>
                <w:sz w:val="20"/>
                <w:lang w:val="es-CR"/>
              </w:rPr>
              <w:t>10%</w:t>
            </w:r>
          </w:p>
        </w:tc>
      </w:tr>
    </w:tbl>
    <w:p w14:paraId="4AE5ECE8" w14:textId="106DE324" w:rsidR="00D31930" w:rsidRPr="00A22D0F" w:rsidRDefault="00D31930" w:rsidP="005870CE">
      <w:pPr>
        <w:spacing w:line="276" w:lineRule="auto"/>
        <w:jc w:val="center"/>
        <w:rPr>
          <w:rFonts w:cs="Arial"/>
          <w:lang w:val="es-CR"/>
        </w:rPr>
      </w:pPr>
      <w:r w:rsidRPr="00A22D0F">
        <w:rPr>
          <w:rFonts w:cs="Arial"/>
          <w:lang w:val="es-CR"/>
        </w:rPr>
        <w:t xml:space="preserve">Fuente: </w:t>
      </w:r>
      <w:r w:rsidR="004D3F0F" w:rsidRPr="00A22D0F">
        <w:rPr>
          <w:rFonts w:cs="Arial"/>
          <w:lang w:val="es-CR"/>
        </w:rPr>
        <w:t>Sánchez y Arce 2014</w:t>
      </w:r>
      <w:r w:rsidRPr="00A22D0F" w:rsidDel="00C77E2D">
        <w:rPr>
          <w:rFonts w:cs="Arial"/>
          <w:lang w:val="es-CR"/>
        </w:rPr>
        <w:t xml:space="preserve"> </w:t>
      </w:r>
    </w:p>
    <w:p w14:paraId="71BE668E" w14:textId="77777777" w:rsidR="00D31930" w:rsidRPr="00A22D0F" w:rsidRDefault="00D31930" w:rsidP="005870CE">
      <w:pPr>
        <w:spacing w:line="276" w:lineRule="auto"/>
        <w:rPr>
          <w:rFonts w:cs="Arial"/>
          <w:bCs/>
          <w:lang w:val="es-CR"/>
        </w:rPr>
      </w:pPr>
    </w:p>
    <w:p w14:paraId="095C15E4" w14:textId="283CC126" w:rsidR="0038505B" w:rsidRPr="00A22D0F" w:rsidRDefault="0038505B" w:rsidP="0038505B">
      <w:pPr>
        <w:rPr>
          <w:rFonts w:cs="Arial"/>
          <w:lang w:val="es-CR"/>
        </w:rPr>
      </w:pPr>
      <w:r w:rsidRPr="00A22D0F">
        <w:rPr>
          <w:rFonts w:cs="Arial"/>
          <w:lang w:val="es-CR"/>
        </w:rPr>
        <w:t>Un tercer aspecto que explica el uso de intermediarios</w:t>
      </w:r>
      <w:r w:rsidR="00150AC7" w:rsidRPr="00A22D0F">
        <w:rPr>
          <w:rFonts w:cs="Arial"/>
          <w:lang w:val="es-CR"/>
        </w:rPr>
        <w:t xml:space="preserve"> </w:t>
      </w:r>
      <w:r w:rsidRPr="00A22D0F">
        <w:rPr>
          <w:rFonts w:cs="Arial"/>
          <w:lang w:val="es-CR"/>
        </w:rPr>
        <w:t xml:space="preserve">fue la existencia de Barreras de Entrada, lo que indicó el 23% del total de productores en especial a los mercados mayoristas, estas barreras son generadas en muchos casos por los mismos intermediarios, debido a factores como el poder de mercado que estos agentes tienen. </w:t>
      </w:r>
    </w:p>
    <w:p w14:paraId="77A4D3BE" w14:textId="77777777" w:rsidR="0038505B" w:rsidRPr="00A22D0F" w:rsidRDefault="0038505B" w:rsidP="0038505B">
      <w:pPr>
        <w:rPr>
          <w:rFonts w:cs="Arial"/>
          <w:lang w:val="es-CR"/>
        </w:rPr>
      </w:pPr>
    </w:p>
    <w:p w14:paraId="373E1140" w14:textId="77777777" w:rsidR="0038505B" w:rsidRPr="00A22D0F" w:rsidRDefault="0038505B" w:rsidP="0038505B">
      <w:pPr>
        <w:rPr>
          <w:rFonts w:cs="Arial"/>
          <w:lang w:val="es-CR"/>
        </w:rPr>
      </w:pPr>
      <w:r w:rsidRPr="00A22D0F">
        <w:rPr>
          <w:rFonts w:cs="Arial"/>
          <w:lang w:val="es-CR"/>
        </w:rPr>
        <w:t xml:space="preserve">El intermediario compra la producción a varios agricultores, con lo que se garantiza una cantidad de producto suficientemente grande para hacer frente a la demanda </w:t>
      </w:r>
      <w:r w:rsidRPr="00A22D0F">
        <w:rPr>
          <w:rFonts w:cs="Arial"/>
          <w:lang w:val="es-CR"/>
        </w:rPr>
        <w:lastRenderedPageBreak/>
        <w:t xml:space="preserve">mayorista, el agricultor al no contar con la cantidad de producto suficiente de forma constante, no puede crear ese tipo de relación con los compradores. </w:t>
      </w:r>
    </w:p>
    <w:p w14:paraId="709A70C3" w14:textId="77777777" w:rsidR="0038505B" w:rsidRPr="00A22D0F" w:rsidRDefault="0038505B" w:rsidP="00E32053">
      <w:pPr>
        <w:rPr>
          <w:rFonts w:cs="Arial"/>
          <w:bCs/>
          <w:lang w:val="es-CR"/>
        </w:rPr>
      </w:pPr>
    </w:p>
    <w:p w14:paraId="5BA8BA11" w14:textId="44EAF2EC" w:rsidR="00DD2407" w:rsidRDefault="004D3F0F" w:rsidP="00681696">
      <w:pPr>
        <w:rPr>
          <w:rFonts w:cs="Arial"/>
          <w:bCs/>
          <w:lang w:val="es-CR"/>
        </w:rPr>
      </w:pPr>
      <w:r w:rsidRPr="00A22D0F">
        <w:rPr>
          <w:rFonts w:cs="Arial"/>
          <w:bCs/>
          <w:lang w:val="es-CR"/>
        </w:rPr>
        <w:t xml:space="preserve">Por otro </w:t>
      </w:r>
      <w:r w:rsidR="0055786B" w:rsidRPr="00A22D0F">
        <w:rPr>
          <w:rFonts w:cs="Arial"/>
          <w:bCs/>
          <w:lang w:val="es-CR"/>
        </w:rPr>
        <w:t>lado,</w:t>
      </w:r>
      <w:r w:rsidRPr="00A22D0F">
        <w:rPr>
          <w:rFonts w:cs="Arial"/>
          <w:bCs/>
          <w:lang w:val="es-CR"/>
        </w:rPr>
        <w:t xml:space="preserve"> Sánchez y Arce determinaron los motivos por lo que se generan las</w:t>
      </w:r>
      <w:r w:rsidR="00D31930" w:rsidRPr="00A22D0F">
        <w:rPr>
          <w:rFonts w:cs="Arial"/>
          <w:bCs/>
          <w:lang w:val="es-CR"/>
        </w:rPr>
        <w:t xml:space="preserve"> relaciones comerciales</w:t>
      </w:r>
      <w:r w:rsidRPr="00A22D0F">
        <w:rPr>
          <w:rFonts w:cs="Arial"/>
          <w:bCs/>
          <w:lang w:val="es-CR"/>
        </w:rPr>
        <w:t xml:space="preserve"> entre productores de </w:t>
      </w:r>
      <w:r w:rsidR="00F543C3" w:rsidRPr="00A22D0F">
        <w:rPr>
          <w:rFonts w:cs="Arial"/>
          <w:bCs/>
          <w:lang w:val="es-CR"/>
        </w:rPr>
        <w:t>papa</w:t>
      </w:r>
      <w:r w:rsidRPr="00A22D0F">
        <w:rPr>
          <w:rFonts w:cs="Arial"/>
          <w:bCs/>
          <w:lang w:val="es-CR"/>
        </w:rPr>
        <w:t xml:space="preserve"> y </w:t>
      </w:r>
      <w:r w:rsidR="00F543C3" w:rsidRPr="00A22D0F">
        <w:rPr>
          <w:rFonts w:cs="Arial"/>
          <w:bCs/>
          <w:lang w:val="es-CR"/>
        </w:rPr>
        <w:t>cebolla</w:t>
      </w:r>
      <w:r w:rsidR="00D31930" w:rsidRPr="00A22D0F">
        <w:rPr>
          <w:rFonts w:cs="Arial"/>
          <w:bCs/>
          <w:lang w:val="es-CR"/>
        </w:rPr>
        <w:t xml:space="preserve"> con los intermediarios</w:t>
      </w:r>
      <w:r w:rsidR="00DD2407" w:rsidRPr="00A22D0F">
        <w:rPr>
          <w:rFonts w:cs="Arial"/>
          <w:bCs/>
          <w:lang w:val="es-CR"/>
        </w:rPr>
        <w:t xml:space="preserve">, mismos que se presentan en </w:t>
      </w:r>
      <w:r w:rsidR="004E1C38" w:rsidRPr="00A22D0F">
        <w:rPr>
          <w:rFonts w:cs="Arial"/>
          <w:bCs/>
          <w:lang w:val="es-CR"/>
        </w:rPr>
        <w:t xml:space="preserve">el </w:t>
      </w:r>
      <w:r w:rsidR="00FD2BB1">
        <w:rPr>
          <w:rFonts w:cs="Arial"/>
          <w:bCs/>
          <w:lang w:val="es-CR"/>
        </w:rPr>
        <w:t>C</w:t>
      </w:r>
      <w:r w:rsidR="004E1C38" w:rsidRPr="00A22D0F">
        <w:rPr>
          <w:rFonts w:cs="Arial"/>
          <w:bCs/>
          <w:lang w:val="es-CR"/>
        </w:rPr>
        <w:t>uadro</w:t>
      </w:r>
      <w:r w:rsidR="005C3D2F">
        <w:rPr>
          <w:rFonts w:cs="Arial"/>
          <w:bCs/>
          <w:lang w:val="es-CR"/>
        </w:rPr>
        <w:t xml:space="preserve"> 12</w:t>
      </w:r>
      <w:r w:rsidR="00DD2407" w:rsidRPr="00A22D0F">
        <w:rPr>
          <w:rFonts w:cs="Arial"/>
          <w:bCs/>
          <w:lang w:val="es-CR"/>
        </w:rPr>
        <w:t>.</w:t>
      </w:r>
    </w:p>
    <w:p w14:paraId="0476142A" w14:textId="77777777" w:rsidR="005C3D2F" w:rsidRPr="00A22D0F" w:rsidRDefault="005C3D2F" w:rsidP="00681696">
      <w:pPr>
        <w:rPr>
          <w:rFonts w:cs="Arial"/>
          <w:bCs/>
          <w:lang w:val="es-CR"/>
        </w:rPr>
      </w:pPr>
    </w:p>
    <w:p w14:paraId="3874A2C1" w14:textId="7F53CEE5" w:rsidR="00017922" w:rsidRPr="005C27E4" w:rsidRDefault="00017922" w:rsidP="00017922">
      <w:pPr>
        <w:pStyle w:val="Descripcin"/>
        <w:keepNext/>
        <w:jc w:val="center"/>
        <w:rPr>
          <w:i w:val="0"/>
          <w:color w:val="auto"/>
          <w:sz w:val="24"/>
          <w:szCs w:val="24"/>
        </w:rPr>
      </w:pPr>
      <w:bookmarkStart w:id="204" w:name="_Toc63197611"/>
      <w:r w:rsidRPr="005C27E4">
        <w:rPr>
          <w:i w:val="0"/>
          <w:color w:val="auto"/>
          <w:sz w:val="24"/>
          <w:szCs w:val="24"/>
        </w:rPr>
        <w:t xml:space="preserve">Cuadro </w:t>
      </w:r>
      <w:r w:rsidRPr="005C27E4">
        <w:rPr>
          <w:i w:val="0"/>
          <w:color w:val="auto"/>
          <w:sz w:val="24"/>
          <w:szCs w:val="24"/>
        </w:rPr>
        <w:fldChar w:fldCharType="begin"/>
      </w:r>
      <w:r w:rsidRPr="005C27E4">
        <w:rPr>
          <w:i w:val="0"/>
          <w:color w:val="auto"/>
          <w:sz w:val="24"/>
          <w:szCs w:val="24"/>
        </w:rPr>
        <w:instrText xml:space="preserve"> SEQ Cuadro \* ARABIC </w:instrText>
      </w:r>
      <w:r w:rsidRPr="005C27E4">
        <w:rPr>
          <w:i w:val="0"/>
          <w:color w:val="auto"/>
          <w:sz w:val="24"/>
          <w:szCs w:val="24"/>
        </w:rPr>
        <w:fldChar w:fldCharType="separate"/>
      </w:r>
      <w:r w:rsidR="00DE2432">
        <w:rPr>
          <w:i w:val="0"/>
          <w:noProof/>
          <w:color w:val="auto"/>
          <w:sz w:val="24"/>
          <w:szCs w:val="24"/>
        </w:rPr>
        <w:t>12</w:t>
      </w:r>
      <w:r w:rsidRPr="005C27E4">
        <w:rPr>
          <w:i w:val="0"/>
          <w:color w:val="auto"/>
          <w:sz w:val="24"/>
          <w:szCs w:val="24"/>
        </w:rPr>
        <w:fldChar w:fldCharType="end"/>
      </w:r>
      <w:r w:rsidRPr="005C27E4">
        <w:rPr>
          <w:rFonts w:cs="Arial"/>
          <w:bCs/>
          <w:i w:val="0"/>
          <w:color w:val="auto"/>
          <w:sz w:val="24"/>
          <w:szCs w:val="24"/>
          <w:lang w:val="es-CR"/>
        </w:rPr>
        <w:t>: Condiciones comerciales bajo las cuales se relaciona el agricultor con el intermediario</w:t>
      </w:r>
      <w:bookmarkEnd w:id="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2353"/>
        <w:gridCol w:w="1207"/>
        <w:gridCol w:w="1152"/>
        <w:gridCol w:w="1152"/>
        <w:gridCol w:w="852"/>
      </w:tblGrid>
      <w:tr w:rsidR="00017922" w:rsidRPr="00A22D0F" w14:paraId="2D6A4927" w14:textId="77777777" w:rsidTr="00F4331D">
        <w:trPr>
          <w:trHeight w:val="170"/>
          <w:jc w:val="center"/>
        </w:trPr>
        <w:tc>
          <w:tcPr>
            <w:tcW w:w="0" w:type="auto"/>
            <w:shd w:val="clear" w:color="auto" w:fill="auto"/>
            <w:noWrap/>
            <w:vAlign w:val="center"/>
          </w:tcPr>
          <w:p w14:paraId="6D94A69E"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Producto</w:t>
            </w:r>
          </w:p>
        </w:tc>
        <w:tc>
          <w:tcPr>
            <w:tcW w:w="0" w:type="auto"/>
            <w:shd w:val="clear" w:color="auto" w:fill="auto"/>
            <w:noWrap/>
            <w:vAlign w:val="center"/>
          </w:tcPr>
          <w:p w14:paraId="7AC8F9CD"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Datos</w:t>
            </w:r>
          </w:p>
        </w:tc>
        <w:tc>
          <w:tcPr>
            <w:tcW w:w="0" w:type="auto"/>
            <w:shd w:val="clear" w:color="auto" w:fill="auto"/>
            <w:noWrap/>
            <w:vAlign w:val="center"/>
          </w:tcPr>
          <w:p w14:paraId="0B2417CD"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ALAJUELA</w:t>
            </w:r>
          </w:p>
        </w:tc>
        <w:tc>
          <w:tcPr>
            <w:tcW w:w="0" w:type="auto"/>
            <w:shd w:val="clear" w:color="auto" w:fill="auto"/>
            <w:noWrap/>
            <w:vAlign w:val="center"/>
          </w:tcPr>
          <w:p w14:paraId="02B1BD5D"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CARTAGO</w:t>
            </w:r>
          </w:p>
        </w:tc>
        <w:tc>
          <w:tcPr>
            <w:tcW w:w="0" w:type="auto"/>
            <w:shd w:val="clear" w:color="auto" w:fill="auto"/>
            <w:noWrap/>
            <w:vAlign w:val="center"/>
          </w:tcPr>
          <w:p w14:paraId="77BA3A80"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SAN JOSE</w:t>
            </w:r>
          </w:p>
        </w:tc>
        <w:tc>
          <w:tcPr>
            <w:tcW w:w="0" w:type="auto"/>
            <w:shd w:val="clear" w:color="auto" w:fill="auto"/>
            <w:noWrap/>
            <w:vAlign w:val="center"/>
          </w:tcPr>
          <w:p w14:paraId="3E6336AA"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Total</w:t>
            </w:r>
          </w:p>
          <w:p w14:paraId="7F34F364"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general</w:t>
            </w:r>
          </w:p>
        </w:tc>
      </w:tr>
      <w:tr w:rsidR="00017922" w:rsidRPr="00A22D0F" w14:paraId="5278A9A3" w14:textId="77777777" w:rsidTr="00F4331D">
        <w:trPr>
          <w:trHeight w:val="170"/>
          <w:jc w:val="center"/>
        </w:trPr>
        <w:tc>
          <w:tcPr>
            <w:tcW w:w="0" w:type="auto"/>
            <w:vMerge w:val="restart"/>
            <w:shd w:val="clear" w:color="auto" w:fill="auto"/>
            <w:noWrap/>
            <w:textDirection w:val="btLr"/>
            <w:vAlign w:val="center"/>
          </w:tcPr>
          <w:p w14:paraId="61852087" w14:textId="77777777" w:rsidR="00017922" w:rsidRPr="00A22D0F" w:rsidRDefault="00017922" w:rsidP="00F4331D">
            <w:pPr>
              <w:spacing w:line="276" w:lineRule="auto"/>
              <w:ind w:left="113" w:right="113"/>
              <w:jc w:val="center"/>
              <w:rPr>
                <w:rFonts w:cs="Arial"/>
                <w:b/>
                <w:sz w:val="20"/>
                <w:szCs w:val="20"/>
                <w:lang w:val="es-CR"/>
              </w:rPr>
            </w:pPr>
            <w:r w:rsidRPr="00A22D0F">
              <w:rPr>
                <w:rFonts w:cs="Arial"/>
                <w:b/>
                <w:sz w:val="20"/>
                <w:szCs w:val="20"/>
                <w:lang w:val="es-CR"/>
              </w:rPr>
              <w:t>Cebolla</w:t>
            </w:r>
          </w:p>
          <w:p w14:paraId="4B3DC032" w14:textId="77777777" w:rsidR="00017922" w:rsidRPr="00A22D0F" w:rsidRDefault="00017922" w:rsidP="00F4331D">
            <w:pPr>
              <w:spacing w:line="276" w:lineRule="auto"/>
              <w:ind w:left="113" w:right="113"/>
              <w:jc w:val="center"/>
              <w:rPr>
                <w:rFonts w:cs="Arial"/>
                <w:sz w:val="20"/>
                <w:szCs w:val="20"/>
                <w:lang w:val="es-CR"/>
              </w:rPr>
            </w:pPr>
          </w:p>
        </w:tc>
        <w:tc>
          <w:tcPr>
            <w:tcW w:w="0" w:type="auto"/>
            <w:shd w:val="clear" w:color="auto" w:fill="auto"/>
            <w:noWrap/>
            <w:vAlign w:val="bottom"/>
          </w:tcPr>
          <w:p w14:paraId="1B03203F"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61F8E1C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22</w:t>
            </w:r>
          </w:p>
        </w:tc>
        <w:tc>
          <w:tcPr>
            <w:tcW w:w="0" w:type="auto"/>
            <w:shd w:val="clear" w:color="auto" w:fill="auto"/>
            <w:noWrap/>
            <w:vAlign w:val="bottom"/>
          </w:tcPr>
          <w:p w14:paraId="23FBA2A2"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33</w:t>
            </w:r>
          </w:p>
        </w:tc>
        <w:tc>
          <w:tcPr>
            <w:tcW w:w="0" w:type="auto"/>
            <w:shd w:val="clear" w:color="auto" w:fill="auto"/>
            <w:noWrap/>
            <w:vAlign w:val="bottom"/>
          </w:tcPr>
          <w:p w14:paraId="079AF1EE"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13</w:t>
            </w:r>
          </w:p>
        </w:tc>
        <w:tc>
          <w:tcPr>
            <w:tcW w:w="0" w:type="auto"/>
            <w:shd w:val="clear" w:color="auto" w:fill="auto"/>
            <w:noWrap/>
            <w:vAlign w:val="bottom"/>
          </w:tcPr>
          <w:p w14:paraId="5E3FD91A"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68</w:t>
            </w:r>
          </w:p>
        </w:tc>
      </w:tr>
      <w:tr w:rsidR="00017922" w:rsidRPr="00A22D0F" w14:paraId="385ECA50" w14:textId="77777777" w:rsidTr="00F4331D">
        <w:trPr>
          <w:trHeight w:val="170"/>
          <w:jc w:val="center"/>
        </w:trPr>
        <w:tc>
          <w:tcPr>
            <w:tcW w:w="0" w:type="auto"/>
            <w:vMerge/>
            <w:shd w:val="clear" w:color="auto" w:fill="auto"/>
            <w:noWrap/>
            <w:vAlign w:val="center"/>
          </w:tcPr>
          <w:p w14:paraId="7A10C155"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6FD5C207"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Condición de Pago</w:t>
            </w:r>
          </w:p>
        </w:tc>
        <w:tc>
          <w:tcPr>
            <w:tcW w:w="0" w:type="auto"/>
            <w:shd w:val="clear" w:color="auto" w:fill="auto"/>
            <w:noWrap/>
            <w:vAlign w:val="bottom"/>
          </w:tcPr>
          <w:p w14:paraId="768172F6"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F244146"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6</w:t>
            </w:r>
          </w:p>
        </w:tc>
        <w:tc>
          <w:tcPr>
            <w:tcW w:w="0" w:type="auto"/>
            <w:shd w:val="clear" w:color="auto" w:fill="auto"/>
            <w:noWrap/>
            <w:vAlign w:val="bottom"/>
          </w:tcPr>
          <w:p w14:paraId="0CE908A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2FDA98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6</w:t>
            </w:r>
          </w:p>
        </w:tc>
      </w:tr>
      <w:tr w:rsidR="00017922" w:rsidRPr="00A22D0F" w14:paraId="7626D3AD" w14:textId="77777777" w:rsidTr="00F4331D">
        <w:trPr>
          <w:trHeight w:val="170"/>
          <w:jc w:val="center"/>
        </w:trPr>
        <w:tc>
          <w:tcPr>
            <w:tcW w:w="0" w:type="auto"/>
            <w:vMerge/>
            <w:shd w:val="clear" w:color="auto" w:fill="auto"/>
            <w:noWrap/>
            <w:vAlign w:val="center"/>
          </w:tcPr>
          <w:p w14:paraId="2784201A"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12D05266"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Frecuencia de Compra</w:t>
            </w:r>
          </w:p>
        </w:tc>
        <w:tc>
          <w:tcPr>
            <w:tcW w:w="0" w:type="auto"/>
            <w:shd w:val="clear" w:color="auto" w:fill="auto"/>
            <w:noWrap/>
            <w:vAlign w:val="bottom"/>
          </w:tcPr>
          <w:p w14:paraId="5CF5DB6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EF01CF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C953D2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4457C4D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08C3BF6F" w14:textId="77777777" w:rsidTr="00F4331D">
        <w:trPr>
          <w:trHeight w:val="170"/>
          <w:jc w:val="center"/>
        </w:trPr>
        <w:tc>
          <w:tcPr>
            <w:tcW w:w="0" w:type="auto"/>
            <w:vMerge/>
            <w:shd w:val="clear" w:color="auto" w:fill="auto"/>
            <w:noWrap/>
            <w:vAlign w:val="center"/>
          </w:tcPr>
          <w:p w14:paraId="4A938BCF"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196756B3"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Crédito</w:t>
            </w:r>
          </w:p>
        </w:tc>
        <w:tc>
          <w:tcPr>
            <w:tcW w:w="0" w:type="auto"/>
            <w:shd w:val="clear" w:color="auto" w:fill="auto"/>
            <w:noWrap/>
            <w:vAlign w:val="bottom"/>
          </w:tcPr>
          <w:p w14:paraId="2C75C3F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CEC3B71"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4DB12DED"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13BA8B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4B70C3C6" w14:textId="77777777" w:rsidTr="00F4331D">
        <w:trPr>
          <w:trHeight w:val="170"/>
          <w:jc w:val="center"/>
        </w:trPr>
        <w:tc>
          <w:tcPr>
            <w:tcW w:w="0" w:type="auto"/>
            <w:vMerge/>
            <w:shd w:val="clear" w:color="auto" w:fill="auto"/>
            <w:noWrap/>
            <w:vAlign w:val="center"/>
          </w:tcPr>
          <w:p w14:paraId="5893C816"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386FC7C3"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Información</w:t>
            </w:r>
          </w:p>
        </w:tc>
        <w:tc>
          <w:tcPr>
            <w:tcW w:w="0" w:type="auto"/>
            <w:shd w:val="clear" w:color="auto" w:fill="auto"/>
            <w:noWrap/>
            <w:vAlign w:val="bottom"/>
          </w:tcPr>
          <w:p w14:paraId="334F608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736E8F9"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2</w:t>
            </w:r>
          </w:p>
        </w:tc>
        <w:tc>
          <w:tcPr>
            <w:tcW w:w="0" w:type="auto"/>
            <w:shd w:val="clear" w:color="auto" w:fill="auto"/>
            <w:noWrap/>
            <w:vAlign w:val="bottom"/>
          </w:tcPr>
          <w:p w14:paraId="60944856"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3A7E7B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2</w:t>
            </w:r>
          </w:p>
        </w:tc>
      </w:tr>
      <w:tr w:rsidR="00017922" w:rsidRPr="00A22D0F" w14:paraId="17EBF98F" w14:textId="77777777" w:rsidTr="00F4331D">
        <w:trPr>
          <w:trHeight w:val="170"/>
          <w:jc w:val="center"/>
        </w:trPr>
        <w:tc>
          <w:tcPr>
            <w:tcW w:w="0" w:type="auto"/>
            <w:vMerge/>
            <w:shd w:val="clear" w:color="auto" w:fill="auto"/>
            <w:noWrap/>
            <w:vAlign w:val="center"/>
          </w:tcPr>
          <w:p w14:paraId="40136589"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432B141B"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Precio</w:t>
            </w:r>
          </w:p>
        </w:tc>
        <w:tc>
          <w:tcPr>
            <w:tcW w:w="0" w:type="auto"/>
            <w:shd w:val="clear" w:color="auto" w:fill="auto"/>
            <w:noWrap/>
            <w:vAlign w:val="bottom"/>
          </w:tcPr>
          <w:p w14:paraId="66AF39C1"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8</w:t>
            </w:r>
          </w:p>
        </w:tc>
        <w:tc>
          <w:tcPr>
            <w:tcW w:w="0" w:type="auto"/>
            <w:shd w:val="clear" w:color="auto" w:fill="auto"/>
            <w:noWrap/>
            <w:vAlign w:val="bottom"/>
          </w:tcPr>
          <w:p w14:paraId="6B479B2B"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22</w:t>
            </w:r>
          </w:p>
        </w:tc>
        <w:tc>
          <w:tcPr>
            <w:tcW w:w="0" w:type="auto"/>
            <w:shd w:val="clear" w:color="auto" w:fill="auto"/>
            <w:noWrap/>
            <w:vAlign w:val="bottom"/>
          </w:tcPr>
          <w:p w14:paraId="3518BCB4"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10</w:t>
            </w:r>
          </w:p>
        </w:tc>
        <w:tc>
          <w:tcPr>
            <w:tcW w:w="0" w:type="auto"/>
            <w:shd w:val="clear" w:color="auto" w:fill="auto"/>
            <w:noWrap/>
            <w:vAlign w:val="bottom"/>
          </w:tcPr>
          <w:p w14:paraId="110C1771"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40</w:t>
            </w:r>
          </w:p>
        </w:tc>
      </w:tr>
      <w:tr w:rsidR="00017922" w:rsidRPr="00A22D0F" w14:paraId="7BC9D58D" w14:textId="77777777" w:rsidTr="00F4331D">
        <w:trPr>
          <w:trHeight w:val="170"/>
          <w:jc w:val="center"/>
        </w:trPr>
        <w:tc>
          <w:tcPr>
            <w:tcW w:w="0" w:type="auto"/>
            <w:vMerge/>
            <w:shd w:val="clear" w:color="auto" w:fill="auto"/>
            <w:noWrap/>
            <w:vAlign w:val="center"/>
          </w:tcPr>
          <w:p w14:paraId="52D19C91"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4E705AAA"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Contratos</w:t>
            </w:r>
          </w:p>
        </w:tc>
        <w:tc>
          <w:tcPr>
            <w:tcW w:w="0" w:type="auto"/>
            <w:shd w:val="clear" w:color="auto" w:fill="auto"/>
            <w:noWrap/>
            <w:vAlign w:val="bottom"/>
          </w:tcPr>
          <w:p w14:paraId="47530C7D"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813045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C9AF4F1"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FB3B23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125A2C78" w14:textId="77777777" w:rsidTr="00F4331D">
        <w:trPr>
          <w:trHeight w:val="170"/>
          <w:jc w:val="center"/>
        </w:trPr>
        <w:tc>
          <w:tcPr>
            <w:tcW w:w="0" w:type="auto"/>
            <w:vMerge/>
            <w:shd w:val="clear" w:color="auto" w:fill="auto"/>
            <w:noWrap/>
            <w:vAlign w:val="center"/>
          </w:tcPr>
          <w:p w14:paraId="09128B0C"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276CF28C"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Confianza</w:t>
            </w:r>
          </w:p>
        </w:tc>
        <w:tc>
          <w:tcPr>
            <w:tcW w:w="0" w:type="auto"/>
            <w:shd w:val="clear" w:color="auto" w:fill="auto"/>
            <w:noWrap/>
            <w:vAlign w:val="bottom"/>
          </w:tcPr>
          <w:p w14:paraId="19A1BEA0"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15</w:t>
            </w:r>
          </w:p>
        </w:tc>
        <w:tc>
          <w:tcPr>
            <w:tcW w:w="0" w:type="auto"/>
            <w:shd w:val="clear" w:color="auto" w:fill="auto"/>
            <w:noWrap/>
            <w:vAlign w:val="bottom"/>
          </w:tcPr>
          <w:p w14:paraId="6D1ACAD3"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26</w:t>
            </w:r>
          </w:p>
        </w:tc>
        <w:tc>
          <w:tcPr>
            <w:tcW w:w="0" w:type="auto"/>
            <w:shd w:val="clear" w:color="auto" w:fill="auto"/>
            <w:noWrap/>
            <w:vAlign w:val="bottom"/>
          </w:tcPr>
          <w:p w14:paraId="37E40487"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10</w:t>
            </w:r>
          </w:p>
        </w:tc>
        <w:tc>
          <w:tcPr>
            <w:tcW w:w="0" w:type="auto"/>
            <w:shd w:val="clear" w:color="auto" w:fill="auto"/>
            <w:noWrap/>
            <w:vAlign w:val="bottom"/>
          </w:tcPr>
          <w:p w14:paraId="418E7CE5"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51</w:t>
            </w:r>
          </w:p>
        </w:tc>
      </w:tr>
      <w:tr w:rsidR="00017922" w:rsidRPr="00A22D0F" w14:paraId="26AFEAE8" w14:textId="77777777" w:rsidTr="00F4331D">
        <w:trPr>
          <w:trHeight w:val="170"/>
          <w:jc w:val="center"/>
        </w:trPr>
        <w:tc>
          <w:tcPr>
            <w:tcW w:w="0" w:type="auto"/>
            <w:vMerge/>
            <w:shd w:val="clear" w:color="auto" w:fill="auto"/>
            <w:noWrap/>
            <w:vAlign w:val="center"/>
          </w:tcPr>
          <w:p w14:paraId="2868B1D1" w14:textId="77777777" w:rsidR="00017922" w:rsidRPr="00A22D0F" w:rsidRDefault="00017922" w:rsidP="00F4331D">
            <w:pPr>
              <w:spacing w:line="276" w:lineRule="auto"/>
              <w:jc w:val="center"/>
              <w:rPr>
                <w:rFonts w:cs="Arial"/>
                <w:sz w:val="20"/>
                <w:szCs w:val="20"/>
                <w:lang w:val="es-CR"/>
              </w:rPr>
            </w:pPr>
          </w:p>
        </w:tc>
        <w:tc>
          <w:tcPr>
            <w:tcW w:w="0" w:type="auto"/>
            <w:shd w:val="clear" w:color="auto" w:fill="auto"/>
            <w:noWrap/>
            <w:vAlign w:val="bottom"/>
          </w:tcPr>
          <w:p w14:paraId="537A5792"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Otra Relación</w:t>
            </w:r>
          </w:p>
        </w:tc>
        <w:tc>
          <w:tcPr>
            <w:tcW w:w="0" w:type="auto"/>
            <w:shd w:val="clear" w:color="auto" w:fill="auto"/>
            <w:noWrap/>
            <w:vAlign w:val="bottom"/>
          </w:tcPr>
          <w:p w14:paraId="177E622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688D533"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A67ED9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013123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0F3FDE7C" w14:textId="77777777" w:rsidTr="00F4331D">
        <w:trPr>
          <w:trHeight w:val="170"/>
          <w:jc w:val="center"/>
        </w:trPr>
        <w:tc>
          <w:tcPr>
            <w:tcW w:w="0" w:type="auto"/>
            <w:vMerge w:val="restart"/>
            <w:shd w:val="clear" w:color="auto" w:fill="auto"/>
            <w:noWrap/>
            <w:textDirection w:val="btLr"/>
            <w:vAlign w:val="center"/>
          </w:tcPr>
          <w:p w14:paraId="45D38F09" w14:textId="77777777" w:rsidR="00017922" w:rsidRPr="00A22D0F" w:rsidRDefault="00017922" w:rsidP="00F4331D">
            <w:pPr>
              <w:spacing w:line="276" w:lineRule="auto"/>
              <w:ind w:left="113" w:right="113"/>
              <w:jc w:val="center"/>
              <w:rPr>
                <w:rFonts w:cs="Arial"/>
                <w:b/>
                <w:sz w:val="20"/>
                <w:szCs w:val="20"/>
                <w:lang w:val="es-CR"/>
              </w:rPr>
            </w:pPr>
            <w:r w:rsidRPr="00A22D0F">
              <w:rPr>
                <w:rFonts w:cs="Arial"/>
                <w:b/>
                <w:sz w:val="20"/>
                <w:szCs w:val="20"/>
                <w:lang w:val="es-CR"/>
              </w:rPr>
              <w:t>Papa</w:t>
            </w:r>
          </w:p>
          <w:p w14:paraId="6023346B" w14:textId="77777777" w:rsidR="00017922" w:rsidRPr="00A22D0F" w:rsidRDefault="00017922" w:rsidP="00F4331D">
            <w:pPr>
              <w:spacing w:line="276" w:lineRule="auto"/>
              <w:ind w:left="113" w:right="113"/>
              <w:jc w:val="center"/>
              <w:rPr>
                <w:rFonts w:cs="Arial"/>
                <w:b/>
                <w:sz w:val="20"/>
                <w:szCs w:val="20"/>
                <w:lang w:val="es-CR"/>
              </w:rPr>
            </w:pPr>
          </w:p>
        </w:tc>
        <w:tc>
          <w:tcPr>
            <w:tcW w:w="0" w:type="auto"/>
            <w:shd w:val="clear" w:color="auto" w:fill="auto"/>
            <w:noWrap/>
            <w:vAlign w:val="bottom"/>
          </w:tcPr>
          <w:p w14:paraId="419ED925"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05FD25F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43</w:t>
            </w:r>
          </w:p>
        </w:tc>
        <w:tc>
          <w:tcPr>
            <w:tcW w:w="0" w:type="auto"/>
            <w:shd w:val="clear" w:color="auto" w:fill="auto"/>
            <w:noWrap/>
            <w:vAlign w:val="bottom"/>
          </w:tcPr>
          <w:p w14:paraId="5BA6B0E0"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55</w:t>
            </w:r>
          </w:p>
        </w:tc>
        <w:tc>
          <w:tcPr>
            <w:tcW w:w="0" w:type="auto"/>
            <w:shd w:val="clear" w:color="auto" w:fill="auto"/>
            <w:noWrap/>
            <w:vAlign w:val="bottom"/>
          </w:tcPr>
          <w:p w14:paraId="24DC5F0A"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3536B80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98</w:t>
            </w:r>
          </w:p>
        </w:tc>
      </w:tr>
      <w:tr w:rsidR="00017922" w:rsidRPr="00A22D0F" w14:paraId="3C4642C7" w14:textId="77777777" w:rsidTr="00F4331D">
        <w:trPr>
          <w:trHeight w:val="170"/>
          <w:jc w:val="center"/>
        </w:trPr>
        <w:tc>
          <w:tcPr>
            <w:tcW w:w="0" w:type="auto"/>
            <w:vMerge/>
            <w:shd w:val="clear" w:color="auto" w:fill="auto"/>
            <w:noWrap/>
            <w:vAlign w:val="center"/>
          </w:tcPr>
          <w:p w14:paraId="2046F605"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5D58CF6B"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Condición de Pago</w:t>
            </w:r>
          </w:p>
        </w:tc>
        <w:tc>
          <w:tcPr>
            <w:tcW w:w="0" w:type="auto"/>
            <w:shd w:val="clear" w:color="auto" w:fill="auto"/>
            <w:noWrap/>
            <w:vAlign w:val="bottom"/>
          </w:tcPr>
          <w:p w14:paraId="331A1F2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C29E87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4</w:t>
            </w:r>
          </w:p>
        </w:tc>
        <w:tc>
          <w:tcPr>
            <w:tcW w:w="0" w:type="auto"/>
            <w:shd w:val="clear" w:color="auto" w:fill="auto"/>
            <w:noWrap/>
            <w:vAlign w:val="bottom"/>
          </w:tcPr>
          <w:p w14:paraId="3EC914FF"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433751B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4</w:t>
            </w:r>
          </w:p>
        </w:tc>
      </w:tr>
      <w:tr w:rsidR="00017922" w:rsidRPr="00A22D0F" w14:paraId="08BB7601" w14:textId="77777777" w:rsidTr="00F4331D">
        <w:trPr>
          <w:trHeight w:val="170"/>
          <w:jc w:val="center"/>
        </w:trPr>
        <w:tc>
          <w:tcPr>
            <w:tcW w:w="0" w:type="auto"/>
            <w:vMerge/>
            <w:shd w:val="clear" w:color="auto" w:fill="auto"/>
            <w:noWrap/>
            <w:vAlign w:val="center"/>
          </w:tcPr>
          <w:p w14:paraId="6E7CA4B5"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3EC79A7B"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Frecuencia de Compra</w:t>
            </w:r>
          </w:p>
        </w:tc>
        <w:tc>
          <w:tcPr>
            <w:tcW w:w="0" w:type="auto"/>
            <w:shd w:val="clear" w:color="auto" w:fill="auto"/>
            <w:noWrap/>
            <w:vAlign w:val="bottom"/>
          </w:tcPr>
          <w:p w14:paraId="0A7E3BBA"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7C5F649"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0860C55"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61941376"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616DEFCB" w14:textId="77777777" w:rsidTr="00F4331D">
        <w:trPr>
          <w:trHeight w:val="170"/>
          <w:jc w:val="center"/>
        </w:trPr>
        <w:tc>
          <w:tcPr>
            <w:tcW w:w="0" w:type="auto"/>
            <w:vMerge/>
            <w:shd w:val="clear" w:color="auto" w:fill="auto"/>
            <w:noWrap/>
            <w:vAlign w:val="center"/>
          </w:tcPr>
          <w:p w14:paraId="1AAAB991"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229DA1CE"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Crédito</w:t>
            </w:r>
          </w:p>
        </w:tc>
        <w:tc>
          <w:tcPr>
            <w:tcW w:w="0" w:type="auto"/>
            <w:shd w:val="clear" w:color="auto" w:fill="auto"/>
            <w:noWrap/>
            <w:vAlign w:val="bottom"/>
          </w:tcPr>
          <w:p w14:paraId="1455232C"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132FF7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C7F3FB6"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78BC0DE5"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15EF66FE" w14:textId="77777777" w:rsidTr="00F4331D">
        <w:trPr>
          <w:trHeight w:val="170"/>
          <w:jc w:val="center"/>
        </w:trPr>
        <w:tc>
          <w:tcPr>
            <w:tcW w:w="0" w:type="auto"/>
            <w:vMerge/>
            <w:shd w:val="clear" w:color="auto" w:fill="auto"/>
            <w:noWrap/>
            <w:vAlign w:val="center"/>
          </w:tcPr>
          <w:p w14:paraId="51952446"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619D6FFD"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Información</w:t>
            </w:r>
          </w:p>
        </w:tc>
        <w:tc>
          <w:tcPr>
            <w:tcW w:w="0" w:type="auto"/>
            <w:shd w:val="clear" w:color="auto" w:fill="auto"/>
            <w:noWrap/>
            <w:vAlign w:val="bottom"/>
          </w:tcPr>
          <w:p w14:paraId="6FDE1F9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76EC62A"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2</w:t>
            </w:r>
          </w:p>
        </w:tc>
        <w:tc>
          <w:tcPr>
            <w:tcW w:w="0" w:type="auto"/>
            <w:shd w:val="clear" w:color="auto" w:fill="auto"/>
            <w:noWrap/>
            <w:vAlign w:val="bottom"/>
          </w:tcPr>
          <w:p w14:paraId="2FB4F8B9"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4CB6A54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2</w:t>
            </w:r>
          </w:p>
        </w:tc>
      </w:tr>
      <w:tr w:rsidR="00017922" w:rsidRPr="00A22D0F" w14:paraId="6479589D" w14:textId="77777777" w:rsidTr="00F4331D">
        <w:trPr>
          <w:trHeight w:val="170"/>
          <w:jc w:val="center"/>
        </w:trPr>
        <w:tc>
          <w:tcPr>
            <w:tcW w:w="0" w:type="auto"/>
            <w:vMerge/>
            <w:shd w:val="clear" w:color="auto" w:fill="auto"/>
            <w:noWrap/>
            <w:vAlign w:val="center"/>
          </w:tcPr>
          <w:p w14:paraId="1C4EDBB8"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184FD339"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Precio</w:t>
            </w:r>
          </w:p>
        </w:tc>
        <w:tc>
          <w:tcPr>
            <w:tcW w:w="0" w:type="auto"/>
            <w:shd w:val="clear" w:color="auto" w:fill="auto"/>
            <w:noWrap/>
            <w:vAlign w:val="bottom"/>
          </w:tcPr>
          <w:p w14:paraId="49670015"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17</w:t>
            </w:r>
          </w:p>
        </w:tc>
        <w:tc>
          <w:tcPr>
            <w:tcW w:w="0" w:type="auto"/>
            <w:shd w:val="clear" w:color="auto" w:fill="auto"/>
            <w:noWrap/>
            <w:vAlign w:val="bottom"/>
          </w:tcPr>
          <w:p w14:paraId="0F7AFF52"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30</w:t>
            </w:r>
          </w:p>
        </w:tc>
        <w:tc>
          <w:tcPr>
            <w:tcW w:w="0" w:type="auto"/>
            <w:shd w:val="clear" w:color="auto" w:fill="auto"/>
            <w:noWrap/>
            <w:vAlign w:val="bottom"/>
          </w:tcPr>
          <w:p w14:paraId="7CA1B085" w14:textId="77777777" w:rsidR="00017922" w:rsidRPr="00A22D0F" w:rsidRDefault="00017922" w:rsidP="00F4331D">
            <w:pPr>
              <w:spacing w:line="276" w:lineRule="auto"/>
              <w:jc w:val="center"/>
              <w:rPr>
                <w:rFonts w:cs="Arial"/>
                <w:b/>
                <w:sz w:val="20"/>
                <w:szCs w:val="20"/>
                <w:lang w:val="es-CR"/>
              </w:rPr>
            </w:pPr>
            <w:r>
              <w:rPr>
                <w:rFonts w:cs="Arial"/>
                <w:b/>
                <w:sz w:val="20"/>
                <w:szCs w:val="20"/>
                <w:lang w:val="es-CR"/>
              </w:rPr>
              <w:t>0</w:t>
            </w:r>
          </w:p>
        </w:tc>
        <w:tc>
          <w:tcPr>
            <w:tcW w:w="0" w:type="auto"/>
            <w:shd w:val="clear" w:color="auto" w:fill="auto"/>
            <w:noWrap/>
            <w:vAlign w:val="bottom"/>
          </w:tcPr>
          <w:p w14:paraId="61FDE64F"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47</w:t>
            </w:r>
          </w:p>
        </w:tc>
      </w:tr>
      <w:tr w:rsidR="00017922" w:rsidRPr="00A22D0F" w14:paraId="6A83B5B5" w14:textId="77777777" w:rsidTr="00F4331D">
        <w:trPr>
          <w:trHeight w:val="170"/>
          <w:jc w:val="center"/>
        </w:trPr>
        <w:tc>
          <w:tcPr>
            <w:tcW w:w="0" w:type="auto"/>
            <w:vMerge/>
            <w:shd w:val="clear" w:color="auto" w:fill="auto"/>
            <w:noWrap/>
            <w:vAlign w:val="center"/>
          </w:tcPr>
          <w:p w14:paraId="1E4958CD"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7EE07B2C"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Contratos</w:t>
            </w:r>
          </w:p>
        </w:tc>
        <w:tc>
          <w:tcPr>
            <w:tcW w:w="0" w:type="auto"/>
            <w:shd w:val="clear" w:color="auto" w:fill="auto"/>
            <w:noWrap/>
            <w:vAlign w:val="bottom"/>
          </w:tcPr>
          <w:p w14:paraId="04E24ADD"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85EA7C5"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2572634"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446179A0"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7187496D" w14:textId="77777777" w:rsidTr="00F4331D">
        <w:trPr>
          <w:trHeight w:val="170"/>
          <w:jc w:val="center"/>
        </w:trPr>
        <w:tc>
          <w:tcPr>
            <w:tcW w:w="0" w:type="auto"/>
            <w:vMerge/>
            <w:shd w:val="clear" w:color="auto" w:fill="auto"/>
            <w:noWrap/>
            <w:vAlign w:val="center"/>
          </w:tcPr>
          <w:p w14:paraId="59DEBEA3"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514463E8"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Confianza</w:t>
            </w:r>
          </w:p>
        </w:tc>
        <w:tc>
          <w:tcPr>
            <w:tcW w:w="0" w:type="auto"/>
            <w:shd w:val="clear" w:color="auto" w:fill="auto"/>
            <w:noWrap/>
            <w:vAlign w:val="bottom"/>
          </w:tcPr>
          <w:p w14:paraId="47B99C50"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31</w:t>
            </w:r>
          </w:p>
        </w:tc>
        <w:tc>
          <w:tcPr>
            <w:tcW w:w="0" w:type="auto"/>
            <w:shd w:val="clear" w:color="auto" w:fill="auto"/>
            <w:noWrap/>
            <w:vAlign w:val="bottom"/>
          </w:tcPr>
          <w:p w14:paraId="36AE8B85"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46</w:t>
            </w:r>
          </w:p>
        </w:tc>
        <w:tc>
          <w:tcPr>
            <w:tcW w:w="0" w:type="auto"/>
            <w:shd w:val="clear" w:color="auto" w:fill="auto"/>
            <w:noWrap/>
            <w:vAlign w:val="bottom"/>
          </w:tcPr>
          <w:p w14:paraId="612B3AB7" w14:textId="77777777" w:rsidR="00017922" w:rsidRPr="00A22D0F" w:rsidRDefault="00017922" w:rsidP="00F4331D">
            <w:pPr>
              <w:spacing w:line="276" w:lineRule="auto"/>
              <w:jc w:val="center"/>
              <w:rPr>
                <w:rFonts w:cs="Arial"/>
                <w:b/>
                <w:sz w:val="20"/>
                <w:szCs w:val="20"/>
                <w:lang w:val="es-CR"/>
              </w:rPr>
            </w:pPr>
            <w:r>
              <w:rPr>
                <w:rFonts w:cs="Arial"/>
                <w:b/>
                <w:sz w:val="20"/>
                <w:szCs w:val="20"/>
                <w:lang w:val="es-CR"/>
              </w:rPr>
              <w:t>0</w:t>
            </w:r>
          </w:p>
        </w:tc>
        <w:tc>
          <w:tcPr>
            <w:tcW w:w="0" w:type="auto"/>
            <w:shd w:val="clear" w:color="auto" w:fill="auto"/>
            <w:noWrap/>
            <w:vAlign w:val="bottom"/>
          </w:tcPr>
          <w:p w14:paraId="527870AC"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77</w:t>
            </w:r>
          </w:p>
        </w:tc>
      </w:tr>
      <w:tr w:rsidR="00017922" w:rsidRPr="00A22D0F" w14:paraId="7E1E9978" w14:textId="77777777" w:rsidTr="00F4331D">
        <w:trPr>
          <w:trHeight w:val="170"/>
          <w:jc w:val="center"/>
        </w:trPr>
        <w:tc>
          <w:tcPr>
            <w:tcW w:w="0" w:type="auto"/>
            <w:vMerge/>
            <w:shd w:val="clear" w:color="auto" w:fill="auto"/>
            <w:noWrap/>
            <w:vAlign w:val="center"/>
          </w:tcPr>
          <w:p w14:paraId="6E18DDB8" w14:textId="77777777" w:rsidR="00017922" w:rsidRPr="00A22D0F" w:rsidRDefault="00017922" w:rsidP="00F4331D">
            <w:pPr>
              <w:spacing w:line="276" w:lineRule="auto"/>
              <w:jc w:val="center"/>
              <w:rPr>
                <w:rFonts w:cs="Arial"/>
                <w:b/>
                <w:sz w:val="20"/>
                <w:szCs w:val="20"/>
                <w:lang w:val="es-CR"/>
              </w:rPr>
            </w:pPr>
          </w:p>
        </w:tc>
        <w:tc>
          <w:tcPr>
            <w:tcW w:w="0" w:type="auto"/>
            <w:shd w:val="clear" w:color="auto" w:fill="auto"/>
            <w:noWrap/>
            <w:vAlign w:val="bottom"/>
          </w:tcPr>
          <w:p w14:paraId="4AFED740"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Otra Relación</w:t>
            </w:r>
          </w:p>
        </w:tc>
        <w:tc>
          <w:tcPr>
            <w:tcW w:w="0" w:type="auto"/>
            <w:shd w:val="clear" w:color="auto" w:fill="auto"/>
            <w:noWrap/>
            <w:vAlign w:val="bottom"/>
          </w:tcPr>
          <w:p w14:paraId="2D949262"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7C0952A"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22744BF" w14:textId="77777777" w:rsidR="00017922" w:rsidRPr="00A22D0F" w:rsidRDefault="00017922" w:rsidP="00F4331D">
            <w:pPr>
              <w:spacing w:line="276" w:lineRule="auto"/>
              <w:jc w:val="center"/>
              <w:rPr>
                <w:rFonts w:cs="Arial"/>
                <w:sz w:val="20"/>
                <w:szCs w:val="20"/>
                <w:lang w:val="es-CR"/>
              </w:rPr>
            </w:pPr>
            <w:r>
              <w:rPr>
                <w:rFonts w:cs="Arial"/>
                <w:sz w:val="20"/>
                <w:szCs w:val="20"/>
                <w:lang w:val="es-CR"/>
              </w:rPr>
              <w:t>0</w:t>
            </w:r>
          </w:p>
        </w:tc>
        <w:tc>
          <w:tcPr>
            <w:tcW w:w="0" w:type="auto"/>
            <w:shd w:val="clear" w:color="auto" w:fill="auto"/>
            <w:noWrap/>
            <w:vAlign w:val="bottom"/>
          </w:tcPr>
          <w:p w14:paraId="6785411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31FC2268" w14:textId="77777777" w:rsidTr="00F4331D">
        <w:trPr>
          <w:trHeight w:val="170"/>
          <w:jc w:val="center"/>
        </w:trPr>
        <w:tc>
          <w:tcPr>
            <w:tcW w:w="0" w:type="auto"/>
            <w:vMerge w:val="restart"/>
            <w:shd w:val="clear" w:color="auto" w:fill="auto"/>
            <w:noWrap/>
            <w:textDirection w:val="btLr"/>
            <w:vAlign w:val="center"/>
          </w:tcPr>
          <w:p w14:paraId="76F27E70" w14:textId="77777777" w:rsidR="00017922" w:rsidRPr="00A22D0F" w:rsidRDefault="00017922" w:rsidP="00F4331D">
            <w:pPr>
              <w:spacing w:line="276" w:lineRule="auto"/>
              <w:ind w:left="113" w:right="113"/>
              <w:jc w:val="center"/>
              <w:rPr>
                <w:rFonts w:cs="Arial"/>
                <w:b/>
                <w:sz w:val="20"/>
                <w:szCs w:val="20"/>
                <w:lang w:val="es-CR"/>
              </w:rPr>
            </w:pPr>
          </w:p>
          <w:p w14:paraId="4FE9739E" w14:textId="77777777" w:rsidR="00017922" w:rsidRPr="00A22D0F" w:rsidRDefault="00017922" w:rsidP="00F4331D">
            <w:pPr>
              <w:spacing w:line="276" w:lineRule="auto"/>
              <w:ind w:left="113" w:right="113"/>
              <w:jc w:val="center"/>
              <w:rPr>
                <w:rFonts w:cs="Arial"/>
                <w:b/>
                <w:sz w:val="20"/>
                <w:szCs w:val="20"/>
                <w:lang w:val="es-CR"/>
              </w:rPr>
            </w:pPr>
            <w:r w:rsidRPr="00A22D0F">
              <w:rPr>
                <w:rFonts w:cs="Arial"/>
                <w:b/>
                <w:sz w:val="20"/>
                <w:szCs w:val="20"/>
                <w:lang w:val="es-CR"/>
              </w:rPr>
              <w:t>Papa y</w:t>
            </w:r>
          </w:p>
          <w:p w14:paraId="4A0541A6" w14:textId="77777777" w:rsidR="00017922" w:rsidRPr="00A22D0F" w:rsidRDefault="00017922" w:rsidP="00F4331D">
            <w:pPr>
              <w:spacing w:line="276" w:lineRule="auto"/>
              <w:ind w:left="113" w:right="113"/>
              <w:jc w:val="center"/>
              <w:rPr>
                <w:rFonts w:cs="Arial"/>
                <w:b/>
                <w:sz w:val="20"/>
                <w:szCs w:val="20"/>
                <w:lang w:val="es-CR"/>
              </w:rPr>
            </w:pPr>
            <w:r w:rsidRPr="00A22D0F">
              <w:rPr>
                <w:rFonts w:cs="Arial"/>
                <w:b/>
                <w:sz w:val="20"/>
                <w:szCs w:val="20"/>
                <w:lang w:val="es-CR"/>
              </w:rPr>
              <w:t>Cebolla</w:t>
            </w:r>
          </w:p>
        </w:tc>
        <w:tc>
          <w:tcPr>
            <w:tcW w:w="0" w:type="auto"/>
            <w:shd w:val="clear" w:color="auto" w:fill="auto"/>
            <w:noWrap/>
            <w:vAlign w:val="bottom"/>
          </w:tcPr>
          <w:p w14:paraId="46B4618F"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110F862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65</w:t>
            </w:r>
          </w:p>
        </w:tc>
        <w:tc>
          <w:tcPr>
            <w:tcW w:w="0" w:type="auto"/>
            <w:shd w:val="clear" w:color="auto" w:fill="auto"/>
            <w:noWrap/>
            <w:vAlign w:val="bottom"/>
          </w:tcPr>
          <w:p w14:paraId="1B99C8B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88</w:t>
            </w:r>
          </w:p>
        </w:tc>
        <w:tc>
          <w:tcPr>
            <w:tcW w:w="0" w:type="auto"/>
            <w:shd w:val="clear" w:color="auto" w:fill="auto"/>
            <w:noWrap/>
            <w:vAlign w:val="bottom"/>
          </w:tcPr>
          <w:p w14:paraId="75B66381"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13</w:t>
            </w:r>
          </w:p>
        </w:tc>
        <w:tc>
          <w:tcPr>
            <w:tcW w:w="0" w:type="auto"/>
            <w:shd w:val="clear" w:color="auto" w:fill="auto"/>
            <w:noWrap/>
            <w:vAlign w:val="bottom"/>
          </w:tcPr>
          <w:p w14:paraId="71144731"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166</w:t>
            </w:r>
          </w:p>
        </w:tc>
      </w:tr>
      <w:tr w:rsidR="00017922" w:rsidRPr="00A22D0F" w14:paraId="11D00477" w14:textId="77777777" w:rsidTr="00F4331D">
        <w:trPr>
          <w:trHeight w:val="170"/>
          <w:jc w:val="center"/>
        </w:trPr>
        <w:tc>
          <w:tcPr>
            <w:tcW w:w="0" w:type="auto"/>
            <w:vMerge/>
            <w:shd w:val="clear" w:color="auto" w:fill="auto"/>
            <w:noWrap/>
            <w:vAlign w:val="bottom"/>
          </w:tcPr>
          <w:p w14:paraId="30C0B025"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6B325667"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Condición de Pago</w:t>
            </w:r>
          </w:p>
        </w:tc>
        <w:tc>
          <w:tcPr>
            <w:tcW w:w="0" w:type="auto"/>
            <w:shd w:val="clear" w:color="auto" w:fill="auto"/>
            <w:noWrap/>
            <w:vAlign w:val="bottom"/>
          </w:tcPr>
          <w:p w14:paraId="05299AE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827DED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10</w:t>
            </w:r>
          </w:p>
        </w:tc>
        <w:tc>
          <w:tcPr>
            <w:tcW w:w="0" w:type="auto"/>
            <w:shd w:val="clear" w:color="auto" w:fill="auto"/>
            <w:noWrap/>
            <w:vAlign w:val="bottom"/>
          </w:tcPr>
          <w:p w14:paraId="1C9CB8EC"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436EEEE8"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10</w:t>
            </w:r>
          </w:p>
        </w:tc>
      </w:tr>
      <w:tr w:rsidR="00017922" w:rsidRPr="00A22D0F" w14:paraId="44EE17E4" w14:textId="77777777" w:rsidTr="00F4331D">
        <w:trPr>
          <w:trHeight w:val="170"/>
          <w:jc w:val="center"/>
        </w:trPr>
        <w:tc>
          <w:tcPr>
            <w:tcW w:w="0" w:type="auto"/>
            <w:vMerge/>
            <w:shd w:val="clear" w:color="auto" w:fill="auto"/>
            <w:noWrap/>
            <w:vAlign w:val="bottom"/>
          </w:tcPr>
          <w:p w14:paraId="7447F5F6"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07B3C912"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Frecuencia de Compra</w:t>
            </w:r>
          </w:p>
        </w:tc>
        <w:tc>
          <w:tcPr>
            <w:tcW w:w="0" w:type="auto"/>
            <w:shd w:val="clear" w:color="auto" w:fill="auto"/>
            <w:noWrap/>
            <w:vAlign w:val="bottom"/>
          </w:tcPr>
          <w:p w14:paraId="17355DD5"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55D60E2"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1A5ABA43"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5A84F11"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488703A0" w14:textId="77777777" w:rsidTr="00F4331D">
        <w:trPr>
          <w:trHeight w:val="170"/>
          <w:jc w:val="center"/>
        </w:trPr>
        <w:tc>
          <w:tcPr>
            <w:tcW w:w="0" w:type="auto"/>
            <w:vMerge/>
            <w:shd w:val="clear" w:color="auto" w:fill="auto"/>
            <w:noWrap/>
            <w:vAlign w:val="bottom"/>
          </w:tcPr>
          <w:p w14:paraId="7D176210"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0519F0A9"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Crédito</w:t>
            </w:r>
          </w:p>
        </w:tc>
        <w:tc>
          <w:tcPr>
            <w:tcW w:w="0" w:type="auto"/>
            <w:shd w:val="clear" w:color="auto" w:fill="auto"/>
            <w:noWrap/>
            <w:vAlign w:val="bottom"/>
          </w:tcPr>
          <w:p w14:paraId="4F3225C9"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1E0782B"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B6EF5E5"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ADC17B9"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5ABDA97B" w14:textId="77777777" w:rsidTr="00F4331D">
        <w:trPr>
          <w:trHeight w:val="170"/>
          <w:jc w:val="center"/>
        </w:trPr>
        <w:tc>
          <w:tcPr>
            <w:tcW w:w="0" w:type="auto"/>
            <w:vMerge/>
            <w:shd w:val="clear" w:color="auto" w:fill="auto"/>
            <w:noWrap/>
            <w:vAlign w:val="bottom"/>
          </w:tcPr>
          <w:p w14:paraId="7EA2EEC8"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4BAF70CE"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Información</w:t>
            </w:r>
          </w:p>
        </w:tc>
        <w:tc>
          <w:tcPr>
            <w:tcW w:w="0" w:type="auto"/>
            <w:shd w:val="clear" w:color="auto" w:fill="auto"/>
            <w:noWrap/>
            <w:vAlign w:val="bottom"/>
          </w:tcPr>
          <w:p w14:paraId="24877C4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CB8A4A2"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4</w:t>
            </w:r>
          </w:p>
        </w:tc>
        <w:tc>
          <w:tcPr>
            <w:tcW w:w="0" w:type="auto"/>
            <w:shd w:val="clear" w:color="auto" w:fill="auto"/>
            <w:noWrap/>
            <w:vAlign w:val="bottom"/>
          </w:tcPr>
          <w:p w14:paraId="5290D50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194A842E"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4</w:t>
            </w:r>
          </w:p>
        </w:tc>
      </w:tr>
      <w:tr w:rsidR="00017922" w:rsidRPr="00A22D0F" w14:paraId="39FCEA7B" w14:textId="77777777" w:rsidTr="00F4331D">
        <w:trPr>
          <w:trHeight w:val="170"/>
          <w:jc w:val="center"/>
        </w:trPr>
        <w:tc>
          <w:tcPr>
            <w:tcW w:w="0" w:type="auto"/>
            <w:vMerge/>
            <w:shd w:val="clear" w:color="auto" w:fill="auto"/>
            <w:noWrap/>
            <w:vAlign w:val="bottom"/>
          </w:tcPr>
          <w:p w14:paraId="391BCC8B"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7A82C9CF"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Precio</w:t>
            </w:r>
          </w:p>
        </w:tc>
        <w:tc>
          <w:tcPr>
            <w:tcW w:w="0" w:type="auto"/>
            <w:shd w:val="clear" w:color="auto" w:fill="auto"/>
            <w:noWrap/>
            <w:vAlign w:val="bottom"/>
          </w:tcPr>
          <w:p w14:paraId="0684F7D3"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25</w:t>
            </w:r>
          </w:p>
        </w:tc>
        <w:tc>
          <w:tcPr>
            <w:tcW w:w="0" w:type="auto"/>
            <w:shd w:val="clear" w:color="auto" w:fill="auto"/>
            <w:noWrap/>
            <w:vAlign w:val="bottom"/>
          </w:tcPr>
          <w:p w14:paraId="3624033D"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52</w:t>
            </w:r>
          </w:p>
        </w:tc>
        <w:tc>
          <w:tcPr>
            <w:tcW w:w="0" w:type="auto"/>
            <w:shd w:val="clear" w:color="auto" w:fill="auto"/>
            <w:noWrap/>
            <w:vAlign w:val="bottom"/>
          </w:tcPr>
          <w:p w14:paraId="1E9D0DBC"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10</w:t>
            </w:r>
          </w:p>
        </w:tc>
        <w:tc>
          <w:tcPr>
            <w:tcW w:w="0" w:type="auto"/>
            <w:shd w:val="clear" w:color="auto" w:fill="auto"/>
            <w:noWrap/>
            <w:vAlign w:val="bottom"/>
          </w:tcPr>
          <w:p w14:paraId="0A249F38"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87</w:t>
            </w:r>
          </w:p>
        </w:tc>
      </w:tr>
      <w:tr w:rsidR="00017922" w:rsidRPr="00A22D0F" w14:paraId="794D6BC3" w14:textId="77777777" w:rsidTr="00F4331D">
        <w:trPr>
          <w:trHeight w:val="170"/>
          <w:jc w:val="center"/>
        </w:trPr>
        <w:tc>
          <w:tcPr>
            <w:tcW w:w="0" w:type="auto"/>
            <w:vMerge/>
            <w:shd w:val="clear" w:color="auto" w:fill="auto"/>
            <w:noWrap/>
            <w:vAlign w:val="bottom"/>
          </w:tcPr>
          <w:p w14:paraId="36BC40EF"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6F13D8E7"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Contratos</w:t>
            </w:r>
          </w:p>
        </w:tc>
        <w:tc>
          <w:tcPr>
            <w:tcW w:w="0" w:type="auto"/>
            <w:shd w:val="clear" w:color="auto" w:fill="auto"/>
            <w:noWrap/>
            <w:vAlign w:val="bottom"/>
          </w:tcPr>
          <w:p w14:paraId="67750C14"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105D4657"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56040BC"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38A050ED"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r w:rsidR="00017922" w:rsidRPr="00A22D0F" w14:paraId="61D6EE4E" w14:textId="77777777" w:rsidTr="00F4331D">
        <w:trPr>
          <w:trHeight w:val="170"/>
          <w:jc w:val="center"/>
        </w:trPr>
        <w:tc>
          <w:tcPr>
            <w:tcW w:w="0" w:type="auto"/>
            <w:vMerge/>
            <w:shd w:val="clear" w:color="auto" w:fill="auto"/>
            <w:noWrap/>
            <w:vAlign w:val="bottom"/>
          </w:tcPr>
          <w:p w14:paraId="2A2C059D"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75E00F8E" w14:textId="77777777" w:rsidR="00017922" w:rsidRPr="00A22D0F" w:rsidRDefault="00017922" w:rsidP="00F4331D">
            <w:pPr>
              <w:spacing w:line="276" w:lineRule="auto"/>
              <w:rPr>
                <w:rFonts w:cs="Arial"/>
                <w:b/>
                <w:sz w:val="20"/>
                <w:szCs w:val="20"/>
                <w:lang w:val="es-CR"/>
              </w:rPr>
            </w:pPr>
            <w:r w:rsidRPr="00A22D0F">
              <w:rPr>
                <w:rFonts w:cs="Arial"/>
                <w:b/>
                <w:sz w:val="20"/>
                <w:szCs w:val="20"/>
                <w:lang w:val="es-CR"/>
              </w:rPr>
              <w:t>Confianza</w:t>
            </w:r>
          </w:p>
        </w:tc>
        <w:tc>
          <w:tcPr>
            <w:tcW w:w="0" w:type="auto"/>
            <w:shd w:val="clear" w:color="auto" w:fill="auto"/>
            <w:noWrap/>
            <w:vAlign w:val="bottom"/>
          </w:tcPr>
          <w:p w14:paraId="2FC1AB48"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46</w:t>
            </w:r>
          </w:p>
        </w:tc>
        <w:tc>
          <w:tcPr>
            <w:tcW w:w="0" w:type="auto"/>
            <w:shd w:val="clear" w:color="auto" w:fill="auto"/>
            <w:noWrap/>
            <w:vAlign w:val="bottom"/>
          </w:tcPr>
          <w:p w14:paraId="33D4A3D4"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72</w:t>
            </w:r>
          </w:p>
        </w:tc>
        <w:tc>
          <w:tcPr>
            <w:tcW w:w="0" w:type="auto"/>
            <w:shd w:val="clear" w:color="auto" w:fill="auto"/>
            <w:noWrap/>
            <w:vAlign w:val="bottom"/>
          </w:tcPr>
          <w:p w14:paraId="7F9DB81B"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10</w:t>
            </w:r>
          </w:p>
        </w:tc>
        <w:tc>
          <w:tcPr>
            <w:tcW w:w="0" w:type="auto"/>
            <w:shd w:val="clear" w:color="auto" w:fill="auto"/>
            <w:noWrap/>
            <w:vAlign w:val="bottom"/>
          </w:tcPr>
          <w:p w14:paraId="60ACD792" w14:textId="77777777" w:rsidR="00017922" w:rsidRPr="00A22D0F" w:rsidRDefault="00017922" w:rsidP="00F4331D">
            <w:pPr>
              <w:spacing w:line="276" w:lineRule="auto"/>
              <w:jc w:val="center"/>
              <w:rPr>
                <w:rFonts w:cs="Arial"/>
                <w:b/>
                <w:sz w:val="20"/>
                <w:szCs w:val="20"/>
                <w:lang w:val="es-CR"/>
              </w:rPr>
            </w:pPr>
            <w:r w:rsidRPr="00A22D0F">
              <w:rPr>
                <w:rFonts w:cs="Arial"/>
                <w:b/>
                <w:sz w:val="20"/>
                <w:szCs w:val="20"/>
                <w:lang w:val="es-CR"/>
              </w:rPr>
              <w:t>128</w:t>
            </w:r>
          </w:p>
        </w:tc>
      </w:tr>
      <w:tr w:rsidR="00017922" w:rsidRPr="00A22D0F" w14:paraId="3C065CCC" w14:textId="77777777" w:rsidTr="00F4331D">
        <w:trPr>
          <w:trHeight w:val="170"/>
          <w:jc w:val="center"/>
        </w:trPr>
        <w:tc>
          <w:tcPr>
            <w:tcW w:w="0" w:type="auto"/>
            <w:vMerge/>
            <w:shd w:val="clear" w:color="auto" w:fill="auto"/>
            <w:noWrap/>
            <w:vAlign w:val="bottom"/>
          </w:tcPr>
          <w:p w14:paraId="0D810041" w14:textId="77777777" w:rsidR="00017922" w:rsidRPr="00A22D0F" w:rsidRDefault="00017922" w:rsidP="00F4331D">
            <w:pPr>
              <w:spacing w:line="276" w:lineRule="auto"/>
              <w:rPr>
                <w:rFonts w:cs="Arial"/>
                <w:sz w:val="20"/>
                <w:szCs w:val="20"/>
                <w:lang w:val="es-CR"/>
              </w:rPr>
            </w:pPr>
          </w:p>
        </w:tc>
        <w:tc>
          <w:tcPr>
            <w:tcW w:w="0" w:type="auto"/>
            <w:shd w:val="clear" w:color="auto" w:fill="auto"/>
            <w:noWrap/>
            <w:vAlign w:val="bottom"/>
          </w:tcPr>
          <w:p w14:paraId="28F36FE4" w14:textId="77777777" w:rsidR="00017922" w:rsidRPr="00A22D0F" w:rsidRDefault="00017922" w:rsidP="00F4331D">
            <w:pPr>
              <w:spacing w:line="276" w:lineRule="auto"/>
              <w:rPr>
                <w:rFonts w:cs="Arial"/>
                <w:sz w:val="20"/>
                <w:szCs w:val="20"/>
                <w:lang w:val="es-CR"/>
              </w:rPr>
            </w:pPr>
            <w:r w:rsidRPr="00A22D0F">
              <w:rPr>
                <w:rFonts w:cs="Arial"/>
                <w:sz w:val="20"/>
                <w:szCs w:val="20"/>
                <w:lang w:val="es-CR"/>
              </w:rPr>
              <w:t>Otra Relación</w:t>
            </w:r>
          </w:p>
        </w:tc>
        <w:tc>
          <w:tcPr>
            <w:tcW w:w="0" w:type="auto"/>
            <w:shd w:val="clear" w:color="auto" w:fill="auto"/>
            <w:noWrap/>
            <w:vAlign w:val="bottom"/>
          </w:tcPr>
          <w:p w14:paraId="1E185319"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638B4AF"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87865CE"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DE66D92" w14:textId="77777777" w:rsidR="00017922" w:rsidRPr="00A22D0F" w:rsidRDefault="00017922" w:rsidP="00F4331D">
            <w:pPr>
              <w:spacing w:line="276" w:lineRule="auto"/>
              <w:jc w:val="center"/>
              <w:rPr>
                <w:rFonts w:cs="Arial"/>
                <w:sz w:val="20"/>
                <w:szCs w:val="20"/>
                <w:lang w:val="es-CR"/>
              </w:rPr>
            </w:pPr>
            <w:r w:rsidRPr="00A22D0F">
              <w:rPr>
                <w:rFonts w:cs="Arial"/>
                <w:sz w:val="20"/>
                <w:szCs w:val="20"/>
                <w:lang w:val="es-CR"/>
              </w:rPr>
              <w:t>0</w:t>
            </w:r>
          </w:p>
        </w:tc>
      </w:tr>
    </w:tbl>
    <w:p w14:paraId="5B22C12B" w14:textId="77777777" w:rsidR="00017922" w:rsidRPr="00A22D0F" w:rsidRDefault="00017922" w:rsidP="00017922">
      <w:pPr>
        <w:spacing w:line="276" w:lineRule="auto"/>
        <w:jc w:val="center"/>
        <w:rPr>
          <w:rFonts w:cs="Arial"/>
          <w:lang w:val="es-CR"/>
        </w:rPr>
      </w:pPr>
      <w:r w:rsidRPr="00A22D0F">
        <w:rPr>
          <w:rFonts w:cs="Arial"/>
          <w:lang w:val="es-CR"/>
        </w:rPr>
        <w:t>Fuente: Sánchez y Arce 2014</w:t>
      </w:r>
      <w:r w:rsidRPr="00A22D0F" w:rsidDel="00C77E2D">
        <w:rPr>
          <w:rFonts w:cs="Arial"/>
          <w:lang w:val="es-CR"/>
        </w:rPr>
        <w:t xml:space="preserve"> </w:t>
      </w:r>
    </w:p>
    <w:p w14:paraId="09B4CAB0" w14:textId="77777777" w:rsidR="00DD2407" w:rsidRPr="00A22D0F" w:rsidRDefault="00DD2407" w:rsidP="00681696">
      <w:pPr>
        <w:rPr>
          <w:rFonts w:cs="Arial"/>
          <w:bCs/>
          <w:lang w:val="es-CR"/>
        </w:rPr>
      </w:pPr>
    </w:p>
    <w:p w14:paraId="14AD558F" w14:textId="3B8DC314" w:rsidR="00C4533F" w:rsidRPr="00A22D0F" w:rsidRDefault="00DD2407" w:rsidP="00681696">
      <w:pPr>
        <w:rPr>
          <w:rFonts w:cs="Arial"/>
          <w:bCs/>
          <w:lang w:val="es-CR"/>
        </w:rPr>
      </w:pPr>
      <w:r w:rsidRPr="00A22D0F">
        <w:rPr>
          <w:rFonts w:cs="Arial"/>
          <w:bCs/>
          <w:lang w:val="es-CR"/>
        </w:rPr>
        <w:lastRenderedPageBreak/>
        <w:t>E</w:t>
      </w:r>
      <w:r w:rsidR="004D3F0F" w:rsidRPr="00A22D0F">
        <w:rPr>
          <w:rFonts w:cs="Arial"/>
          <w:bCs/>
          <w:lang w:val="es-CR"/>
        </w:rPr>
        <w:t>l</w:t>
      </w:r>
      <w:r w:rsidR="00150AC7" w:rsidRPr="00A22D0F">
        <w:rPr>
          <w:rFonts w:cs="Arial"/>
          <w:bCs/>
          <w:lang w:val="es-CR"/>
        </w:rPr>
        <w:t xml:space="preserve"> </w:t>
      </w:r>
      <w:r w:rsidR="00D31930" w:rsidRPr="00A22D0F">
        <w:rPr>
          <w:rFonts w:cs="Arial"/>
          <w:bCs/>
          <w:lang w:val="es-CR"/>
        </w:rPr>
        <w:t xml:space="preserve">factor de mayor importancia para los productores es el nivel de confianza </w:t>
      </w:r>
      <w:r w:rsidR="0020469C">
        <w:rPr>
          <w:rFonts w:cs="Arial"/>
          <w:bCs/>
          <w:lang w:val="es-CR"/>
        </w:rPr>
        <w:t xml:space="preserve">al </w:t>
      </w:r>
      <w:r w:rsidR="0020469C" w:rsidRPr="00A22D0F">
        <w:rPr>
          <w:rFonts w:cs="Arial"/>
          <w:bCs/>
          <w:lang w:val="es-CR"/>
        </w:rPr>
        <w:t xml:space="preserve">entablar relaciones comerciales </w:t>
      </w:r>
      <w:r w:rsidR="00681696" w:rsidRPr="00A22D0F">
        <w:rPr>
          <w:rFonts w:cs="Arial"/>
          <w:bCs/>
          <w:lang w:val="es-CR"/>
        </w:rPr>
        <w:t xml:space="preserve">lo cual lo indicó el 77.1%, </w:t>
      </w:r>
      <w:r w:rsidR="00D31930" w:rsidRPr="00A22D0F">
        <w:rPr>
          <w:rFonts w:cs="Arial"/>
          <w:bCs/>
          <w:lang w:val="es-CR"/>
        </w:rPr>
        <w:t xml:space="preserve">en Cartago es donde más se da </w:t>
      </w:r>
      <w:r w:rsidR="00681696" w:rsidRPr="00A22D0F">
        <w:rPr>
          <w:rFonts w:cs="Arial"/>
          <w:bCs/>
          <w:lang w:val="es-CR"/>
        </w:rPr>
        <w:t>este fenómeno</w:t>
      </w:r>
      <w:r w:rsidR="00D31930" w:rsidRPr="00A22D0F">
        <w:rPr>
          <w:rFonts w:cs="Arial"/>
          <w:bCs/>
          <w:lang w:val="es-CR"/>
        </w:rPr>
        <w:t xml:space="preserve">, con un 81.8%, </w:t>
      </w:r>
      <w:r w:rsidR="00681696" w:rsidRPr="00A22D0F">
        <w:rPr>
          <w:rFonts w:cs="Arial"/>
          <w:bCs/>
          <w:lang w:val="es-CR"/>
        </w:rPr>
        <w:t>seguido por</w:t>
      </w:r>
      <w:r w:rsidR="00D31930" w:rsidRPr="00A22D0F">
        <w:rPr>
          <w:rFonts w:cs="Arial"/>
          <w:bCs/>
          <w:lang w:val="es-CR"/>
        </w:rPr>
        <w:t xml:space="preserve"> San José con un 76.9% y en la que menor peso tiene la confianza al en</w:t>
      </w:r>
      <w:r w:rsidR="00DD3672" w:rsidRPr="00A22D0F">
        <w:rPr>
          <w:rFonts w:cs="Arial"/>
          <w:bCs/>
          <w:lang w:val="es-CR"/>
        </w:rPr>
        <w:t xml:space="preserve">tablar </w:t>
      </w:r>
      <w:r w:rsidR="00D31930" w:rsidRPr="00A22D0F">
        <w:rPr>
          <w:rFonts w:cs="Arial"/>
          <w:bCs/>
          <w:lang w:val="es-CR"/>
        </w:rPr>
        <w:t>relaciones comerciales es en Alajuela, donde un</w:t>
      </w:r>
      <w:r w:rsidR="00150AC7" w:rsidRPr="00A22D0F">
        <w:rPr>
          <w:rFonts w:cs="Arial"/>
          <w:bCs/>
          <w:lang w:val="es-CR"/>
        </w:rPr>
        <w:t xml:space="preserve"> </w:t>
      </w:r>
      <w:r w:rsidR="00D31930" w:rsidRPr="00A22D0F">
        <w:rPr>
          <w:rFonts w:cs="Arial"/>
          <w:bCs/>
          <w:lang w:val="es-CR"/>
        </w:rPr>
        <w:t>70.8% lo ponen como un factor influyente.</w:t>
      </w:r>
    </w:p>
    <w:p w14:paraId="292A5FC7" w14:textId="77777777" w:rsidR="00C4533F" w:rsidRPr="00A22D0F" w:rsidRDefault="00C4533F" w:rsidP="00E32053">
      <w:pPr>
        <w:rPr>
          <w:rFonts w:cs="Arial"/>
          <w:bCs/>
          <w:lang w:val="es-CR"/>
        </w:rPr>
      </w:pPr>
    </w:p>
    <w:p w14:paraId="1AAA0243" w14:textId="55943A44" w:rsidR="00D31930" w:rsidRPr="00A22D0F" w:rsidRDefault="00D31930" w:rsidP="00E32053">
      <w:pPr>
        <w:rPr>
          <w:rFonts w:cs="Arial"/>
          <w:bCs/>
          <w:lang w:val="es-CR"/>
        </w:rPr>
      </w:pPr>
      <w:r w:rsidRPr="00A22D0F">
        <w:rPr>
          <w:rFonts w:cs="Arial"/>
          <w:bCs/>
          <w:lang w:val="es-CR"/>
        </w:rPr>
        <w:t xml:space="preserve">Esto </w:t>
      </w:r>
      <w:r w:rsidR="00681696" w:rsidRPr="00A22D0F">
        <w:rPr>
          <w:rFonts w:cs="Arial"/>
          <w:bCs/>
          <w:lang w:val="es-CR"/>
        </w:rPr>
        <w:t xml:space="preserve">es importante de destacar ya que </w:t>
      </w:r>
      <w:r w:rsidRPr="00A22D0F">
        <w:rPr>
          <w:rFonts w:cs="Arial"/>
          <w:bCs/>
          <w:lang w:val="es-CR"/>
        </w:rPr>
        <w:t xml:space="preserve">indica </w:t>
      </w:r>
      <w:r w:rsidR="00BB7E69" w:rsidRPr="00A22D0F">
        <w:rPr>
          <w:rFonts w:cs="Arial"/>
          <w:bCs/>
          <w:lang w:val="es-CR"/>
        </w:rPr>
        <w:t>que,</w:t>
      </w:r>
      <w:r w:rsidRPr="00A22D0F">
        <w:rPr>
          <w:rFonts w:cs="Arial"/>
          <w:bCs/>
          <w:lang w:val="es-CR"/>
        </w:rPr>
        <w:t xml:space="preserve"> aunque no existan contratos</w:t>
      </w:r>
      <w:r w:rsidR="00150AC7" w:rsidRPr="00A22D0F">
        <w:rPr>
          <w:rFonts w:cs="Arial"/>
          <w:bCs/>
          <w:lang w:val="es-CR"/>
        </w:rPr>
        <w:t xml:space="preserve"> </w:t>
      </w:r>
      <w:r w:rsidRPr="00A22D0F">
        <w:rPr>
          <w:rFonts w:cs="Arial"/>
          <w:bCs/>
          <w:lang w:val="es-CR"/>
        </w:rPr>
        <w:t>formales donde se</w:t>
      </w:r>
      <w:r w:rsidR="00681696" w:rsidRPr="00A22D0F">
        <w:rPr>
          <w:rFonts w:cs="Arial"/>
          <w:bCs/>
          <w:lang w:val="es-CR"/>
        </w:rPr>
        <w:t xml:space="preserve"> definan</w:t>
      </w:r>
      <w:r w:rsidRPr="00A22D0F">
        <w:rPr>
          <w:rFonts w:cs="Arial"/>
          <w:bCs/>
          <w:lang w:val="es-CR"/>
        </w:rPr>
        <w:t xml:space="preserve"> las condiciones de la operación de compra-venta entr</w:t>
      </w:r>
      <w:r w:rsidR="00681696" w:rsidRPr="00A22D0F">
        <w:rPr>
          <w:rFonts w:cs="Arial"/>
          <w:bCs/>
          <w:lang w:val="es-CR"/>
        </w:rPr>
        <w:t xml:space="preserve">e productor e intermediario, </w:t>
      </w:r>
      <w:r w:rsidRPr="00A22D0F">
        <w:rPr>
          <w:rFonts w:cs="Arial"/>
          <w:bCs/>
          <w:lang w:val="es-CR"/>
        </w:rPr>
        <w:t xml:space="preserve">se da la presencia de contratos informales entre ellos, en los cuales </w:t>
      </w:r>
      <w:r w:rsidR="00681696" w:rsidRPr="00A22D0F">
        <w:rPr>
          <w:rFonts w:cs="Arial"/>
          <w:bCs/>
          <w:lang w:val="es-CR"/>
        </w:rPr>
        <w:t>priva</w:t>
      </w:r>
      <w:r w:rsidR="00150AC7" w:rsidRPr="00A22D0F">
        <w:rPr>
          <w:rFonts w:cs="Arial"/>
          <w:bCs/>
          <w:lang w:val="es-CR"/>
        </w:rPr>
        <w:t xml:space="preserve"> </w:t>
      </w:r>
      <w:r w:rsidRPr="00A22D0F">
        <w:rPr>
          <w:rFonts w:cs="Arial"/>
          <w:bCs/>
          <w:lang w:val="es-CR"/>
        </w:rPr>
        <w:t>la confianza</w:t>
      </w:r>
      <w:r w:rsidR="00FD2BB1">
        <w:rPr>
          <w:rFonts w:cs="Arial"/>
          <w:bCs/>
          <w:lang w:val="es-CR"/>
        </w:rPr>
        <w:t xml:space="preserve">, sin embargo </w:t>
      </w:r>
      <w:r w:rsidR="00FD2BB1">
        <w:t>en la informalidad lleva a incumplimientos en ambas partes</w:t>
      </w:r>
      <w:r w:rsidRPr="00A22D0F">
        <w:rPr>
          <w:rFonts w:cs="Arial"/>
          <w:bCs/>
          <w:lang w:val="es-CR"/>
        </w:rPr>
        <w:t xml:space="preserve"> entre ambas partes.</w:t>
      </w:r>
    </w:p>
    <w:p w14:paraId="7E9CFE06" w14:textId="77777777" w:rsidR="00DD2407" w:rsidRPr="00A22D0F" w:rsidRDefault="00DD2407" w:rsidP="00E32053">
      <w:pPr>
        <w:rPr>
          <w:rFonts w:cs="Arial"/>
          <w:bCs/>
          <w:lang w:val="es-CR"/>
        </w:rPr>
      </w:pPr>
    </w:p>
    <w:p w14:paraId="08620942" w14:textId="19AB4734" w:rsidR="00C4533F" w:rsidRDefault="00DD2407" w:rsidP="00E32053">
      <w:pPr>
        <w:rPr>
          <w:rFonts w:cs="Arial"/>
          <w:lang w:val="es-CR"/>
        </w:rPr>
      </w:pPr>
      <w:r w:rsidRPr="00A22D0F">
        <w:rPr>
          <w:rFonts w:cs="Arial"/>
          <w:lang w:val="es-CR"/>
        </w:rPr>
        <w:t>El otro aspecto de importancia al momento en que interactúan productores e intermediarios es el precio, variable que representa el 52.4%, mientras que</w:t>
      </w:r>
      <w:r w:rsidR="00150AC7" w:rsidRPr="00A22D0F">
        <w:rPr>
          <w:rFonts w:cs="Arial"/>
          <w:lang w:val="es-CR"/>
        </w:rPr>
        <w:t xml:space="preserve"> </w:t>
      </w:r>
      <w:r w:rsidRPr="00A22D0F">
        <w:rPr>
          <w:rFonts w:cs="Arial"/>
          <w:lang w:val="es-CR"/>
        </w:rPr>
        <w:t xml:space="preserve">las otras 2 condiciones de las que depende que los agricultores comercialicen con los intermediarios son la forma de pago, la cual la indicó el 11.4% de los productores lo </w:t>
      </w:r>
      <w:r w:rsidR="00D41927">
        <w:rPr>
          <w:rFonts w:cs="Arial"/>
          <w:lang w:val="es-CR"/>
        </w:rPr>
        <w:t>i</w:t>
      </w:r>
      <w:r w:rsidRPr="00A22D0F">
        <w:rPr>
          <w:rFonts w:cs="Arial"/>
          <w:lang w:val="es-CR"/>
        </w:rPr>
        <w:t>ndicaron como factor determinante en la comercialización y la información, condición solo la indicó el 4.5% de todos los agricultores.</w:t>
      </w:r>
    </w:p>
    <w:p w14:paraId="40F04D39" w14:textId="77777777" w:rsidR="005C3D2F" w:rsidRPr="00A22D0F" w:rsidRDefault="005C3D2F" w:rsidP="00E32053">
      <w:pPr>
        <w:rPr>
          <w:rFonts w:cs="Arial"/>
          <w:bCs/>
          <w:lang w:val="es-CR"/>
        </w:rPr>
      </w:pPr>
    </w:p>
    <w:p w14:paraId="3030ABA7" w14:textId="1115A6BD" w:rsidR="00F8770D" w:rsidRPr="00A22D0F" w:rsidRDefault="0055786B" w:rsidP="00E32053">
      <w:pPr>
        <w:rPr>
          <w:rFonts w:cs="Arial"/>
          <w:lang w:val="es-CR"/>
        </w:rPr>
      </w:pPr>
      <w:r w:rsidRPr="00A22D0F">
        <w:rPr>
          <w:rFonts w:cs="Arial"/>
          <w:lang w:val="es-CR"/>
        </w:rPr>
        <w:t>Finalmente,</w:t>
      </w:r>
      <w:r w:rsidR="00F8770D" w:rsidRPr="00A22D0F">
        <w:rPr>
          <w:rFonts w:cs="Arial"/>
          <w:lang w:val="es-CR"/>
        </w:rPr>
        <w:t xml:space="preserve"> Sánchez y Arce analizaron el tema de la </w:t>
      </w:r>
      <w:r w:rsidR="00F35472">
        <w:rPr>
          <w:rFonts w:cs="Arial"/>
          <w:lang w:val="es-CR"/>
        </w:rPr>
        <w:t xml:space="preserve">capacidad de </w:t>
      </w:r>
      <w:r w:rsidR="00F8770D" w:rsidRPr="00A22D0F">
        <w:rPr>
          <w:rFonts w:cs="Arial"/>
          <w:lang w:val="es-CR"/>
        </w:rPr>
        <w:t xml:space="preserve">organización como elemento importante en el uso de la intermediación por parte del productor, ya </w:t>
      </w:r>
      <w:r w:rsidR="003764CB" w:rsidRPr="00A22D0F">
        <w:rPr>
          <w:rFonts w:cs="Arial"/>
          <w:lang w:val="es-CR"/>
        </w:rPr>
        <w:t>que la</w:t>
      </w:r>
      <w:r w:rsidR="00D31930" w:rsidRPr="00A22D0F">
        <w:rPr>
          <w:rFonts w:cs="Arial"/>
          <w:lang w:val="es-CR"/>
        </w:rPr>
        <w:t xml:space="preserve"> carencia en la capacidad organizativa es uno de los factores que afecta mayormente al agricultor para negociar</w:t>
      </w:r>
      <w:r w:rsidR="00F8770D" w:rsidRPr="00A22D0F">
        <w:rPr>
          <w:rFonts w:cs="Arial"/>
          <w:lang w:val="es-CR"/>
        </w:rPr>
        <w:t>.</w:t>
      </w:r>
    </w:p>
    <w:p w14:paraId="44E3EDDE" w14:textId="77777777" w:rsidR="00DD2407" w:rsidRPr="00A22D0F" w:rsidRDefault="00DD2407" w:rsidP="00E32053">
      <w:pPr>
        <w:rPr>
          <w:rFonts w:cs="Arial"/>
          <w:lang w:val="es-CR"/>
        </w:rPr>
      </w:pPr>
    </w:p>
    <w:p w14:paraId="62B641D4" w14:textId="55D08246" w:rsidR="00C4533F" w:rsidRPr="00A22D0F" w:rsidRDefault="00F8770D" w:rsidP="00E32053">
      <w:pPr>
        <w:rPr>
          <w:rFonts w:cs="Arial"/>
          <w:lang w:val="es-CR"/>
        </w:rPr>
      </w:pPr>
      <w:r w:rsidRPr="00A22D0F">
        <w:rPr>
          <w:rFonts w:cs="Arial"/>
          <w:lang w:val="es-CR"/>
        </w:rPr>
        <w:t xml:space="preserve">Es destacable </w:t>
      </w:r>
      <w:r w:rsidR="00F3372B" w:rsidRPr="00A22D0F">
        <w:rPr>
          <w:rFonts w:cs="Arial"/>
          <w:lang w:val="es-CR"/>
        </w:rPr>
        <w:t>que,</w:t>
      </w:r>
      <w:r w:rsidR="00D31930" w:rsidRPr="00A22D0F">
        <w:rPr>
          <w:rFonts w:cs="Arial"/>
          <w:lang w:val="es-CR"/>
        </w:rPr>
        <w:t xml:space="preserve"> aunque </w:t>
      </w:r>
      <w:r w:rsidRPr="00A22D0F">
        <w:rPr>
          <w:rFonts w:cs="Arial"/>
          <w:lang w:val="es-CR"/>
        </w:rPr>
        <w:t>mucho productor pertenece</w:t>
      </w:r>
      <w:r w:rsidR="00D31930" w:rsidRPr="00A22D0F">
        <w:rPr>
          <w:rFonts w:cs="Arial"/>
          <w:lang w:val="es-CR"/>
        </w:rPr>
        <w:t xml:space="preserve"> a alguna organización, </w:t>
      </w:r>
      <w:r w:rsidRPr="00A22D0F">
        <w:rPr>
          <w:rFonts w:cs="Arial"/>
          <w:lang w:val="es-CR"/>
        </w:rPr>
        <w:t>esto no es para</w:t>
      </w:r>
      <w:r w:rsidR="00D31930" w:rsidRPr="00A22D0F">
        <w:rPr>
          <w:rFonts w:cs="Arial"/>
          <w:lang w:val="es-CR"/>
        </w:rPr>
        <w:t xml:space="preserve"> obtener mejores precios, </w:t>
      </w:r>
      <w:r w:rsidRPr="00A22D0F">
        <w:rPr>
          <w:rFonts w:cs="Arial"/>
          <w:lang w:val="es-CR"/>
        </w:rPr>
        <w:t xml:space="preserve">y por el </w:t>
      </w:r>
      <w:r w:rsidR="003764CB" w:rsidRPr="00A22D0F">
        <w:rPr>
          <w:rFonts w:cs="Arial"/>
          <w:lang w:val="es-CR"/>
        </w:rPr>
        <w:t>contrario son</w:t>
      </w:r>
      <w:r w:rsidR="00D31930" w:rsidRPr="00A22D0F">
        <w:rPr>
          <w:rFonts w:cs="Arial"/>
          <w:lang w:val="es-CR"/>
        </w:rPr>
        <w:t xml:space="preserve"> otros factores </w:t>
      </w:r>
      <w:r w:rsidRPr="00A22D0F">
        <w:rPr>
          <w:rFonts w:cs="Arial"/>
          <w:lang w:val="es-CR"/>
        </w:rPr>
        <w:t xml:space="preserve">los </w:t>
      </w:r>
      <w:r w:rsidR="00D31930" w:rsidRPr="00A22D0F">
        <w:rPr>
          <w:rFonts w:cs="Arial"/>
          <w:lang w:val="es-CR"/>
        </w:rPr>
        <w:t xml:space="preserve">que influyen en la decisión de pertenecer a alguna agrupación. </w:t>
      </w:r>
    </w:p>
    <w:p w14:paraId="2A58BDE2" w14:textId="77777777" w:rsidR="00F8770D" w:rsidRPr="00A22D0F" w:rsidRDefault="00F8770D" w:rsidP="00E32053">
      <w:pPr>
        <w:rPr>
          <w:rFonts w:cs="Arial"/>
          <w:lang w:val="es-CR"/>
        </w:rPr>
      </w:pPr>
    </w:p>
    <w:p w14:paraId="02DCCE82" w14:textId="7883A72C" w:rsidR="00D31930" w:rsidRDefault="004E1C38" w:rsidP="00E32053">
      <w:pPr>
        <w:rPr>
          <w:rFonts w:cs="Arial"/>
          <w:lang w:val="es-CR"/>
        </w:rPr>
      </w:pPr>
      <w:r w:rsidRPr="00A22D0F">
        <w:rPr>
          <w:rFonts w:cs="Arial"/>
          <w:lang w:val="es-CR"/>
        </w:rPr>
        <w:t>El cuadro</w:t>
      </w:r>
      <w:r w:rsidR="007F6CDD">
        <w:rPr>
          <w:rFonts w:cs="Arial"/>
          <w:lang w:val="es-CR"/>
        </w:rPr>
        <w:t xml:space="preserve"> 1</w:t>
      </w:r>
      <w:r w:rsidR="005C3D2F">
        <w:rPr>
          <w:rFonts w:cs="Arial"/>
          <w:lang w:val="es-CR"/>
        </w:rPr>
        <w:t>3</w:t>
      </w:r>
      <w:r w:rsidR="004D3268" w:rsidRPr="00A22D0F">
        <w:rPr>
          <w:rFonts w:cs="Arial"/>
          <w:lang w:val="es-CR"/>
        </w:rPr>
        <w:t>, permite ver</w:t>
      </w:r>
      <w:r w:rsidR="00D31930" w:rsidRPr="00A22D0F">
        <w:rPr>
          <w:rFonts w:cs="Arial"/>
          <w:lang w:val="es-CR"/>
        </w:rPr>
        <w:t xml:space="preserve"> los principales motivos para pertenecer a alguna organi</w:t>
      </w:r>
      <w:r w:rsidR="00F8770D" w:rsidRPr="00A22D0F">
        <w:rPr>
          <w:rFonts w:cs="Arial"/>
          <w:lang w:val="es-CR"/>
        </w:rPr>
        <w:t xml:space="preserve">zación por parte del productor, y como </w:t>
      </w:r>
      <w:r w:rsidR="00D31930" w:rsidRPr="00A22D0F">
        <w:rPr>
          <w:rFonts w:cs="Arial"/>
          <w:lang w:val="es-CR"/>
        </w:rPr>
        <w:t>un 65.1%</w:t>
      </w:r>
      <w:r w:rsidR="00F8770D" w:rsidRPr="00A22D0F">
        <w:rPr>
          <w:rFonts w:cs="Arial"/>
          <w:lang w:val="es-CR"/>
        </w:rPr>
        <w:t xml:space="preserve"> pertenece a una</w:t>
      </w:r>
      <w:r w:rsidR="00D31930" w:rsidRPr="00A22D0F">
        <w:rPr>
          <w:rFonts w:cs="Arial"/>
          <w:lang w:val="es-CR"/>
        </w:rPr>
        <w:t xml:space="preserve">. El principal factor que influye en el agricultor para que tome la decisión de </w:t>
      </w:r>
      <w:r w:rsidR="003764CB" w:rsidRPr="00A22D0F">
        <w:rPr>
          <w:rFonts w:cs="Arial"/>
          <w:lang w:val="es-CR"/>
        </w:rPr>
        <w:t>afiliarse a</w:t>
      </w:r>
      <w:r w:rsidR="00D31930" w:rsidRPr="00A22D0F">
        <w:rPr>
          <w:rFonts w:cs="Arial"/>
          <w:lang w:val="es-CR"/>
        </w:rPr>
        <w:t xml:space="preserve"> alguna </w:t>
      </w:r>
      <w:r w:rsidR="00D31930" w:rsidRPr="00A22D0F">
        <w:rPr>
          <w:rFonts w:cs="Arial"/>
          <w:lang w:val="es-CR"/>
        </w:rPr>
        <w:lastRenderedPageBreak/>
        <w:t xml:space="preserve">organización es el poder adquirir insumos para la producción, esta fue indicada por el 55.6% del total de agricultores, pero esta justificación solo es importante para los productores </w:t>
      </w:r>
      <w:r w:rsidR="003764CB" w:rsidRPr="00A22D0F">
        <w:rPr>
          <w:rFonts w:cs="Arial"/>
          <w:lang w:val="es-CR"/>
        </w:rPr>
        <w:t>que desarrollan</w:t>
      </w:r>
      <w:r w:rsidR="00150AC7" w:rsidRPr="00A22D0F">
        <w:rPr>
          <w:rFonts w:cs="Arial"/>
          <w:lang w:val="es-CR"/>
        </w:rPr>
        <w:t xml:space="preserve"> </w:t>
      </w:r>
      <w:r w:rsidR="00D31930" w:rsidRPr="00A22D0F">
        <w:rPr>
          <w:rFonts w:cs="Arial"/>
          <w:lang w:val="es-CR"/>
        </w:rPr>
        <w:t>en Alajuela y Cartago.</w:t>
      </w:r>
    </w:p>
    <w:p w14:paraId="72C6BB3A" w14:textId="77777777" w:rsidR="004D40C8" w:rsidRPr="00A22D0F" w:rsidRDefault="004D40C8" w:rsidP="00E32053">
      <w:pPr>
        <w:rPr>
          <w:rFonts w:cs="Arial"/>
          <w:lang w:val="es-CR"/>
        </w:rPr>
      </w:pPr>
    </w:p>
    <w:p w14:paraId="27961CC9" w14:textId="786E9B15" w:rsidR="00F35472" w:rsidRPr="005C27E4" w:rsidRDefault="00F35472" w:rsidP="00F35472">
      <w:pPr>
        <w:pStyle w:val="Descripcin"/>
        <w:keepNext/>
        <w:jc w:val="center"/>
        <w:rPr>
          <w:i w:val="0"/>
          <w:color w:val="auto"/>
          <w:sz w:val="24"/>
          <w:szCs w:val="24"/>
        </w:rPr>
      </w:pPr>
      <w:bookmarkStart w:id="205" w:name="_Toc63197612"/>
      <w:r w:rsidRPr="005C27E4">
        <w:rPr>
          <w:i w:val="0"/>
          <w:color w:val="auto"/>
          <w:sz w:val="24"/>
          <w:szCs w:val="24"/>
        </w:rPr>
        <w:t xml:space="preserve">Cuadro </w:t>
      </w:r>
      <w:r w:rsidRPr="005C27E4">
        <w:rPr>
          <w:i w:val="0"/>
          <w:color w:val="auto"/>
          <w:sz w:val="24"/>
          <w:szCs w:val="24"/>
        </w:rPr>
        <w:fldChar w:fldCharType="begin"/>
      </w:r>
      <w:r w:rsidRPr="005C27E4">
        <w:rPr>
          <w:i w:val="0"/>
          <w:color w:val="auto"/>
          <w:sz w:val="24"/>
          <w:szCs w:val="24"/>
        </w:rPr>
        <w:instrText xml:space="preserve"> SEQ Cuadro \* ARABIC </w:instrText>
      </w:r>
      <w:r w:rsidRPr="005C27E4">
        <w:rPr>
          <w:i w:val="0"/>
          <w:color w:val="auto"/>
          <w:sz w:val="24"/>
          <w:szCs w:val="24"/>
        </w:rPr>
        <w:fldChar w:fldCharType="separate"/>
      </w:r>
      <w:r w:rsidR="00DE2432">
        <w:rPr>
          <w:i w:val="0"/>
          <w:noProof/>
          <w:color w:val="auto"/>
          <w:sz w:val="24"/>
          <w:szCs w:val="24"/>
        </w:rPr>
        <w:t>13</w:t>
      </w:r>
      <w:r w:rsidRPr="005C27E4">
        <w:rPr>
          <w:i w:val="0"/>
          <w:color w:val="auto"/>
          <w:sz w:val="24"/>
          <w:szCs w:val="24"/>
        </w:rPr>
        <w:fldChar w:fldCharType="end"/>
      </w:r>
      <w:r w:rsidRPr="005C27E4">
        <w:rPr>
          <w:rFonts w:cs="Arial"/>
          <w:i w:val="0"/>
          <w:color w:val="auto"/>
          <w:sz w:val="24"/>
          <w:szCs w:val="24"/>
          <w:lang w:val="es-CR"/>
        </w:rPr>
        <w:t>: Cantidad de agricultores pertenecientes a alguna organización y motivo de afiliación</w:t>
      </w:r>
      <w:bookmarkEnd w:id="2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018"/>
        <w:gridCol w:w="418"/>
        <w:gridCol w:w="2452"/>
        <w:gridCol w:w="1207"/>
        <w:gridCol w:w="1152"/>
        <w:gridCol w:w="1152"/>
        <w:gridCol w:w="852"/>
      </w:tblGrid>
      <w:tr w:rsidR="00F35472" w:rsidRPr="00A22D0F" w14:paraId="19786D9A" w14:textId="77777777" w:rsidTr="00F4331D">
        <w:trPr>
          <w:trHeight w:val="255"/>
          <w:jc w:val="center"/>
        </w:trPr>
        <w:tc>
          <w:tcPr>
            <w:tcW w:w="0" w:type="auto"/>
            <w:shd w:val="clear" w:color="auto" w:fill="auto"/>
            <w:noWrap/>
            <w:vAlign w:val="center"/>
          </w:tcPr>
          <w:p w14:paraId="44DB0B62"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Producto</w:t>
            </w:r>
          </w:p>
        </w:tc>
        <w:tc>
          <w:tcPr>
            <w:tcW w:w="0" w:type="auto"/>
            <w:gridSpan w:val="2"/>
            <w:shd w:val="clear" w:color="auto" w:fill="auto"/>
            <w:noWrap/>
            <w:vAlign w:val="center"/>
          </w:tcPr>
          <w:p w14:paraId="22508991"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Razón de afiliación</w:t>
            </w:r>
          </w:p>
        </w:tc>
        <w:tc>
          <w:tcPr>
            <w:tcW w:w="0" w:type="auto"/>
            <w:shd w:val="clear" w:color="auto" w:fill="auto"/>
            <w:noWrap/>
            <w:vAlign w:val="center"/>
          </w:tcPr>
          <w:p w14:paraId="06BA46C9"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ALAJUELA</w:t>
            </w:r>
          </w:p>
        </w:tc>
        <w:tc>
          <w:tcPr>
            <w:tcW w:w="0" w:type="auto"/>
            <w:shd w:val="clear" w:color="auto" w:fill="auto"/>
            <w:noWrap/>
            <w:vAlign w:val="center"/>
          </w:tcPr>
          <w:p w14:paraId="333A4EF5"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CARTAGO</w:t>
            </w:r>
          </w:p>
        </w:tc>
        <w:tc>
          <w:tcPr>
            <w:tcW w:w="0" w:type="auto"/>
            <w:shd w:val="clear" w:color="auto" w:fill="auto"/>
            <w:noWrap/>
            <w:vAlign w:val="center"/>
          </w:tcPr>
          <w:p w14:paraId="5EF3E0D9"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SAN JOSE</w:t>
            </w:r>
          </w:p>
        </w:tc>
        <w:tc>
          <w:tcPr>
            <w:tcW w:w="852" w:type="dxa"/>
            <w:shd w:val="clear" w:color="auto" w:fill="auto"/>
            <w:noWrap/>
            <w:vAlign w:val="center"/>
          </w:tcPr>
          <w:p w14:paraId="4D05C87C"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Total</w:t>
            </w:r>
          </w:p>
          <w:p w14:paraId="71E92D36"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general</w:t>
            </w:r>
          </w:p>
        </w:tc>
      </w:tr>
      <w:tr w:rsidR="00F35472" w:rsidRPr="00A22D0F" w14:paraId="010E0527" w14:textId="77777777" w:rsidTr="00F4331D">
        <w:trPr>
          <w:trHeight w:val="255"/>
          <w:jc w:val="center"/>
        </w:trPr>
        <w:tc>
          <w:tcPr>
            <w:tcW w:w="0" w:type="auto"/>
            <w:vMerge w:val="restart"/>
            <w:shd w:val="clear" w:color="auto" w:fill="auto"/>
            <w:noWrap/>
            <w:textDirection w:val="btLr"/>
            <w:vAlign w:val="center"/>
          </w:tcPr>
          <w:p w14:paraId="3C115F86"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Cebolla</w:t>
            </w:r>
          </w:p>
        </w:tc>
        <w:tc>
          <w:tcPr>
            <w:tcW w:w="0" w:type="auto"/>
            <w:vMerge w:val="restart"/>
            <w:shd w:val="clear" w:color="auto" w:fill="auto"/>
            <w:noWrap/>
            <w:textDirection w:val="btLr"/>
            <w:vAlign w:val="center"/>
          </w:tcPr>
          <w:p w14:paraId="018A6276"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Razón de Afiliación</w:t>
            </w:r>
          </w:p>
        </w:tc>
        <w:tc>
          <w:tcPr>
            <w:tcW w:w="0" w:type="auto"/>
            <w:shd w:val="clear" w:color="auto" w:fill="auto"/>
            <w:noWrap/>
            <w:vAlign w:val="bottom"/>
          </w:tcPr>
          <w:p w14:paraId="34F006FC"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7748BB4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22</w:t>
            </w:r>
          </w:p>
        </w:tc>
        <w:tc>
          <w:tcPr>
            <w:tcW w:w="0" w:type="auto"/>
            <w:shd w:val="clear" w:color="auto" w:fill="auto"/>
            <w:noWrap/>
            <w:vAlign w:val="bottom"/>
          </w:tcPr>
          <w:p w14:paraId="3C456DF2"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33</w:t>
            </w:r>
          </w:p>
        </w:tc>
        <w:tc>
          <w:tcPr>
            <w:tcW w:w="0" w:type="auto"/>
            <w:shd w:val="clear" w:color="auto" w:fill="auto"/>
            <w:noWrap/>
            <w:vAlign w:val="bottom"/>
          </w:tcPr>
          <w:p w14:paraId="4E97A25F"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13</w:t>
            </w:r>
          </w:p>
        </w:tc>
        <w:tc>
          <w:tcPr>
            <w:tcW w:w="852" w:type="dxa"/>
            <w:shd w:val="clear" w:color="auto" w:fill="auto"/>
            <w:noWrap/>
            <w:vAlign w:val="bottom"/>
          </w:tcPr>
          <w:p w14:paraId="2A3CFEF7"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68</w:t>
            </w:r>
          </w:p>
        </w:tc>
      </w:tr>
      <w:tr w:rsidR="00F35472" w:rsidRPr="00A22D0F" w14:paraId="19572792" w14:textId="77777777" w:rsidTr="00F4331D">
        <w:trPr>
          <w:trHeight w:val="255"/>
          <w:jc w:val="center"/>
        </w:trPr>
        <w:tc>
          <w:tcPr>
            <w:tcW w:w="0" w:type="auto"/>
            <w:vMerge/>
            <w:shd w:val="clear" w:color="auto" w:fill="auto"/>
            <w:noWrap/>
            <w:textDirection w:val="btLr"/>
            <w:vAlign w:val="center"/>
          </w:tcPr>
          <w:p w14:paraId="11E85E38" w14:textId="77777777" w:rsidR="00F35472" w:rsidRPr="00A22D0F" w:rsidRDefault="00F35472" w:rsidP="00F4331D">
            <w:pPr>
              <w:spacing w:line="276" w:lineRule="auto"/>
              <w:ind w:left="113" w:right="113"/>
              <w:jc w:val="center"/>
              <w:rPr>
                <w:rFonts w:cs="Arial"/>
                <w:b/>
                <w:sz w:val="20"/>
                <w:szCs w:val="20"/>
                <w:lang w:val="es-CR"/>
              </w:rPr>
            </w:pPr>
          </w:p>
        </w:tc>
        <w:tc>
          <w:tcPr>
            <w:tcW w:w="0" w:type="auto"/>
            <w:vMerge/>
            <w:shd w:val="clear" w:color="auto" w:fill="auto"/>
            <w:noWrap/>
            <w:textDirection w:val="btLr"/>
            <w:vAlign w:val="center"/>
          </w:tcPr>
          <w:p w14:paraId="1A7354E7" w14:textId="77777777" w:rsidR="00F35472" w:rsidRPr="00A22D0F" w:rsidRDefault="00F35472" w:rsidP="00F4331D">
            <w:pPr>
              <w:spacing w:line="276" w:lineRule="auto"/>
              <w:ind w:left="113" w:right="113"/>
              <w:jc w:val="center"/>
              <w:rPr>
                <w:rFonts w:cs="Arial"/>
                <w:b/>
                <w:sz w:val="20"/>
                <w:szCs w:val="20"/>
                <w:lang w:val="es-CR"/>
              </w:rPr>
            </w:pPr>
          </w:p>
        </w:tc>
        <w:tc>
          <w:tcPr>
            <w:tcW w:w="0" w:type="auto"/>
            <w:shd w:val="clear" w:color="auto" w:fill="auto"/>
            <w:noWrap/>
            <w:vAlign w:val="bottom"/>
          </w:tcPr>
          <w:p w14:paraId="558CD6A1"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Total de afiliados</w:t>
            </w:r>
          </w:p>
        </w:tc>
        <w:tc>
          <w:tcPr>
            <w:tcW w:w="0" w:type="auto"/>
            <w:shd w:val="clear" w:color="auto" w:fill="auto"/>
            <w:noWrap/>
            <w:vAlign w:val="bottom"/>
          </w:tcPr>
          <w:p w14:paraId="1712C33B"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16</w:t>
            </w:r>
          </w:p>
        </w:tc>
        <w:tc>
          <w:tcPr>
            <w:tcW w:w="0" w:type="auto"/>
            <w:shd w:val="clear" w:color="auto" w:fill="auto"/>
            <w:noWrap/>
            <w:vAlign w:val="bottom"/>
          </w:tcPr>
          <w:p w14:paraId="45D87D68"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19</w:t>
            </w:r>
          </w:p>
        </w:tc>
        <w:tc>
          <w:tcPr>
            <w:tcW w:w="0" w:type="auto"/>
            <w:shd w:val="clear" w:color="auto" w:fill="auto"/>
            <w:noWrap/>
            <w:vAlign w:val="bottom"/>
          </w:tcPr>
          <w:p w14:paraId="1D4FE9DB"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12</w:t>
            </w:r>
          </w:p>
        </w:tc>
        <w:tc>
          <w:tcPr>
            <w:tcW w:w="852" w:type="dxa"/>
            <w:shd w:val="clear" w:color="auto" w:fill="auto"/>
            <w:noWrap/>
            <w:vAlign w:val="bottom"/>
          </w:tcPr>
          <w:p w14:paraId="1DCB3FB1"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47</w:t>
            </w:r>
          </w:p>
        </w:tc>
      </w:tr>
      <w:tr w:rsidR="00F35472" w:rsidRPr="00A22D0F" w14:paraId="2C8C0877" w14:textId="77777777" w:rsidTr="00F4331D">
        <w:trPr>
          <w:trHeight w:val="255"/>
          <w:jc w:val="center"/>
        </w:trPr>
        <w:tc>
          <w:tcPr>
            <w:tcW w:w="0" w:type="auto"/>
            <w:vMerge/>
            <w:shd w:val="clear" w:color="auto" w:fill="auto"/>
            <w:textDirection w:val="btLr"/>
            <w:vAlign w:val="center"/>
          </w:tcPr>
          <w:p w14:paraId="3F95BD58"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6E8DA05F"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4A4E60AF"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Adquisición de Insumos</w:t>
            </w:r>
          </w:p>
        </w:tc>
        <w:tc>
          <w:tcPr>
            <w:tcW w:w="0" w:type="auto"/>
            <w:shd w:val="clear" w:color="auto" w:fill="auto"/>
            <w:noWrap/>
            <w:vAlign w:val="bottom"/>
          </w:tcPr>
          <w:p w14:paraId="3BE0034C"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8</w:t>
            </w:r>
          </w:p>
        </w:tc>
        <w:tc>
          <w:tcPr>
            <w:tcW w:w="0" w:type="auto"/>
            <w:shd w:val="clear" w:color="auto" w:fill="auto"/>
            <w:noWrap/>
            <w:vAlign w:val="bottom"/>
          </w:tcPr>
          <w:p w14:paraId="1BEB5FC4"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12</w:t>
            </w:r>
          </w:p>
        </w:tc>
        <w:tc>
          <w:tcPr>
            <w:tcW w:w="0" w:type="auto"/>
            <w:shd w:val="clear" w:color="auto" w:fill="auto"/>
            <w:noWrap/>
            <w:vAlign w:val="bottom"/>
          </w:tcPr>
          <w:p w14:paraId="2FC59DEC"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0</w:t>
            </w:r>
          </w:p>
        </w:tc>
        <w:tc>
          <w:tcPr>
            <w:tcW w:w="852" w:type="dxa"/>
            <w:shd w:val="clear" w:color="auto" w:fill="auto"/>
            <w:noWrap/>
            <w:vAlign w:val="bottom"/>
          </w:tcPr>
          <w:p w14:paraId="4B4837A8"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20</w:t>
            </w:r>
          </w:p>
        </w:tc>
      </w:tr>
      <w:tr w:rsidR="00F35472" w:rsidRPr="00A22D0F" w14:paraId="1B2217E2" w14:textId="77777777" w:rsidTr="00F4331D">
        <w:trPr>
          <w:trHeight w:val="255"/>
          <w:jc w:val="center"/>
        </w:trPr>
        <w:tc>
          <w:tcPr>
            <w:tcW w:w="0" w:type="auto"/>
            <w:vMerge/>
            <w:shd w:val="clear" w:color="auto" w:fill="auto"/>
            <w:textDirection w:val="btLr"/>
            <w:vAlign w:val="center"/>
          </w:tcPr>
          <w:p w14:paraId="132D8E4E"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5B90E57"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37680ECD"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Plazos para pagar</w:t>
            </w:r>
          </w:p>
        </w:tc>
        <w:tc>
          <w:tcPr>
            <w:tcW w:w="0" w:type="auto"/>
            <w:shd w:val="clear" w:color="auto" w:fill="auto"/>
            <w:noWrap/>
            <w:vAlign w:val="bottom"/>
          </w:tcPr>
          <w:p w14:paraId="2E0C973B"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6</w:t>
            </w:r>
          </w:p>
        </w:tc>
        <w:tc>
          <w:tcPr>
            <w:tcW w:w="0" w:type="auto"/>
            <w:shd w:val="clear" w:color="auto" w:fill="auto"/>
            <w:noWrap/>
            <w:vAlign w:val="bottom"/>
          </w:tcPr>
          <w:p w14:paraId="34127439"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4</w:t>
            </w:r>
          </w:p>
        </w:tc>
        <w:tc>
          <w:tcPr>
            <w:tcW w:w="0" w:type="auto"/>
            <w:shd w:val="clear" w:color="auto" w:fill="auto"/>
            <w:noWrap/>
            <w:vAlign w:val="bottom"/>
          </w:tcPr>
          <w:p w14:paraId="4301749E"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w:t>
            </w:r>
          </w:p>
        </w:tc>
        <w:tc>
          <w:tcPr>
            <w:tcW w:w="852" w:type="dxa"/>
            <w:shd w:val="clear" w:color="auto" w:fill="auto"/>
            <w:noWrap/>
            <w:vAlign w:val="bottom"/>
          </w:tcPr>
          <w:p w14:paraId="29E396EF"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11</w:t>
            </w:r>
          </w:p>
        </w:tc>
      </w:tr>
      <w:tr w:rsidR="00F35472" w:rsidRPr="00A22D0F" w14:paraId="38A6B4A0" w14:textId="77777777" w:rsidTr="00F4331D">
        <w:trPr>
          <w:trHeight w:val="255"/>
          <w:jc w:val="center"/>
        </w:trPr>
        <w:tc>
          <w:tcPr>
            <w:tcW w:w="0" w:type="auto"/>
            <w:vMerge/>
            <w:shd w:val="clear" w:color="auto" w:fill="auto"/>
            <w:textDirection w:val="btLr"/>
            <w:vAlign w:val="center"/>
          </w:tcPr>
          <w:p w14:paraId="05FAF067"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06E554D8"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26F4A981"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Capacitación</w:t>
            </w:r>
          </w:p>
        </w:tc>
        <w:tc>
          <w:tcPr>
            <w:tcW w:w="0" w:type="auto"/>
            <w:shd w:val="clear" w:color="auto" w:fill="auto"/>
            <w:noWrap/>
            <w:vAlign w:val="bottom"/>
          </w:tcPr>
          <w:p w14:paraId="131774D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0" w:type="auto"/>
            <w:shd w:val="clear" w:color="auto" w:fill="auto"/>
            <w:noWrap/>
            <w:vAlign w:val="bottom"/>
          </w:tcPr>
          <w:p w14:paraId="05E9E759"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w:t>
            </w:r>
          </w:p>
        </w:tc>
        <w:tc>
          <w:tcPr>
            <w:tcW w:w="0" w:type="auto"/>
            <w:shd w:val="clear" w:color="auto" w:fill="auto"/>
            <w:noWrap/>
            <w:vAlign w:val="bottom"/>
          </w:tcPr>
          <w:p w14:paraId="795CFE3F"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3</w:t>
            </w:r>
          </w:p>
        </w:tc>
        <w:tc>
          <w:tcPr>
            <w:tcW w:w="852" w:type="dxa"/>
            <w:shd w:val="clear" w:color="auto" w:fill="auto"/>
            <w:noWrap/>
            <w:vAlign w:val="bottom"/>
          </w:tcPr>
          <w:p w14:paraId="7F92AA9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6</w:t>
            </w:r>
          </w:p>
        </w:tc>
      </w:tr>
      <w:tr w:rsidR="00F35472" w:rsidRPr="00A22D0F" w14:paraId="43437B85" w14:textId="77777777" w:rsidTr="00F4331D">
        <w:trPr>
          <w:trHeight w:val="255"/>
          <w:jc w:val="center"/>
        </w:trPr>
        <w:tc>
          <w:tcPr>
            <w:tcW w:w="0" w:type="auto"/>
            <w:vMerge/>
            <w:shd w:val="clear" w:color="auto" w:fill="auto"/>
            <w:textDirection w:val="btLr"/>
            <w:vAlign w:val="center"/>
          </w:tcPr>
          <w:p w14:paraId="6E6C3544"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4844550F"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007FF4E6"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Reducen Costos</w:t>
            </w:r>
          </w:p>
        </w:tc>
        <w:tc>
          <w:tcPr>
            <w:tcW w:w="0" w:type="auto"/>
            <w:shd w:val="clear" w:color="auto" w:fill="auto"/>
            <w:noWrap/>
            <w:vAlign w:val="bottom"/>
          </w:tcPr>
          <w:p w14:paraId="47E2C3DE"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0" w:type="auto"/>
            <w:shd w:val="clear" w:color="auto" w:fill="auto"/>
            <w:noWrap/>
            <w:vAlign w:val="bottom"/>
          </w:tcPr>
          <w:p w14:paraId="6180EAD9"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0" w:type="auto"/>
            <w:shd w:val="clear" w:color="auto" w:fill="auto"/>
            <w:noWrap/>
            <w:vAlign w:val="bottom"/>
          </w:tcPr>
          <w:p w14:paraId="29BE6BE9"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852" w:type="dxa"/>
            <w:shd w:val="clear" w:color="auto" w:fill="auto"/>
            <w:noWrap/>
            <w:vAlign w:val="bottom"/>
          </w:tcPr>
          <w:p w14:paraId="093EA4C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3</w:t>
            </w:r>
          </w:p>
        </w:tc>
      </w:tr>
      <w:tr w:rsidR="00F35472" w:rsidRPr="00A22D0F" w14:paraId="03B25C4F" w14:textId="77777777" w:rsidTr="00F4331D">
        <w:trPr>
          <w:trHeight w:val="255"/>
          <w:jc w:val="center"/>
        </w:trPr>
        <w:tc>
          <w:tcPr>
            <w:tcW w:w="0" w:type="auto"/>
            <w:vMerge/>
            <w:shd w:val="clear" w:color="auto" w:fill="auto"/>
            <w:textDirection w:val="btLr"/>
            <w:vAlign w:val="center"/>
          </w:tcPr>
          <w:p w14:paraId="0EE67D61"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3B64A078"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1E6CF835"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Atención Técnica</w:t>
            </w:r>
          </w:p>
        </w:tc>
        <w:tc>
          <w:tcPr>
            <w:tcW w:w="0" w:type="auto"/>
            <w:shd w:val="clear" w:color="auto" w:fill="auto"/>
            <w:noWrap/>
            <w:vAlign w:val="bottom"/>
          </w:tcPr>
          <w:p w14:paraId="557AD03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39281FB"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691564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852" w:type="dxa"/>
            <w:shd w:val="clear" w:color="auto" w:fill="auto"/>
            <w:noWrap/>
            <w:vAlign w:val="bottom"/>
          </w:tcPr>
          <w:p w14:paraId="10A777F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0F00E435" w14:textId="77777777" w:rsidTr="00F4331D">
        <w:trPr>
          <w:trHeight w:val="255"/>
          <w:jc w:val="center"/>
        </w:trPr>
        <w:tc>
          <w:tcPr>
            <w:tcW w:w="0" w:type="auto"/>
            <w:vMerge/>
            <w:shd w:val="clear" w:color="auto" w:fill="auto"/>
            <w:textDirection w:val="btLr"/>
            <w:vAlign w:val="center"/>
          </w:tcPr>
          <w:p w14:paraId="6C8BF5CC"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0618EAA"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49AAFDD4"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Facilitan Maquinaria</w:t>
            </w:r>
          </w:p>
        </w:tc>
        <w:tc>
          <w:tcPr>
            <w:tcW w:w="0" w:type="auto"/>
            <w:shd w:val="clear" w:color="auto" w:fill="auto"/>
            <w:noWrap/>
            <w:vAlign w:val="bottom"/>
          </w:tcPr>
          <w:p w14:paraId="3FD8815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FE6997B"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7C9AEA55"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852" w:type="dxa"/>
            <w:shd w:val="clear" w:color="auto" w:fill="auto"/>
            <w:noWrap/>
            <w:vAlign w:val="bottom"/>
          </w:tcPr>
          <w:p w14:paraId="5E1CB96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5CB15B8A" w14:textId="77777777" w:rsidTr="00F4331D">
        <w:trPr>
          <w:trHeight w:val="255"/>
          <w:jc w:val="center"/>
        </w:trPr>
        <w:tc>
          <w:tcPr>
            <w:tcW w:w="0" w:type="auto"/>
            <w:vMerge/>
            <w:shd w:val="clear" w:color="auto" w:fill="auto"/>
            <w:textDirection w:val="btLr"/>
            <w:vAlign w:val="center"/>
          </w:tcPr>
          <w:p w14:paraId="303F858B"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0FF2F97E"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775A2200"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Otra Razón de afiliación</w:t>
            </w:r>
          </w:p>
        </w:tc>
        <w:tc>
          <w:tcPr>
            <w:tcW w:w="0" w:type="auto"/>
            <w:shd w:val="clear" w:color="auto" w:fill="auto"/>
            <w:noWrap/>
            <w:vAlign w:val="bottom"/>
          </w:tcPr>
          <w:p w14:paraId="57D741ED"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8</w:t>
            </w:r>
          </w:p>
        </w:tc>
        <w:tc>
          <w:tcPr>
            <w:tcW w:w="0" w:type="auto"/>
            <w:shd w:val="clear" w:color="auto" w:fill="auto"/>
            <w:noWrap/>
            <w:vAlign w:val="bottom"/>
          </w:tcPr>
          <w:p w14:paraId="7808F889"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11</w:t>
            </w:r>
          </w:p>
        </w:tc>
        <w:tc>
          <w:tcPr>
            <w:tcW w:w="0" w:type="auto"/>
            <w:shd w:val="clear" w:color="auto" w:fill="auto"/>
            <w:noWrap/>
            <w:vAlign w:val="bottom"/>
          </w:tcPr>
          <w:p w14:paraId="0B339F00"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5</w:t>
            </w:r>
          </w:p>
        </w:tc>
        <w:tc>
          <w:tcPr>
            <w:tcW w:w="852" w:type="dxa"/>
            <w:shd w:val="clear" w:color="auto" w:fill="auto"/>
            <w:noWrap/>
            <w:vAlign w:val="bottom"/>
          </w:tcPr>
          <w:p w14:paraId="566786F5"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24</w:t>
            </w:r>
          </w:p>
        </w:tc>
      </w:tr>
      <w:tr w:rsidR="00F35472" w:rsidRPr="00A22D0F" w14:paraId="4135F73E" w14:textId="77777777" w:rsidTr="00F4331D">
        <w:trPr>
          <w:trHeight w:val="255"/>
          <w:jc w:val="center"/>
        </w:trPr>
        <w:tc>
          <w:tcPr>
            <w:tcW w:w="0" w:type="auto"/>
            <w:vMerge w:val="restart"/>
            <w:shd w:val="clear" w:color="auto" w:fill="auto"/>
            <w:noWrap/>
            <w:textDirection w:val="btLr"/>
            <w:vAlign w:val="center"/>
          </w:tcPr>
          <w:p w14:paraId="1B11A49D"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Papa</w:t>
            </w:r>
          </w:p>
        </w:tc>
        <w:tc>
          <w:tcPr>
            <w:tcW w:w="0" w:type="auto"/>
            <w:vMerge w:val="restart"/>
            <w:shd w:val="clear" w:color="auto" w:fill="auto"/>
            <w:noWrap/>
            <w:textDirection w:val="btLr"/>
            <w:vAlign w:val="center"/>
          </w:tcPr>
          <w:p w14:paraId="0EE4C898"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Razón de Afiliación</w:t>
            </w:r>
          </w:p>
        </w:tc>
        <w:tc>
          <w:tcPr>
            <w:tcW w:w="0" w:type="auto"/>
            <w:shd w:val="clear" w:color="auto" w:fill="auto"/>
            <w:noWrap/>
            <w:vAlign w:val="bottom"/>
          </w:tcPr>
          <w:p w14:paraId="79F0337A"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0EF3BB5F"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43</w:t>
            </w:r>
          </w:p>
        </w:tc>
        <w:tc>
          <w:tcPr>
            <w:tcW w:w="0" w:type="auto"/>
            <w:shd w:val="clear" w:color="auto" w:fill="auto"/>
            <w:noWrap/>
            <w:vAlign w:val="bottom"/>
          </w:tcPr>
          <w:p w14:paraId="3767DC4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55</w:t>
            </w:r>
          </w:p>
        </w:tc>
        <w:tc>
          <w:tcPr>
            <w:tcW w:w="0" w:type="auto"/>
            <w:shd w:val="clear" w:color="auto" w:fill="auto"/>
            <w:noWrap/>
            <w:vAlign w:val="bottom"/>
          </w:tcPr>
          <w:p w14:paraId="267AE63D"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53DF8674"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98</w:t>
            </w:r>
          </w:p>
        </w:tc>
      </w:tr>
      <w:tr w:rsidR="00F35472" w:rsidRPr="00A22D0F" w14:paraId="03DC9580" w14:textId="77777777" w:rsidTr="00F4331D">
        <w:trPr>
          <w:trHeight w:val="255"/>
          <w:jc w:val="center"/>
        </w:trPr>
        <w:tc>
          <w:tcPr>
            <w:tcW w:w="0" w:type="auto"/>
            <w:vMerge/>
            <w:shd w:val="clear" w:color="auto" w:fill="auto"/>
            <w:noWrap/>
            <w:textDirection w:val="btLr"/>
            <w:vAlign w:val="center"/>
          </w:tcPr>
          <w:p w14:paraId="4E5ADCF7" w14:textId="77777777" w:rsidR="00F35472" w:rsidRPr="00A22D0F" w:rsidRDefault="00F35472" w:rsidP="00F4331D">
            <w:pPr>
              <w:spacing w:line="276" w:lineRule="auto"/>
              <w:ind w:left="113" w:right="113"/>
              <w:jc w:val="center"/>
              <w:rPr>
                <w:rFonts w:cs="Arial"/>
                <w:b/>
                <w:sz w:val="20"/>
                <w:szCs w:val="20"/>
                <w:lang w:val="es-CR"/>
              </w:rPr>
            </w:pPr>
          </w:p>
        </w:tc>
        <w:tc>
          <w:tcPr>
            <w:tcW w:w="0" w:type="auto"/>
            <w:vMerge/>
            <w:shd w:val="clear" w:color="auto" w:fill="auto"/>
            <w:noWrap/>
            <w:textDirection w:val="btLr"/>
            <w:vAlign w:val="center"/>
          </w:tcPr>
          <w:p w14:paraId="0EDBC899" w14:textId="77777777" w:rsidR="00F35472" w:rsidRPr="00A22D0F" w:rsidRDefault="00F35472" w:rsidP="00F4331D">
            <w:pPr>
              <w:spacing w:line="276" w:lineRule="auto"/>
              <w:ind w:left="113" w:right="113"/>
              <w:jc w:val="center"/>
              <w:rPr>
                <w:rFonts w:cs="Arial"/>
                <w:b/>
                <w:sz w:val="20"/>
                <w:szCs w:val="20"/>
                <w:lang w:val="es-CR"/>
              </w:rPr>
            </w:pPr>
          </w:p>
        </w:tc>
        <w:tc>
          <w:tcPr>
            <w:tcW w:w="0" w:type="auto"/>
            <w:shd w:val="clear" w:color="auto" w:fill="auto"/>
            <w:noWrap/>
            <w:vAlign w:val="bottom"/>
          </w:tcPr>
          <w:p w14:paraId="20AB5965"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Total de afiliados</w:t>
            </w:r>
          </w:p>
        </w:tc>
        <w:tc>
          <w:tcPr>
            <w:tcW w:w="0" w:type="auto"/>
            <w:shd w:val="clear" w:color="auto" w:fill="auto"/>
            <w:noWrap/>
            <w:vAlign w:val="bottom"/>
          </w:tcPr>
          <w:p w14:paraId="689139ED"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36</w:t>
            </w:r>
          </w:p>
        </w:tc>
        <w:tc>
          <w:tcPr>
            <w:tcW w:w="0" w:type="auto"/>
            <w:shd w:val="clear" w:color="auto" w:fill="auto"/>
            <w:noWrap/>
            <w:vAlign w:val="bottom"/>
          </w:tcPr>
          <w:p w14:paraId="266828D1"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25</w:t>
            </w:r>
          </w:p>
        </w:tc>
        <w:tc>
          <w:tcPr>
            <w:tcW w:w="0" w:type="auto"/>
            <w:shd w:val="clear" w:color="auto" w:fill="auto"/>
            <w:noWrap/>
            <w:vAlign w:val="bottom"/>
          </w:tcPr>
          <w:p w14:paraId="04F2AD1A" w14:textId="77777777" w:rsidR="00F35472" w:rsidRPr="00A22D0F" w:rsidRDefault="00F35472" w:rsidP="00F4331D">
            <w:pPr>
              <w:spacing w:line="276" w:lineRule="auto"/>
              <w:jc w:val="center"/>
              <w:rPr>
                <w:rFonts w:cs="Arial"/>
                <w:b/>
                <w:sz w:val="20"/>
                <w:szCs w:val="20"/>
                <w:lang w:val="es-CR"/>
              </w:rPr>
            </w:pPr>
            <w:r>
              <w:rPr>
                <w:rFonts w:cs="Arial"/>
                <w:b/>
                <w:sz w:val="20"/>
                <w:szCs w:val="20"/>
                <w:lang w:val="es-CR"/>
              </w:rPr>
              <w:t>0</w:t>
            </w:r>
          </w:p>
        </w:tc>
        <w:tc>
          <w:tcPr>
            <w:tcW w:w="852" w:type="dxa"/>
            <w:shd w:val="clear" w:color="auto" w:fill="auto"/>
            <w:noWrap/>
            <w:vAlign w:val="bottom"/>
          </w:tcPr>
          <w:p w14:paraId="6CE76362"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61</w:t>
            </w:r>
          </w:p>
        </w:tc>
      </w:tr>
      <w:tr w:rsidR="00F35472" w:rsidRPr="00A22D0F" w14:paraId="7C5820AD" w14:textId="77777777" w:rsidTr="00F4331D">
        <w:trPr>
          <w:trHeight w:val="255"/>
          <w:jc w:val="center"/>
        </w:trPr>
        <w:tc>
          <w:tcPr>
            <w:tcW w:w="0" w:type="auto"/>
            <w:vMerge/>
            <w:shd w:val="clear" w:color="auto" w:fill="auto"/>
            <w:textDirection w:val="btLr"/>
            <w:vAlign w:val="center"/>
          </w:tcPr>
          <w:p w14:paraId="405FFC62"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3D620DE0"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75BB0EC8"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Adquisición de Insumos</w:t>
            </w:r>
          </w:p>
        </w:tc>
        <w:tc>
          <w:tcPr>
            <w:tcW w:w="0" w:type="auto"/>
            <w:shd w:val="clear" w:color="auto" w:fill="auto"/>
            <w:noWrap/>
            <w:vAlign w:val="bottom"/>
          </w:tcPr>
          <w:p w14:paraId="243308A4"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24</w:t>
            </w:r>
          </w:p>
        </w:tc>
        <w:tc>
          <w:tcPr>
            <w:tcW w:w="0" w:type="auto"/>
            <w:shd w:val="clear" w:color="auto" w:fill="auto"/>
            <w:noWrap/>
            <w:vAlign w:val="bottom"/>
          </w:tcPr>
          <w:p w14:paraId="54DF4A54"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16</w:t>
            </w:r>
          </w:p>
        </w:tc>
        <w:tc>
          <w:tcPr>
            <w:tcW w:w="0" w:type="auto"/>
            <w:shd w:val="clear" w:color="auto" w:fill="auto"/>
            <w:noWrap/>
            <w:vAlign w:val="bottom"/>
          </w:tcPr>
          <w:p w14:paraId="15334EB0" w14:textId="77777777" w:rsidR="00F35472" w:rsidRPr="00A22D0F" w:rsidRDefault="00F35472" w:rsidP="00F4331D">
            <w:pPr>
              <w:spacing w:line="276" w:lineRule="auto"/>
              <w:jc w:val="center"/>
              <w:rPr>
                <w:rFonts w:cs="Arial"/>
                <w:b/>
                <w:sz w:val="20"/>
                <w:szCs w:val="20"/>
                <w:lang w:val="es-CR"/>
              </w:rPr>
            </w:pPr>
            <w:r>
              <w:rPr>
                <w:rFonts w:cs="Arial"/>
                <w:b/>
                <w:sz w:val="20"/>
                <w:szCs w:val="20"/>
                <w:lang w:val="es-CR"/>
              </w:rPr>
              <w:t>0</w:t>
            </w:r>
          </w:p>
        </w:tc>
        <w:tc>
          <w:tcPr>
            <w:tcW w:w="852" w:type="dxa"/>
            <w:shd w:val="clear" w:color="auto" w:fill="auto"/>
            <w:noWrap/>
            <w:vAlign w:val="bottom"/>
          </w:tcPr>
          <w:p w14:paraId="6C5E6511"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40</w:t>
            </w:r>
          </w:p>
        </w:tc>
      </w:tr>
      <w:tr w:rsidR="00F35472" w:rsidRPr="00A22D0F" w14:paraId="33252A04" w14:textId="77777777" w:rsidTr="00F4331D">
        <w:trPr>
          <w:trHeight w:val="255"/>
          <w:jc w:val="center"/>
        </w:trPr>
        <w:tc>
          <w:tcPr>
            <w:tcW w:w="0" w:type="auto"/>
            <w:vMerge/>
            <w:shd w:val="clear" w:color="auto" w:fill="auto"/>
            <w:textDirection w:val="btLr"/>
            <w:vAlign w:val="center"/>
          </w:tcPr>
          <w:p w14:paraId="5BEA9571"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173EEFC"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67A418B4"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Plazos para pagar</w:t>
            </w:r>
          </w:p>
        </w:tc>
        <w:tc>
          <w:tcPr>
            <w:tcW w:w="0" w:type="auto"/>
            <w:shd w:val="clear" w:color="auto" w:fill="auto"/>
            <w:noWrap/>
            <w:vAlign w:val="bottom"/>
          </w:tcPr>
          <w:p w14:paraId="1D54A575"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16</w:t>
            </w:r>
          </w:p>
        </w:tc>
        <w:tc>
          <w:tcPr>
            <w:tcW w:w="0" w:type="auto"/>
            <w:shd w:val="clear" w:color="auto" w:fill="auto"/>
            <w:noWrap/>
            <w:vAlign w:val="bottom"/>
          </w:tcPr>
          <w:p w14:paraId="535C3AD7"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6</w:t>
            </w:r>
          </w:p>
        </w:tc>
        <w:tc>
          <w:tcPr>
            <w:tcW w:w="0" w:type="auto"/>
            <w:shd w:val="clear" w:color="auto" w:fill="auto"/>
            <w:noWrap/>
            <w:vAlign w:val="bottom"/>
          </w:tcPr>
          <w:p w14:paraId="144A32EF" w14:textId="77777777" w:rsidR="00F35472" w:rsidRPr="00A22D0F" w:rsidRDefault="00F35472" w:rsidP="00F4331D">
            <w:pPr>
              <w:spacing w:line="276" w:lineRule="auto"/>
              <w:jc w:val="center"/>
              <w:rPr>
                <w:rFonts w:cs="Arial"/>
                <w:b/>
                <w:sz w:val="20"/>
                <w:szCs w:val="20"/>
                <w:lang w:val="es-CR"/>
              </w:rPr>
            </w:pPr>
            <w:r>
              <w:rPr>
                <w:rFonts w:cs="Arial"/>
                <w:b/>
                <w:sz w:val="20"/>
                <w:szCs w:val="20"/>
                <w:lang w:val="es-CR"/>
              </w:rPr>
              <w:t>0</w:t>
            </w:r>
          </w:p>
        </w:tc>
        <w:tc>
          <w:tcPr>
            <w:tcW w:w="852" w:type="dxa"/>
            <w:shd w:val="clear" w:color="auto" w:fill="auto"/>
            <w:noWrap/>
            <w:vAlign w:val="bottom"/>
          </w:tcPr>
          <w:p w14:paraId="7D90B2B8"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22</w:t>
            </w:r>
          </w:p>
        </w:tc>
      </w:tr>
      <w:tr w:rsidR="00F35472" w:rsidRPr="00A22D0F" w14:paraId="56A095A6" w14:textId="77777777" w:rsidTr="00F4331D">
        <w:trPr>
          <w:trHeight w:val="255"/>
          <w:jc w:val="center"/>
        </w:trPr>
        <w:tc>
          <w:tcPr>
            <w:tcW w:w="0" w:type="auto"/>
            <w:vMerge/>
            <w:shd w:val="clear" w:color="auto" w:fill="auto"/>
            <w:textDirection w:val="btLr"/>
            <w:vAlign w:val="center"/>
          </w:tcPr>
          <w:p w14:paraId="33C9A7F5"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A3D26F0"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770BA338"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Capacitación</w:t>
            </w:r>
          </w:p>
        </w:tc>
        <w:tc>
          <w:tcPr>
            <w:tcW w:w="0" w:type="auto"/>
            <w:shd w:val="clear" w:color="auto" w:fill="auto"/>
            <w:noWrap/>
            <w:vAlign w:val="bottom"/>
          </w:tcPr>
          <w:p w14:paraId="148199F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6</w:t>
            </w:r>
          </w:p>
        </w:tc>
        <w:tc>
          <w:tcPr>
            <w:tcW w:w="0" w:type="auto"/>
            <w:shd w:val="clear" w:color="auto" w:fill="auto"/>
            <w:noWrap/>
            <w:vAlign w:val="bottom"/>
          </w:tcPr>
          <w:p w14:paraId="4AFCBE6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0" w:type="auto"/>
            <w:shd w:val="clear" w:color="auto" w:fill="auto"/>
            <w:noWrap/>
            <w:vAlign w:val="bottom"/>
          </w:tcPr>
          <w:p w14:paraId="5D2119D5"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59E8E4DB"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3CB58D87" w14:textId="77777777" w:rsidTr="00F4331D">
        <w:trPr>
          <w:trHeight w:val="255"/>
          <w:jc w:val="center"/>
        </w:trPr>
        <w:tc>
          <w:tcPr>
            <w:tcW w:w="0" w:type="auto"/>
            <w:vMerge/>
            <w:shd w:val="clear" w:color="auto" w:fill="auto"/>
            <w:textDirection w:val="btLr"/>
            <w:vAlign w:val="center"/>
          </w:tcPr>
          <w:p w14:paraId="6999F751"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2B1BB7C"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077274D1"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Reducen Costos</w:t>
            </w:r>
          </w:p>
        </w:tc>
        <w:tc>
          <w:tcPr>
            <w:tcW w:w="0" w:type="auto"/>
            <w:shd w:val="clear" w:color="auto" w:fill="auto"/>
            <w:noWrap/>
            <w:vAlign w:val="bottom"/>
          </w:tcPr>
          <w:p w14:paraId="4CF83790"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6</w:t>
            </w:r>
          </w:p>
        </w:tc>
        <w:tc>
          <w:tcPr>
            <w:tcW w:w="0" w:type="auto"/>
            <w:shd w:val="clear" w:color="auto" w:fill="auto"/>
            <w:noWrap/>
            <w:vAlign w:val="bottom"/>
          </w:tcPr>
          <w:p w14:paraId="69786DA5"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0" w:type="auto"/>
            <w:shd w:val="clear" w:color="auto" w:fill="auto"/>
            <w:noWrap/>
            <w:vAlign w:val="bottom"/>
          </w:tcPr>
          <w:p w14:paraId="4C134714"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1A9AB8F0"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12298A07" w14:textId="77777777" w:rsidTr="00F4331D">
        <w:trPr>
          <w:trHeight w:val="255"/>
          <w:jc w:val="center"/>
        </w:trPr>
        <w:tc>
          <w:tcPr>
            <w:tcW w:w="0" w:type="auto"/>
            <w:vMerge/>
            <w:shd w:val="clear" w:color="auto" w:fill="auto"/>
            <w:textDirection w:val="btLr"/>
            <w:vAlign w:val="center"/>
          </w:tcPr>
          <w:p w14:paraId="1C0352AE"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4687A07F"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5C250652"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Atención Técnica</w:t>
            </w:r>
          </w:p>
        </w:tc>
        <w:tc>
          <w:tcPr>
            <w:tcW w:w="0" w:type="auto"/>
            <w:shd w:val="clear" w:color="auto" w:fill="auto"/>
            <w:noWrap/>
            <w:vAlign w:val="bottom"/>
          </w:tcPr>
          <w:p w14:paraId="13705DFF"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58D2A9D2"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4C9C13F"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6B074D3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r>
      <w:tr w:rsidR="00F35472" w:rsidRPr="00A22D0F" w14:paraId="6D07355B" w14:textId="77777777" w:rsidTr="00F4331D">
        <w:trPr>
          <w:trHeight w:val="255"/>
          <w:jc w:val="center"/>
        </w:trPr>
        <w:tc>
          <w:tcPr>
            <w:tcW w:w="0" w:type="auto"/>
            <w:vMerge/>
            <w:shd w:val="clear" w:color="auto" w:fill="auto"/>
            <w:textDirection w:val="btLr"/>
            <w:vAlign w:val="center"/>
          </w:tcPr>
          <w:p w14:paraId="5EA0E29E"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D22AA74"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15F202EE"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Facilitan Maquinaria</w:t>
            </w:r>
          </w:p>
        </w:tc>
        <w:tc>
          <w:tcPr>
            <w:tcW w:w="0" w:type="auto"/>
            <w:shd w:val="clear" w:color="auto" w:fill="auto"/>
            <w:noWrap/>
            <w:vAlign w:val="bottom"/>
          </w:tcPr>
          <w:p w14:paraId="00670F5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CC392BC"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45E0F6E3"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626C3A58"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r>
      <w:tr w:rsidR="00F35472" w:rsidRPr="00A22D0F" w14:paraId="29C6A2C5" w14:textId="77777777" w:rsidTr="00F4331D">
        <w:trPr>
          <w:trHeight w:val="255"/>
          <w:jc w:val="center"/>
        </w:trPr>
        <w:tc>
          <w:tcPr>
            <w:tcW w:w="0" w:type="auto"/>
            <w:vMerge/>
            <w:shd w:val="clear" w:color="auto" w:fill="auto"/>
            <w:textDirection w:val="btLr"/>
            <w:vAlign w:val="center"/>
          </w:tcPr>
          <w:p w14:paraId="4896D9C5" w14:textId="77777777" w:rsidR="00F35472" w:rsidRPr="00A22D0F" w:rsidRDefault="00F35472" w:rsidP="00F4331D">
            <w:pPr>
              <w:spacing w:line="276" w:lineRule="auto"/>
              <w:ind w:left="113" w:right="113"/>
              <w:rPr>
                <w:rFonts w:cs="Arial"/>
                <w:b/>
                <w:sz w:val="20"/>
                <w:szCs w:val="20"/>
                <w:lang w:val="es-CR"/>
              </w:rPr>
            </w:pPr>
          </w:p>
        </w:tc>
        <w:tc>
          <w:tcPr>
            <w:tcW w:w="0" w:type="auto"/>
            <w:vMerge/>
            <w:shd w:val="clear" w:color="auto" w:fill="auto"/>
            <w:textDirection w:val="btLr"/>
            <w:vAlign w:val="center"/>
          </w:tcPr>
          <w:p w14:paraId="5E2D4231" w14:textId="77777777" w:rsidR="00F35472" w:rsidRPr="00A22D0F" w:rsidRDefault="00F35472" w:rsidP="00F4331D">
            <w:pPr>
              <w:spacing w:line="276" w:lineRule="auto"/>
              <w:ind w:left="113" w:right="113"/>
              <w:rPr>
                <w:rFonts w:cs="Arial"/>
                <w:b/>
                <w:sz w:val="20"/>
                <w:szCs w:val="20"/>
                <w:lang w:val="es-CR"/>
              </w:rPr>
            </w:pPr>
          </w:p>
        </w:tc>
        <w:tc>
          <w:tcPr>
            <w:tcW w:w="0" w:type="auto"/>
            <w:shd w:val="clear" w:color="auto" w:fill="auto"/>
            <w:noWrap/>
            <w:vAlign w:val="bottom"/>
          </w:tcPr>
          <w:p w14:paraId="095133A9"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Otra Razón de afiliación</w:t>
            </w:r>
          </w:p>
        </w:tc>
        <w:tc>
          <w:tcPr>
            <w:tcW w:w="0" w:type="auto"/>
            <w:shd w:val="clear" w:color="auto" w:fill="auto"/>
            <w:noWrap/>
            <w:vAlign w:val="bottom"/>
          </w:tcPr>
          <w:p w14:paraId="0B37966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14</w:t>
            </w:r>
          </w:p>
        </w:tc>
        <w:tc>
          <w:tcPr>
            <w:tcW w:w="0" w:type="auto"/>
            <w:shd w:val="clear" w:color="auto" w:fill="auto"/>
            <w:noWrap/>
            <w:vAlign w:val="bottom"/>
          </w:tcPr>
          <w:p w14:paraId="6E9226F0"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15</w:t>
            </w:r>
          </w:p>
        </w:tc>
        <w:tc>
          <w:tcPr>
            <w:tcW w:w="0" w:type="auto"/>
            <w:shd w:val="clear" w:color="auto" w:fill="auto"/>
            <w:noWrap/>
            <w:vAlign w:val="bottom"/>
          </w:tcPr>
          <w:p w14:paraId="77ECBB7F" w14:textId="77777777" w:rsidR="00F35472" w:rsidRPr="00A22D0F" w:rsidRDefault="00F35472" w:rsidP="00F4331D">
            <w:pPr>
              <w:spacing w:line="276" w:lineRule="auto"/>
              <w:jc w:val="center"/>
              <w:rPr>
                <w:rFonts w:cs="Arial"/>
                <w:sz w:val="20"/>
                <w:szCs w:val="20"/>
                <w:lang w:val="es-CR"/>
              </w:rPr>
            </w:pPr>
            <w:r>
              <w:rPr>
                <w:rFonts w:cs="Arial"/>
                <w:sz w:val="20"/>
                <w:szCs w:val="20"/>
                <w:lang w:val="es-CR"/>
              </w:rPr>
              <w:t>0</w:t>
            </w:r>
          </w:p>
        </w:tc>
        <w:tc>
          <w:tcPr>
            <w:tcW w:w="852" w:type="dxa"/>
            <w:shd w:val="clear" w:color="auto" w:fill="auto"/>
            <w:noWrap/>
            <w:vAlign w:val="bottom"/>
          </w:tcPr>
          <w:p w14:paraId="4FE1F025"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29</w:t>
            </w:r>
          </w:p>
        </w:tc>
      </w:tr>
      <w:tr w:rsidR="00F35472" w:rsidRPr="00A22D0F" w14:paraId="013CFA52" w14:textId="77777777" w:rsidTr="00F4331D">
        <w:trPr>
          <w:trHeight w:val="255"/>
          <w:jc w:val="center"/>
        </w:trPr>
        <w:tc>
          <w:tcPr>
            <w:tcW w:w="0" w:type="auto"/>
            <w:vMerge w:val="restart"/>
            <w:shd w:val="clear" w:color="auto" w:fill="auto"/>
            <w:noWrap/>
            <w:textDirection w:val="btLr"/>
            <w:vAlign w:val="center"/>
          </w:tcPr>
          <w:p w14:paraId="445F258D"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 xml:space="preserve">Total </w:t>
            </w:r>
          </w:p>
        </w:tc>
        <w:tc>
          <w:tcPr>
            <w:tcW w:w="0" w:type="auto"/>
            <w:vMerge w:val="restart"/>
            <w:shd w:val="clear" w:color="auto" w:fill="auto"/>
            <w:noWrap/>
            <w:textDirection w:val="btLr"/>
            <w:vAlign w:val="center"/>
          </w:tcPr>
          <w:p w14:paraId="11305EBA" w14:textId="77777777" w:rsidR="00F35472" w:rsidRPr="00A22D0F" w:rsidRDefault="00F35472" w:rsidP="00F4331D">
            <w:pPr>
              <w:spacing w:line="276" w:lineRule="auto"/>
              <w:ind w:left="113" w:right="113"/>
              <w:jc w:val="center"/>
              <w:rPr>
                <w:rFonts w:cs="Arial"/>
                <w:b/>
                <w:sz w:val="20"/>
                <w:szCs w:val="20"/>
                <w:lang w:val="es-CR"/>
              </w:rPr>
            </w:pPr>
            <w:r w:rsidRPr="00A22D0F">
              <w:rPr>
                <w:rFonts w:cs="Arial"/>
                <w:b/>
                <w:sz w:val="20"/>
                <w:szCs w:val="20"/>
                <w:lang w:val="es-CR"/>
              </w:rPr>
              <w:t>Razón de Afiliación</w:t>
            </w:r>
          </w:p>
        </w:tc>
        <w:tc>
          <w:tcPr>
            <w:tcW w:w="0" w:type="auto"/>
            <w:shd w:val="clear" w:color="auto" w:fill="auto"/>
            <w:noWrap/>
            <w:vAlign w:val="bottom"/>
          </w:tcPr>
          <w:p w14:paraId="07AECA82"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Cantidad de Productores</w:t>
            </w:r>
          </w:p>
        </w:tc>
        <w:tc>
          <w:tcPr>
            <w:tcW w:w="0" w:type="auto"/>
            <w:shd w:val="clear" w:color="auto" w:fill="auto"/>
            <w:noWrap/>
            <w:vAlign w:val="bottom"/>
          </w:tcPr>
          <w:p w14:paraId="579B94E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65</w:t>
            </w:r>
          </w:p>
        </w:tc>
        <w:tc>
          <w:tcPr>
            <w:tcW w:w="0" w:type="auto"/>
            <w:shd w:val="clear" w:color="auto" w:fill="auto"/>
            <w:noWrap/>
            <w:vAlign w:val="bottom"/>
          </w:tcPr>
          <w:p w14:paraId="06AC13D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88</w:t>
            </w:r>
          </w:p>
        </w:tc>
        <w:tc>
          <w:tcPr>
            <w:tcW w:w="0" w:type="auto"/>
            <w:shd w:val="clear" w:color="auto" w:fill="auto"/>
            <w:noWrap/>
            <w:vAlign w:val="bottom"/>
          </w:tcPr>
          <w:p w14:paraId="12813815"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13</w:t>
            </w:r>
          </w:p>
        </w:tc>
        <w:tc>
          <w:tcPr>
            <w:tcW w:w="852" w:type="dxa"/>
            <w:shd w:val="clear" w:color="auto" w:fill="auto"/>
            <w:noWrap/>
            <w:vAlign w:val="bottom"/>
          </w:tcPr>
          <w:p w14:paraId="02513A7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166</w:t>
            </w:r>
          </w:p>
        </w:tc>
      </w:tr>
      <w:tr w:rsidR="00F35472" w:rsidRPr="00A22D0F" w14:paraId="3D173C1B" w14:textId="77777777" w:rsidTr="00F4331D">
        <w:trPr>
          <w:trHeight w:val="255"/>
          <w:jc w:val="center"/>
        </w:trPr>
        <w:tc>
          <w:tcPr>
            <w:tcW w:w="0" w:type="auto"/>
            <w:vMerge/>
            <w:shd w:val="clear" w:color="auto" w:fill="auto"/>
            <w:noWrap/>
            <w:textDirection w:val="btLr"/>
            <w:vAlign w:val="center"/>
          </w:tcPr>
          <w:p w14:paraId="1B5BBE69" w14:textId="77777777" w:rsidR="00F35472" w:rsidRPr="00A22D0F" w:rsidRDefault="00F35472" w:rsidP="00F4331D">
            <w:pPr>
              <w:spacing w:line="276" w:lineRule="auto"/>
              <w:ind w:left="113" w:right="113"/>
              <w:jc w:val="center"/>
              <w:rPr>
                <w:rFonts w:cs="Arial"/>
                <w:b/>
                <w:sz w:val="20"/>
                <w:szCs w:val="20"/>
                <w:lang w:val="es-CR"/>
              </w:rPr>
            </w:pPr>
          </w:p>
        </w:tc>
        <w:tc>
          <w:tcPr>
            <w:tcW w:w="0" w:type="auto"/>
            <w:vMerge/>
            <w:shd w:val="clear" w:color="auto" w:fill="auto"/>
            <w:noWrap/>
            <w:textDirection w:val="btLr"/>
            <w:vAlign w:val="center"/>
          </w:tcPr>
          <w:p w14:paraId="29A48979" w14:textId="77777777" w:rsidR="00F35472" w:rsidRPr="00A22D0F" w:rsidRDefault="00F35472" w:rsidP="00F4331D">
            <w:pPr>
              <w:spacing w:line="276" w:lineRule="auto"/>
              <w:ind w:left="113" w:right="113"/>
              <w:jc w:val="center"/>
              <w:rPr>
                <w:rFonts w:cs="Arial"/>
                <w:sz w:val="20"/>
                <w:szCs w:val="20"/>
                <w:lang w:val="es-CR"/>
              </w:rPr>
            </w:pPr>
          </w:p>
        </w:tc>
        <w:tc>
          <w:tcPr>
            <w:tcW w:w="0" w:type="auto"/>
            <w:shd w:val="clear" w:color="auto" w:fill="auto"/>
            <w:noWrap/>
            <w:vAlign w:val="bottom"/>
          </w:tcPr>
          <w:p w14:paraId="283AAAA8"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Total de afiliados</w:t>
            </w:r>
          </w:p>
        </w:tc>
        <w:tc>
          <w:tcPr>
            <w:tcW w:w="0" w:type="auto"/>
            <w:shd w:val="clear" w:color="auto" w:fill="auto"/>
            <w:noWrap/>
            <w:vAlign w:val="bottom"/>
          </w:tcPr>
          <w:p w14:paraId="6DB1B9FF"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52</w:t>
            </w:r>
          </w:p>
        </w:tc>
        <w:tc>
          <w:tcPr>
            <w:tcW w:w="0" w:type="auto"/>
            <w:shd w:val="clear" w:color="auto" w:fill="auto"/>
            <w:noWrap/>
            <w:vAlign w:val="bottom"/>
          </w:tcPr>
          <w:p w14:paraId="56394E5B"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44</w:t>
            </w:r>
          </w:p>
        </w:tc>
        <w:tc>
          <w:tcPr>
            <w:tcW w:w="0" w:type="auto"/>
            <w:shd w:val="clear" w:color="auto" w:fill="auto"/>
            <w:noWrap/>
            <w:vAlign w:val="bottom"/>
          </w:tcPr>
          <w:p w14:paraId="6F7FCBB4"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12</w:t>
            </w:r>
          </w:p>
        </w:tc>
        <w:tc>
          <w:tcPr>
            <w:tcW w:w="852" w:type="dxa"/>
            <w:shd w:val="clear" w:color="auto" w:fill="auto"/>
            <w:noWrap/>
            <w:vAlign w:val="bottom"/>
          </w:tcPr>
          <w:p w14:paraId="14B69FA5"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108</w:t>
            </w:r>
          </w:p>
        </w:tc>
      </w:tr>
      <w:tr w:rsidR="00F35472" w:rsidRPr="00A22D0F" w14:paraId="0D49882F" w14:textId="77777777" w:rsidTr="00F4331D">
        <w:trPr>
          <w:trHeight w:val="255"/>
          <w:jc w:val="center"/>
        </w:trPr>
        <w:tc>
          <w:tcPr>
            <w:tcW w:w="0" w:type="auto"/>
            <w:vMerge/>
            <w:shd w:val="clear" w:color="auto" w:fill="auto"/>
            <w:vAlign w:val="center"/>
          </w:tcPr>
          <w:p w14:paraId="3F69B65E"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558616D4"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1426A553"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Adquisición de Insumos</w:t>
            </w:r>
          </w:p>
        </w:tc>
        <w:tc>
          <w:tcPr>
            <w:tcW w:w="0" w:type="auto"/>
            <w:shd w:val="clear" w:color="auto" w:fill="auto"/>
            <w:noWrap/>
            <w:vAlign w:val="bottom"/>
          </w:tcPr>
          <w:p w14:paraId="29A1209E"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32</w:t>
            </w:r>
          </w:p>
        </w:tc>
        <w:tc>
          <w:tcPr>
            <w:tcW w:w="0" w:type="auto"/>
            <w:shd w:val="clear" w:color="auto" w:fill="auto"/>
            <w:noWrap/>
            <w:vAlign w:val="bottom"/>
          </w:tcPr>
          <w:p w14:paraId="256D2178"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28</w:t>
            </w:r>
          </w:p>
        </w:tc>
        <w:tc>
          <w:tcPr>
            <w:tcW w:w="0" w:type="auto"/>
            <w:shd w:val="clear" w:color="auto" w:fill="auto"/>
            <w:noWrap/>
            <w:vAlign w:val="bottom"/>
          </w:tcPr>
          <w:p w14:paraId="66A9CACA"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0</w:t>
            </w:r>
          </w:p>
        </w:tc>
        <w:tc>
          <w:tcPr>
            <w:tcW w:w="852" w:type="dxa"/>
            <w:shd w:val="clear" w:color="auto" w:fill="auto"/>
            <w:noWrap/>
            <w:vAlign w:val="bottom"/>
          </w:tcPr>
          <w:p w14:paraId="1AD58B31"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60</w:t>
            </w:r>
          </w:p>
        </w:tc>
      </w:tr>
      <w:tr w:rsidR="00F35472" w:rsidRPr="00A22D0F" w14:paraId="490F3AD5" w14:textId="77777777" w:rsidTr="00F4331D">
        <w:trPr>
          <w:trHeight w:val="255"/>
          <w:jc w:val="center"/>
        </w:trPr>
        <w:tc>
          <w:tcPr>
            <w:tcW w:w="0" w:type="auto"/>
            <w:vMerge/>
            <w:shd w:val="clear" w:color="auto" w:fill="auto"/>
            <w:vAlign w:val="center"/>
          </w:tcPr>
          <w:p w14:paraId="58FA1B16"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0DEDF4AF"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7CD0A14E" w14:textId="77777777" w:rsidR="00F35472" w:rsidRPr="00A22D0F" w:rsidRDefault="00F35472" w:rsidP="00F4331D">
            <w:pPr>
              <w:spacing w:line="276" w:lineRule="auto"/>
              <w:rPr>
                <w:rFonts w:cs="Arial"/>
                <w:b/>
                <w:sz w:val="20"/>
                <w:szCs w:val="20"/>
                <w:lang w:val="es-CR"/>
              </w:rPr>
            </w:pPr>
            <w:r w:rsidRPr="00A22D0F">
              <w:rPr>
                <w:rFonts w:cs="Arial"/>
                <w:b/>
                <w:sz w:val="20"/>
                <w:szCs w:val="20"/>
                <w:lang w:val="es-CR"/>
              </w:rPr>
              <w:t>Plazos para pagar</w:t>
            </w:r>
          </w:p>
        </w:tc>
        <w:tc>
          <w:tcPr>
            <w:tcW w:w="0" w:type="auto"/>
            <w:shd w:val="clear" w:color="auto" w:fill="auto"/>
            <w:noWrap/>
            <w:vAlign w:val="bottom"/>
          </w:tcPr>
          <w:p w14:paraId="6AC93554"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22</w:t>
            </w:r>
          </w:p>
        </w:tc>
        <w:tc>
          <w:tcPr>
            <w:tcW w:w="0" w:type="auto"/>
            <w:shd w:val="clear" w:color="auto" w:fill="auto"/>
            <w:noWrap/>
            <w:vAlign w:val="bottom"/>
          </w:tcPr>
          <w:p w14:paraId="440FCB6E"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10</w:t>
            </w:r>
          </w:p>
        </w:tc>
        <w:tc>
          <w:tcPr>
            <w:tcW w:w="0" w:type="auto"/>
            <w:shd w:val="clear" w:color="auto" w:fill="auto"/>
            <w:noWrap/>
            <w:vAlign w:val="bottom"/>
          </w:tcPr>
          <w:p w14:paraId="2CFC14CD"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1</w:t>
            </w:r>
          </w:p>
        </w:tc>
        <w:tc>
          <w:tcPr>
            <w:tcW w:w="852" w:type="dxa"/>
            <w:shd w:val="clear" w:color="auto" w:fill="auto"/>
            <w:noWrap/>
            <w:vAlign w:val="bottom"/>
          </w:tcPr>
          <w:p w14:paraId="5DB6CE25" w14:textId="77777777" w:rsidR="00F35472" w:rsidRPr="00A22D0F" w:rsidRDefault="00F35472" w:rsidP="00F4331D">
            <w:pPr>
              <w:spacing w:line="276" w:lineRule="auto"/>
              <w:jc w:val="center"/>
              <w:rPr>
                <w:rFonts w:cs="Arial"/>
                <w:b/>
                <w:sz w:val="20"/>
                <w:szCs w:val="20"/>
                <w:lang w:val="es-CR"/>
              </w:rPr>
            </w:pPr>
            <w:r w:rsidRPr="00A22D0F">
              <w:rPr>
                <w:rFonts w:cs="Arial"/>
                <w:b/>
                <w:sz w:val="20"/>
                <w:szCs w:val="20"/>
                <w:lang w:val="es-CR"/>
              </w:rPr>
              <w:t>33</w:t>
            </w:r>
          </w:p>
        </w:tc>
      </w:tr>
      <w:tr w:rsidR="00F35472" w:rsidRPr="00A22D0F" w14:paraId="09C018A9" w14:textId="77777777" w:rsidTr="00F4331D">
        <w:trPr>
          <w:trHeight w:val="255"/>
          <w:jc w:val="center"/>
        </w:trPr>
        <w:tc>
          <w:tcPr>
            <w:tcW w:w="0" w:type="auto"/>
            <w:vMerge/>
            <w:shd w:val="clear" w:color="auto" w:fill="auto"/>
            <w:vAlign w:val="center"/>
          </w:tcPr>
          <w:p w14:paraId="6850CB9A"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7E9FC50F"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5257C2CA"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Capacitación</w:t>
            </w:r>
          </w:p>
        </w:tc>
        <w:tc>
          <w:tcPr>
            <w:tcW w:w="0" w:type="auto"/>
            <w:shd w:val="clear" w:color="auto" w:fill="auto"/>
            <w:noWrap/>
            <w:vAlign w:val="bottom"/>
          </w:tcPr>
          <w:p w14:paraId="0BD8A06B"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0" w:type="auto"/>
            <w:shd w:val="clear" w:color="auto" w:fill="auto"/>
            <w:noWrap/>
            <w:vAlign w:val="bottom"/>
          </w:tcPr>
          <w:p w14:paraId="108EE4F8"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3</w:t>
            </w:r>
          </w:p>
        </w:tc>
        <w:tc>
          <w:tcPr>
            <w:tcW w:w="0" w:type="auto"/>
            <w:shd w:val="clear" w:color="auto" w:fill="auto"/>
            <w:noWrap/>
            <w:vAlign w:val="bottom"/>
          </w:tcPr>
          <w:p w14:paraId="54F2A521"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3</w:t>
            </w:r>
          </w:p>
        </w:tc>
        <w:tc>
          <w:tcPr>
            <w:tcW w:w="852" w:type="dxa"/>
            <w:shd w:val="clear" w:color="auto" w:fill="auto"/>
            <w:noWrap/>
            <w:vAlign w:val="bottom"/>
          </w:tcPr>
          <w:p w14:paraId="7BB5D52D"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13</w:t>
            </w:r>
          </w:p>
        </w:tc>
      </w:tr>
      <w:tr w:rsidR="00F35472" w:rsidRPr="00A22D0F" w14:paraId="37633D16" w14:textId="77777777" w:rsidTr="00F4331D">
        <w:trPr>
          <w:trHeight w:val="255"/>
          <w:jc w:val="center"/>
        </w:trPr>
        <w:tc>
          <w:tcPr>
            <w:tcW w:w="0" w:type="auto"/>
            <w:vMerge/>
            <w:shd w:val="clear" w:color="auto" w:fill="auto"/>
            <w:vAlign w:val="center"/>
          </w:tcPr>
          <w:p w14:paraId="297EC1DE"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7EE03D82"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7BA49896"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Reducen Costos</w:t>
            </w:r>
          </w:p>
        </w:tc>
        <w:tc>
          <w:tcPr>
            <w:tcW w:w="0" w:type="auto"/>
            <w:shd w:val="clear" w:color="auto" w:fill="auto"/>
            <w:noWrap/>
            <w:vAlign w:val="bottom"/>
          </w:tcPr>
          <w:p w14:paraId="747EB62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0" w:type="auto"/>
            <w:shd w:val="clear" w:color="auto" w:fill="auto"/>
            <w:noWrap/>
            <w:vAlign w:val="bottom"/>
          </w:tcPr>
          <w:p w14:paraId="3C1E627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w:t>
            </w:r>
          </w:p>
        </w:tc>
        <w:tc>
          <w:tcPr>
            <w:tcW w:w="0" w:type="auto"/>
            <w:shd w:val="clear" w:color="auto" w:fill="auto"/>
            <w:noWrap/>
            <w:vAlign w:val="bottom"/>
          </w:tcPr>
          <w:p w14:paraId="74B42B8B"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w:t>
            </w:r>
          </w:p>
        </w:tc>
        <w:tc>
          <w:tcPr>
            <w:tcW w:w="852" w:type="dxa"/>
            <w:shd w:val="clear" w:color="auto" w:fill="auto"/>
            <w:noWrap/>
            <w:vAlign w:val="bottom"/>
          </w:tcPr>
          <w:p w14:paraId="3EF77C2A"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10</w:t>
            </w:r>
          </w:p>
        </w:tc>
      </w:tr>
      <w:tr w:rsidR="00F35472" w:rsidRPr="00A22D0F" w14:paraId="7E470998" w14:textId="77777777" w:rsidTr="00F4331D">
        <w:trPr>
          <w:trHeight w:val="255"/>
          <w:jc w:val="center"/>
        </w:trPr>
        <w:tc>
          <w:tcPr>
            <w:tcW w:w="0" w:type="auto"/>
            <w:vMerge/>
            <w:shd w:val="clear" w:color="auto" w:fill="auto"/>
            <w:vAlign w:val="center"/>
          </w:tcPr>
          <w:p w14:paraId="752B490F"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189EBD03"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1CC5D99C"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Brindan Atención Técnica</w:t>
            </w:r>
          </w:p>
        </w:tc>
        <w:tc>
          <w:tcPr>
            <w:tcW w:w="0" w:type="auto"/>
            <w:shd w:val="clear" w:color="auto" w:fill="auto"/>
            <w:noWrap/>
            <w:vAlign w:val="bottom"/>
          </w:tcPr>
          <w:p w14:paraId="6D39EE04"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626D0012"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0AA88CAE"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852" w:type="dxa"/>
            <w:shd w:val="clear" w:color="auto" w:fill="auto"/>
            <w:noWrap/>
            <w:vAlign w:val="bottom"/>
          </w:tcPr>
          <w:p w14:paraId="7F29B664"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4C8EC2B9" w14:textId="77777777" w:rsidTr="00F4331D">
        <w:trPr>
          <w:trHeight w:val="255"/>
          <w:jc w:val="center"/>
        </w:trPr>
        <w:tc>
          <w:tcPr>
            <w:tcW w:w="0" w:type="auto"/>
            <w:vMerge/>
            <w:shd w:val="clear" w:color="auto" w:fill="auto"/>
            <w:vAlign w:val="center"/>
          </w:tcPr>
          <w:p w14:paraId="06480262"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13902E50"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1D4D7C32"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Facilitan Maquinaria</w:t>
            </w:r>
          </w:p>
        </w:tc>
        <w:tc>
          <w:tcPr>
            <w:tcW w:w="0" w:type="auto"/>
            <w:shd w:val="clear" w:color="auto" w:fill="auto"/>
            <w:noWrap/>
            <w:vAlign w:val="bottom"/>
          </w:tcPr>
          <w:p w14:paraId="40A2486E"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2CC17BA1"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0</w:t>
            </w:r>
          </w:p>
        </w:tc>
        <w:tc>
          <w:tcPr>
            <w:tcW w:w="0" w:type="auto"/>
            <w:shd w:val="clear" w:color="auto" w:fill="auto"/>
            <w:noWrap/>
            <w:vAlign w:val="bottom"/>
          </w:tcPr>
          <w:p w14:paraId="15B096E6"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c>
          <w:tcPr>
            <w:tcW w:w="852" w:type="dxa"/>
            <w:shd w:val="clear" w:color="auto" w:fill="auto"/>
            <w:noWrap/>
            <w:vAlign w:val="bottom"/>
          </w:tcPr>
          <w:p w14:paraId="3299AD01"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7</w:t>
            </w:r>
          </w:p>
        </w:tc>
      </w:tr>
      <w:tr w:rsidR="00F35472" w:rsidRPr="00A22D0F" w14:paraId="39E8C690" w14:textId="77777777" w:rsidTr="00F4331D">
        <w:trPr>
          <w:trHeight w:val="255"/>
          <w:jc w:val="center"/>
        </w:trPr>
        <w:tc>
          <w:tcPr>
            <w:tcW w:w="0" w:type="auto"/>
            <w:vMerge/>
            <w:shd w:val="clear" w:color="auto" w:fill="auto"/>
            <w:vAlign w:val="center"/>
          </w:tcPr>
          <w:p w14:paraId="1BD1185D" w14:textId="77777777" w:rsidR="00F35472" w:rsidRPr="00A22D0F" w:rsidRDefault="00F35472" w:rsidP="00F4331D">
            <w:pPr>
              <w:spacing w:line="276" w:lineRule="auto"/>
              <w:rPr>
                <w:rFonts w:cs="Arial"/>
                <w:sz w:val="20"/>
                <w:szCs w:val="20"/>
                <w:lang w:val="es-CR"/>
              </w:rPr>
            </w:pPr>
          </w:p>
        </w:tc>
        <w:tc>
          <w:tcPr>
            <w:tcW w:w="0" w:type="auto"/>
            <w:vMerge/>
            <w:shd w:val="clear" w:color="auto" w:fill="auto"/>
            <w:vAlign w:val="center"/>
          </w:tcPr>
          <w:p w14:paraId="3FA06381" w14:textId="77777777" w:rsidR="00F35472" w:rsidRPr="00A22D0F" w:rsidRDefault="00F35472" w:rsidP="00F4331D">
            <w:pPr>
              <w:spacing w:line="276" w:lineRule="auto"/>
              <w:rPr>
                <w:rFonts w:cs="Arial"/>
                <w:sz w:val="20"/>
                <w:szCs w:val="20"/>
                <w:lang w:val="es-CR"/>
              </w:rPr>
            </w:pPr>
          </w:p>
        </w:tc>
        <w:tc>
          <w:tcPr>
            <w:tcW w:w="0" w:type="auto"/>
            <w:shd w:val="clear" w:color="auto" w:fill="auto"/>
            <w:noWrap/>
            <w:vAlign w:val="bottom"/>
          </w:tcPr>
          <w:p w14:paraId="07161CCA" w14:textId="77777777" w:rsidR="00F35472" w:rsidRPr="00A22D0F" w:rsidRDefault="00F35472" w:rsidP="00F4331D">
            <w:pPr>
              <w:spacing w:line="276" w:lineRule="auto"/>
              <w:rPr>
                <w:rFonts w:cs="Arial"/>
                <w:sz w:val="20"/>
                <w:szCs w:val="20"/>
                <w:lang w:val="es-CR"/>
              </w:rPr>
            </w:pPr>
            <w:r w:rsidRPr="00A22D0F">
              <w:rPr>
                <w:rFonts w:cs="Arial"/>
                <w:sz w:val="20"/>
                <w:szCs w:val="20"/>
                <w:lang w:val="es-CR"/>
              </w:rPr>
              <w:t>Otra Razón de afiliación</w:t>
            </w:r>
          </w:p>
        </w:tc>
        <w:tc>
          <w:tcPr>
            <w:tcW w:w="0" w:type="auto"/>
            <w:shd w:val="clear" w:color="auto" w:fill="auto"/>
            <w:noWrap/>
            <w:vAlign w:val="bottom"/>
          </w:tcPr>
          <w:p w14:paraId="765B2B7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22</w:t>
            </w:r>
          </w:p>
        </w:tc>
        <w:tc>
          <w:tcPr>
            <w:tcW w:w="0" w:type="auto"/>
            <w:shd w:val="clear" w:color="auto" w:fill="auto"/>
            <w:noWrap/>
            <w:vAlign w:val="bottom"/>
          </w:tcPr>
          <w:p w14:paraId="229ED237"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26</w:t>
            </w:r>
          </w:p>
        </w:tc>
        <w:tc>
          <w:tcPr>
            <w:tcW w:w="0" w:type="auto"/>
            <w:shd w:val="clear" w:color="auto" w:fill="auto"/>
            <w:noWrap/>
            <w:vAlign w:val="bottom"/>
          </w:tcPr>
          <w:p w14:paraId="41F35023"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5</w:t>
            </w:r>
          </w:p>
        </w:tc>
        <w:tc>
          <w:tcPr>
            <w:tcW w:w="852" w:type="dxa"/>
            <w:shd w:val="clear" w:color="auto" w:fill="auto"/>
            <w:noWrap/>
            <w:vAlign w:val="bottom"/>
          </w:tcPr>
          <w:p w14:paraId="2E56257C" w14:textId="77777777" w:rsidR="00F35472" w:rsidRPr="00A22D0F" w:rsidRDefault="00F35472" w:rsidP="00F4331D">
            <w:pPr>
              <w:spacing w:line="276" w:lineRule="auto"/>
              <w:jc w:val="center"/>
              <w:rPr>
                <w:rFonts w:cs="Arial"/>
                <w:sz w:val="20"/>
                <w:szCs w:val="20"/>
                <w:lang w:val="es-CR"/>
              </w:rPr>
            </w:pPr>
            <w:r w:rsidRPr="00A22D0F">
              <w:rPr>
                <w:rFonts w:cs="Arial"/>
                <w:sz w:val="20"/>
                <w:szCs w:val="20"/>
                <w:lang w:val="es-CR"/>
              </w:rPr>
              <w:t>53</w:t>
            </w:r>
          </w:p>
        </w:tc>
      </w:tr>
    </w:tbl>
    <w:p w14:paraId="321644DA" w14:textId="77777777" w:rsidR="00F35472" w:rsidRPr="00A22D0F" w:rsidRDefault="00F35472" w:rsidP="00F35472">
      <w:pPr>
        <w:spacing w:line="276" w:lineRule="auto"/>
        <w:jc w:val="center"/>
        <w:rPr>
          <w:rFonts w:cs="Arial"/>
          <w:lang w:val="es-CR"/>
        </w:rPr>
      </w:pPr>
      <w:r w:rsidRPr="00A22D0F">
        <w:rPr>
          <w:rFonts w:cs="Arial"/>
          <w:lang w:val="es-CR"/>
        </w:rPr>
        <w:t>Fuente: Sánchez y Arce 2014</w:t>
      </w:r>
      <w:r w:rsidRPr="00A22D0F" w:rsidDel="00C77E2D">
        <w:rPr>
          <w:rFonts w:cs="Arial"/>
          <w:lang w:val="es-CR"/>
        </w:rPr>
        <w:t xml:space="preserve"> </w:t>
      </w:r>
    </w:p>
    <w:p w14:paraId="05085F00" w14:textId="77777777" w:rsidR="00C4533F" w:rsidRPr="00A22D0F" w:rsidRDefault="00C4533F" w:rsidP="00E32053">
      <w:pPr>
        <w:rPr>
          <w:rFonts w:cs="Arial"/>
          <w:lang w:val="es-CR"/>
        </w:rPr>
      </w:pPr>
    </w:p>
    <w:p w14:paraId="5D77D717" w14:textId="6603E90B" w:rsidR="000837B1" w:rsidRPr="00A22D0F" w:rsidRDefault="00D31930" w:rsidP="000837B1">
      <w:pPr>
        <w:rPr>
          <w:rFonts w:cs="Arial"/>
          <w:lang w:val="es-CR"/>
        </w:rPr>
      </w:pPr>
      <w:r w:rsidRPr="00A22D0F">
        <w:rPr>
          <w:rFonts w:cs="Arial"/>
          <w:lang w:val="es-CR"/>
        </w:rPr>
        <w:t xml:space="preserve">El segundo motivo en orden de importancia es el plazo </w:t>
      </w:r>
      <w:r w:rsidR="004D40C8">
        <w:rPr>
          <w:rFonts w:cs="Arial"/>
          <w:lang w:val="es-CR"/>
        </w:rPr>
        <w:t xml:space="preserve">de crédito </w:t>
      </w:r>
      <w:r w:rsidRPr="00A22D0F">
        <w:rPr>
          <w:rFonts w:cs="Arial"/>
          <w:lang w:val="es-CR"/>
        </w:rPr>
        <w:t xml:space="preserve">que otorgan las organizaciones para cancelar el costo de los insumos que se le venden al agricultor afiliado, </w:t>
      </w:r>
      <w:r w:rsidR="000837B1" w:rsidRPr="00A22D0F">
        <w:rPr>
          <w:rFonts w:cs="Arial"/>
          <w:lang w:val="es-CR"/>
        </w:rPr>
        <w:t>esto representa un 30,6%, mientras que l</w:t>
      </w:r>
      <w:r w:rsidRPr="00A22D0F">
        <w:rPr>
          <w:rFonts w:cs="Arial"/>
          <w:lang w:val="es-CR"/>
        </w:rPr>
        <w:t xml:space="preserve">a capacitación que facilitan en </w:t>
      </w:r>
      <w:r w:rsidRPr="00A22D0F">
        <w:rPr>
          <w:rFonts w:cs="Arial"/>
          <w:lang w:val="es-CR"/>
        </w:rPr>
        <w:lastRenderedPageBreak/>
        <w:t xml:space="preserve">diferentes temas, </w:t>
      </w:r>
      <w:r w:rsidR="000837B1" w:rsidRPr="00A22D0F">
        <w:rPr>
          <w:rFonts w:cs="Arial"/>
          <w:lang w:val="es-CR"/>
        </w:rPr>
        <w:t xml:space="preserve">representa la tercera razón, lo que fue indicado por </w:t>
      </w:r>
      <w:r w:rsidR="003764CB" w:rsidRPr="00A22D0F">
        <w:rPr>
          <w:rFonts w:cs="Arial"/>
          <w:lang w:val="es-CR"/>
        </w:rPr>
        <w:t>un 12</w:t>
      </w:r>
      <w:r w:rsidRPr="00A22D0F">
        <w:rPr>
          <w:rFonts w:cs="Arial"/>
          <w:lang w:val="es-CR"/>
        </w:rPr>
        <w:t>%</w:t>
      </w:r>
      <w:r w:rsidR="000837B1" w:rsidRPr="00A22D0F">
        <w:rPr>
          <w:rFonts w:cs="Arial"/>
          <w:lang w:val="es-CR"/>
        </w:rPr>
        <w:t xml:space="preserve"> del total de productores.</w:t>
      </w:r>
    </w:p>
    <w:p w14:paraId="4287AE9C" w14:textId="77777777" w:rsidR="009462BC" w:rsidRPr="00A22D0F" w:rsidRDefault="009462BC" w:rsidP="000837B1">
      <w:pPr>
        <w:rPr>
          <w:rFonts w:cs="Arial"/>
          <w:lang w:val="es-CR"/>
        </w:rPr>
      </w:pPr>
    </w:p>
    <w:p w14:paraId="21ACD98D" w14:textId="37F82668" w:rsidR="00C4533F" w:rsidRPr="00A22D0F" w:rsidRDefault="00DA2E2F" w:rsidP="00E32053">
      <w:pPr>
        <w:rPr>
          <w:rFonts w:cs="Arial"/>
          <w:lang w:val="es-CR"/>
        </w:rPr>
      </w:pPr>
      <w:r w:rsidRPr="00A22D0F">
        <w:rPr>
          <w:rFonts w:cs="Arial"/>
          <w:lang w:val="es-CR"/>
        </w:rPr>
        <w:t>Finalmente,</w:t>
      </w:r>
      <w:r w:rsidR="000837B1" w:rsidRPr="00A22D0F">
        <w:rPr>
          <w:rFonts w:cs="Arial"/>
          <w:lang w:val="es-CR"/>
        </w:rPr>
        <w:t xml:space="preserve"> en la lista de razones se encuentran, la</w:t>
      </w:r>
      <w:r w:rsidR="00D31930" w:rsidRPr="00A22D0F">
        <w:rPr>
          <w:rFonts w:cs="Arial"/>
          <w:lang w:val="es-CR"/>
        </w:rPr>
        <w:t xml:space="preserve"> </w:t>
      </w:r>
      <w:r w:rsidR="000837B1" w:rsidRPr="00A22D0F">
        <w:rPr>
          <w:rFonts w:cs="Arial"/>
          <w:lang w:val="es-CR"/>
        </w:rPr>
        <w:t>reducción de costos con un</w:t>
      </w:r>
      <w:r w:rsidR="00150AC7" w:rsidRPr="00A22D0F">
        <w:rPr>
          <w:rFonts w:cs="Arial"/>
          <w:lang w:val="es-CR"/>
        </w:rPr>
        <w:t xml:space="preserve"> </w:t>
      </w:r>
      <w:r w:rsidR="00D31930" w:rsidRPr="00A22D0F">
        <w:rPr>
          <w:rFonts w:cs="Arial"/>
          <w:lang w:val="es-CR"/>
        </w:rPr>
        <w:t>9,3%, y el que se brinde asistencia técnica y se facilite la utilización de maquinaria con un 6,5% cada uno.</w:t>
      </w:r>
    </w:p>
    <w:p w14:paraId="419B54AC" w14:textId="77777777" w:rsidR="00587919" w:rsidRPr="00A22D0F" w:rsidRDefault="00587919" w:rsidP="00E32053">
      <w:pPr>
        <w:rPr>
          <w:rFonts w:cs="Arial"/>
          <w:lang w:val="es-CR"/>
        </w:rPr>
      </w:pPr>
    </w:p>
    <w:p w14:paraId="5AD4E38A" w14:textId="034B9FA8" w:rsidR="00D31930" w:rsidRPr="00A22D0F" w:rsidRDefault="00D31930" w:rsidP="00E32053">
      <w:pPr>
        <w:rPr>
          <w:rFonts w:cs="Arial"/>
          <w:lang w:val="es-CR"/>
        </w:rPr>
      </w:pPr>
      <w:r w:rsidRPr="00A22D0F">
        <w:rPr>
          <w:rFonts w:cs="Arial"/>
          <w:lang w:val="es-CR"/>
        </w:rPr>
        <w:t xml:space="preserve">Entre las causas que conforman la casilla de otra razón de afiliación </w:t>
      </w:r>
      <w:r w:rsidR="000837B1" w:rsidRPr="00A22D0F">
        <w:rPr>
          <w:rFonts w:cs="Arial"/>
          <w:lang w:val="es-CR"/>
        </w:rPr>
        <w:t xml:space="preserve">se </w:t>
      </w:r>
      <w:r w:rsidR="00D41927">
        <w:rPr>
          <w:rFonts w:cs="Arial"/>
          <w:lang w:val="es-CR"/>
        </w:rPr>
        <w:t>incluyen</w:t>
      </w:r>
      <w:r w:rsidR="00D41927" w:rsidRPr="00A22D0F">
        <w:rPr>
          <w:rFonts w:cs="Arial"/>
          <w:lang w:val="es-CR"/>
        </w:rPr>
        <w:t xml:space="preserve"> </w:t>
      </w:r>
      <w:r w:rsidR="000837B1" w:rsidRPr="00A22D0F">
        <w:rPr>
          <w:rFonts w:cs="Arial"/>
          <w:lang w:val="es-CR"/>
        </w:rPr>
        <w:t>el acceso a</w:t>
      </w:r>
      <w:r w:rsidRPr="00A22D0F">
        <w:rPr>
          <w:rFonts w:cs="Arial"/>
          <w:lang w:val="es-CR"/>
        </w:rPr>
        <w:t xml:space="preserve"> agua en tiempo de sequía, le reciben producto al agricultor, solucionan conflictos, buscan beneficios para el agricultor, les ayuda con trámites con la CCSS, les colaboran con proyectos, reparten dividendos anualmente, les brindan apoyo económico y les ayudan con los trámites para la revisión técnica vehicular.</w:t>
      </w:r>
    </w:p>
    <w:p w14:paraId="0EDB062F" w14:textId="77777777" w:rsidR="009462BC" w:rsidRPr="00A22D0F" w:rsidRDefault="009462BC" w:rsidP="00E32053">
      <w:pPr>
        <w:rPr>
          <w:rFonts w:cs="Arial"/>
          <w:lang w:val="es-CR"/>
        </w:rPr>
      </w:pPr>
    </w:p>
    <w:p w14:paraId="1992284D" w14:textId="0965EF3F" w:rsidR="00587919" w:rsidRPr="00A22D0F" w:rsidRDefault="00123862" w:rsidP="00123862">
      <w:pPr>
        <w:pStyle w:val="Ttulo2"/>
        <w:rPr>
          <w:i w:val="0"/>
          <w:lang w:val="es-CR"/>
        </w:rPr>
      </w:pPr>
      <w:bookmarkStart w:id="206" w:name="_Toc62667619"/>
      <w:r w:rsidRPr="00A22D0F">
        <w:rPr>
          <w:i w:val="0"/>
          <w:lang w:val="es-CR"/>
        </w:rPr>
        <w:t xml:space="preserve">Análisis actual de elementos del productor </w:t>
      </w:r>
      <w:r w:rsidR="00DD2407" w:rsidRPr="00A22D0F">
        <w:rPr>
          <w:i w:val="0"/>
          <w:lang w:val="es-CR"/>
        </w:rPr>
        <w:t xml:space="preserve">que influyen </w:t>
      </w:r>
      <w:r w:rsidRPr="00A22D0F">
        <w:rPr>
          <w:i w:val="0"/>
          <w:lang w:val="es-CR"/>
        </w:rPr>
        <w:t>en la intermediación</w:t>
      </w:r>
      <w:bookmarkEnd w:id="206"/>
    </w:p>
    <w:p w14:paraId="7237E989" w14:textId="32A125CB" w:rsidR="00E90C65" w:rsidRPr="00A22D0F" w:rsidRDefault="00DD2407" w:rsidP="00587919">
      <w:pPr>
        <w:rPr>
          <w:rFonts w:cs="Arial"/>
          <w:lang w:val="es-CR"/>
        </w:rPr>
      </w:pPr>
      <w:r w:rsidRPr="00A22D0F">
        <w:rPr>
          <w:rFonts w:cs="Arial"/>
          <w:lang w:val="es-CR"/>
        </w:rPr>
        <w:t>Con el fin analizar si</w:t>
      </w:r>
      <w:r w:rsidR="00150AC7" w:rsidRPr="00A22D0F">
        <w:rPr>
          <w:rFonts w:cs="Arial"/>
          <w:lang w:val="es-CR"/>
        </w:rPr>
        <w:t xml:space="preserve"> </w:t>
      </w:r>
      <w:r w:rsidR="00E90C65" w:rsidRPr="00A22D0F">
        <w:rPr>
          <w:rFonts w:cs="Arial"/>
          <w:lang w:val="es-CR"/>
        </w:rPr>
        <w:t>ha habido algún cambio en los factores anteriormente expu</w:t>
      </w:r>
      <w:r w:rsidR="00E7131E">
        <w:rPr>
          <w:rFonts w:cs="Arial"/>
          <w:lang w:val="es-CR"/>
        </w:rPr>
        <w:t>estos</w:t>
      </w:r>
      <w:r w:rsidR="00C527F0" w:rsidRPr="00A22D0F">
        <w:rPr>
          <w:rFonts w:cs="Arial"/>
          <w:lang w:val="es-CR"/>
        </w:rPr>
        <w:t xml:space="preserve"> </w:t>
      </w:r>
      <w:r w:rsidR="00E7131E" w:rsidRPr="00A22D0F">
        <w:rPr>
          <w:rFonts w:cs="Arial"/>
          <w:lang w:val="es-CR"/>
        </w:rPr>
        <w:t>o,</w:t>
      </w:r>
      <w:r w:rsidR="00C527F0" w:rsidRPr="00A22D0F">
        <w:rPr>
          <w:rFonts w:cs="Arial"/>
          <w:lang w:val="es-CR"/>
        </w:rPr>
        <w:t xml:space="preserve"> por el contrario, se</w:t>
      </w:r>
      <w:r w:rsidR="00E90C65" w:rsidRPr="00A22D0F">
        <w:rPr>
          <w:rFonts w:cs="Arial"/>
          <w:lang w:val="es-CR"/>
        </w:rPr>
        <w:t xml:space="preserve"> continúan manteniendo</w:t>
      </w:r>
      <w:r w:rsidR="00C527F0" w:rsidRPr="00A22D0F">
        <w:rPr>
          <w:rFonts w:cs="Arial"/>
          <w:lang w:val="es-CR"/>
        </w:rPr>
        <w:t>,</w:t>
      </w:r>
      <w:r w:rsidR="00150AC7" w:rsidRPr="00A22D0F">
        <w:rPr>
          <w:rFonts w:cs="Arial"/>
          <w:lang w:val="es-CR"/>
        </w:rPr>
        <w:t xml:space="preserve"> </w:t>
      </w:r>
      <w:r w:rsidR="00E90C65" w:rsidRPr="00A22D0F">
        <w:rPr>
          <w:rFonts w:cs="Arial"/>
          <w:lang w:val="es-CR"/>
        </w:rPr>
        <w:t>se</w:t>
      </w:r>
      <w:r w:rsidR="0018648F" w:rsidRPr="00A22D0F">
        <w:rPr>
          <w:rFonts w:cs="Arial"/>
          <w:lang w:val="es-CR"/>
        </w:rPr>
        <w:t xml:space="preserve"> consultó información a </w:t>
      </w:r>
      <w:r w:rsidR="00E90C65" w:rsidRPr="00A22D0F">
        <w:rPr>
          <w:rFonts w:cs="Arial"/>
          <w:lang w:val="es-CR"/>
        </w:rPr>
        <w:t>un total de 26 productores de papa y cebolla, distribuidos entre Cartago y Zarcero,</w:t>
      </w:r>
      <w:r w:rsidR="00DD3672" w:rsidRPr="00A22D0F">
        <w:rPr>
          <w:rFonts w:cs="Arial"/>
          <w:lang w:val="es-CR"/>
        </w:rPr>
        <w:t xml:space="preserve"> </w:t>
      </w:r>
      <w:r w:rsidR="00E90C65" w:rsidRPr="00A22D0F">
        <w:rPr>
          <w:rFonts w:cs="Arial"/>
          <w:lang w:val="es-CR"/>
        </w:rPr>
        <w:t xml:space="preserve">para lo cual se </w:t>
      </w:r>
      <w:r w:rsidR="0081014B">
        <w:rPr>
          <w:rFonts w:cs="Arial"/>
          <w:lang w:val="es-CR"/>
        </w:rPr>
        <w:t xml:space="preserve">realizaron </w:t>
      </w:r>
      <w:r w:rsidR="0081014B" w:rsidRPr="00A22D0F">
        <w:rPr>
          <w:rFonts w:cs="Arial"/>
          <w:lang w:val="es-CR"/>
        </w:rPr>
        <w:t>visita</w:t>
      </w:r>
      <w:r w:rsidR="0081014B">
        <w:rPr>
          <w:rFonts w:cs="Arial"/>
          <w:lang w:val="es-CR"/>
        </w:rPr>
        <w:t>s</w:t>
      </w:r>
      <w:r w:rsidR="0081014B" w:rsidRPr="00A22D0F">
        <w:rPr>
          <w:rFonts w:cs="Arial"/>
          <w:lang w:val="es-CR"/>
        </w:rPr>
        <w:t xml:space="preserve"> </w:t>
      </w:r>
      <w:r w:rsidR="00E90C65" w:rsidRPr="00A22D0F">
        <w:rPr>
          <w:rFonts w:cs="Arial"/>
          <w:lang w:val="es-CR"/>
        </w:rPr>
        <w:t xml:space="preserve">en sitio, </w:t>
      </w:r>
      <w:r w:rsidR="00D41927">
        <w:rPr>
          <w:rFonts w:cs="Arial"/>
          <w:lang w:val="es-CR"/>
        </w:rPr>
        <w:t>así como</w:t>
      </w:r>
      <w:r w:rsidR="00D41927" w:rsidRPr="00A22D0F">
        <w:rPr>
          <w:rFonts w:cs="Arial"/>
          <w:lang w:val="es-CR"/>
        </w:rPr>
        <w:t xml:space="preserve"> </w:t>
      </w:r>
      <w:r w:rsidR="00E90C65" w:rsidRPr="00A22D0F">
        <w:rPr>
          <w:rFonts w:cs="Arial"/>
          <w:lang w:val="es-CR"/>
        </w:rPr>
        <w:t>también se aplicaron instrumentos</w:t>
      </w:r>
      <w:r w:rsidR="00150AC7" w:rsidRPr="00A22D0F">
        <w:rPr>
          <w:rFonts w:cs="Arial"/>
          <w:lang w:val="es-CR"/>
        </w:rPr>
        <w:t xml:space="preserve"> </w:t>
      </w:r>
      <w:r w:rsidR="00E90C65" w:rsidRPr="00A22D0F">
        <w:rPr>
          <w:rFonts w:cs="Arial"/>
          <w:lang w:val="es-CR"/>
        </w:rPr>
        <w:t xml:space="preserve">vía telefónica, ya que debido a la emergencia del COVID-19 realizar giras a la zona fue sumamente difícil para las personas encargadas del estudio. </w:t>
      </w:r>
    </w:p>
    <w:p w14:paraId="39725F84" w14:textId="77777777" w:rsidR="00E90C65" w:rsidRPr="00A22D0F" w:rsidRDefault="00E90C65" w:rsidP="00587919">
      <w:pPr>
        <w:rPr>
          <w:rFonts w:cs="Arial"/>
          <w:lang w:val="es-CR"/>
        </w:rPr>
      </w:pPr>
    </w:p>
    <w:p w14:paraId="4123FB0B" w14:textId="5E694461" w:rsidR="00E90C65" w:rsidRPr="00A22D0F" w:rsidRDefault="00E90C65" w:rsidP="00587919">
      <w:pPr>
        <w:rPr>
          <w:rFonts w:cs="Arial"/>
          <w:lang w:val="es-CR"/>
        </w:rPr>
      </w:pPr>
      <w:r w:rsidRPr="00A22D0F">
        <w:rPr>
          <w:rFonts w:cs="Arial"/>
          <w:lang w:val="es-CR"/>
        </w:rPr>
        <w:t>Adicionalmente se realizó una visita al mercado de la CNH, también se hizo una reunión con una agrupación de</w:t>
      </w:r>
      <w:r w:rsidR="00150AC7" w:rsidRPr="00A22D0F">
        <w:rPr>
          <w:rFonts w:cs="Arial"/>
          <w:lang w:val="es-CR"/>
        </w:rPr>
        <w:t xml:space="preserve"> </w:t>
      </w:r>
      <w:r w:rsidRPr="00A22D0F">
        <w:rPr>
          <w:rFonts w:cs="Arial"/>
          <w:lang w:val="es-CR"/>
        </w:rPr>
        <w:t>productores de Cartago.</w:t>
      </w:r>
      <w:r w:rsidR="003D5EED" w:rsidRPr="00A22D0F">
        <w:rPr>
          <w:rFonts w:cs="Arial"/>
          <w:lang w:val="es-CR"/>
        </w:rPr>
        <w:t xml:space="preserve"> A </w:t>
      </w:r>
      <w:r w:rsidR="00E7131E" w:rsidRPr="00A22D0F">
        <w:rPr>
          <w:rFonts w:cs="Arial"/>
          <w:lang w:val="es-CR"/>
        </w:rPr>
        <w:t>continuación,</w:t>
      </w:r>
      <w:r w:rsidR="003D5EED" w:rsidRPr="00A22D0F">
        <w:rPr>
          <w:rFonts w:cs="Arial"/>
          <w:lang w:val="es-CR"/>
        </w:rPr>
        <w:t xml:space="preserve"> se presentan los resultados de la información obtenida de los productores.</w:t>
      </w:r>
    </w:p>
    <w:p w14:paraId="3FA2B15B" w14:textId="77777777" w:rsidR="00587919" w:rsidRPr="00A22D0F" w:rsidRDefault="00587919" w:rsidP="00587919">
      <w:pPr>
        <w:rPr>
          <w:rFonts w:cs="Arial"/>
          <w:lang w:val="es-CR"/>
        </w:rPr>
      </w:pPr>
    </w:p>
    <w:p w14:paraId="2F307148" w14:textId="77777777" w:rsidR="0018648F" w:rsidRPr="00A22D0F" w:rsidRDefault="0018648F" w:rsidP="0018648F">
      <w:pPr>
        <w:spacing w:line="276" w:lineRule="auto"/>
        <w:rPr>
          <w:rFonts w:cs="Arial"/>
          <w:b/>
          <w:bCs/>
          <w:szCs w:val="24"/>
          <w:lang w:val="es-CR"/>
        </w:rPr>
      </w:pPr>
      <w:r w:rsidRPr="00A22D0F">
        <w:rPr>
          <w:rFonts w:cs="Arial"/>
          <w:b/>
          <w:bCs/>
          <w:szCs w:val="24"/>
          <w:lang w:val="es-CR"/>
        </w:rPr>
        <w:t xml:space="preserve">Características del productor </w:t>
      </w:r>
    </w:p>
    <w:p w14:paraId="770477AE" w14:textId="77777777" w:rsidR="00BA13B0" w:rsidRDefault="00BA13B0" w:rsidP="00587919">
      <w:pPr>
        <w:rPr>
          <w:rFonts w:cs="Arial"/>
          <w:lang w:val="es-CR"/>
        </w:rPr>
      </w:pPr>
    </w:p>
    <w:p w14:paraId="7076B590" w14:textId="70974A26" w:rsidR="0018648F" w:rsidRPr="0088161D" w:rsidRDefault="0018648F" w:rsidP="00D41927">
      <w:pPr>
        <w:pStyle w:val="Prrafodelista"/>
        <w:numPr>
          <w:ilvl w:val="0"/>
          <w:numId w:val="27"/>
        </w:numPr>
        <w:rPr>
          <w:rFonts w:cs="Arial"/>
          <w:lang w:val="es-CR"/>
        </w:rPr>
      </w:pPr>
      <w:r w:rsidRPr="00F4331D">
        <w:rPr>
          <w:rFonts w:cs="Arial"/>
          <w:lang w:val="es-CR"/>
        </w:rPr>
        <w:t xml:space="preserve">Los productores consultados </w:t>
      </w:r>
      <w:r w:rsidR="00C527F0" w:rsidRPr="00F4331D">
        <w:rPr>
          <w:rFonts w:cs="Arial"/>
          <w:lang w:val="es-CR"/>
        </w:rPr>
        <w:t xml:space="preserve">por medio del instrumento fueron todos </w:t>
      </w:r>
      <w:r w:rsidRPr="00F4331D">
        <w:rPr>
          <w:rFonts w:cs="Arial"/>
          <w:lang w:val="es-CR"/>
        </w:rPr>
        <w:t>hombres en edades entre 27 y 61 años,</w:t>
      </w:r>
      <w:r w:rsidR="00454C30" w:rsidRPr="00F4331D">
        <w:rPr>
          <w:rFonts w:cs="Arial"/>
          <w:lang w:val="es-CR"/>
        </w:rPr>
        <w:t xml:space="preserve"> con respecto al nivel educativo </w:t>
      </w:r>
      <w:r w:rsidRPr="00D96183">
        <w:rPr>
          <w:rFonts w:cs="Arial"/>
          <w:lang w:val="es-CR"/>
        </w:rPr>
        <w:t xml:space="preserve">un 52% cuenta con educación primaria completa, el 13% educación primaria incompleta, 13% corresponde a educación universitaria incompleta, un 9% </w:t>
      </w:r>
      <w:r w:rsidRPr="00D96183">
        <w:rPr>
          <w:rFonts w:cs="Arial"/>
          <w:lang w:val="es-CR"/>
        </w:rPr>
        <w:lastRenderedPageBreak/>
        <w:t>corresponde a educación secundaria incompleta y universidad completa respectivamente y un 4% a educación secundaria</w:t>
      </w:r>
      <w:r w:rsidR="00454C30" w:rsidRPr="00D96183">
        <w:rPr>
          <w:rFonts w:cs="Arial"/>
          <w:lang w:val="es-CR"/>
        </w:rPr>
        <w:t xml:space="preserve"> completa</w:t>
      </w:r>
      <w:r w:rsidRPr="0088161D">
        <w:rPr>
          <w:rFonts w:cs="Arial"/>
          <w:lang w:val="es-CR"/>
        </w:rPr>
        <w:t>.</w:t>
      </w:r>
    </w:p>
    <w:p w14:paraId="5F7AB79D" w14:textId="77777777" w:rsidR="00587919" w:rsidRPr="00A22D0F" w:rsidRDefault="00587919" w:rsidP="00587919">
      <w:pPr>
        <w:rPr>
          <w:rFonts w:cs="Arial"/>
          <w:lang w:val="es-CR"/>
        </w:rPr>
      </w:pPr>
    </w:p>
    <w:p w14:paraId="1520506C" w14:textId="21A372C6" w:rsidR="0018648F" w:rsidRPr="00C35681" w:rsidRDefault="003D5EED" w:rsidP="00D41927">
      <w:pPr>
        <w:pStyle w:val="Prrafodelista"/>
        <w:numPr>
          <w:ilvl w:val="0"/>
          <w:numId w:val="27"/>
        </w:numPr>
        <w:rPr>
          <w:rFonts w:cs="Arial"/>
          <w:lang w:val="es-CR"/>
        </w:rPr>
      </w:pPr>
      <w:r w:rsidRPr="00F4331D">
        <w:rPr>
          <w:rFonts w:cs="Arial"/>
          <w:lang w:val="es-CR"/>
        </w:rPr>
        <w:t>Con respecto a la producción, del total de productores entrevistados, e</w:t>
      </w:r>
      <w:r w:rsidR="0018648F" w:rsidRPr="00F4331D">
        <w:rPr>
          <w:rFonts w:cs="Arial"/>
          <w:lang w:val="es-CR"/>
        </w:rPr>
        <w:t xml:space="preserve">l 77% </w:t>
      </w:r>
      <w:r w:rsidR="00676CCB" w:rsidRPr="00F4331D">
        <w:rPr>
          <w:rFonts w:cs="Arial"/>
          <w:lang w:val="es-CR"/>
        </w:rPr>
        <w:t>produce tanto</w:t>
      </w:r>
      <w:r w:rsidR="0018648F" w:rsidRPr="00F4331D">
        <w:rPr>
          <w:rFonts w:cs="Arial"/>
          <w:lang w:val="es-CR"/>
        </w:rPr>
        <w:t xml:space="preserve"> </w:t>
      </w:r>
      <w:r w:rsidR="00F543C3" w:rsidRPr="00F4331D">
        <w:rPr>
          <w:rFonts w:cs="Arial"/>
          <w:lang w:val="es-CR"/>
        </w:rPr>
        <w:t>papa</w:t>
      </w:r>
      <w:r w:rsidR="00676CCB" w:rsidRPr="00D96183">
        <w:rPr>
          <w:rFonts w:cs="Arial"/>
          <w:lang w:val="es-CR"/>
        </w:rPr>
        <w:t xml:space="preserve"> como</w:t>
      </w:r>
      <w:r w:rsidR="0018648F" w:rsidRPr="00D96183">
        <w:rPr>
          <w:rFonts w:cs="Arial"/>
          <w:lang w:val="es-CR"/>
        </w:rPr>
        <w:t xml:space="preserve"> </w:t>
      </w:r>
      <w:r w:rsidR="00F543C3" w:rsidRPr="00D96183">
        <w:rPr>
          <w:rFonts w:cs="Arial"/>
          <w:lang w:val="es-CR"/>
        </w:rPr>
        <w:t>cebolla</w:t>
      </w:r>
      <w:r w:rsidR="0018648F" w:rsidRPr="0088161D">
        <w:rPr>
          <w:rFonts w:cs="Arial"/>
          <w:lang w:val="es-CR"/>
        </w:rPr>
        <w:t xml:space="preserve">, un 16% de los productores solo producen </w:t>
      </w:r>
      <w:r w:rsidR="00F543C3" w:rsidRPr="0088161D">
        <w:rPr>
          <w:rFonts w:cs="Arial"/>
          <w:lang w:val="es-CR"/>
        </w:rPr>
        <w:t>papa</w:t>
      </w:r>
      <w:r w:rsidR="0018648F" w:rsidRPr="0088161D">
        <w:rPr>
          <w:rFonts w:cs="Arial"/>
          <w:lang w:val="es-CR"/>
        </w:rPr>
        <w:t xml:space="preserve"> y el restante 7% produce solo </w:t>
      </w:r>
      <w:r w:rsidR="00F543C3" w:rsidRPr="0088161D">
        <w:rPr>
          <w:rFonts w:cs="Arial"/>
          <w:lang w:val="es-CR"/>
        </w:rPr>
        <w:t>cebolla</w:t>
      </w:r>
      <w:r w:rsidR="0018648F" w:rsidRPr="00C35681">
        <w:rPr>
          <w:rFonts w:cs="Arial"/>
          <w:lang w:val="es-CR"/>
        </w:rPr>
        <w:t xml:space="preserve">. </w:t>
      </w:r>
    </w:p>
    <w:p w14:paraId="01E2EDC9" w14:textId="77777777" w:rsidR="00587919" w:rsidRPr="00A22D0F" w:rsidRDefault="00587919" w:rsidP="00587919">
      <w:pPr>
        <w:rPr>
          <w:rFonts w:cs="Arial"/>
          <w:lang w:val="es-CR"/>
        </w:rPr>
      </w:pPr>
    </w:p>
    <w:p w14:paraId="13BA037F" w14:textId="59E10987" w:rsidR="0018648F" w:rsidRPr="00F4331D" w:rsidRDefault="0018648F" w:rsidP="00D41927">
      <w:pPr>
        <w:pStyle w:val="Prrafodelista"/>
        <w:numPr>
          <w:ilvl w:val="0"/>
          <w:numId w:val="27"/>
        </w:numPr>
        <w:rPr>
          <w:rFonts w:cs="Arial"/>
          <w:lang w:val="es-CR"/>
        </w:rPr>
      </w:pPr>
      <w:r w:rsidRPr="00F4331D">
        <w:rPr>
          <w:rFonts w:cs="Arial"/>
          <w:lang w:val="es-CR"/>
        </w:rPr>
        <w:t xml:space="preserve">En </w:t>
      </w:r>
      <w:r w:rsidR="00676CCB" w:rsidRPr="00F4331D">
        <w:rPr>
          <w:rFonts w:cs="Arial"/>
          <w:lang w:val="es-CR"/>
        </w:rPr>
        <w:t>cuanto a la tenencia de la tierra, esta una variable importante, ya que repercute en los costos de producción, del total de entrevistados, el</w:t>
      </w:r>
      <w:r w:rsidRPr="00F4331D">
        <w:rPr>
          <w:rFonts w:cs="Arial"/>
          <w:lang w:val="es-CR"/>
        </w:rPr>
        <w:t xml:space="preserve"> 58% indicó que la finca era propia</w:t>
      </w:r>
      <w:r w:rsidR="00BA13B0">
        <w:rPr>
          <w:rFonts w:cs="Arial"/>
          <w:lang w:val="es-CR"/>
        </w:rPr>
        <w:t>,</w:t>
      </w:r>
      <w:r w:rsidRPr="00F4331D">
        <w:rPr>
          <w:rFonts w:cs="Arial"/>
          <w:lang w:val="es-CR"/>
        </w:rPr>
        <w:t xml:space="preserve"> 31% indicó que era una parte propia y otra alquilada o bien tenía una relación de socios y el restante 11% manifestó que alquilaba la finca.</w:t>
      </w:r>
      <w:r w:rsidR="00676CCB" w:rsidRPr="00F4331D">
        <w:rPr>
          <w:rFonts w:cs="Arial"/>
          <w:lang w:val="es-CR"/>
        </w:rPr>
        <w:t xml:space="preserve"> </w:t>
      </w:r>
    </w:p>
    <w:p w14:paraId="6224E4D1" w14:textId="77777777" w:rsidR="0018648F" w:rsidRPr="00A22D0F" w:rsidRDefault="0018648F" w:rsidP="0018648F">
      <w:pPr>
        <w:spacing w:line="276" w:lineRule="auto"/>
        <w:rPr>
          <w:rFonts w:cs="Arial"/>
          <w:szCs w:val="24"/>
          <w:lang w:val="es-CR"/>
        </w:rPr>
      </w:pPr>
    </w:p>
    <w:p w14:paraId="0CC8EA4B" w14:textId="077133B4" w:rsidR="00780056" w:rsidRDefault="00454C30" w:rsidP="00D41927">
      <w:pPr>
        <w:pStyle w:val="Prrafodelista"/>
        <w:numPr>
          <w:ilvl w:val="0"/>
          <w:numId w:val="27"/>
        </w:numPr>
        <w:rPr>
          <w:rFonts w:cs="Arial"/>
          <w:szCs w:val="24"/>
          <w:lang w:val="es-CR"/>
        </w:rPr>
      </w:pPr>
      <w:r w:rsidRPr="00F4331D">
        <w:rPr>
          <w:rFonts w:cs="Arial"/>
          <w:szCs w:val="24"/>
          <w:lang w:val="es-CR"/>
        </w:rPr>
        <w:t>La planificación en la producción es</w:t>
      </w:r>
      <w:r w:rsidR="00150AC7" w:rsidRPr="00F4331D">
        <w:rPr>
          <w:rFonts w:cs="Arial"/>
          <w:szCs w:val="24"/>
          <w:lang w:val="es-CR"/>
        </w:rPr>
        <w:t xml:space="preserve"> </w:t>
      </w:r>
      <w:r w:rsidR="00780056" w:rsidRPr="00F4331D">
        <w:rPr>
          <w:rFonts w:cs="Arial"/>
          <w:szCs w:val="24"/>
          <w:lang w:val="es-CR"/>
        </w:rPr>
        <w:t xml:space="preserve">una variable clave para entender el comportamiento del mercado, en cuanto a </w:t>
      </w:r>
      <w:r w:rsidR="00BA13B0">
        <w:rPr>
          <w:rFonts w:cs="Arial"/>
          <w:szCs w:val="24"/>
          <w:lang w:val="es-CR"/>
        </w:rPr>
        <w:t>é</w:t>
      </w:r>
      <w:r w:rsidR="00780056" w:rsidRPr="00F4331D">
        <w:rPr>
          <w:rFonts w:cs="Arial"/>
          <w:szCs w:val="24"/>
          <w:lang w:val="es-CR"/>
        </w:rPr>
        <w:t xml:space="preserve">sta, el 80,8% de los productores indicaron </w:t>
      </w:r>
      <w:r w:rsidR="00E7131E" w:rsidRPr="00F4331D">
        <w:rPr>
          <w:rFonts w:cs="Arial"/>
          <w:szCs w:val="24"/>
          <w:lang w:val="es-CR"/>
        </w:rPr>
        <w:t>que,</w:t>
      </w:r>
      <w:r w:rsidR="00780056" w:rsidRPr="00F4331D">
        <w:rPr>
          <w:rFonts w:cs="Arial"/>
          <w:szCs w:val="24"/>
          <w:lang w:val="es-CR"/>
        </w:rPr>
        <w:t xml:space="preserve"> si planifican la producción, un 15,4</w:t>
      </w:r>
      <w:r w:rsidR="00BA13B0">
        <w:rPr>
          <w:rFonts w:cs="Arial"/>
          <w:szCs w:val="24"/>
          <w:lang w:val="es-CR"/>
        </w:rPr>
        <w:t>%</w:t>
      </w:r>
      <w:r w:rsidR="00780056" w:rsidRPr="00F4331D">
        <w:rPr>
          <w:rFonts w:cs="Arial"/>
          <w:szCs w:val="24"/>
          <w:lang w:val="es-CR"/>
        </w:rPr>
        <w:t xml:space="preserve"> indicaron que no, mientras que un 3,8% no respondió a la pregunta.</w:t>
      </w:r>
    </w:p>
    <w:p w14:paraId="3F30B1C8" w14:textId="5E7160AE" w:rsidR="00BA13B0" w:rsidRPr="00F4331D" w:rsidRDefault="00BA13B0">
      <w:pPr>
        <w:rPr>
          <w:rFonts w:cs="Arial"/>
          <w:szCs w:val="24"/>
          <w:lang w:val="es-CR"/>
        </w:rPr>
      </w:pPr>
    </w:p>
    <w:p w14:paraId="7C993CEB" w14:textId="77777777" w:rsidR="00BA13B0" w:rsidRPr="00BA13B0" w:rsidRDefault="00BA13B0" w:rsidP="00BA13B0">
      <w:pPr>
        <w:pStyle w:val="Prrafodelista"/>
        <w:numPr>
          <w:ilvl w:val="0"/>
          <w:numId w:val="27"/>
        </w:numPr>
        <w:rPr>
          <w:lang w:val="es-CR"/>
        </w:rPr>
      </w:pPr>
      <w:r w:rsidRPr="00BA13B0">
        <w:rPr>
          <w:rFonts w:cs="Arial"/>
          <w:szCs w:val="24"/>
          <w:lang w:val="es-CR"/>
        </w:rPr>
        <w:t>Otro elemento que destaca es el hecho de que ningún productor indicó que toma en cuenta la información histórica de la oferta, ni tampoco analiza factores como de producción potencial.</w:t>
      </w:r>
    </w:p>
    <w:p w14:paraId="52F69C00" w14:textId="77777777" w:rsidR="00C527F0" w:rsidRPr="00A22D0F" w:rsidRDefault="00C527F0" w:rsidP="004C5A1A">
      <w:pPr>
        <w:rPr>
          <w:rFonts w:cs="Arial"/>
          <w:szCs w:val="24"/>
          <w:lang w:val="es-CR"/>
        </w:rPr>
      </w:pPr>
    </w:p>
    <w:p w14:paraId="460E54C0" w14:textId="3F28F340" w:rsidR="00780056" w:rsidRPr="00D96183" w:rsidRDefault="00780056" w:rsidP="00D41927">
      <w:pPr>
        <w:pStyle w:val="Prrafodelista"/>
        <w:numPr>
          <w:ilvl w:val="0"/>
          <w:numId w:val="27"/>
        </w:numPr>
        <w:rPr>
          <w:rFonts w:cs="Arial"/>
          <w:szCs w:val="24"/>
          <w:lang w:val="es-CR"/>
        </w:rPr>
      </w:pPr>
      <w:r w:rsidRPr="00F4331D">
        <w:rPr>
          <w:rFonts w:cs="Arial"/>
          <w:szCs w:val="24"/>
          <w:lang w:val="es-CR"/>
        </w:rPr>
        <w:t>En cuanto a los factores que determinan la planificación, e</w:t>
      </w:r>
      <w:r w:rsidR="00125FA5" w:rsidRPr="00F4331D">
        <w:rPr>
          <w:rFonts w:cs="Arial"/>
          <w:szCs w:val="24"/>
          <w:lang w:val="es-CR"/>
        </w:rPr>
        <w:t>stos se muestran en el gráfico 24</w:t>
      </w:r>
      <w:r w:rsidRPr="00F4331D">
        <w:rPr>
          <w:rFonts w:cs="Arial"/>
          <w:szCs w:val="24"/>
          <w:lang w:val="es-CR"/>
        </w:rPr>
        <w:t xml:space="preserve">, del cual destaca el factor climático como principal factor de planificación, </w:t>
      </w:r>
      <w:r w:rsidR="002A6530" w:rsidRPr="00F4331D">
        <w:rPr>
          <w:rFonts w:cs="Arial"/>
          <w:szCs w:val="24"/>
          <w:lang w:val="es-CR"/>
        </w:rPr>
        <w:t>así como</w:t>
      </w:r>
      <w:r w:rsidRPr="00F4331D">
        <w:rPr>
          <w:rFonts w:cs="Arial"/>
          <w:szCs w:val="24"/>
          <w:lang w:val="es-CR"/>
        </w:rPr>
        <w:t xml:space="preserve"> que un porcentaje muy bajo de los productores lo hace</w:t>
      </w:r>
      <w:r w:rsidRPr="00D96183">
        <w:rPr>
          <w:rFonts w:cs="Arial"/>
          <w:szCs w:val="24"/>
          <w:lang w:val="es-CR"/>
        </w:rPr>
        <w:t>n pensando e</w:t>
      </w:r>
      <w:r w:rsidR="002A6530" w:rsidRPr="00D96183">
        <w:rPr>
          <w:rFonts w:cs="Arial"/>
          <w:szCs w:val="24"/>
          <w:lang w:val="es-CR"/>
        </w:rPr>
        <w:t>n los precios futuros.</w:t>
      </w:r>
    </w:p>
    <w:p w14:paraId="4C48DBD3" w14:textId="28BA2EFE" w:rsidR="002A6530" w:rsidRPr="00A22D0F" w:rsidRDefault="002A6530" w:rsidP="0018648F">
      <w:pPr>
        <w:spacing w:line="276" w:lineRule="auto"/>
        <w:rPr>
          <w:rFonts w:cs="Arial"/>
          <w:szCs w:val="24"/>
          <w:lang w:val="es-CR"/>
        </w:rPr>
      </w:pPr>
    </w:p>
    <w:p w14:paraId="541ED8FC" w14:textId="77777777" w:rsidR="00780056" w:rsidRPr="00A22D0F" w:rsidRDefault="00780056" w:rsidP="0018648F">
      <w:pPr>
        <w:pStyle w:val="Sinespaciado"/>
      </w:pPr>
    </w:p>
    <w:p w14:paraId="32D5220D" w14:textId="249A0F20" w:rsidR="00780056" w:rsidRPr="00A22D0F" w:rsidRDefault="00780056" w:rsidP="00780056">
      <w:pPr>
        <w:pStyle w:val="Descripcin"/>
        <w:keepNext/>
        <w:jc w:val="center"/>
        <w:rPr>
          <w:i w:val="0"/>
          <w:color w:val="auto"/>
          <w:sz w:val="24"/>
          <w:lang w:val="es-CR"/>
        </w:rPr>
      </w:pPr>
      <w:bookmarkStart w:id="207" w:name="_Toc62667646"/>
      <w:r w:rsidRPr="00A22D0F">
        <w:rPr>
          <w:i w:val="0"/>
          <w:color w:val="auto"/>
          <w:sz w:val="24"/>
          <w:lang w:val="es-CR"/>
        </w:rPr>
        <w:lastRenderedPageBreak/>
        <w:t xml:space="preserve">Gráfico </w:t>
      </w:r>
      <w:r w:rsidRPr="00A22D0F">
        <w:rPr>
          <w:i w:val="0"/>
          <w:color w:val="auto"/>
          <w:sz w:val="24"/>
          <w:lang w:val="es-CR"/>
        </w:rPr>
        <w:fldChar w:fldCharType="begin"/>
      </w:r>
      <w:r w:rsidRPr="00A22D0F">
        <w:rPr>
          <w:i w:val="0"/>
          <w:color w:val="auto"/>
          <w:sz w:val="24"/>
          <w:lang w:val="es-CR"/>
        </w:rPr>
        <w:instrText xml:space="preserve"> SEQ Gráfico \* ARABIC </w:instrText>
      </w:r>
      <w:r w:rsidRPr="00A22D0F">
        <w:rPr>
          <w:i w:val="0"/>
          <w:color w:val="auto"/>
          <w:sz w:val="24"/>
          <w:lang w:val="es-CR"/>
        </w:rPr>
        <w:fldChar w:fldCharType="separate"/>
      </w:r>
      <w:r w:rsidR="00DE2432">
        <w:rPr>
          <w:i w:val="0"/>
          <w:noProof/>
          <w:color w:val="auto"/>
          <w:sz w:val="24"/>
          <w:lang w:val="es-CR"/>
        </w:rPr>
        <w:t>24</w:t>
      </w:r>
      <w:r w:rsidRPr="00A22D0F">
        <w:rPr>
          <w:i w:val="0"/>
          <w:color w:val="auto"/>
          <w:sz w:val="24"/>
          <w:lang w:val="es-CR"/>
        </w:rPr>
        <w:fldChar w:fldCharType="end"/>
      </w:r>
      <w:r w:rsidRPr="00A22D0F">
        <w:rPr>
          <w:i w:val="0"/>
          <w:color w:val="auto"/>
          <w:sz w:val="24"/>
          <w:lang w:val="es-CR"/>
        </w:rPr>
        <w:t>. Razones por las que se planifica la producción</w:t>
      </w:r>
      <w:bookmarkEnd w:id="207"/>
    </w:p>
    <w:p w14:paraId="7A11C1E9" w14:textId="1C6F157A" w:rsidR="00780056" w:rsidRPr="00A22D0F" w:rsidRDefault="00780056" w:rsidP="00780056">
      <w:pPr>
        <w:pStyle w:val="Sinespaciado"/>
        <w:jc w:val="center"/>
      </w:pPr>
      <w:r w:rsidRPr="00A22D0F">
        <w:rPr>
          <w:noProof/>
          <w:lang w:eastAsia="es-CR"/>
        </w:rPr>
        <w:drawing>
          <wp:inline distT="0" distB="0" distL="0" distR="0" wp14:anchorId="6C97A988" wp14:editId="5603E48D">
            <wp:extent cx="4367530" cy="2324100"/>
            <wp:effectExtent l="0" t="0" r="1397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4E7C7A" w14:textId="77777777" w:rsidR="00780056" w:rsidRPr="00A22D0F" w:rsidRDefault="00780056" w:rsidP="00780056">
      <w:pPr>
        <w:pStyle w:val="Sinespaciado"/>
        <w:jc w:val="center"/>
      </w:pPr>
    </w:p>
    <w:p w14:paraId="6CACBC80" w14:textId="7FC6789B" w:rsidR="00780056" w:rsidRPr="00A22D0F" w:rsidRDefault="00DD3672" w:rsidP="00780056">
      <w:pPr>
        <w:pStyle w:val="Sinespaciado"/>
        <w:jc w:val="center"/>
      </w:pPr>
      <w:r w:rsidRPr="00A22D0F">
        <w:rPr>
          <w:rFonts w:ascii="Arial" w:hAnsi="Arial" w:cs="Arial"/>
          <w:sz w:val="24"/>
        </w:rPr>
        <w:t xml:space="preserve">Fuente: </w:t>
      </w:r>
      <w:r w:rsidR="00780056" w:rsidRPr="00A22D0F">
        <w:rPr>
          <w:rFonts w:ascii="Arial" w:hAnsi="Arial" w:cs="Arial"/>
          <w:sz w:val="24"/>
        </w:rPr>
        <w:t>Elaboración propia con base en instrumento aplicado a productores 2020</w:t>
      </w:r>
    </w:p>
    <w:p w14:paraId="5DD5E3D9" w14:textId="77777777" w:rsidR="00780056" w:rsidRPr="00A22D0F" w:rsidRDefault="00780056" w:rsidP="002A6530">
      <w:pPr>
        <w:pStyle w:val="Sinespaciado"/>
      </w:pPr>
    </w:p>
    <w:p w14:paraId="61B0308C" w14:textId="77777777" w:rsidR="00BA13B0" w:rsidRDefault="00BA13B0" w:rsidP="0018648F">
      <w:pPr>
        <w:spacing w:line="276" w:lineRule="auto"/>
        <w:rPr>
          <w:rFonts w:cs="Arial"/>
          <w:b/>
          <w:bCs/>
          <w:szCs w:val="24"/>
          <w:lang w:val="es-CR"/>
        </w:rPr>
      </w:pPr>
    </w:p>
    <w:p w14:paraId="7714F900" w14:textId="2E5A8515" w:rsidR="0018648F" w:rsidRPr="00A22D0F" w:rsidRDefault="0018648F" w:rsidP="0018648F">
      <w:pPr>
        <w:spacing w:line="276" w:lineRule="auto"/>
        <w:rPr>
          <w:rFonts w:cs="Arial"/>
          <w:b/>
          <w:bCs/>
          <w:szCs w:val="24"/>
          <w:lang w:val="es-CR"/>
        </w:rPr>
      </w:pPr>
      <w:r w:rsidRPr="00A22D0F">
        <w:rPr>
          <w:rFonts w:cs="Arial"/>
          <w:b/>
          <w:bCs/>
          <w:szCs w:val="24"/>
          <w:lang w:val="es-CR"/>
        </w:rPr>
        <w:t xml:space="preserve">Comercialización del productor </w:t>
      </w:r>
    </w:p>
    <w:p w14:paraId="02795A0A" w14:textId="1A30D8C9" w:rsidR="00A06DDA" w:rsidRPr="00A22D0F" w:rsidRDefault="0018648F" w:rsidP="00587919">
      <w:pPr>
        <w:rPr>
          <w:rFonts w:cs="Arial"/>
          <w:lang w:val="es-CR"/>
        </w:rPr>
      </w:pPr>
      <w:r w:rsidRPr="00A22D0F">
        <w:rPr>
          <w:rFonts w:cs="Arial"/>
          <w:lang w:val="es-CR"/>
        </w:rPr>
        <w:t xml:space="preserve">Al consultarles sobre el mercado donde comercializa el producto un </w:t>
      </w:r>
      <w:r w:rsidR="00A06DDA" w:rsidRPr="00A22D0F">
        <w:rPr>
          <w:rFonts w:cs="Arial"/>
          <w:lang w:val="es-CR"/>
        </w:rPr>
        <w:t>100</w:t>
      </w:r>
      <w:r w:rsidRPr="00A22D0F">
        <w:rPr>
          <w:rFonts w:cs="Arial"/>
          <w:lang w:val="es-CR"/>
        </w:rPr>
        <w:t xml:space="preserve">% indicó que lo hace a través de </w:t>
      </w:r>
      <w:r w:rsidR="00A06DDA" w:rsidRPr="00A22D0F">
        <w:rPr>
          <w:rFonts w:cs="Arial"/>
          <w:lang w:val="es-CR"/>
        </w:rPr>
        <w:t>algún tipo de i</w:t>
      </w:r>
      <w:r w:rsidRPr="00A22D0F">
        <w:rPr>
          <w:rFonts w:cs="Arial"/>
          <w:lang w:val="es-CR"/>
        </w:rPr>
        <w:t xml:space="preserve">ntermediario, </w:t>
      </w:r>
      <w:r w:rsidR="00A06DDA" w:rsidRPr="00A22D0F">
        <w:rPr>
          <w:rFonts w:cs="Arial"/>
          <w:lang w:val="es-CR"/>
        </w:rPr>
        <w:t xml:space="preserve">situación que se muestra en el siguiente </w:t>
      </w:r>
      <w:r w:rsidR="00D41927">
        <w:rPr>
          <w:rFonts w:cs="Arial"/>
          <w:lang w:val="es-CR"/>
        </w:rPr>
        <w:t>G</w:t>
      </w:r>
      <w:r w:rsidR="00A06DDA" w:rsidRPr="00A22D0F">
        <w:rPr>
          <w:rFonts w:cs="Arial"/>
          <w:lang w:val="es-CR"/>
        </w:rPr>
        <w:t>ráfico</w:t>
      </w:r>
      <w:r w:rsidR="00BA13B0">
        <w:rPr>
          <w:rFonts w:cs="Arial"/>
          <w:lang w:val="es-CR"/>
        </w:rPr>
        <w:t xml:space="preserve"> 25</w:t>
      </w:r>
      <w:r w:rsidR="00A06DDA" w:rsidRPr="00A22D0F">
        <w:rPr>
          <w:rFonts w:cs="Arial"/>
          <w:lang w:val="es-CR"/>
        </w:rPr>
        <w:t>, del cual es destacable que el mayor porcentaje lo hace a intermediario</w:t>
      </w:r>
      <w:r w:rsidR="004C5A1A" w:rsidRPr="00A22D0F">
        <w:rPr>
          <w:rFonts w:cs="Arial"/>
          <w:lang w:val="es-CR"/>
        </w:rPr>
        <w:t xml:space="preserve"> en finca.</w:t>
      </w:r>
    </w:p>
    <w:p w14:paraId="45B75AC4" w14:textId="77777777" w:rsidR="004C5A1A" w:rsidRPr="00A22D0F" w:rsidRDefault="004C5A1A" w:rsidP="00587919">
      <w:pPr>
        <w:rPr>
          <w:rFonts w:cs="Arial"/>
          <w:lang w:val="es-CR"/>
        </w:rPr>
      </w:pPr>
    </w:p>
    <w:p w14:paraId="4D3B3602" w14:textId="236C2D13" w:rsidR="00A06DDA" w:rsidRPr="00A22D0F" w:rsidRDefault="00A06DDA" w:rsidP="00A06DDA">
      <w:pPr>
        <w:pStyle w:val="Descripcin"/>
        <w:keepNext/>
        <w:jc w:val="center"/>
        <w:rPr>
          <w:i w:val="0"/>
          <w:color w:val="auto"/>
          <w:sz w:val="24"/>
          <w:lang w:val="es-CR"/>
        </w:rPr>
      </w:pPr>
      <w:bookmarkStart w:id="208" w:name="_Toc62667647"/>
      <w:r w:rsidRPr="00A22D0F">
        <w:rPr>
          <w:i w:val="0"/>
          <w:color w:val="auto"/>
          <w:sz w:val="24"/>
          <w:lang w:val="es-CR"/>
        </w:rPr>
        <w:t xml:space="preserve">Gráfico </w:t>
      </w:r>
      <w:r w:rsidRPr="00A22D0F">
        <w:rPr>
          <w:i w:val="0"/>
          <w:color w:val="auto"/>
          <w:sz w:val="24"/>
          <w:lang w:val="es-CR"/>
        </w:rPr>
        <w:fldChar w:fldCharType="begin"/>
      </w:r>
      <w:r w:rsidRPr="00A22D0F">
        <w:rPr>
          <w:i w:val="0"/>
          <w:color w:val="auto"/>
          <w:sz w:val="24"/>
          <w:lang w:val="es-CR"/>
        </w:rPr>
        <w:instrText xml:space="preserve"> SEQ Gráfico \* ARABIC </w:instrText>
      </w:r>
      <w:r w:rsidRPr="00A22D0F">
        <w:rPr>
          <w:i w:val="0"/>
          <w:color w:val="auto"/>
          <w:sz w:val="24"/>
          <w:lang w:val="es-CR"/>
        </w:rPr>
        <w:fldChar w:fldCharType="separate"/>
      </w:r>
      <w:r w:rsidR="00DE2432">
        <w:rPr>
          <w:i w:val="0"/>
          <w:noProof/>
          <w:color w:val="auto"/>
          <w:sz w:val="24"/>
          <w:lang w:val="es-CR"/>
        </w:rPr>
        <w:t>25</w:t>
      </w:r>
      <w:r w:rsidRPr="00A22D0F">
        <w:rPr>
          <w:i w:val="0"/>
          <w:color w:val="auto"/>
          <w:sz w:val="24"/>
          <w:lang w:val="es-CR"/>
        </w:rPr>
        <w:fldChar w:fldCharType="end"/>
      </w:r>
      <w:r w:rsidRPr="00A22D0F">
        <w:rPr>
          <w:i w:val="0"/>
          <w:color w:val="auto"/>
          <w:sz w:val="24"/>
          <w:lang w:val="es-CR"/>
        </w:rPr>
        <w:t>: Mercados donde comercializa el productor de papa y cebolla</w:t>
      </w:r>
      <w:bookmarkEnd w:id="208"/>
    </w:p>
    <w:p w14:paraId="42DCE305" w14:textId="4E311717" w:rsidR="00A06DDA" w:rsidRPr="00A22D0F" w:rsidRDefault="00A06DDA" w:rsidP="00A06DDA">
      <w:pPr>
        <w:jc w:val="center"/>
        <w:rPr>
          <w:rFonts w:cs="Arial"/>
          <w:lang w:val="es-CR"/>
        </w:rPr>
      </w:pPr>
      <w:r w:rsidRPr="00A22D0F">
        <w:rPr>
          <w:noProof/>
          <w:lang w:val="es-CR" w:eastAsia="es-CR"/>
        </w:rPr>
        <w:drawing>
          <wp:inline distT="0" distB="0" distL="0" distR="0" wp14:anchorId="4C4FBEDF" wp14:editId="1BC292E7">
            <wp:extent cx="4680000" cy="2160000"/>
            <wp:effectExtent l="0" t="0" r="635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246B9F" w14:textId="6257138A" w:rsidR="00587919" w:rsidRPr="00A22D0F" w:rsidRDefault="00A06DDA" w:rsidP="00587919">
      <w:pPr>
        <w:rPr>
          <w:rFonts w:cs="Arial"/>
          <w:lang w:val="es-CR"/>
        </w:rPr>
      </w:pPr>
      <w:r w:rsidRPr="00A22D0F">
        <w:rPr>
          <w:rFonts w:cs="Arial"/>
          <w:lang w:val="es-CR"/>
        </w:rPr>
        <w:t>Fuente: Elaboración propia con base en instrumento aplicado a productores 2020</w:t>
      </w:r>
    </w:p>
    <w:p w14:paraId="41161316" w14:textId="77777777" w:rsidR="00BA13B0" w:rsidRDefault="00BA13B0" w:rsidP="00BA13B0">
      <w:pPr>
        <w:rPr>
          <w:rFonts w:cs="Arial"/>
          <w:lang w:val="es-CR"/>
        </w:rPr>
      </w:pPr>
    </w:p>
    <w:p w14:paraId="3B83A23F" w14:textId="07BBBD5D" w:rsidR="00BA13B0" w:rsidRPr="00A22D0F" w:rsidRDefault="00BA13B0" w:rsidP="00BA13B0">
      <w:pPr>
        <w:rPr>
          <w:rFonts w:cs="Arial"/>
          <w:lang w:val="es-CR"/>
        </w:rPr>
      </w:pPr>
      <w:r w:rsidRPr="00A22D0F">
        <w:rPr>
          <w:rFonts w:cs="Arial"/>
          <w:lang w:val="es-CR"/>
        </w:rPr>
        <w:lastRenderedPageBreak/>
        <w:t xml:space="preserve">Un punto que es importante de destacar es que, de los 26 productores entrevistados, ninguno de ellos utiliza mecanismos para comercializar directamente con el consumidor final, como es el caso de las </w:t>
      </w:r>
      <w:r w:rsidR="00DD48D8">
        <w:rPr>
          <w:rFonts w:cs="Arial"/>
          <w:lang w:val="es-CR"/>
        </w:rPr>
        <w:t>F</w:t>
      </w:r>
      <w:r w:rsidRPr="00A22D0F">
        <w:rPr>
          <w:rFonts w:cs="Arial"/>
          <w:lang w:val="es-CR"/>
        </w:rPr>
        <w:t xml:space="preserve">erias del </w:t>
      </w:r>
      <w:r w:rsidR="00DD48D8">
        <w:rPr>
          <w:rFonts w:cs="Arial"/>
          <w:lang w:val="es-CR"/>
        </w:rPr>
        <w:t>A</w:t>
      </w:r>
      <w:r w:rsidRPr="00A22D0F">
        <w:rPr>
          <w:rFonts w:cs="Arial"/>
          <w:lang w:val="es-CR"/>
        </w:rPr>
        <w:t xml:space="preserve">gricultor. </w:t>
      </w:r>
    </w:p>
    <w:p w14:paraId="76E03D82" w14:textId="77777777" w:rsidR="00A06DDA" w:rsidRPr="00A22D0F" w:rsidRDefault="00A06DDA" w:rsidP="00587919">
      <w:pPr>
        <w:rPr>
          <w:rFonts w:cs="Arial"/>
          <w:lang w:val="es-CR"/>
        </w:rPr>
      </w:pPr>
    </w:p>
    <w:p w14:paraId="1B4BB4F2" w14:textId="199D3D6D" w:rsidR="0018648F" w:rsidRPr="00A22D0F" w:rsidRDefault="0018648F" w:rsidP="00587919">
      <w:pPr>
        <w:rPr>
          <w:rFonts w:cs="Arial"/>
          <w:lang w:val="es-CR"/>
        </w:rPr>
      </w:pPr>
      <w:r w:rsidRPr="00A22D0F">
        <w:rPr>
          <w:rFonts w:cs="Arial"/>
          <w:lang w:val="es-CR"/>
        </w:rPr>
        <w:t xml:space="preserve">Entre las razones que argumentaron del </w:t>
      </w:r>
      <w:r w:rsidR="00DD48D8" w:rsidRPr="00A22D0F">
        <w:rPr>
          <w:rFonts w:cs="Arial"/>
          <w:lang w:val="es-CR"/>
        </w:rPr>
        <w:t>porqu</w:t>
      </w:r>
      <w:r w:rsidR="00DD48D8">
        <w:rPr>
          <w:rFonts w:cs="Arial"/>
          <w:lang w:val="es-CR"/>
        </w:rPr>
        <w:t>é</w:t>
      </w:r>
      <w:r w:rsidR="00DD48D8" w:rsidRPr="00A22D0F">
        <w:rPr>
          <w:rFonts w:cs="Arial"/>
          <w:lang w:val="es-CR"/>
        </w:rPr>
        <w:t xml:space="preserve"> </w:t>
      </w:r>
      <w:r w:rsidRPr="00A22D0F">
        <w:rPr>
          <w:rFonts w:cs="Arial"/>
          <w:lang w:val="es-CR"/>
        </w:rPr>
        <w:t>preferían venderle a un intermediario</w:t>
      </w:r>
      <w:r w:rsidR="00125FA5" w:rsidRPr="00A22D0F">
        <w:rPr>
          <w:rFonts w:cs="Arial"/>
          <w:lang w:val="es-CR"/>
        </w:rPr>
        <w:t xml:space="preserve">, el </w:t>
      </w:r>
      <w:r w:rsidR="00DD48D8">
        <w:rPr>
          <w:rFonts w:cs="Arial"/>
          <w:lang w:val="es-CR"/>
        </w:rPr>
        <w:t>G</w:t>
      </w:r>
      <w:r w:rsidR="00125FA5" w:rsidRPr="00A22D0F">
        <w:rPr>
          <w:rFonts w:cs="Arial"/>
          <w:lang w:val="es-CR"/>
        </w:rPr>
        <w:t>ráfico 26 muestra</w:t>
      </w:r>
      <w:r w:rsidR="00DD48D8">
        <w:rPr>
          <w:rFonts w:cs="Arial"/>
          <w:lang w:val="es-CR"/>
        </w:rPr>
        <w:t>,</w:t>
      </w:r>
      <w:r w:rsidR="00125FA5" w:rsidRPr="00A22D0F">
        <w:rPr>
          <w:rFonts w:cs="Arial"/>
          <w:lang w:val="es-CR"/>
        </w:rPr>
        <w:t xml:space="preserve"> que</w:t>
      </w:r>
      <w:r w:rsidRPr="00A22D0F">
        <w:rPr>
          <w:rFonts w:cs="Arial"/>
          <w:lang w:val="es-CR"/>
        </w:rPr>
        <w:t xml:space="preserve"> se destaca </w:t>
      </w:r>
      <w:r w:rsidR="00125FA5" w:rsidRPr="00A22D0F">
        <w:rPr>
          <w:rFonts w:cs="Arial"/>
          <w:lang w:val="es-CR"/>
        </w:rPr>
        <w:t>el</w:t>
      </w:r>
      <w:r w:rsidRPr="00A22D0F">
        <w:rPr>
          <w:rFonts w:cs="Arial"/>
          <w:lang w:val="es-CR"/>
        </w:rPr>
        <w:t xml:space="preserve"> alto costo de oportunidad de ir al mercado a vender el producto, muchos de ellos no contaban con transporte para sacar el producto de la finca, no cuenta con relaciones de confianza fuertes que le permitan mejorar o bien lograr un precio alto en el mercado</w:t>
      </w:r>
      <w:r w:rsidR="00DD48D8">
        <w:rPr>
          <w:rFonts w:cs="Arial"/>
          <w:lang w:val="es-CR"/>
        </w:rPr>
        <w:t xml:space="preserve"> o</w:t>
      </w:r>
      <w:r w:rsidR="00DD48D8" w:rsidRPr="00A22D0F">
        <w:rPr>
          <w:rFonts w:cs="Arial"/>
          <w:lang w:val="es-CR"/>
        </w:rPr>
        <w:t xml:space="preserve"> </w:t>
      </w:r>
      <w:r w:rsidRPr="00A22D0F">
        <w:rPr>
          <w:rFonts w:cs="Arial"/>
          <w:lang w:val="es-CR"/>
        </w:rPr>
        <w:t>no contar con instalaciones que permitan el almacenaje del producto entre otras.</w:t>
      </w:r>
    </w:p>
    <w:p w14:paraId="340C9B0B" w14:textId="77777777" w:rsidR="00B26425" w:rsidRPr="00A22D0F" w:rsidRDefault="00B26425" w:rsidP="00587919">
      <w:pPr>
        <w:rPr>
          <w:rFonts w:cs="Arial"/>
          <w:lang w:val="es-CR"/>
        </w:rPr>
      </w:pPr>
    </w:p>
    <w:p w14:paraId="53F98F6E" w14:textId="63298DD3" w:rsidR="0082385B" w:rsidRPr="00A22D0F" w:rsidRDefault="0082385B" w:rsidP="0082385B">
      <w:pPr>
        <w:pStyle w:val="Descripcin"/>
        <w:keepNext/>
        <w:jc w:val="center"/>
        <w:rPr>
          <w:i w:val="0"/>
          <w:color w:val="auto"/>
          <w:sz w:val="24"/>
          <w:lang w:val="es-CR"/>
        </w:rPr>
      </w:pPr>
      <w:bookmarkStart w:id="209" w:name="_Toc62667648"/>
      <w:r w:rsidRPr="00A22D0F">
        <w:rPr>
          <w:i w:val="0"/>
          <w:color w:val="auto"/>
          <w:sz w:val="24"/>
          <w:lang w:val="es-CR"/>
        </w:rPr>
        <w:t xml:space="preserve">Gráfico </w:t>
      </w:r>
      <w:r w:rsidRPr="00A22D0F">
        <w:rPr>
          <w:i w:val="0"/>
          <w:color w:val="auto"/>
          <w:sz w:val="24"/>
          <w:lang w:val="es-CR"/>
        </w:rPr>
        <w:fldChar w:fldCharType="begin"/>
      </w:r>
      <w:r w:rsidRPr="00A22D0F">
        <w:rPr>
          <w:i w:val="0"/>
          <w:color w:val="auto"/>
          <w:sz w:val="24"/>
          <w:lang w:val="es-CR"/>
        </w:rPr>
        <w:instrText xml:space="preserve"> SEQ Gráfico \* ARABIC </w:instrText>
      </w:r>
      <w:r w:rsidRPr="00A22D0F">
        <w:rPr>
          <w:i w:val="0"/>
          <w:color w:val="auto"/>
          <w:sz w:val="24"/>
          <w:lang w:val="es-CR"/>
        </w:rPr>
        <w:fldChar w:fldCharType="separate"/>
      </w:r>
      <w:r w:rsidR="00DE2432">
        <w:rPr>
          <w:i w:val="0"/>
          <w:noProof/>
          <w:color w:val="auto"/>
          <w:sz w:val="24"/>
          <w:lang w:val="es-CR"/>
        </w:rPr>
        <w:t>26</w:t>
      </w:r>
      <w:r w:rsidRPr="00A22D0F">
        <w:rPr>
          <w:i w:val="0"/>
          <w:color w:val="auto"/>
          <w:sz w:val="24"/>
          <w:lang w:val="es-CR"/>
        </w:rPr>
        <w:fldChar w:fldCharType="end"/>
      </w:r>
      <w:r w:rsidRPr="00A22D0F">
        <w:rPr>
          <w:i w:val="0"/>
          <w:color w:val="auto"/>
          <w:sz w:val="24"/>
          <w:lang w:val="es-CR"/>
        </w:rPr>
        <w:t>: Razones por la que el productor utiliza intermediario</w:t>
      </w:r>
      <w:bookmarkEnd w:id="209"/>
      <w:r w:rsidRPr="00A22D0F">
        <w:rPr>
          <w:i w:val="0"/>
          <w:color w:val="auto"/>
          <w:sz w:val="24"/>
          <w:lang w:val="es-CR"/>
        </w:rPr>
        <w:t xml:space="preserve"> </w:t>
      </w:r>
    </w:p>
    <w:p w14:paraId="62A4C0AC" w14:textId="0273E475" w:rsidR="00B26425" w:rsidRPr="00A22D0F" w:rsidRDefault="002D6A75" w:rsidP="002D6A75">
      <w:pPr>
        <w:jc w:val="center"/>
        <w:rPr>
          <w:rFonts w:cs="Arial"/>
          <w:lang w:val="es-CR"/>
        </w:rPr>
      </w:pPr>
      <w:r w:rsidRPr="00A22D0F">
        <w:rPr>
          <w:noProof/>
          <w:lang w:val="es-CR" w:eastAsia="es-CR"/>
        </w:rPr>
        <w:drawing>
          <wp:inline distT="0" distB="0" distL="0" distR="0" wp14:anchorId="33100DF5" wp14:editId="128A64D6">
            <wp:extent cx="4500000" cy="2340000"/>
            <wp:effectExtent l="0" t="0" r="15240" b="317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6969ED" w14:textId="2742BAB2" w:rsidR="0018648F" w:rsidRPr="00A22D0F" w:rsidRDefault="00DD3672" w:rsidP="0082385B">
      <w:pPr>
        <w:pStyle w:val="Sinespaciado"/>
        <w:jc w:val="center"/>
        <w:rPr>
          <w:rFonts w:ascii="Arial" w:hAnsi="Arial" w:cs="Arial"/>
          <w:sz w:val="24"/>
        </w:rPr>
      </w:pPr>
      <w:r w:rsidRPr="00A22D0F">
        <w:rPr>
          <w:rFonts w:ascii="Arial" w:hAnsi="Arial" w:cs="Arial"/>
          <w:sz w:val="24"/>
        </w:rPr>
        <w:t xml:space="preserve">Fuente: </w:t>
      </w:r>
      <w:r w:rsidR="0082385B" w:rsidRPr="00A22D0F">
        <w:rPr>
          <w:rFonts w:ascii="Arial" w:hAnsi="Arial" w:cs="Arial"/>
          <w:sz w:val="24"/>
        </w:rPr>
        <w:t>Elaboración propia con base en instrumento aplicado a productores 2020</w:t>
      </w:r>
    </w:p>
    <w:p w14:paraId="187AB955" w14:textId="77777777" w:rsidR="00125FA5" w:rsidRPr="00A22D0F" w:rsidRDefault="00125FA5" w:rsidP="0082385B">
      <w:pPr>
        <w:pStyle w:val="Sinespaciado"/>
        <w:jc w:val="center"/>
        <w:rPr>
          <w:rFonts w:ascii="Arial" w:hAnsi="Arial" w:cs="Arial"/>
          <w:sz w:val="24"/>
        </w:rPr>
      </w:pPr>
    </w:p>
    <w:p w14:paraId="43EA7821" w14:textId="77777777" w:rsidR="0082385B" w:rsidRPr="00A22D0F" w:rsidRDefault="0082385B" w:rsidP="0082385B">
      <w:pPr>
        <w:pStyle w:val="Sinespaciado"/>
        <w:jc w:val="center"/>
        <w:rPr>
          <w:rFonts w:ascii="Arial" w:hAnsi="Arial" w:cs="Arial"/>
          <w:sz w:val="24"/>
        </w:rPr>
      </w:pPr>
    </w:p>
    <w:p w14:paraId="061937D2" w14:textId="77777777" w:rsidR="00454C30" w:rsidRPr="00A22D0F" w:rsidRDefault="00454C30" w:rsidP="00454C30">
      <w:pPr>
        <w:spacing w:line="276" w:lineRule="auto"/>
        <w:rPr>
          <w:rFonts w:cs="Arial"/>
          <w:b/>
          <w:bCs/>
          <w:szCs w:val="24"/>
          <w:lang w:val="es-CR"/>
        </w:rPr>
      </w:pPr>
      <w:r w:rsidRPr="00A22D0F">
        <w:rPr>
          <w:rFonts w:cs="Arial"/>
          <w:b/>
          <w:bCs/>
          <w:szCs w:val="24"/>
          <w:lang w:val="es-CR"/>
        </w:rPr>
        <w:t>Organización del productor</w:t>
      </w:r>
    </w:p>
    <w:p w14:paraId="1C806408" w14:textId="77777777" w:rsidR="005C3D2F" w:rsidRDefault="00FE6F87" w:rsidP="00454C30">
      <w:pPr>
        <w:rPr>
          <w:rFonts w:cs="Arial"/>
          <w:lang w:val="es-CR"/>
        </w:rPr>
      </w:pPr>
      <w:r w:rsidRPr="00A22D0F">
        <w:rPr>
          <w:rFonts w:cs="Arial"/>
          <w:lang w:val="es-CR"/>
        </w:rPr>
        <w:t>La información obtenida con el instrumento, permite ver que el tema de asociatividad</w:t>
      </w:r>
      <w:r w:rsidR="00454C30" w:rsidRPr="00A22D0F">
        <w:rPr>
          <w:rFonts w:cs="Arial"/>
          <w:lang w:val="es-CR"/>
        </w:rPr>
        <w:t xml:space="preserve"> </w:t>
      </w:r>
      <w:r w:rsidR="00225F05">
        <w:rPr>
          <w:rFonts w:cs="Arial"/>
          <w:lang w:val="es-CR"/>
        </w:rPr>
        <w:t xml:space="preserve">(interés en pertenecer a algún gremio o asociación) </w:t>
      </w:r>
      <w:r w:rsidR="00454C30" w:rsidRPr="00A22D0F">
        <w:rPr>
          <w:rFonts w:cs="Arial"/>
          <w:lang w:val="es-CR"/>
        </w:rPr>
        <w:t xml:space="preserve">sigue siendo importante para el productor, esto se afirma ya </w:t>
      </w:r>
      <w:r w:rsidRPr="00A22D0F">
        <w:rPr>
          <w:rFonts w:cs="Arial"/>
          <w:lang w:val="es-CR"/>
        </w:rPr>
        <w:t xml:space="preserve">que </w:t>
      </w:r>
      <w:r w:rsidR="00454C30" w:rsidRPr="00A22D0F">
        <w:rPr>
          <w:rFonts w:cs="Arial"/>
          <w:lang w:val="es-CR"/>
        </w:rPr>
        <w:t xml:space="preserve">un 73% de </w:t>
      </w:r>
      <w:r w:rsidR="00217AA8" w:rsidRPr="00A22D0F">
        <w:rPr>
          <w:rFonts w:cs="Arial"/>
          <w:lang w:val="es-CR"/>
        </w:rPr>
        <w:t>los productores</w:t>
      </w:r>
      <w:r w:rsidR="00454C30" w:rsidRPr="00A22D0F">
        <w:rPr>
          <w:rFonts w:cs="Arial"/>
          <w:lang w:val="es-CR"/>
        </w:rPr>
        <w:t xml:space="preserve"> forman parte de alguna organización. </w:t>
      </w:r>
    </w:p>
    <w:p w14:paraId="4716A5F4" w14:textId="77777777" w:rsidR="005C3D2F" w:rsidRDefault="005C3D2F" w:rsidP="00454C30">
      <w:pPr>
        <w:rPr>
          <w:rFonts w:cs="Arial"/>
          <w:lang w:val="es-CR"/>
        </w:rPr>
      </w:pPr>
    </w:p>
    <w:p w14:paraId="216B2115" w14:textId="74F73465" w:rsidR="006975A0" w:rsidRPr="00A22D0F" w:rsidRDefault="00454C30" w:rsidP="00454C30">
      <w:pPr>
        <w:rPr>
          <w:rFonts w:cs="Arial"/>
          <w:lang w:val="es-CR"/>
        </w:rPr>
      </w:pPr>
      <w:r w:rsidRPr="00A22D0F">
        <w:rPr>
          <w:rFonts w:cs="Arial"/>
          <w:lang w:val="es-CR"/>
        </w:rPr>
        <w:t xml:space="preserve">Entre los beneficios obtenidos por pertenecer alguna organización </w:t>
      </w:r>
      <w:r w:rsidR="006975A0" w:rsidRPr="00A22D0F">
        <w:rPr>
          <w:rFonts w:cs="Arial"/>
          <w:lang w:val="es-CR"/>
        </w:rPr>
        <w:t>los</w:t>
      </w:r>
      <w:r w:rsidRPr="00A22D0F">
        <w:rPr>
          <w:rFonts w:cs="Arial"/>
          <w:lang w:val="es-CR"/>
        </w:rPr>
        <w:t xml:space="preserve"> productores indicaron </w:t>
      </w:r>
      <w:r w:rsidR="006975A0" w:rsidRPr="00A22D0F">
        <w:rPr>
          <w:rFonts w:cs="Arial"/>
          <w:lang w:val="es-CR"/>
        </w:rPr>
        <w:t xml:space="preserve">los que se presentan en </w:t>
      </w:r>
      <w:r w:rsidR="005C3D2F">
        <w:rPr>
          <w:rFonts w:cs="Arial"/>
          <w:lang w:val="es-CR"/>
        </w:rPr>
        <w:t>el</w:t>
      </w:r>
      <w:r w:rsidR="006975A0" w:rsidRPr="00A22D0F">
        <w:rPr>
          <w:rFonts w:cs="Arial"/>
          <w:lang w:val="es-CR"/>
        </w:rPr>
        <w:t xml:space="preserve"> siguiente </w:t>
      </w:r>
      <w:r w:rsidR="005C3D2F">
        <w:rPr>
          <w:rFonts w:cs="Arial"/>
          <w:lang w:val="es-CR"/>
        </w:rPr>
        <w:t>c</w:t>
      </w:r>
      <w:r w:rsidR="004E1C38" w:rsidRPr="00A22D0F">
        <w:rPr>
          <w:rFonts w:cs="Arial"/>
          <w:lang w:val="es-CR"/>
        </w:rPr>
        <w:t>uadro</w:t>
      </w:r>
      <w:r w:rsidR="006975A0" w:rsidRPr="00A22D0F">
        <w:rPr>
          <w:rFonts w:cs="Arial"/>
          <w:lang w:val="es-CR"/>
        </w:rPr>
        <w:t>.</w:t>
      </w:r>
    </w:p>
    <w:p w14:paraId="23C68DA7" w14:textId="42D71163" w:rsidR="0086621F" w:rsidRPr="0086621F" w:rsidRDefault="0086621F" w:rsidP="0086621F">
      <w:pPr>
        <w:pStyle w:val="Descripcin"/>
        <w:keepNext/>
        <w:jc w:val="center"/>
        <w:rPr>
          <w:i w:val="0"/>
          <w:color w:val="auto"/>
          <w:sz w:val="24"/>
          <w:szCs w:val="24"/>
        </w:rPr>
      </w:pPr>
      <w:bookmarkStart w:id="210" w:name="_Toc63197613"/>
      <w:r w:rsidRPr="0086621F">
        <w:rPr>
          <w:i w:val="0"/>
          <w:color w:val="auto"/>
          <w:sz w:val="24"/>
          <w:szCs w:val="24"/>
        </w:rPr>
        <w:lastRenderedPageBreak/>
        <w:t xml:space="preserve">Cuadro </w:t>
      </w:r>
      <w:r w:rsidRPr="0086621F">
        <w:rPr>
          <w:i w:val="0"/>
          <w:color w:val="auto"/>
          <w:sz w:val="24"/>
          <w:szCs w:val="24"/>
        </w:rPr>
        <w:fldChar w:fldCharType="begin"/>
      </w:r>
      <w:r w:rsidRPr="0086621F">
        <w:rPr>
          <w:i w:val="0"/>
          <w:color w:val="auto"/>
          <w:sz w:val="24"/>
          <w:szCs w:val="24"/>
        </w:rPr>
        <w:instrText xml:space="preserve"> SEQ Cuadro \* ARABIC </w:instrText>
      </w:r>
      <w:r w:rsidRPr="0086621F">
        <w:rPr>
          <w:i w:val="0"/>
          <w:color w:val="auto"/>
          <w:sz w:val="24"/>
          <w:szCs w:val="24"/>
        </w:rPr>
        <w:fldChar w:fldCharType="separate"/>
      </w:r>
      <w:r w:rsidR="00DE2432">
        <w:rPr>
          <w:i w:val="0"/>
          <w:noProof/>
          <w:color w:val="auto"/>
          <w:sz w:val="24"/>
          <w:szCs w:val="24"/>
        </w:rPr>
        <w:t>14</w:t>
      </w:r>
      <w:r w:rsidRPr="0086621F">
        <w:rPr>
          <w:i w:val="0"/>
          <w:color w:val="auto"/>
          <w:sz w:val="24"/>
          <w:szCs w:val="24"/>
        </w:rPr>
        <w:fldChar w:fldCharType="end"/>
      </w:r>
      <w:r w:rsidRPr="0086621F">
        <w:rPr>
          <w:i w:val="0"/>
          <w:color w:val="auto"/>
          <w:sz w:val="24"/>
          <w:szCs w:val="24"/>
          <w:lang w:val="es-CR"/>
        </w:rPr>
        <w:t>: Beneficios de pertenecer a una organización</w:t>
      </w:r>
      <w:bookmarkEnd w:id="210"/>
    </w:p>
    <w:tbl>
      <w:tblPr>
        <w:tblStyle w:val="Tablaconcuadrcula"/>
        <w:tblW w:w="4187" w:type="pct"/>
        <w:jc w:val="center"/>
        <w:tblLook w:val="04A0" w:firstRow="1" w:lastRow="0" w:firstColumn="1" w:lastColumn="0" w:noHBand="0" w:noVBand="1"/>
      </w:tblPr>
      <w:tblGrid>
        <w:gridCol w:w="2978"/>
        <w:gridCol w:w="4415"/>
      </w:tblGrid>
      <w:tr w:rsidR="006975A0" w:rsidRPr="00A22D0F" w14:paraId="3FB1C93D" w14:textId="77777777" w:rsidTr="006975A0">
        <w:trPr>
          <w:jc w:val="center"/>
        </w:trPr>
        <w:tc>
          <w:tcPr>
            <w:tcW w:w="2014" w:type="pct"/>
            <w:vAlign w:val="center"/>
          </w:tcPr>
          <w:p w14:paraId="227DDBF6" w14:textId="71C81C83" w:rsidR="006975A0" w:rsidRPr="00A22D0F" w:rsidRDefault="006975A0" w:rsidP="006975A0">
            <w:pPr>
              <w:jc w:val="center"/>
              <w:rPr>
                <w:rFonts w:cs="Arial"/>
                <w:lang w:val="es-CR"/>
              </w:rPr>
            </w:pPr>
            <w:r w:rsidRPr="00A22D0F">
              <w:rPr>
                <w:rFonts w:cs="Arial"/>
                <w:lang w:val="es-CR"/>
              </w:rPr>
              <w:t>Cantidad de productores</w:t>
            </w:r>
          </w:p>
        </w:tc>
        <w:tc>
          <w:tcPr>
            <w:tcW w:w="2986" w:type="pct"/>
            <w:vAlign w:val="center"/>
          </w:tcPr>
          <w:p w14:paraId="516C381E" w14:textId="4414BDBC" w:rsidR="006975A0" w:rsidRPr="00A22D0F" w:rsidRDefault="006975A0" w:rsidP="006975A0">
            <w:pPr>
              <w:jc w:val="center"/>
              <w:rPr>
                <w:rFonts w:cs="Arial"/>
                <w:lang w:val="es-CR"/>
              </w:rPr>
            </w:pPr>
            <w:r w:rsidRPr="00A22D0F">
              <w:rPr>
                <w:rFonts w:cs="Arial"/>
                <w:lang w:val="es-CR"/>
              </w:rPr>
              <w:t>Beneficio</w:t>
            </w:r>
          </w:p>
        </w:tc>
      </w:tr>
      <w:tr w:rsidR="006975A0" w:rsidRPr="00A22D0F" w14:paraId="737F13DA" w14:textId="77777777" w:rsidTr="006975A0">
        <w:trPr>
          <w:jc w:val="center"/>
        </w:trPr>
        <w:tc>
          <w:tcPr>
            <w:tcW w:w="2014" w:type="pct"/>
            <w:vAlign w:val="center"/>
          </w:tcPr>
          <w:p w14:paraId="6278BD33" w14:textId="04903207" w:rsidR="006975A0" w:rsidRPr="00A22D0F" w:rsidRDefault="006975A0" w:rsidP="006975A0">
            <w:pPr>
              <w:jc w:val="center"/>
              <w:rPr>
                <w:rFonts w:cs="Arial"/>
                <w:lang w:val="es-CR"/>
              </w:rPr>
            </w:pPr>
            <w:r w:rsidRPr="00A22D0F">
              <w:rPr>
                <w:rFonts w:cs="Arial"/>
                <w:lang w:val="es-CR"/>
              </w:rPr>
              <w:t>6</w:t>
            </w:r>
          </w:p>
        </w:tc>
        <w:tc>
          <w:tcPr>
            <w:tcW w:w="2986" w:type="pct"/>
            <w:vAlign w:val="center"/>
          </w:tcPr>
          <w:p w14:paraId="4CFF26C4" w14:textId="0E08D997" w:rsidR="006975A0" w:rsidRPr="00A22D0F" w:rsidRDefault="006975A0" w:rsidP="006975A0">
            <w:pPr>
              <w:jc w:val="center"/>
              <w:rPr>
                <w:rFonts w:cs="Arial"/>
                <w:lang w:val="es-CR"/>
              </w:rPr>
            </w:pPr>
            <w:r w:rsidRPr="00A22D0F">
              <w:rPr>
                <w:rFonts w:cs="Arial"/>
                <w:lang w:val="es-CR"/>
              </w:rPr>
              <w:t>No responde</w:t>
            </w:r>
          </w:p>
        </w:tc>
      </w:tr>
      <w:tr w:rsidR="006975A0" w:rsidRPr="00A22D0F" w14:paraId="5B36696F" w14:textId="77777777" w:rsidTr="006975A0">
        <w:trPr>
          <w:jc w:val="center"/>
        </w:trPr>
        <w:tc>
          <w:tcPr>
            <w:tcW w:w="2014" w:type="pct"/>
            <w:vAlign w:val="center"/>
          </w:tcPr>
          <w:p w14:paraId="6D298C8D" w14:textId="2ADBE48D" w:rsidR="006975A0" w:rsidRPr="00A22D0F" w:rsidRDefault="006975A0" w:rsidP="006975A0">
            <w:pPr>
              <w:jc w:val="center"/>
              <w:rPr>
                <w:rFonts w:cs="Arial"/>
                <w:lang w:val="es-CR"/>
              </w:rPr>
            </w:pPr>
            <w:r w:rsidRPr="00A22D0F">
              <w:rPr>
                <w:rFonts w:cs="Arial"/>
                <w:lang w:val="es-CR"/>
              </w:rPr>
              <w:t>4</w:t>
            </w:r>
          </w:p>
        </w:tc>
        <w:tc>
          <w:tcPr>
            <w:tcW w:w="2986" w:type="pct"/>
            <w:vAlign w:val="center"/>
          </w:tcPr>
          <w:p w14:paraId="6E01EEE3" w14:textId="18EBC9C9" w:rsidR="006975A0" w:rsidRPr="00A22D0F" w:rsidRDefault="006975A0" w:rsidP="006975A0">
            <w:pPr>
              <w:jc w:val="center"/>
              <w:rPr>
                <w:rFonts w:cs="Arial"/>
                <w:lang w:val="es-CR"/>
              </w:rPr>
            </w:pPr>
            <w:r w:rsidRPr="00A22D0F">
              <w:rPr>
                <w:rFonts w:cs="Arial"/>
                <w:lang w:val="es-CR"/>
              </w:rPr>
              <w:t>No ven beneficios</w:t>
            </w:r>
          </w:p>
        </w:tc>
      </w:tr>
      <w:tr w:rsidR="006975A0" w:rsidRPr="00A22D0F" w14:paraId="6227836B" w14:textId="77777777" w:rsidTr="006975A0">
        <w:trPr>
          <w:jc w:val="center"/>
        </w:trPr>
        <w:tc>
          <w:tcPr>
            <w:tcW w:w="2014" w:type="pct"/>
            <w:vAlign w:val="center"/>
          </w:tcPr>
          <w:p w14:paraId="508D3438" w14:textId="20E98D7E" w:rsidR="006975A0" w:rsidRPr="00A22D0F" w:rsidRDefault="006975A0" w:rsidP="006975A0">
            <w:pPr>
              <w:jc w:val="center"/>
              <w:rPr>
                <w:rFonts w:cs="Arial"/>
                <w:lang w:val="es-CR"/>
              </w:rPr>
            </w:pPr>
            <w:r w:rsidRPr="00A22D0F">
              <w:rPr>
                <w:rFonts w:cs="Arial"/>
                <w:lang w:val="es-CR"/>
              </w:rPr>
              <w:t>4</w:t>
            </w:r>
          </w:p>
        </w:tc>
        <w:tc>
          <w:tcPr>
            <w:tcW w:w="2986" w:type="pct"/>
            <w:vAlign w:val="center"/>
          </w:tcPr>
          <w:p w14:paraId="54191AD7" w14:textId="2167ADE9" w:rsidR="006975A0" w:rsidRPr="00A22D0F" w:rsidRDefault="006975A0" w:rsidP="006975A0">
            <w:pPr>
              <w:jc w:val="center"/>
              <w:rPr>
                <w:rFonts w:cs="Arial"/>
                <w:lang w:val="es-CR"/>
              </w:rPr>
            </w:pPr>
            <w:r w:rsidRPr="00A22D0F">
              <w:rPr>
                <w:rFonts w:cs="Arial"/>
                <w:lang w:val="es-CR"/>
              </w:rPr>
              <w:t>Temas comerciales</w:t>
            </w:r>
          </w:p>
        </w:tc>
      </w:tr>
      <w:tr w:rsidR="006975A0" w:rsidRPr="00A22D0F" w14:paraId="44BA9432" w14:textId="77777777" w:rsidTr="006975A0">
        <w:trPr>
          <w:jc w:val="center"/>
        </w:trPr>
        <w:tc>
          <w:tcPr>
            <w:tcW w:w="2014" w:type="pct"/>
            <w:vAlign w:val="center"/>
          </w:tcPr>
          <w:p w14:paraId="5177A19D" w14:textId="28A8D6E6" w:rsidR="006975A0" w:rsidRPr="00A22D0F" w:rsidRDefault="006975A0" w:rsidP="006975A0">
            <w:pPr>
              <w:jc w:val="center"/>
              <w:rPr>
                <w:rFonts w:cs="Arial"/>
                <w:lang w:val="es-CR"/>
              </w:rPr>
            </w:pPr>
            <w:r w:rsidRPr="00A22D0F">
              <w:rPr>
                <w:rFonts w:cs="Arial"/>
                <w:lang w:val="es-CR"/>
              </w:rPr>
              <w:t>3</w:t>
            </w:r>
          </w:p>
        </w:tc>
        <w:tc>
          <w:tcPr>
            <w:tcW w:w="2986" w:type="pct"/>
            <w:vAlign w:val="center"/>
          </w:tcPr>
          <w:p w14:paraId="757FD927" w14:textId="3A0C3377" w:rsidR="006975A0" w:rsidRPr="00A22D0F" w:rsidRDefault="006975A0" w:rsidP="006975A0">
            <w:pPr>
              <w:jc w:val="center"/>
              <w:rPr>
                <w:rFonts w:cs="Arial"/>
                <w:lang w:val="es-CR"/>
              </w:rPr>
            </w:pPr>
            <w:r w:rsidRPr="00A22D0F">
              <w:rPr>
                <w:rFonts w:cs="Arial"/>
                <w:lang w:val="es-CR"/>
              </w:rPr>
              <w:t>Precio de insumos</w:t>
            </w:r>
          </w:p>
        </w:tc>
      </w:tr>
      <w:tr w:rsidR="006975A0" w:rsidRPr="00A22D0F" w14:paraId="78AEFC37" w14:textId="77777777" w:rsidTr="006975A0">
        <w:trPr>
          <w:jc w:val="center"/>
        </w:trPr>
        <w:tc>
          <w:tcPr>
            <w:tcW w:w="2014" w:type="pct"/>
            <w:vAlign w:val="center"/>
          </w:tcPr>
          <w:p w14:paraId="44D412B6" w14:textId="011F278A" w:rsidR="006975A0" w:rsidRPr="00A22D0F" w:rsidRDefault="006975A0" w:rsidP="006975A0">
            <w:pPr>
              <w:jc w:val="center"/>
              <w:rPr>
                <w:rFonts w:cs="Arial"/>
                <w:lang w:val="es-CR"/>
              </w:rPr>
            </w:pPr>
            <w:r w:rsidRPr="00A22D0F">
              <w:rPr>
                <w:rFonts w:cs="Arial"/>
                <w:lang w:val="es-CR"/>
              </w:rPr>
              <w:t>3</w:t>
            </w:r>
          </w:p>
        </w:tc>
        <w:tc>
          <w:tcPr>
            <w:tcW w:w="2986" w:type="pct"/>
            <w:vAlign w:val="center"/>
          </w:tcPr>
          <w:p w14:paraId="16DEB413" w14:textId="62530C38" w:rsidR="006975A0" w:rsidRPr="00A22D0F" w:rsidRDefault="006975A0" w:rsidP="006975A0">
            <w:pPr>
              <w:jc w:val="center"/>
              <w:rPr>
                <w:rFonts w:cs="Arial"/>
                <w:lang w:val="es-CR"/>
              </w:rPr>
            </w:pPr>
            <w:r w:rsidRPr="00A22D0F">
              <w:rPr>
                <w:rFonts w:cs="Arial"/>
                <w:lang w:val="es-CR"/>
              </w:rPr>
              <w:t>Seguros</w:t>
            </w:r>
          </w:p>
        </w:tc>
      </w:tr>
      <w:tr w:rsidR="006975A0" w:rsidRPr="00A22D0F" w14:paraId="1270359C" w14:textId="77777777" w:rsidTr="006975A0">
        <w:trPr>
          <w:jc w:val="center"/>
        </w:trPr>
        <w:tc>
          <w:tcPr>
            <w:tcW w:w="2014" w:type="pct"/>
            <w:vAlign w:val="center"/>
          </w:tcPr>
          <w:p w14:paraId="6C0EB679" w14:textId="6686FFB2" w:rsidR="006975A0" w:rsidRPr="00A22D0F" w:rsidRDefault="006975A0" w:rsidP="006975A0">
            <w:pPr>
              <w:jc w:val="center"/>
              <w:rPr>
                <w:rFonts w:cs="Arial"/>
                <w:lang w:val="es-CR"/>
              </w:rPr>
            </w:pPr>
            <w:r w:rsidRPr="00A22D0F">
              <w:rPr>
                <w:rFonts w:cs="Arial"/>
                <w:lang w:val="es-CR"/>
              </w:rPr>
              <w:t>2</w:t>
            </w:r>
          </w:p>
        </w:tc>
        <w:tc>
          <w:tcPr>
            <w:tcW w:w="2986" w:type="pct"/>
            <w:vAlign w:val="center"/>
          </w:tcPr>
          <w:p w14:paraId="0B7B40C3" w14:textId="19A4DA84" w:rsidR="006975A0" w:rsidRPr="00A22D0F" w:rsidRDefault="006975A0" w:rsidP="006975A0">
            <w:pPr>
              <w:jc w:val="center"/>
              <w:rPr>
                <w:rFonts w:cs="Arial"/>
                <w:lang w:val="es-CR"/>
              </w:rPr>
            </w:pPr>
            <w:r w:rsidRPr="00A22D0F">
              <w:rPr>
                <w:rFonts w:cs="Arial"/>
                <w:lang w:val="es-CR"/>
              </w:rPr>
              <w:t>Comercio Internacional</w:t>
            </w:r>
          </w:p>
        </w:tc>
      </w:tr>
      <w:tr w:rsidR="006975A0" w:rsidRPr="00A22D0F" w14:paraId="40B73A67" w14:textId="77777777" w:rsidTr="006975A0">
        <w:trPr>
          <w:jc w:val="center"/>
        </w:trPr>
        <w:tc>
          <w:tcPr>
            <w:tcW w:w="2014" w:type="pct"/>
            <w:vAlign w:val="center"/>
          </w:tcPr>
          <w:p w14:paraId="75C5610F" w14:textId="645FB00D" w:rsidR="006975A0" w:rsidRPr="00A22D0F" w:rsidRDefault="006975A0" w:rsidP="006975A0">
            <w:pPr>
              <w:jc w:val="center"/>
              <w:rPr>
                <w:rFonts w:cs="Arial"/>
                <w:lang w:val="es-CR"/>
              </w:rPr>
            </w:pPr>
            <w:r w:rsidRPr="00A22D0F">
              <w:rPr>
                <w:rFonts w:cs="Arial"/>
                <w:lang w:val="es-CR"/>
              </w:rPr>
              <w:t>2</w:t>
            </w:r>
          </w:p>
        </w:tc>
        <w:tc>
          <w:tcPr>
            <w:tcW w:w="2986" w:type="pct"/>
            <w:vAlign w:val="center"/>
          </w:tcPr>
          <w:p w14:paraId="30296FEA" w14:textId="57138247" w:rsidR="006975A0" w:rsidRPr="00A22D0F" w:rsidRDefault="006975A0" w:rsidP="006975A0">
            <w:pPr>
              <w:jc w:val="center"/>
              <w:rPr>
                <w:rFonts w:cs="Arial"/>
                <w:lang w:val="es-CR"/>
              </w:rPr>
            </w:pPr>
            <w:r w:rsidRPr="00A22D0F">
              <w:rPr>
                <w:rFonts w:cs="Arial"/>
                <w:lang w:val="es-CR"/>
              </w:rPr>
              <w:t>Crédito</w:t>
            </w:r>
          </w:p>
        </w:tc>
      </w:tr>
      <w:tr w:rsidR="006975A0" w:rsidRPr="00A22D0F" w14:paraId="50378F83" w14:textId="77777777" w:rsidTr="006975A0">
        <w:trPr>
          <w:jc w:val="center"/>
        </w:trPr>
        <w:tc>
          <w:tcPr>
            <w:tcW w:w="2014" w:type="pct"/>
            <w:vAlign w:val="center"/>
          </w:tcPr>
          <w:p w14:paraId="50484574" w14:textId="2279C7AB" w:rsidR="006975A0" w:rsidRPr="00A22D0F" w:rsidRDefault="006975A0" w:rsidP="006975A0">
            <w:pPr>
              <w:jc w:val="center"/>
              <w:rPr>
                <w:rFonts w:cs="Arial"/>
                <w:lang w:val="es-CR"/>
              </w:rPr>
            </w:pPr>
            <w:r w:rsidRPr="00A22D0F">
              <w:rPr>
                <w:rFonts w:cs="Arial"/>
                <w:lang w:val="es-CR"/>
              </w:rPr>
              <w:t>1</w:t>
            </w:r>
          </w:p>
        </w:tc>
        <w:tc>
          <w:tcPr>
            <w:tcW w:w="2986" w:type="pct"/>
            <w:vAlign w:val="center"/>
          </w:tcPr>
          <w:p w14:paraId="7F9D4A47" w14:textId="1EB2D9AC" w:rsidR="006975A0" w:rsidRPr="00A22D0F" w:rsidRDefault="006975A0" w:rsidP="006975A0">
            <w:pPr>
              <w:jc w:val="center"/>
              <w:rPr>
                <w:rFonts w:cs="Arial"/>
                <w:lang w:val="es-CR"/>
              </w:rPr>
            </w:pPr>
            <w:r w:rsidRPr="00A22D0F">
              <w:rPr>
                <w:rFonts w:cs="Arial"/>
                <w:lang w:val="es-CR"/>
              </w:rPr>
              <w:t>Acceso a agua</w:t>
            </w:r>
          </w:p>
        </w:tc>
      </w:tr>
      <w:tr w:rsidR="006975A0" w:rsidRPr="00A22D0F" w14:paraId="2C87AF44" w14:textId="77777777" w:rsidTr="006975A0">
        <w:trPr>
          <w:jc w:val="center"/>
        </w:trPr>
        <w:tc>
          <w:tcPr>
            <w:tcW w:w="2014" w:type="pct"/>
            <w:vAlign w:val="center"/>
          </w:tcPr>
          <w:p w14:paraId="7E896908" w14:textId="6ABFB640" w:rsidR="006975A0" w:rsidRPr="00A22D0F" w:rsidRDefault="006975A0" w:rsidP="006975A0">
            <w:pPr>
              <w:jc w:val="center"/>
              <w:rPr>
                <w:rFonts w:cs="Arial"/>
                <w:lang w:val="es-CR"/>
              </w:rPr>
            </w:pPr>
            <w:r w:rsidRPr="00A22D0F">
              <w:rPr>
                <w:rFonts w:cs="Arial"/>
                <w:lang w:val="es-CR"/>
              </w:rPr>
              <w:t>1</w:t>
            </w:r>
          </w:p>
        </w:tc>
        <w:tc>
          <w:tcPr>
            <w:tcW w:w="2986" w:type="pct"/>
            <w:vAlign w:val="center"/>
          </w:tcPr>
          <w:p w14:paraId="788F4CF1" w14:textId="70E031F7" w:rsidR="006975A0" w:rsidRPr="00A22D0F" w:rsidRDefault="006975A0" w:rsidP="006975A0">
            <w:pPr>
              <w:jc w:val="center"/>
              <w:rPr>
                <w:rFonts w:cs="Arial"/>
                <w:lang w:val="es-CR"/>
              </w:rPr>
            </w:pPr>
            <w:r w:rsidRPr="00A22D0F">
              <w:rPr>
                <w:rFonts w:cs="Arial"/>
                <w:lang w:val="es-CR"/>
              </w:rPr>
              <w:t>Exoneraciones</w:t>
            </w:r>
          </w:p>
        </w:tc>
      </w:tr>
    </w:tbl>
    <w:p w14:paraId="00DAC669" w14:textId="77777777" w:rsidR="006975A0" w:rsidRPr="00A22D0F" w:rsidRDefault="006975A0" w:rsidP="006975A0">
      <w:pPr>
        <w:pStyle w:val="Sinespaciado"/>
        <w:jc w:val="center"/>
        <w:rPr>
          <w:rFonts w:ascii="Arial" w:hAnsi="Arial" w:cs="Arial"/>
          <w:sz w:val="24"/>
        </w:rPr>
      </w:pPr>
      <w:r w:rsidRPr="00A22D0F">
        <w:rPr>
          <w:rFonts w:ascii="Arial" w:hAnsi="Arial" w:cs="Arial"/>
          <w:sz w:val="24"/>
        </w:rPr>
        <w:t>Elaboración propia con base en instrumento aplicado a productores 2020</w:t>
      </w:r>
    </w:p>
    <w:p w14:paraId="10126A48" w14:textId="77777777" w:rsidR="006975A0" w:rsidRPr="00A22D0F" w:rsidRDefault="006975A0" w:rsidP="00454C30">
      <w:pPr>
        <w:rPr>
          <w:rFonts w:cs="Arial"/>
          <w:lang w:val="es-CR"/>
        </w:rPr>
      </w:pPr>
    </w:p>
    <w:p w14:paraId="3DACE322" w14:textId="596CD192" w:rsidR="00454C30" w:rsidRPr="00A22D0F" w:rsidRDefault="00454C30" w:rsidP="00454C30">
      <w:pPr>
        <w:rPr>
          <w:rFonts w:cs="Arial"/>
          <w:lang w:val="es-CR"/>
        </w:rPr>
      </w:pPr>
      <w:r w:rsidRPr="00A22D0F">
        <w:rPr>
          <w:rFonts w:cs="Arial"/>
          <w:lang w:val="es-CR"/>
        </w:rPr>
        <w:t>Cabe destacar que tanto los resultados de</w:t>
      </w:r>
      <w:r w:rsidR="00225F05">
        <w:rPr>
          <w:rFonts w:cs="Arial"/>
          <w:lang w:val="es-CR"/>
        </w:rPr>
        <w:t>l año</w:t>
      </w:r>
      <w:r w:rsidRPr="00A22D0F">
        <w:rPr>
          <w:rFonts w:cs="Arial"/>
          <w:lang w:val="es-CR"/>
        </w:rPr>
        <w:t xml:space="preserve"> 2009, como los actuales muestran que la organización, no </w:t>
      </w:r>
      <w:r w:rsidR="00123862" w:rsidRPr="00A22D0F">
        <w:rPr>
          <w:rFonts w:cs="Arial"/>
          <w:lang w:val="es-CR"/>
        </w:rPr>
        <w:t xml:space="preserve">ha generado beneficios en cuanto a </w:t>
      </w:r>
      <w:r w:rsidRPr="00A22D0F">
        <w:rPr>
          <w:rFonts w:cs="Arial"/>
          <w:lang w:val="es-CR"/>
        </w:rPr>
        <w:t>mejorar las condiciones comerciales de los productores, por lo que no ha sido efectiva para reducir la intermediación.</w:t>
      </w:r>
    </w:p>
    <w:p w14:paraId="1F2FC159" w14:textId="77777777" w:rsidR="00454C30" w:rsidRPr="00A22D0F" w:rsidRDefault="00454C30" w:rsidP="0018648F">
      <w:pPr>
        <w:spacing w:line="276" w:lineRule="auto"/>
        <w:rPr>
          <w:rFonts w:cs="Arial"/>
          <w:b/>
          <w:bCs/>
          <w:szCs w:val="24"/>
          <w:lang w:val="es-CR"/>
        </w:rPr>
      </w:pPr>
    </w:p>
    <w:p w14:paraId="611183E9" w14:textId="03D44179" w:rsidR="0018648F" w:rsidRPr="00A22D0F" w:rsidRDefault="0018648F" w:rsidP="0018648F">
      <w:pPr>
        <w:spacing w:line="276" w:lineRule="auto"/>
        <w:rPr>
          <w:rFonts w:cs="Arial"/>
          <w:b/>
          <w:bCs/>
          <w:szCs w:val="24"/>
          <w:lang w:val="es-CR"/>
        </w:rPr>
      </w:pPr>
      <w:r w:rsidRPr="00A22D0F">
        <w:rPr>
          <w:rFonts w:cs="Arial"/>
          <w:b/>
          <w:bCs/>
          <w:szCs w:val="24"/>
          <w:lang w:val="es-CR"/>
        </w:rPr>
        <w:t>Precio al productor</w:t>
      </w:r>
      <w:r w:rsidR="00150AC7" w:rsidRPr="00A22D0F">
        <w:rPr>
          <w:rFonts w:cs="Arial"/>
          <w:b/>
          <w:bCs/>
          <w:szCs w:val="24"/>
          <w:lang w:val="es-CR"/>
        </w:rPr>
        <w:t xml:space="preserve">  </w:t>
      </w:r>
    </w:p>
    <w:p w14:paraId="77FE612D" w14:textId="5F6D1054" w:rsidR="0018648F" w:rsidRPr="00A22D0F" w:rsidRDefault="002F25AF" w:rsidP="00587919">
      <w:pPr>
        <w:rPr>
          <w:rFonts w:cs="Arial"/>
          <w:lang w:val="es-CR"/>
        </w:rPr>
      </w:pPr>
      <w:r w:rsidRPr="00A22D0F">
        <w:rPr>
          <w:rFonts w:cs="Arial"/>
          <w:lang w:val="es-CR"/>
        </w:rPr>
        <w:t>El precio que se le paga al productor es definido según el 96</w:t>
      </w:r>
      <w:r w:rsidR="0018648F" w:rsidRPr="00A22D0F">
        <w:rPr>
          <w:rFonts w:cs="Arial"/>
          <w:lang w:val="es-CR"/>
        </w:rPr>
        <w:t xml:space="preserve">% de los productores </w:t>
      </w:r>
      <w:r w:rsidRPr="00A22D0F">
        <w:rPr>
          <w:rFonts w:cs="Arial"/>
          <w:lang w:val="es-CR"/>
        </w:rPr>
        <w:t xml:space="preserve">en función de lo que suceda en </w:t>
      </w:r>
      <w:r w:rsidR="0018648F" w:rsidRPr="00A22D0F">
        <w:rPr>
          <w:rFonts w:cs="Arial"/>
          <w:lang w:val="es-CR"/>
        </w:rPr>
        <w:t>el mercado de CENADA</w:t>
      </w:r>
      <w:r w:rsidR="005C3D2F">
        <w:rPr>
          <w:rFonts w:cs="Arial"/>
          <w:lang w:val="es-CR"/>
        </w:rPr>
        <w:t xml:space="preserve"> en la plaza más reciente</w:t>
      </w:r>
      <w:r w:rsidR="0018648F" w:rsidRPr="00A22D0F">
        <w:rPr>
          <w:rFonts w:cs="Arial"/>
          <w:lang w:val="es-CR"/>
        </w:rPr>
        <w:t xml:space="preserve">, </w:t>
      </w:r>
      <w:r w:rsidR="008C76D3" w:rsidRPr="00A22D0F">
        <w:rPr>
          <w:rFonts w:cs="Arial"/>
          <w:lang w:val="es-CR"/>
        </w:rPr>
        <w:t xml:space="preserve">como se muestra en el gráfico 27, esto se da, </w:t>
      </w:r>
      <w:r w:rsidR="001D5761" w:rsidRPr="00A22D0F">
        <w:rPr>
          <w:rFonts w:cs="Arial"/>
          <w:lang w:val="es-CR"/>
        </w:rPr>
        <w:t xml:space="preserve">ya sea </w:t>
      </w:r>
      <w:r w:rsidR="008C76D3" w:rsidRPr="00A22D0F">
        <w:rPr>
          <w:rFonts w:cs="Arial"/>
          <w:lang w:val="es-CR"/>
        </w:rPr>
        <w:t xml:space="preserve">porque </w:t>
      </w:r>
      <w:r w:rsidR="001D5761" w:rsidRPr="00A22D0F">
        <w:rPr>
          <w:rFonts w:cs="Arial"/>
          <w:lang w:val="es-CR"/>
        </w:rPr>
        <w:t xml:space="preserve">que </w:t>
      </w:r>
      <w:r w:rsidR="0018648F" w:rsidRPr="00A22D0F">
        <w:rPr>
          <w:rFonts w:cs="Arial"/>
          <w:lang w:val="es-CR"/>
        </w:rPr>
        <w:t>ellos mismos</w:t>
      </w:r>
      <w:r w:rsidR="001D5761" w:rsidRPr="00A22D0F">
        <w:rPr>
          <w:rFonts w:cs="Arial"/>
          <w:lang w:val="es-CR"/>
        </w:rPr>
        <w:t xml:space="preserve"> o los intermediario revise</w:t>
      </w:r>
      <w:r w:rsidR="0018648F" w:rsidRPr="00A22D0F">
        <w:rPr>
          <w:rFonts w:cs="Arial"/>
          <w:lang w:val="es-CR"/>
        </w:rPr>
        <w:t xml:space="preserve">n los precios, </w:t>
      </w:r>
      <w:r w:rsidR="001D5761" w:rsidRPr="00A22D0F">
        <w:rPr>
          <w:rFonts w:cs="Arial"/>
          <w:lang w:val="es-CR"/>
        </w:rPr>
        <w:t xml:space="preserve">lo cual lo </w:t>
      </w:r>
      <w:r w:rsidR="008C76D3" w:rsidRPr="00A22D0F">
        <w:rPr>
          <w:rFonts w:cs="Arial"/>
          <w:lang w:val="es-CR"/>
        </w:rPr>
        <w:t>ocurre en</w:t>
      </w:r>
      <w:r w:rsidR="001D5761" w:rsidRPr="00A22D0F">
        <w:rPr>
          <w:rFonts w:cs="Arial"/>
          <w:lang w:val="es-CR"/>
        </w:rPr>
        <w:t xml:space="preserve"> el 76,9%</w:t>
      </w:r>
      <w:r w:rsidR="008C76D3" w:rsidRPr="00A22D0F">
        <w:rPr>
          <w:rFonts w:cs="Arial"/>
          <w:lang w:val="es-CR"/>
        </w:rPr>
        <w:t xml:space="preserve"> de los casos</w:t>
      </w:r>
      <w:r w:rsidR="001D5761" w:rsidRPr="00A22D0F">
        <w:rPr>
          <w:rFonts w:cs="Arial"/>
          <w:lang w:val="es-CR"/>
        </w:rPr>
        <w:t xml:space="preserve">, </w:t>
      </w:r>
      <w:r w:rsidR="008C76D3" w:rsidRPr="00A22D0F">
        <w:rPr>
          <w:rFonts w:cs="Arial"/>
          <w:lang w:val="es-CR"/>
        </w:rPr>
        <w:t>que la organización a la que pertenecen revise</w:t>
      </w:r>
      <w:r w:rsidR="001D5761" w:rsidRPr="00A22D0F">
        <w:rPr>
          <w:rFonts w:cs="Arial"/>
          <w:lang w:val="es-CR"/>
        </w:rPr>
        <w:t xml:space="preserve">n el precio, situación </w:t>
      </w:r>
      <w:r w:rsidR="00D41927">
        <w:rPr>
          <w:rFonts w:cs="Arial"/>
          <w:lang w:val="es-CR"/>
        </w:rPr>
        <w:t xml:space="preserve">que </w:t>
      </w:r>
      <w:r w:rsidR="00225F05">
        <w:rPr>
          <w:rFonts w:cs="Arial"/>
          <w:lang w:val="es-CR"/>
        </w:rPr>
        <w:t xml:space="preserve">obtuvo </w:t>
      </w:r>
      <w:r w:rsidR="001D5761" w:rsidRPr="00A22D0F">
        <w:rPr>
          <w:rFonts w:cs="Arial"/>
          <w:lang w:val="es-CR"/>
        </w:rPr>
        <w:t>el 3.8</w:t>
      </w:r>
      <w:r w:rsidR="0018648F" w:rsidRPr="00A22D0F">
        <w:rPr>
          <w:rFonts w:cs="Arial"/>
          <w:lang w:val="es-CR"/>
        </w:rPr>
        <w:t>%</w:t>
      </w:r>
      <w:r w:rsidR="001D5761" w:rsidRPr="00A22D0F">
        <w:rPr>
          <w:rFonts w:cs="Arial"/>
          <w:lang w:val="es-CR"/>
        </w:rPr>
        <w:t>, y el</w:t>
      </w:r>
      <w:r w:rsidR="008C76D3" w:rsidRPr="00A22D0F">
        <w:rPr>
          <w:rFonts w:cs="Arial"/>
          <w:lang w:val="es-CR"/>
        </w:rPr>
        <w:t xml:space="preserve"> restante</w:t>
      </w:r>
      <w:r w:rsidR="0018648F" w:rsidRPr="00A22D0F">
        <w:rPr>
          <w:rFonts w:cs="Arial"/>
          <w:lang w:val="es-CR"/>
        </w:rPr>
        <w:t xml:space="preserve"> </w:t>
      </w:r>
      <w:r w:rsidR="001D5761" w:rsidRPr="00A22D0F">
        <w:rPr>
          <w:rFonts w:cs="Arial"/>
          <w:lang w:val="es-CR"/>
        </w:rPr>
        <w:t xml:space="preserve">15,4% </w:t>
      </w:r>
      <w:r w:rsidR="0018648F" w:rsidRPr="00A22D0F">
        <w:rPr>
          <w:rFonts w:cs="Arial"/>
          <w:lang w:val="es-CR"/>
        </w:rPr>
        <w:t xml:space="preserve">indicaron </w:t>
      </w:r>
      <w:r w:rsidR="008C76D3" w:rsidRPr="00A22D0F">
        <w:rPr>
          <w:rFonts w:cs="Arial"/>
          <w:lang w:val="es-CR"/>
        </w:rPr>
        <w:t>que el supermercado les define el precio, pero a su vez, éste agente se basa para definir el precio que paga al productor en el precio de CENADA</w:t>
      </w:r>
      <w:r w:rsidR="00624054">
        <w:rPr>
          <w:rFonts w:cs="Arial"/>
          <w:lang w:val="es-CR"/>
        </w:rPr>
        <w:t>.</w:t>
      </w:r>
    </w:p>
    <w:p w14:paraId="4114D742" w14:textId="77777777" w:rsidR="009442AA" w:rsidRPr="00A22D0F" w:rsidRDefault="009442AA" w:rsidP="00587919">
      <w:pPr>
        <w:rPr>
          <w:rFonts w:cs="Arial"/>
          <w:lang w:val="es-CR"/>
        </w:rPr>
      </w:pPr>
    </w:p>
    <w:p w14:paraId="2A8D0A4A" w14:textId="4DF8022F" w:rsidR="009442AA" w:rsidRPr="00A22D0F" w:rsidRDefault="009442AA" w:rsidP="009442AA">
      <w:pPr>
        <w:pStyle w:val="Descripcin"/>
        <w:keepNext/>
        <w:jc w:val="center"/>
        <w:rPr>
          <w:i w:val="0"/>
          <w:color w:val="auto"/>
          <w:sz w:val="24"/>
          <w:lang w:val="es-CR"/>
        </w:rPr>
      </w:pPr>
      <w:bookmarkStart w:id="211" w:name="_Toc62667649"/>
      <w:r w:rsidRPr="00A22D0F">
        <w:rPr>
          <w:i w:val="0"/>
          <w:color w:val="auto"/>
          <w:sz w:val="24"/>
          <w:lang w:val="es-CR"/>
        </w:rPr>
        <w:lastRenderedPageBreak/>
        <w:t xml:space="preserve">Gráfico </w:t>
      </w:r>
      <w:r w:rsidRPr="00A22D0F">
        <w:rPr>
          <w:i w:val="0"/>
          <w:color w:val="auto"/>
          <w:sz w:val="24"/>
          <w:lang w:val="es-CR"/>
        </w:rPr>
        <w:fldChar w:fldCharType="begin"/>
      </w:r>
      <w:r w:rsidRPr="00A22D0F">
        <w:rPr>
          <w:i w:val="0"/>
          <w:color w:val="auto"/>
          <w:sz w:val="24"/>
          <w:lang w:val="es-CR"/>
        </w:rPr>
        <w:instrText xml:space="preserve"> SEQ Gráfico \* ARABIC </w:instrText>
      </w:r>
      <w:r w:rsidRPr="00A22D0F">
        <w:rPr>
          <w:i w:val="0"/>
          <w:color w:val="auto"/>
          <w:sz w:val="24"/>
          <w:lang w:val="es-CR"/>
        </w:rPr>
        <w:fldChar w:fldCharType="separate"/>
      </w:r>
      <w:r w:rsidR="00DE2432">
        <w:rPr>
          <w:i w:val="0"/>
          <w:noProof/>
          <w:color w:val="auto"/>
          <w:sz w:val="24"/>
          <w:lang w:val="es-CR"/>
        </w:rPr>
        <w:t>27</w:t>
      </w:r>
      <w:r w:rsidRPr="00A22D0F">
        <w:rPr>
          <w:i w:val="0"/>
          <w:color w:val="auto"/>
          <w:sz w:val="24"/>
          <w:lang w:val="es-CR"/>
        </w:rPr>
        <w:fldChar w:fldCharType="end"/>
      </w:r>
      <w:r w:rsidRPr="00A22D0F">
        <w:rPr>
          <w:i w:val="0"/>
          <w:color w:val="auto"/>
          <w:sz w:val="24"/>
          <w:lang w:val="es-CR"/>
        </w:rPr>
        <w:t>: Forma en que se define el precio del producto</w:t>
      </w:r>
      <w:bookmarkEnd w:id="211"/>
    </w:p>
    <w:p w14:paraId="5792D3F2" w14:textId="5D07D7EC" w:rsidR="009442AA" w:rsidRPr="00A22D0F" w:rsidRDefault="001D5761" w:rsidP="009442AA">
      <w:pPr>
        <w:jc w:val="center"/>
        <w:rPr>
          <w:rFonts w:cs="Arial"/>
          <w:lang w:val="es-CR"/>
        </w:rPr>
      </w:pPr>
      <w:r w:rsidRPr="00A22D0F">
        <w:rPr>
          <w:noProof/>
          <w:lang w:val="es-CR" w:eastAsia="es-CR"/>
        </w:rPr>
        <w:drawing>
          <wp:inline distT="0" distB="0" distL="0" distR="0" wp14:anchorId="10F36F6D" wp14:editId="285D117E">
            <wp:extent cx="4171950" cy="2295525"/>
            <wp:effectExtent l="38100" t="0" r="3810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C0ABC5" w14:textId="5FF07826" w:rsidR="009442AA" w:rsidRPr="00A22D0F" w:rsidRDefault="00DD3672" w:rsidP="009442AA">
      <w:pPr>
        <w:pStyle w:val="Sinespaciado"/>
        <w:jc w:val="center"/>
        <w:rPr>
          <w:rFonts w:ascii="Arial" w:hAnsi="Arial" w:cs="Arial"/>
          <w:sz w:val="24"/>
        </w:rPr>
      </w:pPr>
      <w:r w:rsidRPr="00A22D0F">
        <w:rPr>
          <w:rFonts w:ascii="Arial" w:hAnsi="Arial" w:cs="Arial"/>
          <w:sz w:val="24"/>
        </w:rPr>
        <w:t xml:space="preserve">Fuente: </w:t>
      </w:r>
      <w:r w:rsidR="009442AA" w:rsidRPr="00A22D0F">
        <w:rPr>
          <w:rFonts w:ascii="Arial" w:hAnsi="Arial" w:cs="Arial"/>
          <w:sz w:val="24"/>
        </w:rPr>
        <w:t>Elaboración propia con base en instrumento aplicado a productores 2020</w:t>
      </w:r>
    </w:p>
    <w:p w14:paraId="69417E83" w14:textId="77777777" w:rsidR="00587919" w:rsidRPr="00A22D0F" w:rsidRDefault="00587919" w:rsidP="00587919">
      <w:pPr>
        <w:rPr>
          <w:rFonts w:cs="Arial"/>
          <w:lang w:val="es-CR"/>
        </w:rPr>
      </w:pPr>
    </w:p>
    <w:p w14:paraId="4C1EE277" w14:textId="36E84603" w:rsidR="008C76D3" w:rsidRPr="00A22D0F" w:rsidRDefault="00E7131E" w:rsidP="00895856">
      <w:pPr>
        <w:rPr>
          <w:rFonts w:cs="Arial"/>
          <w:lang w:val="es-CR"/>
        </w:rPr>
      </w:pPr>
      <w:r w:rsidRPr="00A22D0F">
        <w:rPr>
          <w:rFonts w:cs="Arial"/>
          <w:lang w:val="es-CR"/>
        </w:rPr>
        <w:t>Finalmente,</w:t>
      </w:r>
      <w:r w:rsidR="008C76D3" w:rsidRPr="00A22D0F">
        <w:rPr>
          <w:rFonts w:cs="Arial"/>
          <w:lang w:val="es-CR"/>
        </w:rPr>
        <w:t xml:space="preserve"> con </w:t>
      </w:r>
      <w:r w:rsidR="00680313" w:rsidRPr="00A22D0F">
        <w:rPr>
          <w:rFonts w:cs="Arial"/>
          <w:lang w:val="es-CR"/>
        </w:rPr>
        <w:t>e</w:t>
      </w:r>
      <w:r w:rsidR="00680313">
        <w:rPr>
          <w:rFonts w:cs="Arial"/>
          <w:lang w:val="es-CR"/>
        </w:rPr>
        <w:t xml:space="preserve">ste mismo </w:t>
      </w:r>
      <w:r w:rsidR="008C76D3" w:rsidRPr="00A22D0F">
        <w:rPr>
          <w:rFonts w:cs="Arial"/>
          <w:lang w:val="es-CR"/>
        </w:rPr>
        <w:t xml:space="preserve">instrumento </w:t>
      </w:r>
      <w:r w:rsidR="00680313">
        <w:rPr>
          <w:rFonts w:cs="Arial"/>
          <w:lang w:val="es-CR"/>
        </w:rPr>
        <w:t xml:space="preserve">de consulta </w:t>
      </w:r>
      <w:r w:rsidR="008C76D3" w:rsidRPr="00A22D0F">
        <w:rPr>
          <w:rFonts w:cs="Arial"/>
          <w:lang w:val="es-CR"/>
        </w:rPr>
        <w:t xml:space="preserve">se quiso conocer sobre el tema de costos, por lo que </w:t>
      </w:r>
      <w:r w:rsidR="00123862" w:rsidRPr="00A22D0F">
        <w:rPr>
          <w:rFonts w:cs="Arial"/>
          <w:lang w:val="es-CR"/>
        </w:rPr>
        <w:t>el 89%</w:t>
      </w:r>
      <w:r w:rsidR="008C76D3" w:rsidRPr="00A22D0F">
        <w:rPr>
          <w:rFonts w:cs="Arial"/>
          <w:lang w:val="es-CR"/>
        </w:rPr>
        <w:t xml:space="preserve"> de los entrevistados</w:t>
      </w:r>
      <w:r w:rsidR="00123862" w:rsidRPr="00A22D0F">
        <w:rPr>
          <w:rFonts w:cs="Arial"/>
          <w:lang w:val="es-CR"/>
        </w:rPr>
        <w:t xml:space="preserve"> indico que conocía o bien contaba con un control de </w:t>
      </w:r>
      <w:r w:rsidR="008C76D3" w:rsidRPr="00A22D0F">
        <w:rPr>
          <w:rFonts w:cs="Arial"/>
          <w:lang w:val="es-CR"/>
        </w:rPr>
        <w:t xml:space="preserve">costos de sus productos, adicional a esto </w:t>
      </w:r>
      <w:r w:rsidR="0018648F" w:rsidRPr="00A22D0F">
        <w:rPr>
          <w:rFonts w:cs="Arial"/>
          <w:lang w:val="es-CR"/>
        </w:rPr>
        <w:t>es importante agregar</w:t>
      </w:r>
      <w:r w:rsidR="008C76D3" w:rsidRPr="00A22D0F">
        <w:rPr>
          <w:rFonts w:cs="Arial"/>
          <w:lang w:val="es-CR"/>
        </w:rPr>
        <w:t xml:space="preserve"> que en cuanto a la ganancia</w:t>
      </w:r>
      <w:r w:rsidR="0018648F" w:rsidRPr="00A22D0F">
        <w:rPr>
          <w:rFonts w:cs="Arial"/>
          <w:lang w:val="es-CR"/>
        </w:rPr>
        <w:t xml:space="preserve"> </w:t>
      </w:r>
      <w:r w:rsidR="008C76D3" w:rsidRPr="00A22D0F">
        <w:rPr>
          <w:rFonts w:cs="Arial"/>
          <w:lang w:val="es-CR"/>
        </w:rPr>
        <w:t>un</w:t>
      </w:r>
      <w:r w:rsidR="0018648F" w:rsidRPr="00A22D0F">
        <w:rPr>
          <w:rFonts w:cs="Arial"/>
          <w:lang w:val="es-CR"/>
        </w:rPr>
        <w:t xml:space="preserve"> 62% de los productores indicó que conoce </w:t>
      </w:r>
      <w:r w:rsidR="008C76D3" w:rsidRPr="00A22D0F">
        <w:rPr>
          <w:rFonts w:cs="Arial"/>
          <w:lang w:val="es-CR"/>
        </w:rPr>
        <w:t>cuánto gana con la producción</w:t>
      </w:r>
      <w:r w:rsidR="0018648F" w:rsidRPr="00A22D0F">
        <w:rPr>
          <w:rFonts w:cs="Arial"/>
          <w:lang w:val="es-CR"/>
        </w:rPr>
        <w:t xml:space="preserve"> y el restante 38% desconoce </w:t>
      </w:r>
      <w:r w:rsidR="00587919" w:rsidRPr="00A22D0F">
        <w:rPr>
          <w:rFonts w:cs="Arial"/>
          <w:lang w:val="es-CR"/>
        </w:rPr>
        <w:t>cuánto</w:t>
      </w:r>
      <w:r w:rsidR="00217AA8">
        <w:rPr>
          <w:rFonts w:cs="Arial"/>
          <w:lang w:val="es-CR"/>
        </w:rPr>
        <w:t xml:space="preserve"> es la misma.</w:t>
      </w:r>
    </w:p>
    <w:p w14:paraId="351728E1" w14:textId="77777777" w:rsidR="008C76D3" w:rsidRPr="00A22D0F" w:rsidRDefault="008C76D3" w:rsidP="00895856">
      <w:pPr>
        <w:rPr>
          <w:rFonts w:cs="Arial"/>
          <w:lang w:val="es-CR"/>
        </w:rPr>
      </w:pPr>
    </w:p>
    <w:p w14:paraId="74E2EBE3" w14:textId="3DB55C72" w:rsidR="0018648F" w:rsidRPr="00A22D0F" w:rsidRDefault="0018648F" w:rsidP="00895856">
      <w:pPr>
        <w:rPr>
          <w:rFonts w:cs="Arial"/>
          <w:lang w:val="es-CR"/>
        </w:rPr>
      </w:pPr>
      <w:r w:rsidRPr="00A22D0F">
        <w:rPr>
          <w:rFonts w:cs="Arial"/>
          <w:lang w:val="es-CR"/>
        </w:rPr>
        <w:t>Sin embargo,</w:t>
      </w:r>
      <w:r w:rsidR="008C76D3" w:rsidRPr="00A22D0F">
        <w:rPr>
          <w:rFonts w:cs="Arial"/>
          <w:lang w:val="es-CR"/>
        </w:rPr>
        <w:t xml:space="preserve"> es importante entender que</w:t>
      </w:r>
      <w:r w:rsidRPr="00A22D0F">
        <w:rPr>
          <w:rFonts w:cs="Arial"/>
          <w:lang w:val="es-CR"/>
        </w:rPr>
        <w:t xml:space="preserve"> la ganancia obtenida puede ser muy relativ</w:t>
      </w:r>
      <w:r w:rsidR="008C76D3" w:rsidRPr="00A22D0F">
        <w:rPr>
          <w:rFonts w:cs="Arial"/>
          <w:lang w:val="es-CR"/>
        </w:rPr>
        <w:t>a y variable pues depende del comportamiento de factores exógenos al productor, como los son el clima, así como</w:t>
      </w:r>
      <w:r w:rsidR="00252BA4" w:rsidRPr="00A22D0F">
        <w:rPr>
          <w:rFonts w:cs="Arial"/>
          <w:lang w:val="es-CR"/>
        </w:rPr>
        <w:t xml:space="preserve"> los precios en</w:t>
      </w:r>
      <w:r w:rsidR="00150AC7" w:rsidRPr="00A22D0F">
        <w:rPr>
          <w:rFonts w:cs="Arial"/>
          <w:lang w:val="es-CR"/>
        </w:rPr>
        <w:t xml:space="preserve"> </w:t>
      </w:r>
      <w:r w:rsidR="008C76D3" w:rsidRPr="00A22D0F">
        <w:rPr>
          <w:rFonts w:cs="Arial"/>
          <w:lang w:val="es-CR"/>
        </w:rPr>
        <w:t xml:space="preserve">la </w:t>
      </w:r>
      <w:r w:rsidR="00252BA4" w:rsidRPr="00A22D0F">
        <w:rPr>
          <w:rFonts w:cs="Arial"/>
          <w:lang w:val="es-CR"/>
        </w:rPr>
        <w:t>plaza en CENADA.</w:t>
      </w:r>
    </w:p>
    <w:p w14:paraId="6B519D21" w14:textId="77777777" w:rsidR="0018648F" w:rsidRPr="00A22D0F" w:rsidRDefault="0018648F" w:rsidP="005870CE">
      <w:pPr>
        <w:spacing w:line="276" w:lineRule="auto"/>
        <w:jc w:val="center"/>
        <w:rPr>
          <w:rFonts w:cs="Arial"/>
          <w:b/>
          <w:sz w:val="28"/>
          <w:szCs w:val="28"/>
          <w:lang w:val="es-CR"/>
        </w:rPr>
      </w:pPr>
    </w:p>
    <w:p w14:paraId="37F1AF9B" w14:textId="77777777" w:rsidR="00D31930" w:rsidRPr="00A22D0F" w:rsidRDefault="00D31930" w:rsidP="005870CE">
      <w:pPr>
        <w:spacing w:line="276" w:lineRule="auto"/>
        <w:jc w:val="center"/>
        <w:rPr>
          <w:rFonts w:cs="Arial"/>
          <w:b/>
          <w:sz w:val="28"/>
          <w:szCs w:val="28"/>
          <w:lang w:val="es-CR"/>
        </w:rPr>
      </w:pPr>
    </w:p>
    <w:p w14:paraId="0288F090" w14:textId="77777777" w:rsidR="00CD6A3F" w:rsidRDefault="00CD6A3F" w:rsidP="005870CE">
      <w:pPr>
        <w:spacing w:line="276" w:lineRule="auto"/>
        <w:jc w:val="center"/>
        <w:rPr>
          <w:rFonts w:cs="Arial"/>
          <w:b/>
          <w:sz w:val="28"/>
          <w:szCs w:val="28"/>
          <w:lang w:val="es-CR"/>
        </w:rPr>
      </w:pPr>
    </w:p>
    <w:p w14:paraId="37C90539" w14:textId="77777777" w:rsidR="005C3D2F" w:rsidRDefault="005C3D2F" w:rsidP="005870CE">
      <w:pPr>
        <w:spacing w:line="276" w:lineRule="auto"/>
        <w:jc w:val="center"/>
        <w:rPr>
          <w:rFonts w:cs="Arial"/>
          <w:b/>
          <w:sz w:val="28"/>
          <w:szCs w:val="28"/>
          <w:lang w:val="es-CR"/>
        </w:rPr>
      </w:pPr>
    </w:p>
    <w:p w14:paraId="35DA242A" w14:textId="77777777" w:rsidR="005C3D2F" w:rsidRPr="00A22D0F" w:rsidRDefault="005C3D2F" w:rsidP="005870CE">
      <w:pPr>
        <w:spacing w:line="276" w:lineRule="auto"/>
        <w:jc w:val="center"/>
        <w:rPr>
          <w:rFonts w:cs="Arial"/>
          <w:b/>
          <w:sz w:val="28"/>
          <w:szCs w:val="28"/>
          <w:lang w:val="es-CR"/>
        </w:rPr>
      </w:pPr>
    </w:p>
    <w:p w14:paraId="5A818294" w14:textId="77777777" w:rsidR="00CD6A3F" w:rsidRPr="00A22D0F" w:rsidRDefault="00CD6A3F" w:rsidP="005870CE">
      <w:pPr>
        <w:spacing w:line="276" w:lineRule="auto"/>
        <w:jc w:val="center"/>
        <w:rPr>
          <w:rFonts w:cs="Arial"/>
          <w:b/>
          <w:sz w:val="28"/>
          <w:szCs w:val="28"/>
          <w:lang w:val="es-CR"/>
        </w:rPr>
      </w:pPr>
    </w:p>
    <w:p w14:paraId="109F59EF" w14:textId="77777777" w:rsidR="00587919" w:rsidRPr="00A22D0F" w:rsidRDefault="00587919" w:rsidP="005870CE">
      <w:pPr>
        <w:spacing w:line="276" w:lineRule="auto"/>
        <w:jc w:val="center"/>
        <w:rPr>
          <w:rFonts w:cs="Arial"/>
          <w:b/>
          <w:sz w:val="28"/>
          <w:szCs w:val="28"/>
          <w:lang w:val="es-CR"/>
        </w:rPr>
      </w:pPr>
    </w:p>
    <w:p w14:paraId="4C49E058" w14:textId="77777777" w:rsidR="00587919" w:rsidRPr="00A22D0F" w:rsidRDefault="00587919" w:rsidP="005870CE">
      <w:pPr>
        <w:spacing w:line="276" w:lineRule="auto"/>
        <w:jc w:val="center"/>
        <w:rPr>
          <w:rFonts w:cs="Arial"/>
          <w:b/>
          <w:sz w:val="28"/>
          <w:szCs w:val="28"/>
          <w:lang w:val="es-CR"/>
        </w:rPr>
      </w:pPr>
    </w:p>
    <w:p w14:paraId="7A8DF4E8" w14:textId="414E23AB" w:rsidR="007D5EE1" w:rsidRPr="00A22D0F" w:rsidRDefault="000E688D" w:rsidP="000E688D">
      <w:pPr>
        <w:pStyle w:val="Ttulo1"/>
        <w:rPr>
          <w:b/>
          <w:caps/>
          <w:color w:val="auto"/>
          <w:sz w:val="28"/>
          <w:lang w:val="es-CR"/>
        </w:rPr>
      </w:pPr>
      <w:bookmarkStart w:id="212" w:name="_Toc62667620"/>
      <w:r w:rsidRPr="00A22D0F">
        <w:rPr>
          <w:b/>
          <w:color w:val="auto"/>
          <w:sz w:val="28"/>
          <w:lang w:val="es-CR"/>
        </w:rPr>
        <w:lastRenderedPageBreak/>
        <w:t xml:space="preserve">CAPÍTULO </w:t>
      </w:r>
      <w:r w:rsidR="00C92A5E">
        <w:rPr>
          <w:b/>
          <w:color w:val="auto"/>
          <w:sz w:val="28"/>
          <w:lang w:val="es-CR"/>
        </w:rPr>
        <w:t>4</w:t>
      </w:r>
      <w:r w:rsidRPr="00A22D0F">
        <w:rPr>
          <w:b/>
          <w:color w:val="auto"/>
          <w:sz w:val="28"/>
          <w:lang w:val="es-CR"/>
        </w:rPr>
        <w:t>. Conclusiones y recomendaciones</w:t>
      </w:r>
      <w:bookmarkEnd w:id="212"/>
    </w:p>
    <w:p w14:paraId="32F97440" w14:textId="399C56AB" w:rsidR="007D5EE1" w:rsidRPr="00A22D0F" w:rsidRDefault="007D5EE1" w:rsidP="007D5EE1">
      <w:pPr>
        <w:rPr>
          <w:lang w:val="es-CR"/>
        </w:rPr>
      </w:pPr>
      <w:r w:rsidRPr="00A22D0F">
        <w:rPr>
          <w:lang w:val="es-CR"/>
        </w:rPr>
        <w:t xml:space="preserve">Luego de haber desarrollado el </w:t>
      </w:r>
      <w:r w:rsidR="00652F7E" w:rsidRPr="00A22D0F">
        <w:rPr>
          <w:lang w:val="es-CR"/>
        </w:rPr>
        <w:t>estudio</w:t>
      </w:r>
      <w:r w:rsidRPr="00A22D0F">
        <w:rPr>
          <w:lang w:val="es-CR"/>
        </w:rPr>
        <w:t xml:space="preserve">, el presente capítulo </w:t>
      </w:r>
      <w:r w:rsidR="00D60189">
        <w:rPr>
          <w:lang w:val="es-CR"/>
        </w:rPr>
        <w:t>presenta</w:t>
      </w:r>
      <w:r w:rsidR="00D60189" w:rsidRPr="00A22D0F">
        <w:rPr>
          <w:lang w:val="es-CR"/>
        </w:rPr>
        <w:t xml:space="preserve"> </w:t>
      </w:r>
      <w:r w:rsidRPr="00A22D0F">
        <w:rPr>
          <w:lang w:val="es-CR"/>
        </w:rPr>
        <w:t>las principales conclusiones a las que llegó</w:t>
      </w:r>
      <w:r w:rsidR="00D60189">
        <w:rPr>
          <w:lang w:val="es-CR"/>
        </w:rPr>
        <w:t xml:space="preserve"> el equipo a cargo del mismo</w:t>
      </w:r>
      <w:r w:rsidRPr="00A22D0F">
        <w:rPr>
          <w:lang w:val="es-CR"/>
        </w:rPr>
        <w:t xml:space="preserve">, así como también una serie de recomendaciones las cuales se basan en las conclusiones finales del trabajo que se proponen con el fin de mejorar el sistema de comercialización de los productos agrícolas, principalmente la </w:t>
      </w:r>
      <w:r w:rsidR="00E55D15" w:rsidRPr="00A22D0F">
        <w:rPr>
          <w:lang w:val="es-CR"/>
        </w:rPr>
        <w:t>p</w:t>
      </w:r>
      <w:r w:rsidR="00F543C3" w:rsidRPr="00A22D0F">
        <w:rPr>
          <w:lang w:val="es-CR"/>
        </w:rPr>
        <w:t>apa</w:t>
      </w:r>
      <w:r w:rsidRPr="00A22D0F">
        <w:rPr>
          <w:lang w:val="es-CR"/>
        </w:rPr>
        <w:t xml:space="preserve"> y la </w:t>
      </w:r>
      <w:r w:rsidR="00E55D15" w:rsidRPr="00A22D0F">
        <w:rPr>
          <w:lang w:val="es-CR"/>
        </w:rPr>
        <w:t>c</w:t>
      </w:r>
      <w:r w:rsidR="00F543C3" w:rsidRPr="00A22D0F">
        <w:rPr>
          <w:lang w:val="es-CR"/>
        </w:rPr>
        <w:t>ebolla</w:t>
      </w:r>
      <w:r w:rsidR="00A9158C" w:rsidRPr="00A22D0F">
        <w:rPr>
          <w:lang w:val="es-CR"/>
        </w:rPr>
        <w:t>.</w:t>
      </w:r>
      <w:r w:rsidR="00150AC7" w:rsidRPr="00A22D0F">
        <w:rPr>
          <w:lang w:val="es-CR"/>
        </w:rPr>
        <w:t xml:space="preserve"> </w:t>
      </w:r>
    </w:p>
    <w:p w14:paraId="26ED7A6B" w14:textId="77777777" w:rsidR="007D5EE1" w:rsidRPr="00A22D0F" w:rsidRDefault="007D5EE1" w:rsidP="007D5EE1">
      <w:pPr>
        <w:rPr>
          <w:lang w:val="es-CR"/>
        </w:rPr>
      </w:pPr>
    </w:p>
    <w:p w14:paraId="6387A15A" w14:textId="4484B5C9" w:rsidR="00652F7E" w:rsidRPr="00A22D0F" w:rsidRDefault="00652F7E" w:rsidP="00652F7E">
      <w:pPr>
        <w:pStyle w:val="Ttulo2"/>
        <w:rPr>
          <w:i w:val="0"/>
          <w:lang w:val="es-CR"/>
        </w:rPr>
      </w:pPr>
      <w:bookmarkStart w:id="213" w:name="_Toc284091117"/>
      <w:bookmarkStart w:id="214" w:name="_Toc251106381"/>
      <w:bookmarkStart w:id="215" w:name="_Toc272334138"/>
      <w:bookmarkStart w:id="216" w:name="_Toc284084409"/>
      <w:bookmarkStart w:id="217" w:name="_Toc62667621"/>
      <w:r w:rsidRPr="00A22D0F">
        <w:rPr>
          <w:i w:val="0"/>
          <w:lang w:val="es-CR"/>
        </w:rPr>
        <w:t>Conclusiones</w:t>
      </w:r>
      <w:bookmarkEnd w:id="213"/>
      <w:bookmarkEnd w:id="214"/>
      <w:bookmarkEnd w:id="215"/>
      <w:bookmarkEnd w:id="216"/>
      <w:bookmarkEnd w:id="217"/>
      <w:r w:rsidR="00150AC7" w:rsidRPr="00A22D0F">
        <w:rPr>
          <w:i w:val="0"/>
          <w:lang w:val="es-CR"/>
        </w:rPr>
        <w:t xml:space="preserve"> </w:t>
      </w:r>
    </w:p>
    <w:p w14:paraId="07C70962" w14:textId="32846068" w:rsidR="00D26E3E" w:rsidRPr="00A22D0F" w:rsidRDefault="00D26E3E" w:rsidP="00D26E3E">
      <w:pPr>
        <w:rPr>
          <w:lang w:val="es-CR"/>
        </w:rPr>
      </w:pPr>
      <w:r w:rsidRPr="00A22D0F">
        <w:rPr>
          <w:lang w:val="es-CR"/>
        </w:rPr>
        <w:t>Luego de analizar el comportamiento de los sectores productivos de papa y cebolla se concluye lo siguiente</w:t>
      </w:r>
      <w:r w:rsidR="00685642">
        <w:rPr>
          <w:lang w:val="es-CR"/>
        </w:rPr>
        <w:t>:</w:t>
      </w:r>
    </w:p>
    <w:p w14:paraId="0D57B18B" w14:textId="7B2CC4F1" w:rsidR="00045DB0" w:rsidRDefault="009D5CBE" w:rsidP="00391445">
      <w:pPr>
        <w:pStyle w:val="Prrafodelista"/>
        <w:numPr>
          <w:ilvl w:val="0"/>
          <w:numId w:val="21"/>
        </w:numPr>
        <w:rPr>
          <w:lang w:val="es-CR"/>
        </w:rPr>
      </w:pPr>
      <w:r>
        <w:rPr>
          <w:lang w:val="es-CR"/>
        </w:rPr>
        <w:t xml:space="preserve">El comportamiento </w:t>
      </w:r>
      <w:r w:rsidR="00944A3C">
        <w:rPr>
          <w:lang w:val="es-CR"/>
        </w:rPr>
        <w:t>de la</w:t>
      </w:r>
      <w:r w:rsidR="00045DB0">
        <w:rPr>
          <w:lang w:val="es-CR"/>
        </w:rPr>
        <w:t>s</w:t>
      </w:r>
      <w:r w:rsidR="00944A3C">
        <w:rPr>
          <w:lang w:val="es-CR"/>
        </w:rPr>
        <w:t xml:space="preserve"> agrocadenas tanto de papa como de cebolla </w:t>
      </w:r>
      <w:r>
        <w:rPr>
          <w:lang w:val="es-CR"/>
        </w:rPr>
        <w:t xml:space="preserve">evidencia una </w:t>
      </w:r>
      <w:r w:rsidR="00944A3C">
        <w:rPr>
          <w:lang w:val="es-CR"/>
        </w:rPr>
        <w:t>necesidad de desarrollo de</w:t>
      </w:r>
      <w:r>
        <w:rPr>
          <w:lang w:val="es-CR"/>
        </w:rPr>
        <w:t xml:space="preserve"> capacidad</w:t>
      </w:r>
      <w:r w:rsidR="00944A3C">
        <w:rPr>
          <w:lang w:val="es-CR"/>
        </w:rPr>
        <w:t>es</w:t>
      </w:r>
      <w:r>
        <w:rPr>
          <w:lang w:val="es-CR"/>
        </w:rPr>
        <w:t xml:space="preserve"> </w:t>
      </w:r>
      <w:r w:rsidR="00944A3C">
        <w:rPr>
          <w:lang w:val="es-CR"/>
        </w:rPr>
        <w:t>empresariales en el productor</w:t>
      </w:r>
      <w:r>
        <w:rPr>
          <w:lang w:val="es-CR"/>
        </w:rPr>
        <w:t xml:space="preserve">, situación que </w:t>
      </w:r>
      <w:r w:rsidR="00045DB0">
        <w:rPr>
          <w:lang w:val="es-CR"/>
        </w:rPr>
        <w:t xml:space="preserve">repercute en que el sector primario, a pesar de ser un eslabón fundamental, sea el que reciba el menor porcentaje del ingreso total generado por el proceso comercial. </w:t>
      </w:r>
    </w:p>
    <w:p w14:paraId="70273C7C" w14:textId="77777777" w:rsidR="00944A3C" w:rsidRDefault="00944A3C" w:rsidP="00944A3C">
      <w:pPr>
        <w:pStyle w:val="Prrafodelista"/>
        <w:rPr>
          <w:lang w:val="es-CR"/>
        </w:rPr>
      </w:pPr>
    </w:p>
    <w:p w14:paraId="762E638C" w14:textId="1D47BB39" w:rsidR="006B4333" w:rsidRDefault="00391445" w:rsidP="00391445">
      <w:pPr>
        <w:pStyle w:val="Prrafodelista"/>
        <w:numPr>
          <w:ilvl w:val="0"/>
          <w:numId w:val="21"/>
        </w:numPr>
        <w:rPr>
          <w:lang w:val="es-CR"/>
        </w:rPr>
      </w:pPr>
      <w:r>
        <w:rPr>
          <w:lang w:val="es-CR"/>
        </w:rPr>
        <w:t>E</w:t>
      </w:r>
      <w:r w:rsidR="00D631CB">
        <w:rPr>
          <w:lang w:val="es-CR"/>
        </w:rPr>
        <w:t>n los últimos 10 años</w:t>
      </w:r>
      <w:r>
        <w:rPr>
          <w:lang w:val="es-CR"/>
        </w:rPr>
        <w:t xml:space="preserve"> la oferta de papa</w:t>
      </w:r>
      <w:r w:rsidR="00D631CB">
        <w:rPr>
          <w:lang w:val="es-CR"/>
        </w:rPr>
        <w:t xml:space="preserve"> </w:t>
      </w:r>
      <w:r w:rsidR="00726CBD">
        <w:rPr>
          <w:lang w:val="es-CR"/>
        </w:rPr>
        <w:t xml:space="preserve">ha presentado </w:t>
      </w:r>
      <w:r w:rsidR="0086621F">
        <w:rPr>
          <w:lang w:val="es-CR"/>
        </w:rPr>
        <w:t xml:space="preserve">un </w:t>
      </w:r>
      <w:r w:rsidR="00726CBD">
        <w:rPr>
          <w:lang w:val="es-CR"/>
        </w:rPr>
        <w:t>mayor crecimiento en relación a la ceb</w:t>
      </w:r>
      <w:r w:rsidR="00D631CB">
        <w:rPr>
          <w:lang w:val="es-CR"/>
        </w:rPr>
        <w:t xml:space="preserve">olla. </w:t>
      </w:r>
      <w:r w:rsidR="0008702C">
        <w:rPr>
          <w:lang w:val="es-CR"/>
        </w:rPr>
        <w:t xml:space="preserve">Cartago </w:t>
      </w:r>
      <w:r w:rsidR="00726CBD">
        <w:rPr>
          <w:lang w:val="es-CR"/>
        </w:rPr>
        <w:t>es</w:t>
      </w:r>
      <w:r w:rsidR="0008702C">
        <w:rPr>
          <w:lang w:val="es-CR"/>
        </w:rPr>
        <w:t xml:space="preserve"> la zona de mayor </w:t>
      </w:r>
      <w:r w:rsidR="00D631CB">
        <w:rPr>
          <w:lang w:val="es-CR"/>
        </w:rPr>
        <w:t>área productiva</w:t>
      </w:r>
      <w:r w:rsidR="00BD5F17">
        <w:rPr>
          <w:lang w:val="es-CR"/>
        </w:rPr>
        <w:t xml:space="preserve"> y en la que se desarrollan más ciclos productivos en el año en ambos cultivos,</w:t>
      </w:r>
      <w:r w:rsidR="00D631CB">
        <w:rPr>
          <w:lang w:val="es-CR"/>
        </w:rPr>
        <w:t xml:space="preserve"> </w:t>
      </w:r>
      <w:r w:rsidR="00BD5F17">
        <w:rPr>
          <w:lang w:val="es-CR"/>
        </w:rPr>
        <w:t xml:space="preserve">sin embargo </w:t>
      </w:r>
      <w:r w:rsidR="0008702C">
        <w:rPr>
          <w:lang w:val="es-CR"/>
        </w:rPr>
        <w:t xml:space="preserve">no </w:t>
      </w:r>
      <w:r w:rsidR="00D631CB">
        <w:rPr>
          <w:lang w:val="es-CR"/>
        </w:rPr>
        <w:t>presenta</w:t>
      </w:r>
      <w:r w:rsidR="0008702C">
        <w:rPr>
          <w:lang w:val="es-CR"/>
        </w:rPr>
        <w:t xml:space="preserve"> la mayor productividad</w:t>
      </w:r>
      <w:r>
        <w:rPr>
          <w:lang w:val="es-CR"/>
        </w:rPr>
        <w:t xml:space="preserve"> en TM por Ha</w:t>
      </w:r>
      <w:r w:rsidR="0008702C">
        <w:rPr>
          <w:lang w:val="es-CR"/>
        </w:rPr>
        <w:t xml:space="preserve">, </w:t>
      </w:r>
      <w:r>
        <w:rPr>
          <w:lang w:val="es-CR"/>
        </w:rPr>
        <w:t xml:space="preserve">lo cual </w:t>
      </w:r>
      <w:r w:rsidR="0008702C">
        <w:rPr>
          <w:lang w:val="es-CR"/>
        </w:rPr>
        <w:t xml:space="preserve">repercute en que </w:t>
      </w:r>
      <w:r>
        <w:rPr>
          <w:lang w:val="es-CR"/>
        </w:rPr>
        <w:t xml:space="preserve">esta región </w:t>
      </w:r>
      <w:r w:rsidR="0008702C">
        <w:rPr>
          <w:lang w:val="es-CR"/>
        </w:rPr>
        <w:t>cuente con mayores co</w:t>
      </w:r>
      <w:r>
        <w:rPr>
          <w:lang w:val="es-CR"/>
        </w:rPr>
        <w:t>stos unitarios a nivel nacional, en parte</w:t>
      </w:r>
      <w:r w:rsidR="00BD5F17">
        <w:rPr>
          <w:lang w:val="es-CR"/>
        </w:rPr>
        <w:t xml:space="preserve"> debido</w:t>
      </w:r>
      <w:r>
        <w:rPr>
          <w:lang w:val="es-CR"/>
        </w:rPr>
        <w:t xml:space="preserve"> a la sobre explotación histórica de la tierra según expertos</w:t>
      </w:r>
      <w:r w:rsidR="00BD5F17">
        <w:rPr>
          <w:lang w:val="es-CR"/>
        </w:rPr>
        <w:t xml:space="preserve"> consultados</w:t>
      </w:r>
      <w:r>
        <w:rPr>
          <w:lang w:val="es-CR"/>
        </w:rPr>
        <w:t>.</w:t>
      </w:r>
    </w:p>
    <w:p w14:paraId="7891E9D4" w14:textId="77777777" w:rsidR="00B8142F" w:rsidRDefault="00B8142F" w:rsidP="00B8142F">
      <w:pPr>
        <w:pStyle w:val="Prrafodelista"/>
        <w:rPr>
          <w:lang w:val="es-CR"/>
        </w:rPr>
      </w:pPr>
    </w:p>
    <w:p w14:paraId="10C45146" w14:textId="60235751" w:rsidR="00B8142F" w:rsidRPr="00B8142F" w:rsidRDefault="00BD5F17" w:rsidP="00B8142F">
      <w:pPr>
        <w:pStyle w:val="Prrafodelista"/>
        <w:numPr>
          <w:ilvl w:val="0"/>
          <w:numId w:val="21"/>
        </w:numPr>
        <w:rPr>
          <w:lang w:val="es-CR"/>
        </w:rPr>
      </w:pPr>
      <w:r>
        <w:rPr>
          <w:lang w:val="es-CR"/>
        </w:rPr>
        <w:t>Más del 83% de las unidades productivas de papa y cebolla del país son menores</w:t>
      </w:r>
      <w:r w:rsidR="00652F7E" w:rsidRPr="00A22D0F">
        <w:rPr>
          <w:lang w:val="es-CR"/>
        </w:rPr>
        <w:t xml:space="preserve"> a las 3 hectáreas, lo cual representa una restricción</w:t>
      </w:r>
      <w:r w:rsidR="00153522">
        <w:rPr>
          <w:lang w:val="es-CR"/>
        </w:rPr>
        <w:t xml:space="preserve"> de su escala productiva que no le permite</w:t>
      </w:r>
      <w:r w:rsidR="00652F7E" w:rsidRPr="00A22D0F">
        <w:rPr>
          <w:lang w:val="es-CR"/>
        </w:rPr>
        <w:t xml:space="preserve"> </w:t>
      </w:r>
      <w:r w:rsidR="00153522">
        <w:rPr>
          <w:lang w:val="es-CR"/>
        </w:rPr>
        <w:t xml:space="preserve">desarrollar su </w:t>
      </w:r>
      <w:r w:rsidR="00652F7E" w:rsidRPr="00A22D0F">
        <w:rPr>
          <w:lang w:val="es-CR"/>
        </w:rPr>
        <w:t>proceso comercial.</w:t>
      </w:r>
      <w:r w:rsidR="006B4333" w:rsidRPr="00A22D0F">
        <w:rPr>
          <w:lang w:val="es-CR"/>
        </w:rPr>
        <w:t xml:space="preserve"> </w:t>
      </w:r>
      <w:r w:rsidR="00652F7E" w:rsidRPr="00A22D0F">
        <w:rPr>
          <w:lang w:val="es-CR"/>
        </w:rPr>
        <w:t>Este fenómeno</w:t>
      </w:r>
      <w:r w:rsidR="006B4333" w:rsidRPr="00A22D0F">
        <w:rPr>
          <w:lang w:val="es-CR"/>
        </w:rPr>
        <w:t xml:space="preserve"> es uno de los que</w:t>
      </w:r>
      <w:r w:rsidR="00652F7E" w:rsidRPr="00A22D0F">
        <w:rPr>
          <w:lang w:val="es-CR"/>
        </w:rPr>
        <w:t xml:space="preserve"> j</w:t>
      </w:r>
      <w:r w:rsidR="00FD2FFA">
        <w:rPr>
          <w:lang w:val="es-CR"/>
        </w:rPr>
        <w:t>ustifica la necesidad</w:t>
      </w:r>
      <w:r w:rsidR="00DD5A89">
        <w:rPr>
          <w:lang w:val="es-CR"/>
        </w:rPr>
        <w:t xml:space="preserve"> </w:t>
      </w:r>
      <w:r w:rsidR="00FD2FFA">
        <w:rPr>
          <w:lang w:val="es-CR"/>
        </w:rPr>
        <w:t>que ha existido históricamente</w:t>
      </w:r>
      <w:r w:rsidR="00652F7E" w:rsidRPr="00A22D0F">
        <w:rPr>
          <w:lang w:val="es-CR"/>
        </w:rPr>
        <w:t xml:space="preserve"> por parte del productor </w:t>
      </w:r>
      <w:r w:rsidR="00DD5A89">
        <w:rPr>
          <w:lang w:val="es-CR"/>
        </w:rPr>
        <w:t>para</w:t>
      </w:r>
      <w:r w:rsidR="00652F7E" w:rsidRPr="00A22D0F">
        <w:rPr>
          <w:lang w:val="es-CR"/>
        </w:rPr>
        <w:t xml:space="preserve"> utilizar intermediarios</w:t>
      </w:r>
      <w:r w:rsidR="00121029" w:rsidRPr="00A22D0F">
        <w:rPr>
          <w:lang w:val="es-CR"/>
        </w:rPr>
        <w:t xml:space="preserve"> </w:t>
      </w:r>
      <w:r w:rsidR="006B4333" w:rsidRPr="00A22D0F">
        <w:rPr>
          <w:lang w:val="es-CR"/>
        </w:rPr>
        <w:t>para</w:t>
      </w:r>
      <w:r w:rsidR="00652F7E" w:rsidRPr="00A22D0F">
        <w:rPr>
          <w:lang w:val="es-CR"/>
        </w:rPr>
        <w:t xml:space="preserve"> colocar su producto</w:t>
      </w:r>
      <w:r w:rsidR="00121029" w:rsidRPr="00A22D0F">
        <w:rPr>
          <w:lang w:val="es-CR"/>
        </w:rPr>
        <w:t xml:space="preserve"> en el mercado</w:t>
      </w:r>
      <w:r w:rsidR="00652F7E" w:rsidRPr="00A22D0F">
        <w:rPr>
          <w:lang w:val="es-CR"/>
        </w:rPr>
        <w:t xml:space="preserve">, </w:t>
      </w:r>
      <w:r w:rsidR="00643086" w:rsidRPr="00A22D0F">
        <w:rPr>
          <w:lang w:val="es-CR"/>
        </w:rPr>
        <w:t>ya que,</w:t>
      </w:r>
      <w:r w:rsidR="00652F7E" w:rsidRPr="00A22D0F">
        <w:rPr>
          <w:lang w:val="es-CR"/>
        </w:rPr>
        <w:t xml:space="preserve"> dedicar recursos a la comercialización, implica tener que</w:t>
      </w:r>
      <w:r w:rsidR="00125FA5" w:rsidRPr="00A22D0F">
        <w:rPr>
          <w:lang w:val="es-CR"/>
        </w:rPr>
        <w:t xml:space="preserve"> </w:t>
      </w:r>
      <w:r w:rsidR="00652F7E" w:rsidRPr="00A22D0F">
        <w:rPr>
          <w:lang w:val="es-CR"/>
        </w:rPr>
        <w:t xml:space="preserve">desatender su </w:t>
      </w:r>
      <w:r w:rsidR="00153522">
        <w:rPr>
          <w:lang w:val="es-CR"/>
        </w:rPr>
        <w:t>finca</w:t>
      </w:r>
      <w:r w:rsidR="00652F7E" w:rsidRPr="00A22D0F">
        <w:rPr>
          <w:lang w:val="es-CR"/>
        </w:rPr>
        <w:t xml:space="preserve">, </w:t>
      </w:r>
      <w:r w:rsidR="00153522">
        <w:rPr>
          <w:lang w:val="es-CR"/>
        </w:rPr>
        <w:t xml:space="preserve">y con ello incurrir en </w:t>
      </w:r>
      <w:r w:rsidR="00652F7E" w:rsidRPr="00A22D0F">
        <w:rPr>
          <w:lang w:val="es-CR"/>
        </w:rPr>
        <w:t xml:space="preserve"> </w:t>
      </w:r>
      <w:r w:rsidR="00153522">
        <w:rPr>
          <w:lang w:val="es-CR"/>
        </w:rPr>
        <w:lastRenderedPageBreak/>
        <w:t xml:space="preserve">un </w:t>
      </w:r>
      <w:r w:rsidR="00652F7E" w:rsidRPr="00A22D0F">
        <w:rPr>
          <w:lang w:val="es-CR"/>
        </w:rPr>
        <w:t>alto costo de oportunidad.</w:t>
      </w:r>
      <w:r w:rsidR="00F51A1F">
        <w:rPr>
          <w:lang w:val="es-CR"/>
        </w:rPr>
        <w:t xml:space="preserve"> De esto también se concluye que la intermediación </w:t>
      </w:r>
      <w:r w:rsidR="00FC20EA">
        <w:rPr>
          <w:lang w:val="es-CR"/>
        </w:rPr>
        <w:t xml:space="preserve">se ha hecho </w:t>
      </w:r>
      <w:r w:rsidR="00F51A1F">
        <w:rPr>
          <w:lang w:val="es-CR"/>
        </w:rPr>
        <w:t>necesaria e importante</w:t>
      </w:r>
      <w:r w:rsidR="009D5CBE">
        <w:rPr>
          <w:lang w:val="es-CR"/>
        </w:rPr>
        <w:t xml:space="preserve"> para el desarrollo de </w:t>
      </w:r>
      <w:r w:rsidR="00FC20EA">
        <w:rPr>
          <w:lang w:val="es-CR"/>
        </w:rPr>
        <w:t xml:space="preserve">éstas </w:t>
      </w:r>
      <w:r w:rsidR="009D5CBE">
        <w:rPr>
          <w:lang w:val="es-CR"/>
        </w:rPr>
        <w:t>agrocadenas.</w:t>
      </w:r>
    </w:p>
    <w:p w14:paraId="570EBE2B" w14:textId="77777777" w:rsidR="00F61735" w:rsidRDefault="00F61735" w:rsidP="00F61735">
      <w:pPr>
        <w:pStyle w:val="Prrafodelista"/>
        <w:rPr>
          <w:lang w:val="es-CR"/>
        </w:rPr>
      </w:pPr>
    </w:p>
    <w:p w14:paraId="78C22C62" w14:textId="51FE0EF1" w:rsidR="005C3D2F" w:rsidRPr="008504B9" w:rsidRDefault="00AF42E1" w:rsidP="008504B9">
      <w:pPr>
        <w:pStyle w:val="Prrafodelista"/>
        <w:numPr>
          <w:ilvl w:val="0"/>
          <w:numId w:val="21"/>
        </w:numPr>
        <w:rPr>
          <w:lang w:val="es-CR"/>
        </w:rPr>
      </w:pPr>
      <w:r>
        <w:rPr>
          <w:lang w:val="es-CR"/>
        </w:rPr>
        <w:t>L</w:t>
      </w:r>
      <w:r w:rsidR="0030640A" w:rsidRPr="0030640A">
        <w:rPr>
          <w:lang w:val="es-CR"/>
        </w:rPr>
        <w:t>as importaciones son</w:t>
      </w:r>
      <w:r w:rsidR="00BD5F17" w:rsidRPr="0030640A">
        <w:rPr>
          <w:lang w:val="es-CR"/>
        </w:rPr>
        <w:t xml:space="preserve"> uno de los aspectos que el sector productor ind</w:t>
      </w:r>
      <w:r w:rsidR="0030640A" w:rsidRPr="0030640A">
        <w:rPr>
          <w:lang w:val="es-CR"/>
        </w:rPr>
        <w:t>ica como per</w:t>
      </w:r>
      <w:r w:rsidR="00BD5F17" w:rsidRPr="0030640A">
        <w:rPr>
          <w:lang w:val="es-CR"/>
        </w:rPr>
        <w:t>judicial para el mercado</w:t>
      </w:r>
      <w:r w:rsidR="0030640A" w:rsidRPr="0030640A">
        <w:rPr>
          <w:lang w:val="es-CR"/>
        </w:rPr>
        <w:t>,</w:t>
      </w:r>
      <w:r w:rsidR="00BD5F17" w:rsidRPr="0030640A">
        <w:rPr>
          <w:lang w:val="es-CR"/>
        </w:rPr>
        <w:t xml:space="preserve"> tanto de papa como de cebolla</w:t>
      </w:r>
      <w:r>
        <w:rPr>
          <w:lang w:val="es-CR"/>
        </w:rPr>
        <w:t>. Sin embargo, l</w:t>
      </w:r>
      <w:r w:rsidR="00BD5F17" w:rsidRPr="0030640A">
        <w:rPr>
          <w:lang w:val="es-CR"/>
        </w:rPr>
        <w:t xml:space="preserve">os datos muestran que  los volúmenes de importaciones de ambos productos representan </w:t>
      </w:r>
      <w:r w:rsidR="0030640A" w:rsidRPr="0030640A">
        <w:rPr>
          <w:lang w:val="es-CR"/>
        </w:rPr>
        <w:t xml:space="preserve">menos del 5% </w:t>
      </w:r>
      <w:r w:rsidR="00BD5F17" w:rsidRPr="0030640A">
        <w:rPr>
          <w:lang w:val="es-CR"/>
        </w:rPr>
        <w:t>de la producción nacional</w:t>
      </w:r>
      <w:r>
        <w:rPr>
          <w:lang w:val="es-CR"/>
        </w:rPr>
        <w:t>, a lo que</w:t>
      </w:r>
      <w:r w:rsidR="0030640A" w:rsidRPr="0030640A">
        <w:rPr>
          <w:lang w:val="es-CR"/>
        </w:rPr>
        <w:t xml:space="preserve"> debe </w:t>
      </w:r>
      <w:r w:rsidR="00BD5F17" w:rsidRPr="0030640A">
        <w:rPr>
          <w:lang w:val="es-CR"/>
        </w:rPr>
        <w:t xml:space="preserve">añadirse que </w:t>
      </w:r>
      <w:r w:rsidR="0030640A" w:rsidRPr="0030640A">
        <w:rPr>
          <w:lang w:val="es-CR"/>
        </w:rPr>
        <w:t>un porcentaje de las importaciones</w:t>
      </w:r>
      <w:r w:rsidR="00BD5F17" w:rsidRPr="0030640A">
        <w:rPr>
          <w:lang w:val="es-CR"/>
        </w:rPr>
        <w:t xml:space="preserve"> está</w:t>
      </w:r>
      <w:r>
        <w:rPr>
          <w:lang w:val="es-CR"/>
        </w:rPr>
        <w:t>n</w:t>
      </w:r>
      <w:r w:rsidR="00BD5F17" w:rsidRPr="0030640A">
        <w:rPr>
          <w:lang w:val="es-CR"/>
        </w:rPr>
        <w:t xml:space="preserve"> gravada</w:t>
      </w:r>
      <w:r w:rsidR="0030640A" w:rsidRPr="0030640A">
        <w:rPr>
          <w:lang w:val="es-CR"/>
        </w:rPr>
        <w:t>s</w:t>
      </w:r>
      <w:r w:rsidR="00BD5F17" w:rsidRPr="0030640A">
        <w:rPr>
          <w:lang w:val="es-CR"/>
        </w:rPr>
        <w:t xml:space="preserve"> con un arancel del 46%</w:t>
      </w:r>
      <w:r>
        <w:rPr>
          <w:lang w:val="es-CR"/>
        </w:rPr>
        <w:t xml:space="preserve">. </w:t>
      </w:r>
    </w:p>
    <w:p w14:paraId="71CC0FB6" w14:textId="77777777" w:rsidR="008504B9" w:rsidRDefault="00AF42E1" w:rsidP="005C3D2F">
      <w:pPr>
        <w:pStyle w:val="Prrafodelista"/>
        <w:rPr>
          <w:lang w:val="es-CR"/>
        </w:rPr>
      </w:pPr>
      <w:r>
        <w:rPr>
          <w:lang w:val="es-CR"/>
        </w:rPr>
        <w:t xml:space="preserve">No obstante, </w:t>
      </w:r>
      <w:r w:rsidR="0030640A">
        <w:rPr>
          <w:lang w:val="es-CR"/>
        </w:rPr>
        <w:t>según agentes del sector</w:t>
      </w:r>
      <w:r>
        <w:rPr>
          <w:lang w:val="es-CR"/>
        </w:rPr>
        <w:t xml:space="preserve">, a pesar de que los volúmenes de importación </w:t>
      </w:r>
      <w:r w:rsidR="008504B9">
        <w:rPr>
          <w:lang w:val="es-CR"/>
        </w:rPr>
        <w:t>representen un muy bajo porcentaje de la oferta total de ambos productos</w:t>
      </w:r>
      <w:r>
        <w:rPr>
          <w:lang w:val="es-CR"/>
        </w:rPr>
        <w:t xml:space="preserve">, esto no impide que </w:t>
      </w:r>
      <w:r w:rsidR="008504B9">
        <w:rPr>
          <w:lang w:val="es-CR"/>
        </w:rPr>
        <w:t>éste genere</w:t>
      </w:r>
      <w:r>
        <w:rPr>
          <w:lang w:val="es-CR"/>
        </w:rPr>
        <w:t xml:space="preserve"> una afectación en los mercados</w:t>
      </w:r>
      <w:r w:rsidR="008504B9">
        <w:rPr>
          <w:lang w:val="es-CR"/>
        </w:rPr>
        <w:t xml:space="preserve"> y una reducción de los precios pagados principalmente en finca, </w:t>
      </w:r>
      <w:r>
        <w:rPr>
          <w:lang w:val="es-CR"/>
        </w:rPr>
        <w:t xml:space="preserve"> debido a </w:t>
      </w:r>
      <w:r w:rsidR="0030640A">
        <w:rPr>
          <w:lang w:val="es-CR"/>
        </w:rPr>
        <w:t>la especulación</w:t>
      </w:r>
      <w:r w:rsidR="00FC20EA">
        <w:rPr>
          <w:lang w:val="es-CR"/>
        </w:rPr>
        <w:t xml:space="preserve"> que realizan los intermediarios</w:t>
      </w:r>
      <w:r w:rsidR="008504B9">
        <w:rPr>
          <w:lang w:val="es-CR"/>
        </w:rPr>
        <w:t>, los cuales en ocasiones no requieren haber materializado la importación, ya que solamente contar con los permisos de importación, es suficiente para crear distorsiones en el mercado.</w:t>
      </w:r>
    </w:p>
    <w:p w14:paraId="03F3A1AF" w14:textId="77777777" w:rsidR="0030640A" w:rsidRPr="0030640A" w:rsidRDefault="0030640A" w:rsidP="0030640A">
      <w:pPr>
        <w:pStyle w:val="Prrafodelista"/>
        <w:rPr>
          <w:lang w:val="es-CR"/>
        </w:rPr>
      </w:pPr>
    </w:p>
    <w:p w14:paraId="03A34B5B" w14:textId="3DFA0F6C" w:rsidR="00FD2FFA" w:rsidRPr="00B8142F" w:rsidRDefault="00FD2FFA" w:rsidP="00B8142F">
      <w:pPr>
        <w:pStyle w:val="Prrafodelista"/>
        <w:numPr>
          <w:ilvl w:val="0"/>
          <w:numId w:val="21"/>
        </w:numPr>
        <w:rPr>
          <w:lang w:val="es-CR"/>
        </w:rPr>
      </w:pPr>
      <w:r w:rsidRPr="00B8142F">
        <w:rPr>
          <w:lang w:val="es-CR"/>
        </w:rPr>
        <w:t>En nuestro país, los procesos de comercialización de la papa y cebolla</w:t>
      </w:r>
      <w:r w:rsidR="00F51A1F">
        <w:rPr>
          <w:lang w:val="es-CR"/>
        </w:rPr>
        <w:t xml:space="preserve"> generados a lo largo de toda la agrocadena,</w:t>
      </w:r>
      <w:r w:rsidRPr="00B8142F">
        <w:rPr>
          <w:lang w:val="es-CR"/>
        </w:rPr>
        <w:t xml:space="preserve"> son muy complejos</w:t>
      </w:r>
      <w:r w:rsidR="00F51A1F">
        <w:rPr>
          <w:lang w:val="es-CR"/>
        </w:rPr>
        <w:t>,</w:t>
      </w:r>
      <w:r w:rsidRPr="00B8142F">
        <w:rPr>
          <w:lang w:val="es-CR"/>
        </w:rPr>
        <w:t xml:space="preserve"> </w:t>
      </w:r>
      <w:r w:rsidR="001D32ED">
        <w:rPr>
          <w:lang w:val="es-CR"/>
        </w:rPr>
        <w:t>debido a</w:t>
      </w:r>
      <w:r w:rsidRPr="00B8142F">
        <w:rPr>
          <w:lang w:val="es-CR"/>
        </w:rPr>
        <w:t xml:space="preserve"> la participación de gran cantida</w:t>
      </w:r>
      <w:r w:rsidR="00F51A1F">
        <w:rPr>
          <w:lang w:val="es-CR"/>
        </w:rPr>
        <w:t xml:space="preserve">d de agentes </w:t>
      </w:r>
      <w:r w:rsidR="0052535F">
        <w:rPr>
          <w:lang w:val="es-CR"/>
        </w:rPr>
        <w:t>intermediarios</w:t>
      </w:r>
      <w:r w:rsidR="00F51A1F">
        <w:rPr>
          <w:lang w:val="es-CR"/>
        </w:rPr>
        <w:t>, situación que</w:t>
      </w:r>
      <w:r w:rsidRPr="00B8142F">
        <w:rPr>
          <w:lang w:val="es-CR"/>
        </w:rPr>
        <w:t xml:space="preserve"> provoca ineficiencias en su funcionamiento. </w:t>
      </w:r>
      <w:r w:rsidR="00F278C0">
        <w:rPr>
          <w:lang w:val="es-CR"/>
        </w:rPr>
        <w:t xml:space="preserve">Algo que caracteriza a </w:t>
      </w:r>
      <w:r w:rsidR="001D32ED">
        <w:rPr>
          <w:lang w:val="es-CR"/>
        </w:rPr>
        <w:t xml:space="preserve">estos mercados </w:t>
      </w:r>
      <w:r w:rsidR="00F278C0">
        <w:rPr>
          <w:lang w:val="es-CR"/>
        </w:rPr>
        <w:t>es la</w:t>
      </w:r>
      <w:r w:rsidRPr="00B8142F">
        <w:rPr>
          <w:lang w:val="es-CR"/>
        </w:rPr>
        <w:t xml:space="preserve"> gran informalidad</w:t>
      </w:r>
      <w:r w:rsidR="001D32ED">
        <w:rPr>
          <w:lang w:val="es-CR"/>
        </w:rPr>
        <w:t xml:space="preserve"> y desorganización, </w:t>
      </w:r>
      <w:r w:rsidR="00017A7D">
        <w:rPr>
          <w:lang w:val="es-CR"/>
        </w:rPr>
        <w:t xml:space="preserve">lo que repercute que en </w:t>
      </w:r>
      <w:r w:rsidR="00017A7D" w:rsidRPr="00B8142F">
        <w:rPr>
          <w:lang w:val="es-CR"/>
        </w:rPr>
        <w:t>muchos cas</w:t>
      </w:r>
      <w:r w:rsidR="00017A7D">
        <w:rPr>
          <w:lang w:val="es-CR"/>
        </w:rPr>
        <w:t>os la comercialización adolezca</w:t>
      </w:r>
      <w:r w:rsidR="00017A7D" w:rsidRPr="00B8142F">
        <w:rPr>
          <w:lang w:val="es-CR"/>
        </w:rPr>
        <w:t xml:space="preserve"> de contratos que garanticen que las condiciones p</w:t>
      </w:r>
      <w:r w:rsidR="00017A7D">
        <w:rPr>
          <w:lang w:val="es-CR"/>
        </w:rPr>
        <w:t>actadas necesariamente se cumpla</w:t>
      </w:r>
      <w:r w:rsidR="00017A7D" w:rsidRPr="00B8142F">
        <w:rPr>
          <w:lang w:val="es-CR"/>
        </w:rPr>
        <w:t xml:space="preserve">n, especialmente en finca, </w:t>
      </w:r>
      <w:r w:rsidR="00F278C0">
        <w:rPr>
          <w:lang w:val="es-CR"/>
        </w:rPr>
        <w:t>fomenta</w:t>
      </w:r>
      <w:r w:rsidR="00DD5A89">
        <w:rPr>
          <w:lang w:val="es-CR"/>
        </w:rPr>
        <w:t>n</w:t>
      </w:r>
      <w:r w:rsidR="00F278C0">
        <w:rPr>
          <w:lang w:val="es-CR"/>
        </w:rPr>
        <w:t>do</w:t>
      </w:r>
      <w:r w:rsidR="00017A7D">
        <w:rPr>
          <w:lang w:val="es-CR"/>
        </w:rPr>
        <w:t xml:space="preserve"> de esa manera</w:t>
      </w:r>
      <w:r w:rsidR="00F51A1F">
        <w:rPr>
          <w:lang w:val="es-CR"/>
        </w:rPr>
        <w:t xml:space="preserve"> </w:t>
      </w:r>
      <w:r w:rsidR="001D32ED">
        <w:rPr>
          <w:lang w:val="es-CR"/>
        </w:rPr>
        <w:t>que algunos agentes comerciales obtengan altos márgenes de intermediación</w:t>
      </w:r>
      <w:r w:rsidR="00F51A1F">
        <w:rPr>
          <w:lang w:val="es-CR"/>
        </w:rPr>
        <w:t xml:space="preserve"> en detrimento del productor y del consumidor final</w:t>
      </w:r>
      <w:r w:rsidRPr="00B8142F">
        <w:rPr>
          <w:lang w:val="es-CR"/>
        </w:rPr>
        <w:t>.</w:t>
      </w:r>
    </w:p>
    <w:p w14:paraId="40226C58" w14:textId="77777777" w:rsidR="00FD2FFA" w:rsidRPr="00A22D0F" w:rsidRDefault="00FD2FFA" w:rsidP="0039152C">
      <w:pPr>
        <w:pStyle w:val="Prrafodelista"/>
        <w:rPr>
          <w:lang w:val="es-CR"/>
        </w:rPr>
      </w:pPr>
    </w:p>
    <w:p w14:paraId="776A09EC" w14:textId="7F04D250" w:rsidR="008B2CAC" w:rsidRPr="00B12DE0" w:rsidRDefault="00DD5A89" w:rsidP="003072DC">
      <w:pPr>
        <w:pStyle w:val="Prrafodelista"/>
        <w:numPr>
          <w:ilvl w:val="0"/>
          <w:numId w:val="21"/>
        </w:numPr>
        <w:rPr>
          <w:lang w:val="es-CR"/>
        </w:rPr>
      </w:pPr>
      <w:r>
        <w:rPr>
          <w:lang w:val="es-CR"/>
        </w:rPr>
        <w:lastRenderedPageBreak/>
        <w:t>El estudio evidencia que a lo largo de toda la agrocadena</w:t>
      </w:r>
      <w:r w:rsidR="003072DC">
        <w:rPr>
          <w:lang w:val="es-CR"/>
        </w:rPr>
        <w:t xml:space="preserve"> </w:t>
      </w:r>
      <w:r w:rsidR="00A434CE">
        <w:rPr>
          <w:lang w:val="es-CR"/>
        </w:rPr>
        <w:t xml:space="preserve"> tanto de papa como de cebolla, </w:t>
      </w:r>
      <w:r w:rsidR="003072DC">
        <w:rPr>
          <w:lang w:val="es-CR"/>
        </w:rPr>
        <w:t>se prese</w:t>
      </w:r>
      <w:r>
        <w:rPr>
          <w:lang w:val="es-CR"/>
        </w:rPr>
        <w:t>nta</w:t>
      </w:r>
      <w:r w:rsidR="003072DC">
        <w:rPr>
          <w:lang w:val="es-CR"/>
        </w:rPr>
        <w:t xml:space="preserve">n </w:t>
      </w:r>
      <w:r>
        <w:rPr>
          <w:lang w:val="es-CR"/>
        </w:rPr>
        <w:t xml:space="preserve">altos </w:t>
      </w:r>
      <w:r w:rsidR="003072DC">
        <w:rPr>
          <w:lang w:val="es-CR"/>
        </w:rPr>
        <w:t>márg</w:t>
      </w:r>
      <w:r>
        <w:rPr>
          <w:lang w:val="es-CR"/>
        </w:rPr>
        <w:t>e</w:t>
      </w:r>
      <w:r w:rsidR="003072DC">
        <w:rPr>
          <w:lang w:val="es-CR"/>
        </w:rPr>
        <w:t>ne</w:t>
      </w:r>
      <w:r>
        <w:rPr>
          <w:lang w:val="es-CR"/>
        </w:rPr>
        <w:t>s de intermediación</w:t>
      </w:r>
      <w:r w:rsidR="00A434CE">
        <w:rPr>
          <w:lang w:val="es-CR"/>
        </w:rPr>
        <w:t xml:space="preserve"> desde la finca hasta los consumidores</w:t>
      </w:r>
      <w:r>
        <w:rPr>
          <w:lang w:val="es-CR"/>
        </w:rPr>
        <w:t xml:space="preserve">, los cuales </w:t>
      </w:r>
      <w:r w:rsidR="00A434CE">
        <w:rPr>
          <w:lang w:val="es-CR"/>
        </w:rPr>
        <w:t>fueron</w:t>
      </w:r>
      <w:r w:rsidR="003072DC">
        <w:rPr>
          <w:lang w:val="es-CR"/>
        </w:rPr>
        <w:t xml:space="preserve"> en promedio de </w:t>
      </w:r>
      <w:r w:rsidR="00652F7E" w:rsidRPr="00A22D0F">
        <w:rPr>
          <w:lang w:val="es-CR"/>
        </w:rPr>
        <w:t xml:space="preserve">151,7% en el caso de la papa y 145,4% en cebolla, </w:t>
      </w:r>
      <w:r w:rsidR="00FC20EA">
        <w:rPr>
          <w:lang w:val="es-CR"/>
        </w:rPr>
        <w:t>en detrimento</w:t>
      </w:r>
      <w:r w:rsidR="00A434CE">
        <w:rPr>
          <w:lang w:val="es-CR"/>
        </w:rPr>
        <w:t xml:space="preserve"> el productor, mientras que el mayor </w:t>
      </w:r>
      <w:r w:rsidR="0005333B">
        <w:rPr>
          <w:lang w:val="es-CR"/>
        </w:rPr>
        <w:t xml:space="preserve">margen </w:t>
      </w:r>
      <w:r w:rsidR="00A434CE">
        <w:rPr>
          <w:lang w:val="es-CR"/>
        </w:rPr>
        <w:t xml:space="preserve">lo alcanzan los supermercados, </w:t>
      </w:r>
      <w:r>
        <w:rPr>
          <w:lang w:val="es-CR"/>
        </w:rPr>
        <w:t>situación que</w:t>
      </w:r>
      <w:r w:rsidR="00B12DE0">
        <w:rPr>
          <w:lang w:val="es-CR"/>
        </w:rPr>
        <w:t xml:space="preserve"> </w:t>
      </w:r>
      <w:r>
        <w:rPr>
          <w:lang w:val="es-CR"/>
        </w:rPr>
        <w:t>representa</w:t>
      </w:r>
      <w:r w:rsidR="00B12DE0">
        <w:rPr>
          <w:lang w:val="es-CR"/>
        </w:rPr>
        <w:t xml:space="preserve"> una desproporción en </w:t>
      </w:r>
      <w:r>
        <w:rPr>
          <w:lang w:val="es-CR"/>
        </w:rPr>
        <w:t xml:space="preserve">dichos márgenes, afectando con ello especialmente a los eslabones extremos de la agrocadena (productor y </w:t>
      </w:r>
      <w:r w:rsidR="00B12DE0">
        <w:rPr>
          <w:lang w:val="es-CR"/>
        </w:rPr>
        <w:t>consumidor final</w:t>
      </w:r>
      <w:r>
        <w:rPr>
          <w:lang w:val="es-CR"/>
        </w:rPr>
        <w:t>)</w:t>
      </w:r>
      <w:r w:rsidR="00B12DE0">
        <w:rPr>
          <w:lang w:val="es-CR"/>
        </w:rPr>
        <w:t>.</w:t>
      </w:r>
      <w:r w:rsidR="008B2CAC" w:rsidRPr="00B12DE0">
        <w:rPr>
          <w:lang w:val="es-CR"/>
        </w:rPr>
        <w:t xml:space="preserve"> </w:t>
      </w:r>
    </w:p>
    <w:p w14:paraId="10B544DE" w14:textId="77777777" w:rsidR="00652F7E" w:rsidRPr="00A22D0F" w:rsidRDefault="00652F7E" w:rsidP="00652F7E">
      <w:pPr>
        <w:rPr>
          <w:lang w:val="es-CR"/>
        </w:rPr>
      </w:pPr>
    </w:p>
    <w:p w14:paraId="151FA96E" w14:textId="5CA61A4A" w:rsidR="00652F7E" w:rsidRPr="00DD5A89" w:rsidRDefault="00447ADE" w:rsidP="00652F7E">
      <w:pPr>
        <w:pStyle w:val="Prrafodelista"/>
        <w:numPr>
          <w:ilvl w:val="0"/>
          <w:numId w:val="21"/>
        </w:numPr>
        <w:rPr>
          <w:lang w:val="es-CR"/>
        </w:rPr>
      </w:pPr>
      <w:r>
        <w:rPr>
          <w:lang w:val="es-CR"/>
        </w:rPr>
        <w:t>Según información recopilada de los mismos productores tanto de papa como de cebolla, u</w:t>
      </w:r>
      <w:r w:rsidR="00652F7E" w:rsidRPr="00DD5A89">
        <w:rPr>
          <w:lang w:val="es-CR"/>
        </w:rPr>
        <w:t xml:space="preserve">n alto porcentaje de </w:t>
      </w:r>
      <w:r w:rsidR="002770B8">
        <w:rPr>
          <w:lang w:val="es-CR"/>
        </w:rPr>
        <w:t>ellos</w:t>
      </w:r>
      <w:r w:rsidR="003072DC" w:rsidRPr="00DD5A89">
        <w:rPr>
          <w:lang w:val="es-CR"/>
        </w:rPr>
        <w:t>, planifican</w:t>
      </w:r>
      <w:r w:rsidR="002770B8">
        <w:rPr>
          <w:lang w:val="es-CR"/>
        </w:rPr>
        <w:t xml:space="preserve"> la producción </w:t>
      </w:r>
      <w:r>
        <w:rPr>
          <w:lang w:val="es-CR"/>
        </w:rPr>
        <w:t xml:space="preserve">basados </w:t>
      </w:r>
      <w:r w:rsidR="00652F7E" w:rsidRPr="00DD5A89">
        <w:rPr>
          <w:lang w:val="es-CR"/>
        </w:rPr>
        <w:t>principalmente en variables climáticas y no</w:t>
      </w:r>
      <w:r>
        <w:rPr>
          <w:lang w:val="es-CR"/>
        </w:rPr>
        <w:t xml:space="preserve"> en información</w:t>
      </w:r>
      <w:r w:rsidR="00652F7E" w:rsidRPr="00DD5A89">
        <w:rPr>
          <w:lang w:val="es-CR"/>
        </w:rPr>
        <w:t xml:space="preserve"> de mercados,</w:t>
      </w:r>
      <w:r w:rsidR="00A37C68" w:rsidRPr="00DD5A89">
        <w:rPr>
          <w:lang w:val="es-CR"/>
        </w:rPr>
        <w:t xml:space="preserve"> </w:t>
      </w:r>
      <w:r>
        <w:rPr>
          <w:lang w:val="es-CR"/>
        </w:rPr>
        <w:t>esto a</w:t>
      </w:r>
      <w:r w:rsidRPr="00DD5A89">
        <w:rPr>
          <w:lang w:val="es-CR"/>
        </w:rPr>
        <w:t xml:space="preserve"> pesar de que</w:t>
      </w:r>
      <w:r w:rsidR="002770B8">
        <w:rPr>
          <w:lang w:val="es-CR"/>
        </w:rPr>
        <w:t xml:space="preserve"> PIMA publica periódicamente</w:t>
      </w:r>
      <w:r>
        <w:rPr>
          <w:lang w:val="es-CR"/>
        </w:rPr>
        <w:t xml:space="preserve"> </w:t>
      </w:r>
      <w:r w:rsidR="002770B8">
        <w:rPr>
          <w:lang w:val="es-CR"/>
        </w:rPr>
        <w:t>los índices estacionales</w:t>
      </w:r>
      <w:r>
        <w:rPr>
          <w:lang w:val="es-CR"/>
        </w:rPr>
        <w:t xml:space="preserve"> que muestran el comportamiento histórico tanto de oferta como de precios mayoristas. L</w:t>
      </w:r>
      <w:r w:rsidR="00A37C68" w:rsidRPr="00DD5A89">
        <w:rPr>
          <w:lang w:val="es-CR"/>
        </w:rPr>
        <w:t xml:space="preserve">o </w:t>
      </w:r>
      <w:r>
        <w:rPr>
          <w:lang w:val="es-CR"/>
        </w:rPr>
        <w:t xml:space="preserve">anterior repercute en que </w:t>
      </w:r>
      <w:r w:rsidR="006A66E1">
        <w:rPr>
          <w:lang w:val="es-CR"/>
        </w:rPr>
        <w:t>se presenten</w:t>
      </w:r>
      <w:r>
        <w:rPr>
          <w:lang w:val="es-CR"/>
        </w:rPr>
        <w:t xml:space="preserve"> periodos de </w:t>
      </w:r>
      <w:r w:rsidR="002770B8">
        <w:rPr>
          <w:lang w:val="es-CR"/>
        </w:rPr>
        <w:t>exceso o escases</w:t>
      </w:r>
      <w:r w:rsidR="006A66E1">
        <w:rPr>
          <w:lang w:val="es-CR"/>
        </w:rPr>
        <w:t xml:space="preserve"> de producto en el mercado</w:t>
      </w:r>
      <w:r>
        <w:rPr>
          <w:lang w:val="es-CR"/>
        </w:rPr>
        <w:t>,</w:t>
      </w:r>
      <w:r w:rsidR="006A66E1">
        <w:rPr>
          <w:lang w:val="es-CR"/>
        </w:rPr>
        <w:t xml:space="preserve"> y por ende</w:t>
      </w:r>
      <w:r w:rsidR="002770B8">
        <w:rPr>
          <w:lang w:val="es-CR"/>
        </w:rPr>
        <w:t xml:space="preserve"> momentos en que el producto</w:t>
      </w:r>
      <w:r w:rsidR="006A66E1">
        <w:rPr>
          <w:lang w:val="es-CR"/>
        </w:rPr>
        <w:t>r no logre maximizar su ingreso.</w:t>
      </w:r>
    </w:p>
    <w:p w14:paraId="0BBACFE4" w14:textId="77777777" w:rsidR="00652F7E" w:rsidRPr="00A22D0F" w:rsidRDefault="00652F7E" w:rsidP="00652F7E">
      <w:pPr>
        <w:rPr>
          <w:bCs/>
          <w:lang w:val="es-CR"/>
        </w:rPr>
      </w:pPr>
    </w:p>
    <w:p w14:paraId="1E774E3F" w14:textId="770534C1" w:rsidR="00B924AC" w:rsidRDefault="00C22D3B" w:rsidP="00B924AC">
      <w:pPr>
        <w:pStyle w:val="Prrafodelista"/>
        <w:numPr>
          <w:ilvl w:val="0"/>
          <w:numId w:val="21"/>
        </w:numPr>
        <w:rPr>
          <w:bCs/>
          <w:lang w:val="es-CR"/>
        </w:rPr>
      </w:pPr>
      <w:r w:rsidRPr="00A22D0F">
        <w:rPr>
          <w:bCs/>
          <w:lang w:val="es-CR"/>
        </w:rPr>
        <w:t>A pesar de que</w:t>
      </w:r>
      <w:r w:rsidR="00596E96">
        <w:rPr>
          <w:bCs/>
          <w:lang w:val="es-CR"/>
        </w:rPr>
        <w:t xml:space="preserve"> en el sector productivo operan una serie de organizaciones de productores (Cooperativas, asociaciones entre otras) </w:t>
      </w:r>
      <w:r w:rsidR="003D076F">
        <w:rPr>
          <w:bCs/>
          <w:lang w:val="es-CR"/>
        </w:rPr>
        <w:t xml:space="preserve">sus </w:t>
      </w:r>
      <w:r w:rsidR="00596E96">
        <w:rPr>
          <w:bCs/>
          <w:lang w:val="es-CR"/>
        </w:rPr>
        <w:t xml:space="preserve">resultados no se han traducido en una fortaleza para </w:t>
      </w:r>
      <w:r w:rsidR="0005333B">
        <w:rPr>
          <w:bCs/>
          <w:lang w:val="es-CR"/>
        </w:rPr>
        <w:t xml:space="preserve">este </w:t>
      </w:r>
      <w:r w:rsidR="00596E96">
        <w:rPr>
          <w:bCs/>
          <w:lang w:val="es-CR"/>
        </w:rPr>
        <w:t xml:space="preserve">sector, </w:t>
      </w:r>
      <w:r w:rsidR="003D076F">
        <w:rPr>
          <w:bCs/>
          <w:lang w:val="es-CR"/>
        </w:rPr>
        <w:t>el cual continúa careciendo de</w:t>
      </w:r>
      <w:r w:rsidR="00C57B77" w:rsidRPr="00A22D0F">
        <w:rPr>
          <w:bCs/>
          <w:lang w:val="es-CR"/>
        </w:rPr>
        <w:t xml:space="preserve"> capacidades</w:t>
      </w:r>
      <w:r w:rsidR="001018AE">
        <w:rPr>
          <w:bCs/>
          <w:lang w:val="es-CR"/>
        </w:rPr>
        <w:t xml:space="preserve"> productivas, empresariales y</w:t>
      </w:r>
      <w:r w:rsidR="00296B98">
        <w:rPr>
          <w:bCs/>
          <w:lang w:val="es-CR"/>
        </w:rPr>
        <w:t xml:space="preserve"> </w:t>
      </w:r>
      <w:r w:rsidR="00596E96">
        <w:rPr>
          <w:bCs/>
          <w:lang w:val="es-CR"/>
        </w:rPr>
        <w:t xml:space="preserve">de </w:t>
      </w:r>
      <w:r w:rsidR="00296B98">
        <w:rPr>
          <w:bCs/>
          <w:lang w:val="es-CR"/>
        </w:rPr>
        <w:t xml:space="preserve">comercialización </w:t>
      </w:r>
      <w:r w:rsidR="00C57B77" w:rsidRPr="00A22D0F">
        <w:rPr>
          <w:bCs/>
          <w:lang w:val="es-CR"/>
        </w:rPr>
        <w:t xml:space="preserve">para </w:t>
      </w:r>
      <w:r w:rsidR="00296B98">
        <w:rPr>
          <w:bCs/>
          <w:lang w:val="es-CR"/>
        </w:rPr>
        <w:t xml:space="preserve">mejorar </w:t>
      </w:r>
      <w:r w:rsidR="001018AE">
        <w:rPr>
          <w:bCs/>
          <w:lang w:val="es-CR"/>
        </w:rPr>
        <w:t xml:space="preserve">no solo </w:t>
      </w:r>
      <w:r w:rsidR="00C57B77" w:rsidRPr="00A22D0F">
        <w:rPr>
          <w:bCs/>
          <w:lang w:val="es-CR"/>
        </w:rPr>
        <w:t xml:space="preserve">el precio </w:t>
      </w:r>
      <w:r w:rsidR="00596E96">
        <w:rPr>
          <w:bCs/>
          <w:lang w:val="es-CR"/>
        </w:rPr>
        <w:t>establecido</w:t>
      </w:r>
      <w:r w:rsidR="00C57B77" w:rsidRPr="00A22D0F">
        <w:rPr>
          <w:bCs/>
          <w:lang w:val="es-CR"/>
        </w:rPr>
        <w:t xml:space="preserve"> desde la finca,</w:t>
      </w:r>
      <w:r w:rsidR="001018AE">
        <w:rPr>
          <w:bCs/>
          <w:lang w:val="es-CR"/>
        </w:rPr>
        <w:t xml:space="preserve"> sino que la condici</w:t>
      </w:r>
      <w:r w:rsidR="00596E96">
        <w:rPr>
          <w:bCs/>
          <w:lang w:val="es-CR"/>
        </w:rPr>
        <w:t>ón general del sector. E</w:t>
      </w:r>
      <w:r w:rsidRPr="00A22D0F">
        <w:rPr>
          <w:bCs/>
          <w:lang w:val="es-CR"/>
        </w:rPr>
        <w:t xml:space="preserve">n el caso </w:t>
      </w:r>
      <w:r w:rsidR="002E279F">
        <w:rPr>
          <w:bCs/>
          <w:lang w:val="es-CR"/>
        </w:rPr>
        <w:t xml:space="preserve">tanto </w:t>
      </w:r>
      <w:r w:rsidRPr="00A22D0F">
        <w:rPr>
          <w:bCs/>
          <w:lang w:val="es-CR"/>
        </w:rPr>
        <w:t>de la papa como de la ceboll</w:t>
      </w:r>
      <w:r w:rsidR="002E279F">
        <w:rPr>
          <w:bCs/>
          <w:lang w:val="es-CR"/>
        </w:rPr>
        <w:t>a, se han creado históricamente</w:t>
      </w:r>
      <w:r w:rsidRPr="00A22D0F">
        <w:rPr>
          <w:bCs/>
          <w:lang w:val="es-CR"/>
        </w:rPr>
        <w:t xml:space="preserve"> una serie de normas infor</w:t>
      </w:r>
      <w:r w:rsidR="001018AE">
        <w:rPr>
          <w:bCs/>
          <w:lang w:val="es-CR"/>
        </w:rPr>
        <w:t xml:space="preserve">males que atentan contra la </w:t>
      </w:r>
      <w:r w:rsidR="001018AE" w:rsidRPr="002E279F">
        <w:rPr>
          <w:bCs/>
          <w:lang w:val="es-CR"/>
        </w:rPr>
        <w:t>asociatividad</w:t>
      </w:r>
      <w:r w:rsidR="002E279F" w:rsidRPr="002E279F">
        <w:rPr>
          <w:bCs/>
          <w:lang w:val="es-CR"/>
        </w:rPr>
        <w:t>,</w:t>
      </w:r>
      <w:r w:rsidRPr="002E279F">
        <w:rPr>
          <w:bCs/>
          <w:lang w:val="es-CR"/>
        </w:rPr>
        <w:t xml:space="preserve"> a pesar de que </w:t>
      </w:r>
      <w:r w:rsidR="001018AE" w:rsidRPr="002E279F">
        <w:rPr>
          <w:bCs/>
          <w:lang w:val="es-CR"/>
        </w:rPr>
        <w:t>el productor</w:t>
      </w:r>
      <w:r w:rsidRPr="002E279F">
        <w:rPr>
          <w:bCs/>
          <w:lang w:val="es-CR"/>
        </w:rPr>
        <w:t xml:space="preserve"> </w:t>
      </w:r>
      <w:r w:rsidR="001018AE" w:rsidRPr="002E279F">
        <w:rPr>
          <w:bCs/>
          <w:lang w:val="es-CR"/>
        </w:rPr>
        <w:t>tiene claro</w:t>
      </w:r>
      <w:r w:rsidRPr="002E279F">
        <w:rPr>
          <w:bCs/>
          <w:lang w:val="es-CR"/>
        </w:rPr>
        <w:t xml:space="preserve"> que </w:t>
      </w:r>
      <w:r w:rsidR="008C426E" w:rsidRPr="002E279F">
        <w:rPr>
          <w:bCs/>
          <w:lang w:val="es-CR"/>
        </w:rPr>
        <w:t>incrementando capacidades asociativas</w:t>
      </w:r>
      <w:r w:rsidR="003D076F" w:rsidRPr="002E279F">
        <w:rPr>
          <w:bCs/>
          <w:lang w:val="es-CR"/>
        </w:rPr>
        <w:t xml:space="preserve"> </w:t>
      </w:r>
      <w:r w:rsidR="00073658" w:rsidRPr="002E279F">
        <w:rPr>
          <w:bCs/>
          <w:lang w:val="es-CR"/>
        </w:rPr>
        <w:t>podrían mejorar sus condiciones,</w:t>
      </w:r>
      <w:r w:rsidR="003D076F" w:rsidRPr="002E279F">
        <w:rPr>
          <w:bCs/>
          <w:lang w:val="es-CR"/>
        </w:rPr>
        <w:t xml:space="preserve"> </w:t>
      </w:r>
      <w:r w:rsidR="00073658" w:rsidRPr="002E279F">
        <w:rPr>
          <w:bCs/>
          <w:lang w:val="es-CR"/>
        </w:rPr>
        <w:t>no han logrado romper con ese comportamiento, situación de la cual han sacado provecho los intermediarios</w:t>
      </w:r>
      <w:r w:rsidR="00296B98" w:rsidRPr="002E279F">
        <w:rPr>
          <w:bCs/>
          <w:lang w:val="es-CR"/>
        </w:rPr>
        <w:t xml:space="preserve"> para comercializar de</w:t>
      </w:r>
      <w:r w:rsidR="00296B98">
        <w:rPr>
          <w:bCs/>
          <w:lang w:val="es-CR"/>
        </w:rPr>
        <w:t xml:space="preserve"> manera individual y</w:t>
      </w:r>
      <w:r w:rsidR="008C426E">
        <w:rPr>
          <w:bCs/>
          <w:lang w:val="es-CR"/>
        </w:rPr>
        <w:t xml:space="preserve"> establecer relaciones comerciales de dependencia más que de conveniencia por parte del productor</w:t>
      </w:r>
      <w:r w:rsidR="00296B98">
        <w:rPr>
          <w:bCs/>
          <w:lang w:val="es-CR"/>
        </w:rPr>
        <w:t>.</w:t>
      </w:r>
    </w:p>
    <w:p w14:paraId="02A6F6BD" w14:textId="5EE676F6" w:rsidR="00652F7E" w:rsidRDefault="00C22D3B" w:rsidP="00652F7E">
      <w:pPr>
        <w:pStyle w:val="Prrafodelista"/>
        <w:numPr>
          <w:ilvl w:val="0"/>
          <w:numId w:val="21"/>
        </w:numPr>
        <w:rPr>
          <w:bCs/>
          <w:lang w:val="es-CR"/>
        </w:rPr>
      </w:pPr>
      <w:r w:rsidRPr="00A22D0F">
        <w:rPr>
          <w:bCs/>
          <w:lang w:val="es-CR"/>
        </w:rPr>
        <w:lastRenderedPageBreak/>
        <w:t xml:space="preserve">Finalmente se concluye </w:t>
      </w:r>
      <w:r w:rsidR="00643086" w:rsidRPr="00A22D0F">
        <w:rPr>
          <w:bCs/>
          <w:lang w:val="es-CR"/>
        </w:rPr>
        <w:t>que,</w:t>
      </w:r>
      <w:r w:rsidRPr="00A22D0F">
        <w:rPr>
          <w:bCs/>
          <w:lang w:val="es-CR"/>
        </w:rPr>
        <w:t xml:space="preserve"> e</w:t>
      </w:r>
      <w:r w:rsidR="00652F7E" w:rsidRPr="00A22D0F">
        <w:rPr>
          <w:bCs/>
          <w:lang w:val="es-CR"/>
        </w:rPr>
        <w:t>n Costa Rica,</w:t>
      </w:r>
      <w:r w:rsidR="00E3210C">
        <w:rPr>
          <w:bCs/>
          <w:lang w:val="es-CR"/>
        </w:rPr>
        <w:t xml:space="preserve"> </w:t>
      </w:r>
      <w:r w:rsidR="008C426E">
        <w:rPr>
          <w:bCs/>
          <w:lang w:val="es-CR"/>
        </w:rPr>
        <w:t>existen elem</w:t>
      </w:r>
      <w:r w:rsidR="00E3210C">
        <w:rPr>
          <w:bCs/>
          <w:lang w:val="es-CR"/>
        </w:rPr>
        <w:t>entos que permiten afirmar la</w:t>
      </w:r>
      <w:r w:rsidR="008C426E">
        <w:rPr>
          <w:bCs/>
          <w:lang w:val="es-CR"/>
        </w:rPr>
        <w:t xml:space="preserve"> presencia de fallos de mercado</w:t>
      </w:r>
      <w:r w:rsidR="00E3210C">
        <w:rPr>
          <w:bCs/>
          <w:lang w:val="es-CR"/>
        </w:rPr>
        <w:t xml:space="preserve">, lo cual </w:t>
      </w:r>
      <w:r w:rsidR="007923CB">
        <w:rPr>
          <w:bCs/>
          <w:lang w:val="es-CR"/>
        </w:rPr>
        <w:t>no permite</w:t>
      </w:r>
      <w:r w:rsidR="00E3210C">
        <w:rPr>
          <w:bCs/>
          <w:lang w:val="es-CR"/>
        </w:rPr>
        <w:t xml:space="preserve"> </w:t>
      </w:r>
      <w:r w:rsidR="007923CB">
        <w:rPr>
          <w:bCs/>
          <w:lang w:val="es-CR"/>
        </w:rPr>
        <w:t xml:space="preserve">que se dé un mecanismo </w:t>
      </w:r>
      <w:r w:rsidR="00E3210C">
        <w:rPr>
          <w:bCs/>
          <w:lang w:val="es-CR"/>
        </w:rPr>
        <w:t>eficiente</w:t>
      </w:r>
      <w:r w:rsidR="007923CB">
        <w:rPr>
          <w:bCs/>
          <w:lang w:val="es-CR"/>
        </w:rPr>
        <w:t xml:space="preserve"> para definir los precios.</w:t>
      </w:r>
      <w:r w:rsidR="002E279F">
        <w:rPr>
          <w:bCs/>
          <w:lang w:val="es-CR"/>
        </w:rPr>
        <w:t xml:space="preserve"> A</w:t>
      </w:r>
      <w:r w:rsidR="00E3210C">
        <w:rPr>
          <w:bCs/>
          <w:lang w:val="es-CR"/>
        </w:rPr>
        <w:t>demás</w:t>
      </w:r>
      <w:r w:rsidR="007923CB">
        <w:rPr>
          <w:bCs/>
          <w:lang w:val="es-CR"/>
        </w:rPr>
        <w:t>,</w:t>
      </w:r>
      <w:r w:rsidR="00F93E61">
        <w:rPr>
          <w:bCs/>
          <w:lang w:val="es-CR"/>
        </w:rPr>
        <w:t xml:space="preserve"> </w:t>
      </w:r>
      <w:r w:rsidR="00E3210C">
        <w:rPr>
          <w:bCs/>
          <w:lang w:val="es-CR"/>
        </w:rPr>
        <w:t xml:space="preserve">cabe </w:t>
      </w:r>
      <w:r w:rsidR="007923CB">
        <w:rPr>
          <w:bCs/>
          <w:lang w:val="es-CR"/>
        </w:rPr>
        <w:t xml:space="preserve">destacar el rol que ha jugado </w:t>
      </w:r>
      <w:r w:rsidR="0005333B">
        <w:rPr>
          <w:bCs/>
          <w:lang w:val="es-CR"/>
        </w:rPr>
        <w:t xml:space="preserve">el mercado de </w:t>
      </w:r>
      <w:r w:rsidR="007923CB">
        <w:rPr>
          <w:bCs/>
          <w:lang w:val="es-CR"/>
        </w:rPr>
        <w:t xml:space="preserve">CENADA, el cual es utilizado en </w:t>
      </w:r>
      <w:r w:rsidR="00E3210C">
        <w:rPr>
          <w:bCs/>
          <w:lang w:val="es-CR"/>
        </w:rPr>
        <w:t xml:space="preserve">todos los mercados intermedios </w:t>
      </w:r>
      <w:r w:rsidR="00F93E61">
        <w:rPr>
          <w:bCs/>
          <w:lang w:val="es-CR"/>
        </w:rPr>
        <w:t>como referencia</w:t>
      </w:r>
      <w:r w:rsidR="00652F7E" w:rsidRPr="00A22D0F">
        <w:rPr>
          <w:bCs/>
          <w:lang w:val="es-CR"/>
        </w:rPr>
        <w:t xml:space="preserve"> en el </w:t>
      </w:r>
      <w:r w:rsidR="007923CB">
        <w:rPr>
          <w:bCs/>
          <w:lang w:val="es-CR"/>
        </w:rPr>
        <w:t>establecimiento</w:t>
      </w:r>
      <w:r w:rsidR="00652F7E" w:rsidRPr="00A22D0F">
        <w:rPr>
          <w:bCs/>
          <w:lang w:val="es-CR"/>
        </w:rPr>
        <w:t xml:space="preserve"> de los precios, </w:t>
      </w:r>
      <w:r w:rsidR="007923CB">
        <w:rPr>
          <w:bCs/>
          <w:lang w:val="es-CR"/>
        </w:rPr>
        <w:t>a pesar de ahí</w:t>
      </w:r>
      <w:r w:rsidR="009C7D66">
        <w:rPr>
          <w:bCs/>
          <w:lang w:val="es-CR"/>
        </w:rPr>
        <w:t xml:space="preserve"> se comercialice </w:t>
      </w:r>
      <w:r w:rsidR="0005333B">
        <w:rPr>
          <w:bCs/>
          <w:lang w:val="es-CR"/>
        </w:rPr>
        <w:t xml:space="preserve">sólo </w:t>
      </w:r>
      <w:r w:rsidR="009C7D66">
        <w:rPr>
          <w:bCs/>
          <w:lang w:val="es-CR"/>
        </w:rPr>
        <w:t>cerca del 18% del total del producto</w:t>
      </w:r>
      <w:r w:rsidR="007923CB">
        <w:rPr>
          <w:bCs/>
          <w:lang w:val="es-CR"/>
        </w:rPr>
        <w:t xml:space="preserve"> y que este es transado por muy pocos agentes</w:t>
      </w:r>
      <w:r w:rsidR="007F53B1">
        <w:rPr>
          <w:bCs/>
          <w:lang w:val="es-CR"/>
        </w:rPr>
        <w:t xml:space="preserve"> que no determinan representatividad de este mercado</w:t>
      </w:r>
      <w:r w:rsidR="007923CB">
        <w:rPr>
          <w:bCs/>
          <w:lang w:val="es-CR"/>
        </w:rPr>
        <w:t>. Esta situación</w:t>
      </w:r>
      <w:r w:rsidR="009C7D66">
        <w:rPr>
          <w:bCs/>
          <w:lang w:val="es-CR"/>
        </w:rPr>
        <w:t xml:space="preserve"> </w:t>
      </w:r>
      <w:r w:rsidR="00652F7E" w:rsidRPr="00A22D0F">
        <w:rPr>
          <w:bCs/>
          <w:lang w:val="es-CR"/>
        </w:rPr>
        <w:t xml:space="preserve">perjudica especialmente al productor </w:t>
      </w:r>
      <w:r w:rsidR="00643086" w:rsidRPr="00A22D0F">
        <w:rPr>
          <w:bCs/>
          <w:lang w:val="es-CR"/>
        </w:rPr>
        <w:t>quien,</w:t>
      </w:r>
      <w:r w:rsidR="00652F7E" w:rsidRPr="00A22D0F">
        <w:rPr>
          <w:bCs/>
          <w:lang w:val="es-CR"/>
        </w:rPr>
        <w:t xml:space="preserve"> al ser un tomador de precio, </w:t>
      </w:r>
      <w:r w:rsidR="007F53B1">
        <w:rPr>
          <w:bCs/>
          <w:lang w:val="es-CR"/>
        </w:rPr>
        <w:t xml:space="preserve">estos precios no  </w:t>
      </w:r>
      <w:r w:rsidR="007F53B1" w:rsidRPr="00A22D0F">
        <w:rPr>
          <w:bCs/>
          <w:lang w:val="es-CR"/>
        </w:rPr>
        <w:t>considera</w:t>
      </w:r>
      <w:r w:rsidR="007F53B1">
        <w:rPr>
          <w:bCs/>
          <w:lang w:val="es-CR"/>
        </w:rPr>
        <w:t>n</w:t>
      </w:r>
      <w:r w:rsidR="007F53B1" w:rsidRPr="00A22D0F">
        <w:rPr>
          <w:bCs/>
          <w:lang w:val="es-CR"/>
        </w:rPr>
        <w:t xml:space="preserve"> </w:t>
      </w:r>
      <w:r w:rsidR="00652F7E" w:rsidRPr="00A22D0F">
        <w:rPr>
          <w:bCs/>
          <w:lang w:val="es-CR"/>
        </w:rPr>
        <w:t>los costos de producción y  margen de utilidad</w:t>
      </w:r>
      <w:r w:rsidR="007F53B1">
        <w:rPr>
          <w:bCs/>
          <w:lang w:val="es-CR"/>
        </w:rPr>
        <w:t>,</w:t>
      </w:r>
      <w:r w:rsidR="00652F7E" w:rsidRPr="00A22D0F">
        <w:rPr>
          <w:bCs/>
          <w:lang w:val="es-CR"/>
        </w:rPr>
        <w:t xml:space="preserve"> </w:t>
      </w:r>
      <w:r w:rsidR="007F53B1">
        <w:rPr>
          <w:bCs/>
          <w:lang w:val="es-CR"/>
        </w:rPr>
        <w:t xml:space="preserve"> </w:t>
      </w:r>
      <w:r w:rsidR="00652F7E" w:rsidRPr="00A22D0F">
        <w:rPr>
          <w:bCs/>
          <w:lang w:val="es-CR"/>
        </w:rPr>
        <w:t>al momento de comercializar su producto.</w:t>
      </w:r>
      <w:r w:rsidR="00B924AC">
        <w:rPr>
          <w:bCs/>
          <w:lang w:val="es-CR"/>
        </w:rPr>
        <w:t xml:space="preserve"> </w:t>
      </w:r>
    </w:p>
    <w:p w14:paraId="676C06F2" w14:textId="77777777" w:rsidR="00B924AC" w:rsidRPr="00B924AC" w:rsidRDefault="00B924AC" w:rsidP="00B924AC">
      <w:pPr>
        <w:pStyle w:val="Prrafodelista"/>
        <w:rPr>
          <w:bCs/>
          <w:lang w:val="es-CR"/>
        </w:rPr>
      </w:pPr>
    </w:p>
    <w:p w14:paraId="1FC427D8" w14:textId="073D9B36" w:rsidR="007D5EE1" w:rsidRPr="00A22D0F" w:rsidRDefault="007D5EE1" w:rsidP="007D5EE1">
      <w:pPr>
        <w:pStyle w:val="Ttulo2"/>
        <w:rPr>
          <w:rFonts w:ascii="Times New Roman" w:hAnsi="Times New Roman" w:cs="Times New Roman"/>
          <w:i w:val="0"/>
          <w:lang w:val="es-CR"/>
        </w:rPr>
      </w:pPr>
      <w:bookmarkStart w:id="218" w:name="_Toc251106382"/>
      <w:bookmarkStart w:id="219" w:name="_Toc284091118"/>
      <w:bookmarkStart w:id="220" w:name="_Toc272334139"/>
      <w:bookmarkStart w:id="221" w:name="_Toc284084410"/>
      <w:bookmarkStart w:id="222" w:name="_Toc62667622"/>
      <w:r w:rsidRPr="00A22D0F">
        <w:rPr>
          <w:i w:val="0"/>
          <w:lang w:val="es-CR"/>
        </w:rPr>
        <w:t>Recomendaciones</w:t>
      </w:r>
      <w:bookmarkEnd w:id="218"/>
      <w:r w:rsidRPr="00A22D0F">
        <w:rPr>
          <w:i w:val="0"/>
          <w:lang w:val="es-CR"/>
        </w:rPr>
        <w:t>.</w:t>
      </w:r>
      <w:bookmarkEnd w:id="219"/>
      <w:bookmarkEnd w:id="220"/>
      <w:bookmarkEnd w:id="221"/>
      <w:bookmarkEnd w:id="222"/>
      <w:r w:rsidR="00150AC7" w:rsidRPr="00A22D0F">
        <w:rPr>
          <w:rFonts w:ascii="Times New Roman" w:hAnsi="Times New Roman" w:cs="Times New Roman"/>
          <w:i w:val="0"/>
          <w:lang w:val="es-CR"/>
        </w:rPr>
        <w:t xml:space="preserve"> </w:t>
      </w:r>
    </w:p>
    <w:p w14:paraId="35EBC848" w14:textId="2854D849" w:rsidR="00E3210C" w:rsidRDefault="00465FDC" w:rsidP="00E3210C">
      <w:pPr>
        <w:rPr>
          <w:bCs/>
          <w:lang w:val="es-CR"/>
        </w:rPr>
      </w:pPr>
      <w:r>
        <w:rPr>
          <w:bCs/>
          <w:lang w:val="es-CR"/>
        </w:rPr>
        <w:t>Con base en l</w:t>
      </w:r>
      <w:r w:rsidR="00E3210C" w:rsidRPr="00E3210C">
        <w:rPr>
          <w:bCs/>
          <w:lang w:val="es-CR"/>
        </w:rPr>
        <w:t xml:space="preserve">as conclusiones </w:t>
      </w:r>
      <w:r>
        <w:rPr>
          <w:bCs/>
          <w:lang w:val="es-CR"/>
        </w:rPr>
        <w:t>anteriores,</w:t>
      </w:r>
      <w:r w:rsidR="00E3210C" w:rsidRPr="00E3210C">
        <w:rPr>
          <w:bCs/>
          <w:lang w:val="es-CR"/>
        </w:rPr>
        <w:t xml:space="preserve"> se determina que existen elementos tanto agroproductivos como de mercado que necesitan ser corregidos, para lo cual se requiere de un trabajo interinstitucional y articulado que ayude a mejorar de manera integral todo el funcionamiento de la agrocadena, buscando con ello </w:t>
      </w:r>
      <w:r w:rsidR="00A80E5C">
        <w:rPr>
          <w:bCs/>
          <w:lang w:val="es-CR"/>
        </w:rPr>
        <w:t xml:space="preserve">que se den condiciones que favorezcan </w:t>
      </w:r>
      <w:r w:rsidR="00A80E5C" w:rsidRPr="00E3210C">
        <w:rPr>
          <w:bCs/>
          <w:lang w:val="es-CR"/>
        </w:rPr>
        <w:t>hacer</w:t>
      </w:r>
      <w:r w:rsidR="00A80E5C">
        <w:rPr>
          <w:bCs/>
          <w:lang w:val="es-CR"/>
        </w:rPr>
        <w:t xml:space="preserve"> estos mercados</w:t>
      </w:r>
      <w:r w:rsidR="00A80E5C" w:rsidRPr="00E3210C">
        <w:rPr>
          <w:bCs/>
          <w:lang w:val="es-CR"/>
        </w:rPr>
        <w:t xml:space="preserve"> </w:t>
      </w:r>
      <w:r w:rsidR="00E3210C" w:rsidRPr="00E3210C">
        <w:rPr>
          <w:bCs/>
          <w:lang w:val="es-CR"/>
        </w:rPr>
        <w:t xml:space="preserve">más eficiente y </w:t>
      </w:r>
      <w:r w:rsidR="00A80E5C" w:rsidRPr="00E3210C">
        <w:rPr>
          <w:bCs/>
          <w:lang w:val="es-CR"/>
        </w:rPr>
        <w:t>c</w:t>
      </w:r>
      <w:r w:rsidR="00A80E5C">
        <w:rPr>
          <w:bCs/>
          <w:lang w:val="es-CR"/>
        </w:rPr>
        <w:t>ompetitivos, garantizando su sostenibilidad</w:t>
      </w:r>
      <w:r w:rsidR="00E3210C">
        <w:rPr>
          <w:bCs/>
          <w:lang w:val="es-CR"/>
        </w:rPr>
        <w:t>.</w:t>
      </w:r>
    </w:p>
    <w:p w14:paraId="0C543EF4" w14:textId="77777777" w:rsidR="007E5230" w:rsidRDefault="007E5230" w:rsidP="00E3210C">
      <w:pPr>
        <w:rPr>
          <w:bCs/>
          <w:lang w:val="es-CR"/>
        </w:rPr>
      </w:pPr>
    </w:p>
    <w:p w14:paraId="14F8D6AD" w14:textId="2CC49350" w:rsidR="00E3210C" w:rsidRDefault="00E3210C" w:rsidP="00E3210C">
      <w:pPr>
        <w:rPr>
          <w:bCs/>
          <w:lang w:val="es-CR"/>
        </w:rPr>
      </w:pPr>
      <w:r>
        <w:rPr>
          <w:bCs/>
          <w:lang w:val="es-CR"/>
        </w:rPr>
        <w:t xml:space="preserve">Ante ello es que se definieron las siguientes </w:t>
      </w:r>
      <w:r w:rsidR="00465FDC">
        <w:rPr>
          <w:bCs/>
          <w:lang w:val="es-CR"/>
        </w:rPr>
        <w:t>recomendaciones</w:t>
      </w:r>
      <w:r>
        <w:rPr>
          <w:bCs/>
          <w:lang w:val="es-CR"/>
        </w:rPr>
        <w:t>:</w:t>
      </w:r>
    </w:p>
    <w:p w14:paraId="23FF6992" w14:textId="77777777" w:rsidR="00E3210C" w:rsidRPr="00E3210C" w:rsidRDefault="00E3210C" w:rsidP="00E3210C">
      <w:pPr>
        <w:rPr>
          <w:bCs/>
          <w:lang w:val="es-CR"/>
        </w:rPr>
      </w:pPr>
    </w:p>
    <w:p w14:paraId="4A48CD1A" w14:textId="4D28D0DC" w:rsidR="00465FDC" w:rsidRDefault="00670E0A" w:rsidP="00385FE6">
      <w:pPr>
        <w:pStyle w:val="Prrafodelista"/>
        <w:numPr>
          <w:ilvl w:val="0"/>
          <w:numId w:val="22"/>
        </w:numPr>
        <w:rPr>
          <w:bCs/>
          <w:lang w:val="es-CR"/>
        </w:rPr>
      </w:pPr>
      <w:r>
        <w:rPr>
          <w:bCs/>
          <w:lang w:val="es-CR"/>
        </w:rPr>
        <w:t>Producto del análisis realizado, se determinó que existen diferencias importantes en cuanto a la productividad</w:t>
      </w:r>
      <w:r w:rsidR="00465FDC">
        <w:rPr>
          <w:bCs/>
          <w:lang w:val="es-CR"/>
        </w:rPr>
        <w:t xml:space="preserve"> a nivel de regiones</w:t>
      </w:r>
      <w:r>
        <w:rPr>
          <w:bCs/>
          <w:lang w:val="es-CR"/>
        </w:rPr>
        <w:t xml:space="preserve">, ante esto el </w:t>
      </w:r>
      <w:r w:rsidRPr="005A7597">
        <w:rPr>
          <w:b/>
          <w:bCs/>
          <w:lang w:val="es-CR"/>
        </w:rPr>
        <w:t xml:space="preserve">MAG </w:t>
      </w:r>
      <w:r>
        <w:rPr>
          <w:bCs/>
          <w:lang w:val="es-CR"/>
        </w:rPr>
        <w:t>como ente rector debe buscar como incrementar la productividad a nivel nacional</w:t>
      </w:r>
      <w:r w:rsidR="00465FDC">
        <w:rPr>
          <w:bCs/>
          <w:lang w:val="es-CR"/>
        </w:rPr>
        <w:t xml:space="preserve">. Para ello </w:t>
      </w:r>
      <w:r w:rsidR="00385FE6">
        <w:rPr>
          <w:bCs/>
          <w:lang w:val="es-CR"/>
        </w:rPr>
        <w:t>es fundamental</w:t>
      </w:r>
      <w:r w:rsidR="00465FDC">
        <w:rPr>
          <w:bCs/>
          <w:lang w:val="es-CR"/>
        </w:rPr>
        <w:t xml:space="preserve"> indagar en las causas de dichas brechas,  en especial del</w:t>
      </w:r>
      <w:r w:rsidR="00385FE6">
        <w:rPr>
          <w:bCs/>
          <w:lang w:val="es-CR"/>
        </w:rPr>
        <w:t xml:space="preserve"> sector</w:t>
      </w:r>
      <w:r w:rsidR="00465FDC">
        <w:rPr>
          <w:bCs/>
          <w:lang w:val="es-CR"/>
        </w:rPr>
        <w:t xml:space="preserve"> cebollero</w:t>
      </w:r>
      <w:r w:rsidR="00385FE6">
        <w:rPr>
          <w:bCs/>
          <w:lang w:val="es-CR"/>
        </w:rPr>
        <w:t xml:space="preserve"> que es el que presenta la mayor diferencia.</w:t>
      </w:r>
    </w:p>
    <w:p w14:paraId="6BA5C9FA" w14:textId="77777777" w:rsidR="005A7597" w:rsidRPr="005A7597" w:rsidRDefault="005A7597" w:rsidP="005A7597">
      <w:pPr>
        <w:ind w:left="360"/>
        <w:rPr>
          <w:bCs/>
          <w:lang w:val="es-CR"/>
        </w:rPr>
      </w:pPr>
    </w:p>
    <w:p w14:paraId="2D404EBD" w14:textId="51F43A87" w:rsidR="007A2C40" w:rsidRDefault="005A7597" w:rsidP="00890A4D">
      <w:pPr>
        <w:pStyle w:val="Prrafodelista"/>
        <w:numPr>
          <w:ilvl w:val="0"/>
          <w:numId w:val="22"/>
        </w:numPr>
        <w:rPr>
          <w:bCs/>
          <w:lang w:val="es-CR"/>
        </w:rPr>
      </w:pPr>
      <w:r w:rsidRPr="005A7597">
        <w:rPr>
          <w:b/>
          <w:bCs/>
          <w:lang w:val="es-CR"/>
        </w:rPr>
        <w:t>El MAG</w:t>
      </w:r>
      <w:r w:rsidRPr="005A7597">
        <w:rPr>
          <w:bCs/>
          <w:lang w:val="es-CR"/>
        </w:rPr>
        <w:t xml:space="preserve"> en su rectoría del sector agropecuario debe fomentar la planificación de las siembras considerando las condiciones de mercado (Oferta y </w:t>
      </w:r>
      <w:r w:rsidRPr="005A7597">
        <w:rPr>
          <w:bCs/>
          <w:lang w:val="es-CR"/>
        </w:rPr>
        <w:lastRenderedPageBreak/>
        <w:t>Demanda), así como factores climáticos, que reduzcan el riesgo de pérdidas económicas y con ello buscar una mayor estabilidad de los precios a lo largo de todo el año.</w:t>
      </w:r>
    </w:p>
    <w:p w14:paraId="78F5A850" w14:textId="77777777" w:rsidR="00663F74" w:rsidRPr="00663F74" w:rsidRDefault="00663F74" w:rsidP="00663F74">
      <w:pPr>
        <w:rPr>
          <w:bCs/>
          <w:lang w:val="es-CR"/>
        </w:rPr>
      </w:pPr>
    </w:p>
    <w:p w14:paraId="79C7CFA6" w14:textId="513A08F9" w:rsidR="00672F7F" w:rsidRPr="007D195F" w:rsidRDefault="007A2C40" w:rsidP="007D195F">
      <w:pPr>
        <w:pStyle w:val="Prrafodelista"/>
        <w:numPr>
          <w:ilvl w:val="0"/>
          <w:numId w:val="22"/>
        </w:numPr>
        <w:rPr>
          <w:bCs/>
          <w:lang w:val="es-CR"/>
        </w:rPr>
      </w:pPr>
      <w:r w:rsidRPr="00A22D0F">
        <w:rPr>
          <w:bCs/>
          <w:lang w:val="es-CR"/>
        </w:rPr>
        <w:t>Con el fin de contrarrestar la</w:t>
      </w:r>
      <w:r w:rsidR="00672F7F">
        <w:rPr>
          <w:bCs/>
          <w:lang w:val="es-CR"/>
        </w:rPr>
        <w:t>s</w:t>
      </w:r>
      <w:r w:rsidRPr="00A22D0F">
        <w:rPr>
          <w:bCs/>
          <w:lang w:val="es-CR"/>
        </w:rPr>
        <w:t xml:space="preserve"> d</w:t>
      </w:r>
      <w:r w:rsidR="00385FE6">
        <w:rPr>
          <w:bCs/>
          <w:lang w:val="es-CR"/>
        </w:rPr>
        <w:t>ebilidad</w:t>
      </w:r>
      <w:r w:rsidR="00672F7F">
        <w:rPr>
          <w:bCs/>
          <w:lang w:val="es-CR"/>
        </w:rPr>
        <w:t>es</w:t>
      </w:r>
      <w:r w:rsidR="00385FE6">
        <w:rPr>
          <w:bCs/>
          <w:lang w:val="es-CR"/>
        </w:rPr>
        <w:t xml:space="preserve"> </w:t>
      </w:r>
      <w:r w:rsidR="00672F7F">
        <w:rPr>
          <w:bCs/>
          <w:lang w:val="es-CR"/>
        </w:rPr>
        <w:t>de</w:t>
      </w:r>
      <w:r w:rsidR="00385FE6">
        <w:rPr>
          <w:bCs/>
          <w:lang w:val="es-CR"/>
        </w:rPr>
        <w:t xml:space="preserve"> los sectores papero y cebollero</w:t>
      </w:r>
      <w:r w:rsidR="00672F7F">
        <w:rPr>
          <w:bCs/>
          <w:lang w:val="es-CR"/>
        </w:rPr>
        <w:t xml:space="preserve">, </w:t>
      </w:r>
      <w:r w:rsidR="00385FE6">
        <w:rPr>
          <w:bCs/>
          <w:lang w:val="es-CR"/>
        </w:rPr>
        <w:t xml:space="preserve"> </w:t>
      </w:r>
      <w:r w:rsidRPr="00A22D0F">
        <w:rPr>
          <w:bCs/>
          <w:lang w:val="es-CR"/>
        </w:rPr>
        <w:t>es necesario que</w:t>
      </w:r>
      <w:r w:rsidR="001B7D81" w:rsidRPr="00A22D0F">
        <w:rPr>
          <w:bCs/>
          <w:lang w:val="es-CR"/>
        </w:rPr>
        <w:t xml:space="preserve"> </w:t>
      </w:r>
      <w:r w:rsidR="005A2068">
        <w:rPr>
          <w:bCs/>
          <w:lang w:val="es-CR"/>
        </w:rPr>
        <w:t xml:space="preserve">organizaciones que han sido creadas para </w:t>
      </w:r>
      <w:r w:rsidR="00385FE6">
        <w:rPr>
          <w:bCs/>
          <w:lang w:val="es-CR"/>
        </w:rPr>
        <w:t>fortalecer al sector</w:t>
      </w:r>
      <w:r w:rsidR="005A2068">
        <w:rPr>
          <w:bCs/>
          <w:lang w:val="es-CR"/>
        </w:rPr>
        <w:t>,</w:t>
      </w:r>
      <w:r w:rsidR="00DC4632">
        <w:rPr>
          <w:bCs/>
          <w:lang w:val="es-CR"/>
        </w:rPr>
        <w:t xml:space="preserve"> </w:t>
      </w:r>
      <w:r w:rsidR="005A2068">
        <w:rPr>
          <w:bCs/>
          <w:lang w:val="es-CR"/>
        </w:rPr>
        <w:t xml:space="preserve">como es el caso de la </w:t>
      </w:r>
      <w:r w:rsidR="005A2068" w:rsidRPr="005A7597">
        <w:rPr>
          <w:b/>
          <w:bCs/>
          <w:lang w:val="es-CR"/>
        </w:rPr>
        <w:t>Corporación Nacional Hortícola</w:t>
      </w:r>
      <w:r w:rsidR="00766A08">
        <w:rPr>
          <w:bCs/>
          <w:lang w:val="es-CR"/>
        </w:rPr>
        <w:t>,</w:t>
      </w:r>
      <w:r w:rsidR="005A2068">
        <w:rPr>
          <w:bCs/>
          <w:lang w:val="es-CR"/>
        </w:rPr>
        <w:t xml:space="preserve"> tengan un papel más proactivo y predominante, </w:t>
      </w:r>
      <w:r w:rsidR="00766A08">
        <w:rPr>
          <w:bCs/>
          <w:lang w:val="es-CR"/>
        </w:rPr>
        <w:t>en la formulación y ejecución de</w:t>
      </w:r>
      <w:r w:rsidR="00385FE6">
        <w:rPr>
          <w:bCs/>
          <w:lang w:val="es-CR"/>
        </w:rPr>
        <w:t xml:space="preserve"> proyectos para mejorar </w:t>
      </w:r>
      <w:r w:rsidR="005A2068">
        <w:rPr>
          <w:bCs/>
          <w:lang w:val="es-CR"/>
        </w:rPr>
        <w:t>las capacidades empresariales del productor y con ello sus condiciones comerciales.</w:t>
      </w:r>
      <w:r w:rsidR="00766A08">
        <w:rPr>
          <w:bCs/>
          <w:lang w:val="es-CR"/>
        </w:rPr>
        <w:t xml:space="preserve"> </w:t>
      </w:r>
      <w:r w:rsidR="00672F7F">
        <w:rPr>
          <w:bCs/>
          <w:lang w:val="es-CR"/>
        </w:rPr>
        <w:t xml:space="preserve">Una de las alternativas a valorar podría </w:t>
      </w:r>
      <w:r w:rsidR="007D195F">
        <w:rPr>
          <w:bCs/>
          <w:lang w:val="es-CR"/>
        </w:rPr>
        <w:t>ser</w:t>
      </w:r>
      <w:r w:rsidR="00672F7F" w:rsidRPr="00672F7F">
        <w:rPr>
          <w:bCs/>
          <w:lang w:val="es-CR"/>
        </w:rPr>
        <w:t xml:space="preserve"> </w:t>
      </w:r>
      <w:r w:rsidR="007D195F">
        <w:rPr>
          <w:bCs/>
          <w:lang w:val="es-CR"/>
        </w:rPr>
        <w:t>la búsqueda de</w:t>
      </w:r>
      <w:r w:rsidR="00672F7F" w:rsidRPr="00672F7F">
        <w:rPr>
          <w:bCs/>
          <w:lang w:val="es-CR"/>
        </w:rPr>
        <w:t xml:space="preserve"> mecanismos de transporte de la producción hacia los centros de acopio, para que los agricultores se les facilite la entrega de sus productos. También debe mejorar los procesos de secado de la cebolla</w:t>
      </w:r>
      <w:r w:rsidR="007D195F">
        <w:rPr>
          <w:bCs/>
          <w:lang w:val="es-CR"/>
        </w:rPr>
        <w:t>, ya</w:t>
      </w:r>
      <w:r w:rsidR="00672F7F" w:rsidRPr="00672F7F">
        <w:rPr>
          <w:bCs/>
          <w:lang w:val="es-CR"/>
        </w:rPr>
        <w:t xml:space="preserve"> que con ello el sector productivo podría cumplir con las especificaciones tanto de volumen como de calidad que requi</w:t>
      </w:r>
      <w:r w:rsidR="007D195F">
        <w:rPr>
          <w:bCs/>
          <w:lang w:val="es-CR"/>
        </w:rPr>
        <w:t xml:space="preserve">eren los diferentes compradores, reduciendo así la dependencia de importaciones y mejorando </w:t>
      </w:r>
      <w:r w:rsidR="00672F7F" w:rsidRPr="00672F7F">
        <w:rPr>
          <w:bCs/>
          <w:lang w:val="es-CR"/>
        </w:rPr>
        <w:t>el precio que reciba el agricultor por su producto.</w:t>
      </w:r>
    </w:p>
    <w:p w14:paraId="282E1D30" w14:textId="77777777" w:rsidR="00DC4632" w:rsidRPr="00DC4632" w:rsidRDefault="00DC4632" w:rsidP="00DC4632">
      <w:pPr>
        <w:pStyle w:val="Prrafodelista"/>
        <w:rPr>
          <w:bCs/>
          <w:lang w:val="es-CR"/>
        </w:rPr>
      </w:pPr>
    </w:p>
    <w:p w14:paraId="17197DEE" w14:textId="6C3C8F7A" w:rsidR="007A2C40" w:rsidRDefault="00DC4632" w:rsidP="00CB6CAE">
      <w:pPr>
        <w:pStyle w:val="Prrafodelista"/>
        <w:numPr>
          <w:ilvl w:val="0"/>
          <w:numId w:val="22"/>
        </w:numPr>
        <w:rPr>
          <w:bCs/>
          <w:lang w:val="es-CR"/>
        </w:rPr>
      </w:pPr>
      <w:r w:rsidRPr="005A7597">
        <w:rPr>
          <w:b/>
          <w:bCs/>
          <w:lang w:val="es-CR"/>
        </w:rPr>
        <w:t>El MEIC</w:t>
      </w:r>
      <w:r>
        <w:rPr>
          <w:bCs/>
          <w:lang w:val="es-CR"/>
        </w:rPr>
        <w:t xml:space="preserve"> como ente rector en el diseño de políticas de fomento a la iniciativa privada y desarrollo empresarial, también debe jugar un rol clave en la mejora de la competitividad de las </w:t>
      </w:r>
      <w:r w:rsidR="00672F7F">
        <w:rPr>
          <w:bCs/>
          <w:lang w:val="es-CR"/>
        </w:rPr>
        <w:t>cadenas de valor agrícolas, específicamente en las áreas de la comercialización e industrialización. P</w:t>
      </w:r>
      <w:r>
        <w:rPr>
          <w:bCs/>
          <w:lang w:val="es-CR"/>
        </w:rPr>
        <w:t>ara esto debe liderar un proceso de articulación interinstitucional mediante el cual se garantice una oferta de servicios dirigidos a</w:t>
      </w:r>
      <w:r w:rsidR="00363EF5">
        <w:rPr>
          <w:bCs/>
          <w:lang w:val="es-CR"/>
        </w:rPr>
        <w:t>l fortalecimiento empresarial del sector primario</w:t>
      </w:r>
      <w:r w:rsidR="00672F7F">
        <w:rPr>
          <w:bCs/>
          <w:lang w:val="es-CR"/>
        </w:rPr>
        <w:t>,</w:t>
      </w:r>
      <w:r w:rsidR="00363EF5">
        <w:rPr>
          <w:bCs/>
          <w:lang w:val="es-CR"/>
        </w:rPr>
        <w:t xml:space="preserve"> </w:t>
      </w:r>
      <w:r w:rsidR="00672F7F">
        <w:rPr>
          <w:bCs/>
          <w:lang w:val="es-CR"/>
        </w:rPr>
        <w:t>que incluya entre otros c</w:t>
      </w:r>
      <w:r>
        <w:rPr>
          <w:bCs/>
          <w:lang w:val="es-CR"/>
        </w:rPr>
        <w:t>apacitación,</w:t>
      </w:r>
      <w:r w:rsidR="00363EF5">
        <w:rPr>
          <w:bCs/>
          <w:lang w:val="es-CR"/>
        </w:rPr>
        <w:t xml:space="preserve"> </w:t>
      </w:r>
      <w:r w:rsidR="00672F7F">
        <w:rPr>
          <w:bCs/>
          <w:lang w:val="es-CR"/>
        </w:rPr>
        <w:t>mejora del clima de negocios, r</w:t>
      </w:r>
      <w:r w:rsidR="00363EF5">
        <w:rPr>
          <w:bCs/>
          <w:lang w:val="es-CR"/>
        </w:rPr>
        <w:t xml:space="preserve">ecursos financieros, </w:t>
      </w:r>
      <w:r w:rsidR="00672F7F">
        <w:rPr>
          <w:bCs/>
          <w:lang w:val="es-CR"/>
        </w:rPr>
        <w:t>a</w:t>
      </w:r>
      <w:r w:rsidR="00363EF5">
        <w:rPr>
          <w:bCs/>
          <w:lang w:val="es-CR"/>
        </w:rPr>
        <w:t xml:space="preserve">sesoría, </w:t>
      </w:r>
      <w:r w:rsidR="00672F7F">
        <w:rPr>
          <w:bCs/>
          <w:lang w:val="es-CR"/>
        </w:rPr>
        <w:t xml:space="preserve">innovación y </w:t>
      </w:r>
      <w:r w:rsidR="00363EF5">
        <w:rPr>
          <w:bCs/>
          <w:lang w:val="es-CR"/>
        </w:rPr>
        <w:t>transferencia tecnol</w:t>
      </w:r>
      <w:r w:rsidR="00672F7F">
        <w:rPr>
          <w:bCs/>
          <w:lang w:val="es-CR"/>
        </w:rPr>
        <w:t>ógica.</w:t>
      </w:r>
    </w:p>
    <w:p w14:paraId="6BC12C1D" w14:textId="77777777" w:rsidR="005A7597" w:rsidRPr="005A7597" w:rsidRDefault="005A7597" w:rsidP="005A7597">
      <w:pPr>
        <w:pStyle w:val="Prrafodelista"/>
        <w:rPr>
          <w:bCs/>
          <w:lang w:val="es-CR"/>
        </w:rPr>
      </w:pPr>
    </w:p>
    <w:p w14:paraId="4E8FDD06" w14:textId="7681D1E6" w:rsidR="00D94C3A" w:rsidRDefault="007D195F" w:rsidP="005A7597">
      <w:pPr>
        <w:pStyle w:val="Prrafodelista"/>
        <w:numPr>
          <w:ilvl w:val="0"/>
          <w:numId w:val="22"/>
        </w:numPr>
        <w:rPr>
          <w:bCs/>
          <w:lang w:val="es-CR"/>
        </w:rPr>
      </w:pPr>
      <w:r>
        <w:rPr>
          <w:bCs/>
          <w:lang w:val="es-CR"/>
        </w:rPr>
        <w:t>Adicionalmente</w:t>
      </w:r>
      <w:r w:rsidR="005A7597">
        <w:rPr>
          <w:bCs/>
          <w:lang w:val="es-CR"/>
        </w:rPr>
        <w:t>,</w:t>
      </w:r>
      <w:r>
        <w:rPr>
          <w:bCs/>
          <w:lang w:val="es-CR"/>
        </w:rPr>
        <w:t xml:space="preserve"> el </w:t>
      </w:r>
      <w:r w:rsidRPr="005A7597">
        <w:rPr>
          <w:b/>
          <w:bCs/>
          <w:lang w:val="es-CR"/>
        </w:rPr>
        <w:t>MEIC</w:t>
      </w:r>
      <w:r>
        <w:rPr>
          <w:bCs/>
          <w:lang w:val="es-CR"/>
        </w:rPr>
        <w:t xml:space="preserve"> en conjunto con el </w:t>
      </w:r>
      <w:r w:rsidRPr="005A7597">
        <w:rPr>
          <w:b/>
          <w:bCs/>
          <w:lang w:val="es-CR"/>
        </w:rPr>
        <w:t>MAG</w:t>
      </w:r>
      <w:r>
        <w:rPr>
          <w:bCs/>
          <w:lang w:val="es-CR"/>
        </w:rPr>
        <w:t xml:space="preserve"> deben plantear alternativas que ayuden a combatir la informalidad tan alta que existe en las agrocadenas de papa y cebolla, </w:t>
      </w:r>
      <w:r w:rsidR="00A33894">
        <w:rPr>
          <w:bCs/>
          <w:lang w:val="es-CR"/>
        </w:rPr>
        <w:t xml:space="preserve">así como el acceso a información de mercados de todos </w:t>
      </w:r>
      <w:r w:rsidR="00A33894">
        <w:rPr>
          <w:bCs/>
          <w:lang w:val="es-CR"/>
        </w:rPr>
        <w:lastRenderedPageBreak/>
        <w:t xml:space="preserve">los agentes económicos para la toma de decisiones, </w:t>
      </w:r>
      <w:r>
        <w:rPr>
          <w:bCs/>
          <w:lang w:val="es-CR"/>
        </w:rPr>
        <w:t xml:space="preserve">generando </w:t>
      </w:r>
      <w:r w:rsidR="005A7597">
        <w:rPr>
          <w:bCs/>
          <w:lang w:val="es-CR"/>
        </w:rPr>
        <w:t>mecanismos que incentiven</w:t>
      </w:r>
      <w:r w:rsidR="00D94C3A">
        <w:rPr>
          <w:bCs/>
          <w:lang w:val="es-CR"/>
        </w:rPr>
        <w:t>:</w:t>
      </w:r>
    </w:p>
    <w:p w14:paraId="541E587D" w14:textId="1374C664" w:rsidR="00663F74" w:rsidRPr="00663F74" w:rsidRDefault="00663F74" w:rsidP="00663F74">
      <w:pPr>
        <w:pStyle w:val="Prrafodelista"/>
        <w:numPr>
          <w:ilvl w:val="0"/>
          <w:numId w:val="26"/>
        </w:numPr>
        <w:rPr>
          <w:bCs/>
          <w:lang w:val="es-CR"/>
        </w:rPr>
      </w:pPr>
      <w:r w:rsidRPr="00663F74">
        <w:rPr>
          <w:bCs/>
          <w:lang w:val="es-CR"/>
        </w:rPr>
        <w:t>El registro de</w:t>
      </w:r>
      <w:r w:rsidR="007D195F" w:rsidRPr="00663F74">
        <w:rPr>
          <w:bCs/>
          <w:lang w:val="es-CR"/>
        </w:rPr>
        <w:t xml:space="preserve"> todos los agentes que operan en la cadena de valor, ante DIGEPyME </w:t>
      </w:r>
      <w:r w:rsidR="005A7597" w:rsidRPr="00663F74">
        <w:rPr>
          <w:bCs/>
          <w:lang w:val="es-CR"/>
        </w:rPr>
        <w:t>o ante el MAG según corresponda</w:t>
      </w:r>
      <w:r w:rsidRPr="00663F74">
        <w:rPr>
          <w:bCs/>
          <w:lang w:val="es-CR"/>
        </w:rPr>
        <w:t>.</w:t>
      </w:r>
    </w:p>
    <w:p w14:paraId="56BA127F" w14:textId="38FBF764" w:rsidR="007D195F" w:rsidRDefault="00663F74" w:rsidP="00663F74">
      <w:pPr>
        <w:pStyle w:val="Prrafodelista"/>
        <w:numPr>
          <w:ilvl w:val="0"/>
          <w:numId w:val="26"/>
        </w:numPr>
        <w:rPr>
          <w:bCs/>
          <w:lang w:val="es-CR"/>
        </w:rPr>
      </w:pPr>
      <w:r w:rsidRPr="00663F74">
        <w:rPr>
          <w:bCs/>
          <w:lang w:val="es-CR"/>
        </w:rPr>
        <w:t>E</w:t>
      </w:r>
      <w:r w:rsidR="00D94C3A" w:rsidRPr="00663F74">
        <w:rPr>
          <w:bCs/>
          <w:lang w:val="es-CR"/>
        </w:rPr>
        <w:t>l uso de contratos</w:t>
      </w:r>
      <w:r w:rsidR="005A7597" w:rsidRPr="00663F74">
        <w:rPr>
          <w:bCs/>
          <w:lang w:val="es-CR"/>
        </w:rPr>
        <w:t xml:space="preserve"> formales que garanticen el cumplimiento de las condiciones comerciales</w:t>
      </w:r>
      <w:r w:rsidR="00D94C3A" w:rsidRPr="00663F74">
        <w:rPr>
          <w:bCs/>
          <w:lang w:val="es-CR"/>
        </w:rPr>
        <w:t xml:space="preserve"> en las transacciones mayoristas</w:t>
      </w:r>
      <w:r w:rsidR="005A7597" w:rsidRPr="00663F74">
        <w:rPr>
          <w:bCs/>
          <w:lang w:val="es-CR"/>
        </w:rPr>
        <w:t>.</w:t>
      </w:r>
    </w:p>
    <w:p w14:paraId="6D5E5CD0" w14:textId="39040A89" w:rsidR="00A33894" w:rsidRDefault="00A33894" w:rsidP="00663F74">
      <w:pPr>
        <w:pStyle w:val="Prrafodelista"/>
        <w:numPr>
          <w:ilvl w:val="0"/>
          <w:numId w:val="26"/>
        </w:numPr>
        <w:rPr>
          <w:bCs/>
          <w:lang w:val="es-CR"/>
        </w:rPr>
      </w:pPr>
      <w:r>
        <w:rPr>
          <w:bCs/>
          <w:lang w:val="es-CR"/>
        </w:rPr>
        <w:t xml:space="preserve">La mayor  transparencia de la información de mercado, tanto para hacer más eficiente y competitiva la cadena  de valor, buscando que el productor no se vea perjudicado en los procesos comerciales, pero también mejorar la toma de decisiones de los consumidores.  </w:t>
      </w:r>
    </w:p>
    <w:p w14:paraId="354E8D0C" w14:textId="57CB8484" w:rsidR="00CF7621" w:rsidRDefault="00CF7621" w:rsidP="00A33894">
      <w:pPr>
        <w:rPr>
          <w:bCs/>
          <w:lang w:val="es-CR"/>
        </w:rPr>
      </w:pPr>
    </w:p>
    <w:p w14:paraId="35A7A8C0" w14:textId="77777777" w:rsidR="00CF7621" w:rsidRDefault="00CF7621" w:rsidP="00A33894">
      <w:pPr>
        <w:rPr>
          <w:bCs/>
          <w:lang w:val="es-CR"/>
        </w:rPr>
      </w:pPr>
    </w:p>
    <w:p w14:paraId="2289460F" w14:textId="77777777" w:rsidR="008504B9" w:rsidRDefault="008504B9" w:rsidP="00A33894">
      <w:pPr>
        <w:rPr>
          <w:bCs/>
          <w:lang w:val="es-CR"/>
        </w:rPr>
      </w:pPr>
    </w:p>
    <w:p w14:paraId="07518485" w14:textId="77777777" w:rsidR="008504B9" w:rsidRDefault="008504B9" w:rsidP="00A33894">
      <w:pPr>
        <w:rPr>
          <w:bCs/>
          <w:lang w:val="es-CR"/>
        </w:rPr>
      </w:pPr>
    </w:p>
    <w:p w14:paraId="5D559857" w14:textId="77777777" w:rsidR="008504B9" w:rsidRDefault="008504B9" w:rsidP="00A33894">
      <w:pPr>
        <w:rPr>
          <w:bCs/>
          <w:lang w:val="es-CR"/>
        </w:rPr>
      </w:pPr>
    </w:p>
    <w:p w14:paraId="37C21A06" w14:textId="77777777" w:rsidR="008504B9" w:rsidRDefault="008504B9" w:rsidP="00A33894">
      <w:pPr>
        <w:rPr>
          <w:bCs/>
          <w:lang w:val="es-CR"/>
        </w:rPr>
      </w:pPr>
    </w:p>
    <w:p w14:paraId="2C6D188B" w14:textId="77777777" w:rsidR="008504B9" w:rsidRDefault="008504B9" w:rsidP="00A33894">
      <w:pPr>
        <w:rPr>
          <w:bCs/>
          <w:lang w:val="es-CR"/>
        </w:rPr>
      </w:pPr>
    </w:p>
    <w:p w14:paraId="70536775" w14:textId="77777777" w:rsidR="008504B9" w:rsidRDefault="008504B9" w:rsidP="00A33894">
      <w:pPr>
        <w:rPr>
          <w:bCs/>
          <w:lang w:val="es-CR"/>
        </w:rPr>
      </w:pPr>
    </w:p>
    <w:p w14:paraId="4AB4E0F9" w14:textId="77777777" w:rsidR="008504B9" w:rsidRDefault="008504B9" w:rsidP="00A33894">
      <w:pPr>
        <w:rPr>
          <w:bCs/>
          <w:lang w:val="es-CR"/>
        </w:rPr>
      </w:pPr>
    </w:p>
    <w:p w14:paraId="182798D6" w14:textId="77777777" w:rsidR="008504B9" w:rsidRDefault="008504B9" w:rsidP="00A33894">
      <w:pPr>
        <w:rPr>
          <w:bCs/>
          <w:lang w:val="es-CR"/>
        </w:rPr>
      </w:pPr>
    </w:p>
    <w:p w14:paraId="421EFE31" w14:textId="77777777" w:rsidR="008504B9" w:rsidRDefault="008504B9" w:rsidP="00A33894">
      <w:pPr>
        <w:rPr>
          <w:bCs/>
          <w:lang w:val="es-CR"/>
        </w:rPr>
      </w:pPr>
    </w:p>
    <w:p w14:paraId="3A0A7D56" w14:textId="77777777" w:rsidR="008504B9" w:rsidRDefault="008504B9" w:rsidP="00A33894">
      <w:pPr>
        <w:rPr>
          <w:bCs/>
          <w:lang w:val="es-CR"/>
        </w:rPr>
      </w:pPr>
    </w:p>
    <w:p w14:paraId="3F77166C" w14:textId="77777777" w:rsidR="008504B9" w:rsidRDefault="008504B9" w:rsidP="00A33894">
      <w:pPr>
        <w:rPr>
          <w:bCs/>
          <w:lang w:val="es-CR"/>
        </w:rPr>
      </w:pPr>
    </w:p>
    <w:p w14:paraId="56A40054" w14:textId="77777777" w:rsidR="008504B9" w:rsidRDefault="008504B9" w:rsidP="00A33894">
      <w:pPr>
        <w:rPr>
          <w:bCs/>
          <w:lang w:val="es-CR"/>
        </w:rPr>
      </w:pPr>
    </w:p>
    <w:p w14:paraId="6CAD8136" w14:textId="77777777" w:rsidR="008504B9" w:rsidRDefault="008504B9" w:rsidP="00A33894">
      <w:pPr>
        <w:rPr>
          <w:bCs/>
          <w:lang w:val="es-CR"/>
        </w:rPr>
      </w:pPr>
    </w:p>
    <w:p w14:paraId="5742E7A2" w14:textId="77777777" w:rsidR="008504B9" w:rsidRDefault="008504B9" w:rsidP="00A33894">
      <w:pPr>
        <w:rPr>
          <w:bCs/>
          <w:lang w:val="es-CR"/>
        </w:rPr>
      </w:pPr>
    </w:p>
    <w:p w14:paraId="3CBD04CC" w14:textId="77777777" w:rsidR="008504B9" w:rsidRDefault="008504B9" w:rsidP="00A33894">
      <w:pPr>
        <w:rPr>
          <w:bCs/>
          <w:lang w:val="es-CR"/>
        </w:rPr>
      </w:pPr>
    </w:p>
    <w:p w14:paraId="3A6DE2DF" w14:textId="77777777" w:rsidR="008504B9" w:rsidRDefault="008504B9" w:rsidP="00A33894">
      <w:pPr>
        <w:rPr>
          <w:bCs/>
          <w:lang w:val="es-CR"/>
        </w:rPr>
      </w:pPr>
    </w:p>
    <w:p w14:paraId="24A559E8" w14:textId="77777777" w:rsidR="008504B9" w:rsidRDefault="008504B9" w:rsidP="00A33894">
      <w:pPr>
        <w:rPr>
          <w:bCs/>
          <w:lang w:val="es-CR"/>
        </w:rPr>
      </w:pPr>
    </w:p>
    <w:p w14:paraId="7676EB66" w14:textId="77777777" w:rsidR="008504B9" w:rsidRDefault="008504B9" w:rsidP="00A33894">
      <w:pPr>
        <w:rPr>
          <w:bCs/>
          <w:lang w:val="es-CR"/>
        </w:rPr>
      </w:pPr>
    </w:p>
    <w:p w14:paraId="4B31AB41" w14:textId="77777777" w:rsidR="008504B9" w:rsidRPr="00F4331D" w:rsidRDefault="008504B9" w:rsidP="00A33894">
      <w:pPr>
        <w:rPr>
          <w:bCs/>
          <w:lang w:val="es-CR"/>
        </w:rPr>
      </w:pPr>
    </w:p>
    <w:p w14:paraId="66F091C9" w14:textId="77777777" w:rsidR="002840D4" w:rsidRPr="00A22D0F" w:rsidRDefault="002840D4" w:rsidP="00CB6CAE">
      <w:pPr>
        <w:pStyle w:val="Subttulo"/>
        <w:rPr>
          <w:rFonts w:ascii="Arial" w:hAnsi="Arial" w:cs="Arial"/>
          <w:sz w:val="24"/>
          <w:lang w:val="es-CR"/>
        </w:rPr>
      </w:pPr>
      <w:r w:rsidRPr="00A22D0F">
        <w:rPr>
          <w:rFonts w:ascii="Arial" w:hAnsi="Arial" w:cs="Arial"/>
          <w:sz w:val="24"/>
          <w:lang w:val="es-CR"/>
        </w:rPr>
        <w:lastRenderedPageBreak/>
        <w:t>BIBLIOGRAFÍA</w:t>
      </w:r>
    </w:p>
    <w:p w14:paraId="64682771" w14:textId="77777777" w:rsidR="0067640F" w:rsidRPr="00A22D0F" w:rsidRDefault="0067640F" w:rsidP="0067640F">
      <w:pPr>
        <w:pStyle w:val="Prrafodelista"/>
        <w:numPr>
          <w:ilvl w:val="0"/>
          <w:numId w:val="24"/>
        </w:numPr>
        <w:autoSpaceDE w:val="0"/>
        <w:autoSpaceDN w:val="0"/>
        <w:adjustRightInd w:val="0"/>
        <w:spacing w:after="182"/>
        <w:rPr>
          <w:rFonts w:cs="Arial"/>
          <w:bCs/>
          <w:color w:val="000000"/>
          <w:szCs w:val="24"/>
          <w:lang w:val="es-CR"/>
        </w:rPr>
      </w:pPr>
      <w:r w:rsidRPr="00A22D0F">
        <w:rPr>
          <w:rFonts w:cs="Arial"/>
          <w:bCs/>
          <w:color w:val="000000"/>
          <w:szCs w:val="24"/>
          <w:lang w:val="es-CR"/>
        </w:rPr>
        <w:t xml:space="preserve">Ayala Espino, J. (2000). </w:t>
      </w:r>
      <w:r w:rsidRPr="00A22D0F">
        <w:rPr>
          <w:rFonts w:cs="Arial"/>
          <w:bCs/>
          <w:i/>
          <w:color w:val="000000"/>
          <w:szCs w:val="24"/>
          <w:lang w:val="es-CR"/>
        </w:rPr>
        <w:t>INSTITUCIONES Y ECONOMÍA Una introducción al neo institucionalismo</w:t>
      </w:r>
      <w:r w:rsidRPr="00A22D0F">
        <w:rPr>
          <w:rFonts w:cs="Arial"/>
          <w:bCs/>
          <w:color w:val="000000"/>
          <w:szCs w:val="24"/>
          <w:lang w:val="es-CR"/>
        </w:rPr>
        <w:t xml:space="preserve">, 1ª ed, México. Fondo de Cultura Económica Económico. </w:t>
      </w:r>
    </w:p>
    <w:p w14:paraId="349623FB" w14:textId="77777777" w:rsidR="002840D4" w:rsidRPr="00A22D0F" w:rsidRDefault="002840D4" w:rsidP="0067640F">
      <w:pPr>
        <w:pStyle w:val="Prrafodelista"/>
        <w:widowControl w:val="0"/>
        <w:numPr>
          <w:ilvl w:val="0"/>
          <w:numId w:val="24"/>
        </w:numPr>
        <w:tabs>
          <w:tab w:val="left" w:pos="328"/>
        </w:tabs>
        <w:autoSpaceDE w:val="0"/>
        <w:autoSpaceDN w:val="0"/>
        <w:adjustRightInd w:val="0"/>
        <w:rPr>
          <w:szCs w:val="24"/>
          <w:lang w:val="es-CR"/>
        </w:rPr>
      </w:pPr>
      <w:r w:rsidRPr="00A22D0F">
        <w:rPr>
          <w:szCs w:val="24"/>
          <w:lang w:val="es-CR"/>
        </w:rPr>
        <w:t xml:space="preserve">N. Gregory Mankyw, </w:t>
      </w:r>
      <w:r w:rsidRPr="00A22D0F">
        <w:rPr>
          <w:i/>
          <w:szCs w:val="24"/>
          <w:lang w:val="es-CR"/>
        </w:rPr>
        <w:t>Principios de Economía</w:t>
      </w:r>
      <w:r w:rsidRPr="00A22D0F">
        <w:rPr>
          <w:szCs w:val="24"/>
          <w:lang w:val="es-CR"/>
        </w:rPr>
        <w:t>, Quinta Edición, CENAGE Learning, México, 2009.</w:t>
      </w:r>
    </w:p>
    <w:p w14:paraId="47A5BF21" w14:textId="7EEF2B06" w:rsidR="002840D4" w:rsidRPr="00A22D0F" w:rsidRDefault="002840D4" w:rsidP="0067640F">
      <w:pPr>
        <w:pStyle w:val="Prrafodelista"/>
        <w:widowControl w:val="0"/>
        <w:numPr>
          <w:ilvl w:val="0"/>
          <w:numId w:val="24"/>
        </w:numPr>
        <w:tabs>
          <w:tab w:val="left" w:pos="328"/>
        </w:tabs>
        <w:autoSpaceDE w:val="0"/>
        <w:autoSpaceDN w:val="0"/>
        <w:adjustRightInd w:val="0"/>
        <w:rPr>
          <w:szCs w:val="24"/>
          <w:lang w:val="es-CR"/>
        </w:rPr>
      </w:pPr>
      <w:r w:rsidRPr="00A22D0F">
        <w:rPr>
          <w:rFonts w:cs="Arial"/>
          <w:lang w:val="es-CR"/>
        </w:rPr>
        <w:t xml:space="preserve">Parkyn Michael, </w:t>
      </w:r>
      <w:r w:rsidRPr="00A22D0F">
        <w:rPr>
          <w:rFonts w:cs="Arial"/>
          <w:i/>
          <w:lang w:val="es-CR"/>
        </w:rPr>
        <w:t>Economía</w:t>
      </w:r>
      <w:r w:rsidRPr="00A22D0F">
        <w:rPr>
          <w:rFonts w:cs="Arial"/>
          <w:lang w:val="es-CR"/>
        </w:rPr>
        <w:t>, Octava Edición, Pearson Education México 2009.</w:t>
      </w:r>
    </w:p>
    <w:p w14:paraId="2858ADB9" w14:textId="33FA1EA3" w:rsidR="002840D4" w:rsidRPr="00A22D0F" w:rsidRDefault="00C13CB5" w:rsidP="0067640F">
      <w:pPr>
        <w:pStyle w:val="Prrafodelista"/>
        <w:widowControl w:val="0"/>
        <w:numPr>
          <w:ilvl w:val="0"/>
          <w:numId w:val="24"/>
        </w:numPr>
        <w:tabs>
          <w:tab w:val="left" w:pos="328"/>
        </w:tabs>
        <w:autoSpaceDE w:val="0"/>
        <w:autoSpaceDN w:val="0"/>
        <w:adjustRightInd w:val="0"/>
        <w:rPr>
          <w:szCs w:val="24"/>
          <w:lang w:val="es-CR"/>
        </w:rPr>
      </w:pPr>
      <w:r w:rsidRPr="00A22D0F">
        <w:rPr>
          <w:szCs w:val="24"/>
          <w:lang w:val="es-CR"/>
        </w:rPr>
        <w:t>Le Coq, Jean. Sáenz, Fernando y Faure, Guy,</w:t>
      </w:r>
      <w:r w:rsidR="0035113D" w:rsidRPr="00A22D0F">
        <w:rPr>
          <w:szCs w:val="24"/>
          <w:lang w:val="es-CR"/>
        </w:rPr>
        <w:t xml:space="preserve"> </w:t>
      </w:r>
      <w:r w:rsidR="0035113D" w:rsidRPr="00A22D0F">
        <w:rPr>
          <w:i/>
          <w:szCs w:val="24"/>
          <w:lang w:val="es-CR"/>
        </w:rPr>
        <w:t>Globalización y desafíos para la pequeña agricultura en Costa Rica: experiencias de organizaciones y generación de servicios para el acceso a mercados</w:t>
      </w:r>
      <w:r w:rsidR="0035113D" w:rsidRPr="00A22D0F">
        <w:rPr>
          <w:szCs w:val="24"/>
          <w:lang w:val="es-CR"/>
        </w:rPr>
        <w:t xml:space="preserve"> (pp</w:t>
      </w:r>
      <w:r w:rsidR="002E3BA6" w:rsidRPr="00A22D0F">
        <w:rPr>
          <w:szCs w:val="24"/>
          <w:lang w:val="es-CR"/>
        </w:rPr>
        <w:t xml:space="preserve">. </w:t>
      </w:r>
      <w:r w:rsidR="0035113D" w:rsidRPr="00A22D0F">
        <w:rPr>
          <w:szCs w:val="24"/>
          <w:lang w:val="es-CR"/>
        </w:rPr>
        <w:t>93 – 120). Heredia: EUNA.</w:t>
      </w:r>
    </w:p>
    <w:p w14:paraId="254A155F" w14:textId="77777777" w:rsidR="0067640F" w:rsidRPr="00A22D0F" w:rsidRDefault="0067640F" w:rsidP="0067640F">
      <w:pPr>
        <w:pStyle w:val="Prrafodelista"/>
        <w:widowControl w:val="0"/>
        <w:numPr>
          <w:ilvl w:val="0"/>
          <w:numId w:val="24"/>
        </w:numPr>
        <w:tabs>
          <w:tab w:val="left" w:pos="328"/>
        </w:tabs>
        <w:autoSpaceDE w:val="0"/>
        <w:autoSpaceDN w:val="0"/>
        <w:adjustRightInd w:val="0"/>
        <w:rPr>
          <w:szCs w:val="24"/>
          <w:lang w:val="es-CR"/>
        </w:rPr>
      </w:pPr>
      <w:r w:rsidRPr="00A22D0F">
        <w:rPr>
          <w:szCs w:val="24"/>
          <w:lang w:val="es-CR"/>
        </w:rPr>
        <w:t xml:space="preserve">Samuelson. Paul, </w:t>
      </w:r>
      <w:r w:rsidRPr="00A22D0F">
        <w:rPr>
          <w:i/>
          <w:szCs w:val="24"/>
          <w:lang w:val="es-CR"/>
        </w:rPr>
        <w:t>Economía con aplicaciones a Latinoamérica</w:t>
      </w:r>
      <w:r w:rsidRPr="00A22D0F">
        <w:rPr>
          <w:szCs w:val="24"/>
          <w:lang w:val="es-CR"/>
        </w:rPr>
        <w:t>. Decimonovena Edición, McGraw Hill, México, 2010.</w:t>
      </w:r>
    </w:p>
    <w:p w14:paraId="2622AB10" w14:textId="77777777" w:rsidR="0067640F" w:rsidRPr="00A22D0F" w:rsidRDefault="0067640F" w:rsidP="0067640F">
      <w:pPr>
        <w:pStyle w:val="Prrafodelista"/>
        <w:widowControl w:val="0"/>
        <w:numPr>
          <w:ilvl w:val="0"/>
          <w:numId w:val="24"/>
        </w:numPr>
        <w:tabs>
          <w:tab w:val="left" w:pos="328"/>
        </w:tabs>
        <w:autoSpaceDE w:val="0"/>
        <w:autoSpaceDN w:val="0"/>
        <w:adjustRightInd w:val="0"/>
        <w:rPr>
          <w:szCs w:val="24"/>
          <w:lang w:val="es-CR"/>
        </w:rPr>
      </w:pPr>
      <w:r w:rsidRPr="00A22D0F">
        <w:rPr>
          <w:szCs w:val="24"/>
          <w:lang w:val="es-CR"/>
        </w:rPr>
        <w:t xml:space="preserve">Sánchez, A. (2010). </w:t>
      </w:r>
      <w:r w:rsidRPr="00A22D0F">
        <w:rPr>
          <w:i/>
          <w:szCs w:val="24"/>
          <w:lang w:val="es-CR"/>
        </w:rPr>
        <w:t>“La intermediación en el mercado de productos agrícolas en Costa Rica: su magnitud, causas y efectos durante el periodo 2000-2006”.</w:t>
      </w:r>
      <w:r w:rsidRPr="00A22D0F">
        <w:rPr>
          <w:szCs w:val="24"/>
          <w:lang w:val="es-CR"/>
        </w:rPr>
        <w:t xml:space="preserve"> (Tesis de Licenciatura, Universidad Nacional de Costa Rica. Heredia.</w:t>
      </w:r>
    </w:p>
    <w:p w14:paraId="1B095E94" w14:textId="26F15475" w:rsidR="0067640F" w:rsidRPr="00A22D0F" w:rsidRDefault="0067640F" w:rsidP="0067640F">
      <w:pPr>
        <w:pStyle w:val="Prrafodelista"/>
        <w:widowControl w:val="0"/>
        <w:numPr>
          <w:ilvl w:val="0"/>
          <w:numId w:val="24"/>
        </w:numPr>
        <w:tabs>
          <w:tab w:val="left" w:pos="328"/>
        </w:tabs>
        <w:autoSpaceDE w:val="0"/>
        <w:autoSpaceDN w:val="0"/>
        <w:adjustRightInd w:val="0"/>
        <w:rPr>
          <w:szCs w:val="24"/>
          <w:lang w:val="es-CR"/>
        </w:rPr>
      </w:pPr>
      <w:r w:rsidRPr="00A22D0F">
        <w:rPr>
          <w:szCs w:val="24"/>
          <w:lang w:val="es-CR"/>
        </w:rPr>
        <w:t xml:space="preserve">Sánchez, A y Arce R. </w:t>
      </w:r>
      <w:r w:rsidRPr="00A22D0F">
        <w:rPr>
          <w:i/>
          <w:szCs w:val="24"/>
          <w:lang w:val="es-CR"/>
        </w:rPr>
        <w:t>Intermediación Comercial en las agrocadenas de papa y cebolla: determinantes, magnitudes y efectos</w:t>
      </w:r>
      <w:r w:rsidRPr="00A22D0F">
        <w:rPr>
          <w:szCs w:val="24"/>
          <w:lang w:val="es-CR"/>
        </w:rPr>
        <w:t xml:space="preserve">. EUNA, Heredia, Costa Rica, 2014 </w:t>
      </w:r>
    </w:p>
    <w:p w14:paraId="05839DD1" w14:textId="77777777" w:rsidR="0067640F" w:rsidRPr="00A22D0F" w:rsidRDefault="0067640F" w:rsidP="00C13CB5">
      <w:pPr>
        <w:widowControl w:val="0"/>
        <w:tabs>
          <w:tab w:val="left" w:pos="328"/>
        </w:tabs>
        <w:autoSpaceDE w:val="0"/>
        <w:autoSpaceDN w:val="0"/>
        <w:adjustRightInd w:val="0"/>
        <w:rPr>
          <w:szCs w:val="24"/>
          <w:lang w:val="es-CR"/>
        </w:rPr>
      </w:pPr>
    </w:p>
    <w:p w14:paraId="06F5430E" w14:textId="77777777" w:rsidR="002840D4" w:rsidRPr="00A22D0F" w:rsidRDefault="002840D4" w:rsidP="002840D4">
      <w:pPr>
        <w:pStyle w:val="Prrafodelista"/>
        <w:rPr>
          <w:szCs w:val="24"/>
          <w:lang w:val="es-CR"/>
        </w:rPr>
      </w:pPr>
    </w:p>
    <w:p w14:paraId="57F82D59" w14:textId="77777777" w:rsidR="002840D4" w:rsidRPr="00A22D0F" w:rsidRDefault="002840D4" w:rsidP="005870CE">
      <w:pPr>
        <w:spacing w:line="276" w:lineRule="auto"/>
        <w:jc w:val="center"/>
        <w:rPr>
          <w:rFonts w:cs="Arial"/>
          <w:lang w:val="es-CR"/>
        </w:rPr>
      </w:pPr>
    </w:p>
    <w:p w14:paraId="214ABE0C" w14:textId="77777777" w:rsidR="00073658" w:rsidRPr="00A22D0F" w:rsidRDefault="00073658" w:rsidP="005870CE">
      <w:pPr>
        <w:spacing w:line="276" w:lineRule="auto"/>
        <w:jc w:val="center"/>
        <w:rPr>
          <w:rFonts w:cs="Arial"/>
          <w:lang w:val="es-CR"/>
        </w:rPr>
      </w:pPr>
    </w:p>
    <w:p w14:paraId="4B699B57" w14:textId="77777777" w:rsidR="00073658" w:rsidRPr="00A22D0F" w:rsidRDefault="00073658" w:rsidP="005870CE">
      <w:pPr>
        <w:spacing w:line="276" w:lineRule="auto"/>
        <w:jc w:val="center"/>
        <w:rPr>
          <w:rFonts w:cs="Arial"/>
          <w:lang w:val="es-CR"/>
        </w:rPr>
      </w:pPr>
    </w:p>
    <w:p w14:paraId="2D792F4D" w14:textId="77777777" w:rsidR="00073658" w:rsidRPr="00A22D0F" w:rsidRDefault="00073658" w:rsidP="005870CE">
      <w:pPr>
        <w:spacing w:line="276" w:lineRule="auto"/>
        <w:jc w:val="center"/>
        <w:rPr>
          <w:rFonts w:cs="Arial"/>
          <w:lang w:val="es-CR"/>
        </w:rPr>
      </w:pPr>
    </w:p>
    <w:p w14:paraId="1D185685" w14:textId="77777777" w:rsidR="00073658" w:rsidRPr="00A22D0F" w:rsidRDefault="00073658" w:rsidP="005870CE">
      <w:pPr>
        <w:spacing w:line="276" w:lineRule="auto"/>
        <w:jc w:val="center"/>
        <w:rPr>
          <w:rFonts w:cs="Arial"/>
          <w:lang w:val="es-CR"/>
        </w:rPr>
      </w:pPr>
    </w:p>
    <w:p w14:paraId="49BBF2F9" w14:textId="77777777" w:rsidR="00073658" w:rsidRPr="00A22D0F" w:rsidRDefault="00073658" w:rsidP="005870CE">
      <w:pPr>
        <w:spacing w:line="276" w:lineRule="auto"/>
        <w:jc w:val="center"/>
        <w:rPr>
          <w:rFonts w:cs="Arial"/>
          <w:lang w:val="es-CR"/>
        </w:rPr>
      </w:pPr>
    </w:p>
    <w:p w14:paraId="4A651F4F" w14:textId="77777777" w:rsidR="00073658" w:rsidRPr="00A22D0F" w:rsidRDefault="00073658" w:rsidP="005870CE">
      <w:pPr>
        <w:spacing w:line="276" w:lineRule="auto"/>
        <w:jc w:val="center"/>
        <w:rPr>
          <w:rFonts w:cs="Arial"/>
          <w:lang w:val="es-CR"/>
        </w:rPr>
      </w:pPr>
    </w:p>
    <w:p w14:paraId="246F0646" w14:textId="77777777" w:rsidR="00073658" w:rsidRPr="00A22D0F" w:rsidRDefault="00073658" w:rsidP="005870CE">
      <w:pPr>
        <w:spacing w:line="276" w:lineRule="auto"/>
        <w:jc w:val="center"/>
        <w:rPr>
          <w:rFonts w:cs="Arial"/>
          <w:lang w:val="es-CR"/>
        </w:rPr>
      </w:pPr>
    </w:p>
    <w:p w14:paraId="52506679" w14:textId="77777777" w:rsidR="00073658" w:rsidRPr="00A22D0F" w:rsidRDefault="00073658" w:rsidP="005870CE">
      <w:pPr>
        <w:spacing w:line="276" w:lineRule="auto"/>
        <w:jc w:val="center"/>
        <w:rPr>
          <w:rFonts w:cs="Arial"/>
          <w:lang w:val="es-CR"/>
        </w:rPr>
      </w:pPr>
    </w:p>
    <w:p w14:paraId="71780EE3" w14:textId="77777777" w:rsidR="00073658" w:rsidRPr="00A22D0F" w:rsidRDefault="00073658" w:rsidP="005870CE">
      <w:pPr>
        <w:spacing w:line="276" w:lineRule="auto"/>
        <w:jc w:val="center"/>
        <w:rPr>
          <w:rFonts w:cs="Arial"/>
          <w:lang w:val="es-CR"/>
        </w:rPr>
      </w:pPr>
    </w:p>
    <w:p w14:paraId="029AEC98" w14:textId="77777777" w:rsidR="00D31930" w:rsidRPr="00A22D0F" w:rsidRDefault="00D31930" w:rsidP="005870CE">
      <w:pPr>
        <w:spacing w:line="276" w:lineRule="auto"/>
        <w:jc w:val="center"/>
        <w:rPr>
          <w:rFonts w:cs="Arial"/>
          <w:lang w:val="es-CR"/>
        </w:rPr>
      </w:pPr>
    </w:p>
    <w:p w14:paraId="0C73465C" w14:textId="77777777" w:rsidR="00D31930" w:rsidRPr="00A22D0F" w:rsidRDefault="00D31930" w:rsidP="005870CE">
      <w:pPr>
        <w:spacing w:line="276" w:lineRule="auto"/>
        <w:jc w:val="center"/>
        <w:rPr>
          <w:rFonts w:cs="Arial"/>
          <w:lang w:val="es-CR"/>
        </w:rPr>
      </w:pPr>
    </w:p>
    <w:p w14:paraId="37D6BD33" w14:textId="77777777" w:rsidR="0067640F" w:rsidRPr="00A22D0F" w:rsidRDefault="0067640F" w:rsidP="0067640F">
      <w:pPr>
        <w:pStyle w:val="Subttulo"/>
        <w:rPr>
          <w:rFonts w:ascii="Arial" w:hAnsi="Arial" w:cs="Arial"/>
          <w:sz w:val="24"/>
          <w:lang w:val="es-CR"/>
        </w:rPr>
      </w:pPr>
      <w:r w:rsidRPr="00A22D0F">
        <w:rPr>
          <w:rFonts w:ascii="Arial" w:hAnsi="Arial" w:cs="Arial"/>
          <w:sz w:val="24"/>
          <w:lang w:val="es-CR"/>
        </w:rPr>
        <w:lastRenderedPageBreak/>
        <w:t>ANEXOS</w:t>
      </w:r>
    </w:p>
    <w:p w14:paraId="44ACE4EA" w14:textId="77777777" w:rsidR="0067640F" w:rsidRPr="00A22D0F" w:rsidRDefault="0067640F" w:rsidP="00447767">
      <w:pPr>
        <w:rPr>
          <w:lang w:val="es-CR"/>
        </w:rPr>
      </w:pPr>
    </w:p>
    <w:p w14:paraId="691357CF" w14:textId="13DF0A18" w:rsidR="00447767" w:rsidRPr="00A22D0F" w:rsidRDefault="0067640F" w:rsidP="00447767">
      <w:pPr>
        <w:spacing w:line="240" w:lineRule="auto"/>
        <w:jc w:val="center"/>
        <w:rPr>
          <w:rFonts w:cs="Arial"/>
          <w:b/>
          <w:lang w:val="es-CR"/>
        </w:rPr>
      </w:pPr>
      <w:r w:rsidRPr="00A22D0F">
        <w:rPr>
          <w:rFonts w:cs="Arial"/>
          <w:b/>
          <w:lang w:val="es-CR"/>
        </w:rPr>
        <w:t>Anexo 1. A</w:t>
      </w:r>
      <w:r w:rsidR="00447767" w:rsidRPr="00A22D0F">
        <w:rPr>
          <w:rFonts w:cs="Arial"/>
          <w:b/>
          <w:lang w:val="es-CR"/>
        </w:rPr>
        <w:t>nálisis del comportamiento de los precios de productos agrícolas.</w:t>
      </w:r>
    </w:p>
    <w:p w14:paraId="261CA20D" w14:textId="77777777" w:rsidR="00447767" w:rsidRPr="00A22D0F" w:rsidRDefault="00447767" w:rsidP="00447767">
      <w:pPr>
        <w:spacing w:line="240" w:lineRule="auto"/>
        <w:jc w:val="center"/>
        <w:rPr>
          <w:rFonts w:cs="Arial"/>
          <w:b/>
          <w:lang w:val="es-CR"/>
        </w:rPr>
      </w:pPr>
    </w:p>
    <w:p w14:paraId="33819E3F" w14:textId="77777777" w:rsidR="00447767" w:rsidRPr="00A22D0F" w:rsidRDefault="00447767" w:rsidP="00447767">
      <w:pPr>
        <w:spacing w:line="240" w:lineRule="auto"/>
        <w:jc w:val="center"/>
        <w:rPr>
          <w:rFonts w:cs="Arial"/>
          <w:b/>
          <w:lang w:val="es-CR"/>
        </w:rPr>
      </w:pPr>
      <w:r w:rsidRPr="00A22D0F">
        <w:rPr>
          <w:rFonts w:cs="Arial"/>
          <w:b/>
          <w:lang w:val="es-CR"/>
        </w:rPr>
        <w:t>Dirigida a productores agrícolas</w:t>
      </w:r>
    </w:p>
    <w:p w14:paraId="0EA0A258" w14:textId="77777777" w:rsidR="00447767" w:rsidRPr="00A22D0F" w:rsidRDefault="00447767" w:rsidP="00447767">
      <w:pPr>
        <w:jc w:val="center"/>
        <w:rPr>
          <w:rFonts w:cs="Arial"/>
          <w:b/>
          <w:lang w:val="es-CR"/>
        </w:rPr>
      </w:pPr>
    </w:p>
    <w:p w14:paraId="4380BA13" w14:textId="77777777" w:rsidR="00447767" w:rsidRPr="00A22D0F" w:rsidRDefault="00447767" w:rsidP="00447767">
      <w:pPr>
        <w:rPr>
          <w:rFonts w:cs="Arial"/>
          <w:lang w:val="es-CR"/>
        </w:rPr>
      </w:pPr>
      <w:r w:rsidRPr="00A22D0F">
        <w:rPr>
          <w:rFonts w:cs="Arial"/>
          <w:lang w:val="es-CR"/>
        </w:rPr>
        <w:t xml:space="preserve">Actualmente el Ministerio de Economía, Industria y Comercio se encuentra realizando un análisis sobre formación de precios de productos agrícolas en Costa Rica, para determinar las variables que podrían explicarlo. </w:t>
      </w:r>
    </w:p>
    <w:p w14:paraId="3C6F35E8" w14:textId="77777777" w:rsidR="00447767" w:rsidRPr="00A22D0F" w:rsidRDefault="00447767" w:rsidP="00447767">
      <w:pPr>
        <w:rPr>
          <w:rFonts w:cs="Arial"/>
          <w:lang w:val="es-CR"/>
        </w:rPr>
      </w:pPr>
      <w:r w:rsidRPr="00A22D0F">
        <w:rPr>
          <w:rFonts w:cs="Arial"/>
          <w:lang w:val="es-CR"/>
        </w:rPr>
        <w:t>Por esta razón, se creó un cuestionario con el fin de capturar información que le permita al equipo de investigadores una caracterización más precisa de esta variable.</w:t>
      </w:r>
    </w:p>
    <w:p w14:paraId="1173D84E" w14:textId="77777777" w:rsidR="00447767" w:rsidRPr="00A22D0F" w:rsidRDefault="00447767" w:rsidP="00447767">
      <w:pPr>
        <w:rPr>
          <w:rFonts w:cs="Arial"/>
          <w:i/>
          <w:lang w:val="es-CR"/>
        </w:rPr>
      </w:pPr>
      <w:r w:rsidRPr="00A22D0F">
        <w:rPr>
          <w:rFonts w:cs="Arial"/>
          <w:lang w:val="es-CR"/>
        </w:rPr>
        <w:t>La solicitud de información se realiza con sustento en el artículo N° 67 de la Ley de Promoción de la Competencia y Defensa Efectiva del Consumidor (Ley N° 7472).</w:t>
      </w:r>
    </w:p>
    <w:p w14:paraId="243DE5B4" w14:textId="77777777" w:rsidR="00447767" w:rsidRPr="00A22D0F" w:rsidRDefault="00447767" w:rsidP="00447767">
      <w:pPr>
        <w:rPr>
          <w:rFonts w:cs="Arial"/>
          <w:lang w:val="es-CR"/>
        </w:rPr>
      </w:pPr>
      <w:r w:rsidRPr="00A22D0F">
        <w:rPr>
          <w:rFonts w:cs="Arial"/>
          <w:lang w:val="es-CR"/>
        </w:rPr>
        <w:t>Es importante aclarar que la información recibirá un trato confidencial y solamente se expondrán datos agregados en la versión pública del informe.</w:t>
      </w:r>
    </w:p>
    <w:p w14:paraId="75A1FB29" w14:textId="77777777" w:rsidR="00447767" w:rsidRPr="00A22D0F" w:rsidRDefault="00447767" w:rsidP="00447767">
      <w:pPr>
        <w:rPr>
          <w:rFonts w:cs="Arial"/>
          <w:lang w:val="es-CR"/>
        </w:rPr>
      </w:pPr>
      <w:r w:rsidRPr="00A22D0F">
        <w:rPr>
          <w:rFonts w:cs="Arial"/>
          <w:lang w:val="es-CR"/>
        </w:rPr>
        <w:t>De antemano se agradece su valiosa colaboración.</w:t>
      </w:r>
    </w:p>
    <w:p w14:paraId="622D4CC1" w14:textId="77777777" w:rsidR="00447767" w:rsidRPr="00A22D0F" w:rsidRDefault="00447767" w:rsidP="00447767">
      <w:pPr>
        <w:rPr>
          <w:rFonts w:cs="Arial"/>
          <w:lang w:val="es-CR"/>
        </w:rPr>
      </w:pPr>
    </w:p>
    <w:p w14:paraId="7EE66180" w14:textId="77777777" w:rsidR="00447767" w:rsidRPr="00A22D0F" w:rsidRDefault="00447767" w:rsidP="00447767">
      <w:pPr>
        <w:spacing w:line="240" w:lineRule="auto"/>
        <w:rPr>
          <w:rFonts w:cs="Arial"/>
          <w:b/>
          <w:lang w:val="es-CR"/>
        </w:rPr>
      </w:pPr>
      <w:r w:rsidRPr="00A22D0F">
        <w:rPr>
          <w:rFonts w:cs="Arial"/>
          <w:b/>
          <w:lang w:val="es-CR"/>
        </w:rPr>
        <w:t>Director de Investigaciones Económicas y de Mercado</w:t>
      </w:r>
    </w:p>
    <w:p w14:paraId="526E1E1B" w14:textId="77777777" w:rsidR="00447767" w:rsidRPr="00A22D0F" w:rsidRDefault="00447767" w:rsidP="00447767">
      <w:pPr>
        <w:jc w:val="center"/>
        <w:rPr>
          <w:rFonts w:cs="Arial"/>
          <w:b/>
          <w:lang w:val="es-CR"/>
        </w:rPr>
      </w:pPr>
    </w:p>
    <w:p w14:paraId="6229F972" w14:textId="77777777" w:rsidR="00125FA5" w:rsidRPr="00A22D0F" w:rsidRDefault="00125FA5" w:rsidP="00447767">
      <w:pPr>
        <w:jc w:val="center"/>
        <w:rPr>
          <w:rFonts w:cs="Arial"/>
          <w:b/>
          <w:lang w:val="es-CR"/>
        </w:rPr>
      </w:pPr>
    </w:p>
    <w:p w14:paraId="6585E426" w14:textId="77777777" w:rsidR="00447767" w:rsidRPr="00A22D0F" w:rsidRDefault="00447767" w:rsidP="00447767">
      <w:pPr>
        <w:ind w:left="720"/>
        <w:rPr>
          <w:rFonts w:cs="Arial"/>
          <w:b/>
          <w:lang w:val="es-CR"/>
        </w:rPr>
      </w:pPr>
      <w:r w:rsidRPr="00A22D0F">
        <w:rPr>
          <w:rFonts w:cs="Arial"/>
          <w:b/>
          <w:lang w:val="es-CR"/>
        </w:rPr>
        <w:t>Instrucciones generales</w:t>
      </w:r>
    </w:p>
    <w:p w14:paraId="5C8E66B0" w14:textId="77777777" w:rsidR="00447767" w:rsidRPr="00A22D0F" w:rsidRDefault="00447767" w:rsidP="00447767">
      <w:pPr>
        <w:ind w:left="1440"/>
        <w:rPr>
          <w:rFonts w:cs="Arial"/>
          <w:lang w:val="es-CR"/>
        </w:rPr>
      </w:pPr>
    </w:p>
    <w:p w14:paraId="5E064275" w14:textId="77777777" w:rsidR="00447767" w:rsidRPr="00A22D0F" w:rsidRDefault="00447767" w:rsidP="00447767">
      <w:pPr>
        <w:numPr>
          <w:ilvl w:val="0"/>
          <w:numId w:val="14"/>
        </w:numPr>
        <w:spacing w:line="276" w:lineRule="auto"/>
        <w:rPr>
          <w:rFonts w:cs="Arial"/>
          <w:lang w:val="es-CR"/>
        </w:rPr>
      </w:pPr>
      <w:r w:rsidRPr="00A22D0F">
        <w:rPr>
          <w:rFonts w:cs="Arial"/>
          <w:lang w:val="es-CR"/>
        </w:rPr>
        <w:t>El cuestionario está compuesto por 5 partes: información general del productor, Información de la finca, Asociatividad, Producción y Comercialización.</w:t>
      </w:r>
    </w:p>
    <w:p w14:paraId="31305826" w14:textId="77777777" w:rsidR="00447767" w:rsidRPr="00A22D0F" w:rsidRDefault="00447767" w:rsidP="00447767">
      <w:pPr>
        <w:ind w:left="1440"/>
        <w:rPr>
          <w:rFonts w:cs="Arial"/>
          <w:lang w:val="es-CR"/>
        </w:rPr>
      </w:pPr>
    </w:p>
    <w:p w14:paraId="26B274E2" w14:textId="77777777" w:rsidR="00447767" w:rsidRPr="00A22D0F" w:rsidRDefault="00447767" w:rsidP="00447767">
      <w:pPr>
        <w:numPr>
          <w:ilvl w:val="0"/>
          <w:numId w:val="14"/>
        </w:numPr>
        <w:spacing w:line="276" w:lineRule="auto"/>
        <w:rPr>
          <w:rFonts w:cs="Arial"/>
          <w:lang w:val="es-CR"/>
        </w:rPr>
      </w:pPr>
      <w:r w:rsidRPr="00A22D0F">
        <w:rPr>
          <w:rFonts w:cs="Arial"/>
          <w:lang w:val="es-CR"/>
        </w:rPr>
        <w:t xml:space="preserve">Se solicita responder todas las preguntas del cuestionario. </w:t>
      </w:r>
    </w:p>
    <w:p w14:paraId="273ADC18" w14:textId="77777777" w:rsidR="00447767" w:rsidRPr="00A22D0F" w:rsidRDefault="00447767" w:rsidP="00447767">
      <w:pPr>
        <w:ind w:left="1440"/>
        <w:rPr>
          <w:rFonts w:cs="Arial"/>
          <w:lang w:val="es-CR"/>
        </w:rPr>
      </w:pPr>
    </w:p>
    <w:p w14:paraId="181A3DF7" w14:textId="77777777" w:rsidR="00447767" w:rsidRPr="00A22D0F" w:rsidRDefault="00447767" w:rsidP="00447767">
      <w:pPr>
        <w:numPr>
          <w:ilvl w:val="0"/>
          <w:numId w:val="14"/>
        </w:numPr>
        <w:spacing w:line="276" w:lineRule="auto"/>
        <w:rPr>
          <w:rFonts w:cs="Arial"/>
          <w:lang w:val="es-CR"/>
        </w:rPr>
      </w:pPr>
      <w:r w:rsidRPr="00A22D0F">
        <w:rPr>
          <w:rFonts w:cs="Arial"/>
          <w:lang w:val="es-CR"/>
        </w:rPr>
        <w:t>Durante el proceso de llenado de información se contará con el apoyo de funcionarios del MEIC, con el fin de que se les aclare cualquier consulta o duda.</w:t>
      </w:r>
    </w:p>
    <w:p w14:paraId="41C7FDE1" w14:textId="77777777" w:rsidR="00447767" w:rsidRPr="00A22D0F" w:rsidRDefault="00447767" w:rsidP="00447767">
      <w:pPr>
        <w:ind w:left="1440"/>
        <w:rPr>
          <w:rFonts w:cs="Arial"/>
          <w:lang w:val="es-CR"/>
        </w:rPr>
      </w:pPr>
    </w:p>
    <w:p w14:paraId="30636FB7" w14:textId="77777777" w:rsidR="00447767" w:rsidRPr="00A22D0F" w:rsidRDefault="00447767" w:rsidP="00447767">
      <w:pPr>
        <w:pStyle w:val="Prrafodelista"/>
        <w:rPr>
          <w:rFonts w:cs="Arial"/>
          <w:lang w:val="es-CR"/>
        </w:rPr>
      </w:pPr>
    </w:p>
    <w:p w14:paraId="71C18430" w14:textId="77777777" w:rsidR="00447767" w:rsidRPr="00A22D0F" w:rsidRDefault="00447767" w:rsidP="009917B8">
      <w:pPr>
        <w:rPr>
          <w:lang w:val="es-CR"/>
        </w:rPr>
      </w:pPr>
      <w:r w:rsidRPr="00A22D0F">
        <w:rPr>
          <w:lang w:val="es-CR"/>
        </w:rPr>
        <w:lastRenderedPageBreak/>
        <w:t>INFORMACIÓN GENERAL DEL PRODUCTOR</w:t>
      </w:r>
    </w:p>
    <w:p w14:paraId="27F914EF" w14:textId="77777777" w:rsidR="00447767" w:rsidRPr="00A22D0F" w:rsidRDefault="00447767" w:rsidP="00447767">
      <w:pPr>
        <w:pStyle w:val="Sinespaciado"/>
        <w:rPr>
          <w:rFonts w:ascii="Arial" w:hAnsi="Arial" w:cs="Arial"/>
        </w:rPr>
      </w:pPr>
    </w:p>
    <w:p w14:paraId="19A4D318" w14:textId="77777777" w:rsidR="00447767" w:rsidRPr="00A22D0F" w:rsidRDefault="00447767" w:rsidP="00447767">
      <w:pPr>
        <w:pStyle w:val="Prrafodelista"/>
        <w:numPr>
          <w:ilvl w:val="1"/>
          <w:numId w:val="15"/>
        </w:numPr>
        <w:spacing w:after="160" w:line="240" w:lineRule="auto"/>
        <w:jc w:val="left"/>
        <w:rPr>
          <w:rFonts w:cs="Arial"/>
          <w:lang w:val="es-CR"/>
        </w:rPr>
      </w:pPr>
      <w:r w:rsidRPr="00A22D0F">
        <w:rPr>
          <w:rFonts w:cs="Arial"/>
          <w:lang w:val="es-CR"/>
        </w:rPr>
        <w:t>Nombre del productor__________________________________________</w:t>
      </w:r>
    </w:p>
    <w:p w14:paraId="6342F105" w14:textId="77777777" w:rsidR="00447767" w:rsidRPr="00A22D0F" w:rsidRDefault="00447767" w:rsidP="00447767">
      <w:pPr>
        <w:pStyle w:val="Prrafodelista"/>
        <w:spacing w:line="240" w:lineRule="auto"/>
        <w:ind w:left="360"/>
        <w:rPr>
          <w:rFonts w:cs="Arial"/>
          <w:lang w:val="es-CR"/>
        </w:rPr>
      </w:pPr>
    </w:p>
    <w:p w14:paraId="1A253A97" w14:textId="77A3EBD6" w:rsidR="00447767" w:rsidRPr="00A22D0F" w:rsidRDefault="00447767" w:rsidP="00447767">
      <w:pPr>
        <w:pStyle w:val="Prrafodelista"/>
        <w:numPr>
          <w:ilvl w:val="1"/>
          <w:numId w:val="15"/>
        </w:numPr>
        <w:spacing w:after="160" w:line="240" w:lineRule="auto"/>
        <w:jc w:val="left"/>
        <w:rPr>
          <w:rFonts w:cs="Arial"/>
          <w:lang w:val="es-CR"/>
        </w:rPr>
      </w:pPr>
      <w:r w:rsidRPr="00A22D0F">
        <w:rPr>
          <w:rFonts w:cs="Arial"/>
          <w:lang w:val="es-CR"/>
        </w:rPr>
        <w:t>Sexo:</w:t>
      </w:r>
      <w:r w:rsidR="00150AC7" w:rsidRPr="00A22D0F">
        <w:rPr>
          <w:rFonts w:cs="Arial"/>
          <w:lang w:val="es-CR"/>
        </w:rPr>
        <w:t xml:space="preserve">  </w:t>
      </w:r>
      <w:r w:rsidRPr="00A22D0F">
        <w:rPr>
          <w:rFonts w:cs="Arial"/>
          <w:lang w:val="es-CR"/>
        </w:rPr>
        <w:t>Femenino (</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Masculino (</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w:t>
      </w:r>
    </w:p>
    <w:p w14:paraId="21456A4E" w14:textId="77777777" w:rsidR="00447767" w:rsidRPr="00A22D0F" w:rsidRDefault="00447767" w:rsidP="00447767">
      <w:pPr>
        <w:pStyle w:val="Sinespaciado"/>
        <w:rPr>
          <w:rFonts w:ascii="Arial" w:hAnsi="Arial" w:cs="Arial"/>
        </w:rPr>
      </w:pPr>
    </w:p>
    <w:p w14:paraId="7F0BF5B1" w14:textId="77777777" w:rsidR="00447767" w:rsidRPr="00A22D0F" w:rsidRDefault="00447767" w:rsidP="00447767">
      <w:pPr>
        <w:pStyle w:val="Prrafodelista"/>
        <w:numPr>
          <w:ilvl w:val="1"/>
          <w:numId w:val="15"/>
        </w:numPr>
        <w:spacing w:after="160" w:line="240" w:lineRule="auto"/>
        <w:jc w:val="left"/>
        <w:rPr>
          <w:rFonts w:cs="Arial"/>
          <w:lang w:val="es-CR"/>
        </w:rPr>
      </w:pPr>
      <w:r w:rsidRPr="00A22D0F">
        <w:rPr>
          <w:rFonts w:cs="Arial"/>
          <w:lang w:val="es-CR"/>
        </w:rPr>
        <w:t>Edad________________</w:t>
      </w:r>
    </w:p>
    <w:p w14:paraId="08DD92D2" w14:textId="77777777" w:rsidR="00447767" w:rsidRPr="00A22D0F" w:rsidRDefault="00447767" w:rsidP="00447767">
      <w:pPr>
        <w:pStyle w:val="Prrafodelista"/>
        <w:spacing w:line="240" w:lineRule="auto"/>
        <w:rPr>
          <w:rFonts w:cs="Arial"/>
          <w:lang w:val="es-CR"/>
        </w:rPr>
      </w:pPr>
    </w:p>
    <w:p w14:paraId="37563E28" w14:textId="77777777" w:rsidR="00447767" w:rsidRPr="00A22D0F" w:rsidRDefault="00447767" w:rsidP="00447767">
      <w:pPr>
        <w:pStyle w:val="Prrafodelista"/>
        <w:numPr>
          <w:ilvl w:val="1"/>
          <w:numId w:val="15"/>
        </w:numPr>
        <w:spacing w:after="160" w:line="240" w:lineRule="auto"/>
        <w:jc w:val="left"/>
        <w:rPr>
          <w:rFonts w:cs="Arial"/>
          <w:lang w:val="es-CR"/>
        </w:rPr>
      </w:pPr>
      <w:r w:rsidRPr="00A22D0F">
        <w:rPr>
          <w:rFonts w:cs="Arial"/>
          <w:lang w:val="es-CR"/>
        </w:rPr>
        <w:t>Nivel de escolaridad</w:t>
      </w:r>
    </w:p>
    <w:p w14:paraId="029B6365" w14:textId="69146FAD"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Primaria Incompleta</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Primaria completa</w:t>
      </w:r>
    </w:p>
    <w:p w14:paraId="1E40CB85" w14:textId="1B762E18"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Secundaria Incompleta</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 Secundaria completa</w:t>
      </w:r>
    </w:p>
    <w:p w14:paraId="36CC7F24" w14:textId="423C897F"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Universitaria incompleta.</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 Universitaria completa.</w:t>
      </w:r>
    </w:p>
    <w:p w14:paraId="5E36600B" w14:textId="77777777" w:rsidR="00447767" w:rsidRPr="00A22D0F" w:rsidRDefault="00447767" w:rsidP="00447767">
      <w:pPr>
        <w:pStyle w:val="Prrafodelista"/>
        <w:rPr>
          <w:rFonts w:cs="Arial"/>
          <w:lang w:val="es-CR"/>
        </w:rPr>
      </w:pPr>
    </w:p>
    <w:p w14:paraId="670F6946" w14:textId="77777777" w:rsidR="00447767" w:rsidRPr="00A22D0F" w:rsidRDefault="00447767" w:rsidP="00447767">
      <w:pPr>
        <w:pStyle w:val="Prrafodelista"/>
        <w:numPr>
          <w:ilvl w:val="1"/>
          <w:numId w:val="15"/>
        </w:numPr>
        <w:spacing w:after="160" w:line="259" w:lineRule="auto"/>
        <w:jc w:val="left"/>
        <w:rPr>
          <w:rFonts w:cs="Arial"/>
          <w:lang w:val="es-CR"/>
        </w:rPr>
      </w:pPr>
      <w:r w:rsidRPr="00A22D0F">
        <w:rPr>
          <w:rFonts w:cs="Arial"/>
          <w:lang w:val="es-CR"/>
        </w:rPr>
        <w:t>¿Cuantas personas dependen directamente de su actividad productiva? _______</w:t>
      </w:r>
    </w:p>
    <w:p w14:paraId="5546961E" w14:textId="77777777" w:rsidR="00447767" w:rsidRPr="00A22D0F" w:rsidRDefault="00447767" w:rsidP="00447767">
      <w:pPr>
        <w:pStyle w:val="Prrafodelista"/>
        <w:rPr>
          <w:rFonts w:cs="Arial"/>
          <w:lang w:val="es-CR"/>
        </w:rPr>
      </w:pPr>
    </w:p>
    <w:p w14:paraId="0FF9E820" w14:textId="77777777" w:rsidR="00447767" w:rsidRPr="00A22D0F" w:rsidRDefault="00447767" w:rsidP="009917B8">
      <w:pPr>
        <w:rPr>
          <w:lang w:val="es-CR"/>
        </w:rPr>
      </w:pPr>
      <w:r w:rsidRPr="00A22D0F">
        <w:rPr>
          <w:lang w:val="es-CR"/>
        </w:rPr>
        <w:t>INFORMACIÓN DE LA FINCA</w:t>
      </w:r>
    </w:p>
    <w:p w14:paraId="014AC455" w14:textId="77777777" w:rsidR="00447767" w:rsidRPr="00A22D0F" w:rsidRDefault="00447767" w:rsidP="00447767">
      <w:pPr>
        <w:rPr>
          <w:lang w:val="es-CR"/>
        </w:rPr>
      </w:pPr>
    </w:p>
    <w:p w14:paraId="2C5AA6E7" w14:textId="77777777" w:rsidR="00447767" w:rsidRPr="00A22D0F" w:rsidRDefault="00447767" w:rsidP="00447767">
      <w:pPr>
        <w:pStyle w:val="Prrafodelista"/>
        <w:numPr>
          <w:ilvl w:val="1"/>
          <w:numId w:val="16"/>
        </w:numPr>
        <w:spacing w:after="160" w:line="259" w:lineRule="auto"/>
        <w:jc w:val="left"/>
        <w:rPr>
          <w:rFonts w:cs="Arial"/>
          <w:lang w:val="es-CR"/>
        </w:rPr>
      </w:pPr>
      <w:r w:rsidRPr="00A22D0F">
        <w:rPr>
          <w:rFonts w:cs="Arial"/>
          <w:lang w:val="es-CR"/>
        </w:rPr>
        <w:t>Tipo de cultivo</w:t>
      </w:r>
    </w:p>
    <w:p w14:paraId="2CC1C456" w14:textId="214B7637"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w:t>
      </w:r>
      <w:r w:rsidR="00F543C3" w:rsidRPr="00A22D0F">
        <w:rPr>
          <w:rFonts w:cs="Arial"/>
          <w:lang w:val="es-CR"/>
        </w:rPr>
        <w:t>Papa</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w:t>
      </w:r>
      <w:r w:rsidR="00F543C3" w:rsidRPr="00A22D0F">
        <w:rPr>
          <w:rFonts w:cs="Arial"/>
          <w:lang w:val="es-CR"/>
        </w:rPr>
        <w:t>Cebolla</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 Ambos</w:t>
      </w:r>
    </w:p>
    <w:p w14:paraId="2095E31C" w14:textId="77777777" w:rsidR="00447767" w:rsidRPr="00A22D0F" w:rsidRDefault="00447767" w:rsidP="00447767">
      <w:pPr>
        <w:pStyle w:val="Sinespaciado"/>
        <w:rPr>
          <w:rFonts w:ascii="Arial" w:hAnsi="Arial" w:cs="Arial"/>
        </w:rPr>
      </w:pPr>
    </w:p>
    <w:p w14:paraId="31366C6C" w14:textId="77777777" w:rsidR="00447767" w:rsidRPr="00A22D0F" w:rsidRDefault="00447767" w:rsidP="00447767">
      <w:pPr>
        <w:pStyle w:val="Prrafodelista"/>
        <w:numPr>
          <w:ilvl w:val="1"/>
          <w:numId w:val="16"/>
        </w:numPr>
        <w:spacing w:after="160" w:line="259" w:lineRule="auto"/>
        <w:jc w:val="left"/>
        <w:rPr>
          <w:rFonts w:cs="Arial"/>
          <w:lang w:val="es-CR"/>
        </w:rPr>
      </w:pPr>
      <w:r w:rsidRPr="00A22D0F">
        <w:rPr>
          <w:rFonts w:cs="Arial"/>
          <w:lang w:val="es-CR"/>
        </w:rPr>
        <w:t xml:space="preserve">Ubicación de la finca </w:t>
      </w:r>
    </w:p>
    <w:p w14:paraId="0FEA32C2" w14:textId="77777777" w:rsidR="00447767" w:rsidRPr="00A22D0F" w:rsidRDefault="00447767" w:rsidP="00447767">
      <w:pPr>
        <w:rPr>
          <w:rFonts w:cs="Arial"/>
          <w:lang w:val="es-CR"/>
        </w:rPr>
      </w:pPr>
      <w:r w:rsidRPr="00A22D0F">
        <w:rPr>
          <w:rFonts w:cs="Arial"/>
          <w:lang w:val="es-CR"/>
        </w:rPr>
        <w:t>Provincia__________________________________________________________</w:t>
      </w:r>
    </w:p>
    <w:p w14:paraId="26A9EB32" w14:textId="77777777" w:rsidR="00447767" w:rsidRPr="00A22D0F" w:rsidRDefault="00447767" w:rsidP="00447767">
      <w:pPr>
        <w:rPr>
          <w:rFonts w:cs="Arial"/>
          <w:lang w:val="es-CR"/>
        </w:rPr>
      </w:pPr>
      <w:r w:rsidRPr="00A22D0F">
        <w:rPr>
          <w:rFonts w:cs="Arial"/>
          <w:lang w:val="es-CR"/>
        </w:rPr>
        <w:t>Cantón____________________________________________________________</w:t>
      </w:r>
    </w:p>
    <w:p w14:paraId="5FB0AD86" w14:textId="77777777" w:rsidR="00447767" w:rsidRPr="00A22D0F" w:rsidRDefault="00447767" w:rsidP="00447767">
      <w:pPr>
        <w:rPr>
          <w:rFonts w:cs="Arial"/>
          <w:lang w:val="es-CR"/>
        </w:rPr>
      </w:pPr>
      <w:r w:rsidRPr="00A22D0F">
        <w:rPr>
          <w:rFonts w:cs="Arial"/>
          <w:lang w:val="es-CR"/>
        </w:rPr>
        <w:t>Distrito____________________________________________________________</w:t>
      </w:r>
    </w:p>
    <w:p w14:paraId="17FDD366" w14:textId="21D7F35D" w:rsidR="00447767" w:rsidRPr="00A22D0F" w:rsidRDefault="00447767" w:rsidP="00447767">
      <w:pPr>
        <w:pStyle w:val="Prrafodelista"/>
        <w:numPr>
          <w:ilvl w:val="1"/>
          <w:numId w:val="16"/>
        </w:numPr>
        <w:spacing w:after="160" w:line="259" w:lineRule="auto"/>
        <w:jc w:val="left"/>
        <w:rPr>
          <w:rFonts w:cs="Arial"/>
          <w:lang w:val="es-CR"/>
        </w:rPr>
      </w:pPr>
      <w:r w:rsidRPr="00A22D0F">
        <w:rPr>
          <w:rFonts w:cs="Arial"/>
          <w:lang w:val="es-CR"/>
        </w:rPr>
        <w:t xml:space="preserve">Tamaño de la finca en </w:t>
      </w:r>
      <w:r w:rsidR="007A4EB2" w:rsidRPr="00A22D0F">
        <w:rPr>
          <w:rFonts w:cs="Arial"/>
          <w:lang w:val="es-CR"/>
        </w:rPr>
        <w:t>Ha</w:t>
      </w:r>
      <w:r w:rsidRPr="00A22D0F">
        <w:rPr>
          <w:rFonts w:cs="Arial"/>
          <w:lang w:val="es-CR"/>
        </w:rPr>
        <w:t>s__________</w:t>
      </w:r>
    </w:p>
    <w:p w14:paraId="7FA3A673" w14:textId="77777777" w:rsidR="00447767" w:rsidRPr="00A22D0F" w:rsidRDefault="00447767" w:rsidP="00447767">
      <w:pPr>
        <w:pStyle w:val="Sinespaciado"/>
        <w:rPr>
          <w:rFonts w:ascii="Arial" w:hAnsi="Arial" w:cs="Arial"/>
        </w:rPr>
      </w:pPr>
    </w:p>
    <w:p w14:paraId="44358509" w14:textId="77777777" w:rsidR="00447767" w:rsidRPr="00A22D0F" w:rsidRDefault="00447767" w:rsidP="00447767">
      <w:pPr>
        <w:pStyle w:val="Prrafodelista"/>
        <w:numPr>
          <w:ilvl w:val="1"/>
          <w:numId w:val="16"/>
        </w:numPr>
        <w:spacing w:after="160" w:line="259" w:lineRule="auto"/>
        <w:jc w:val="left"/>
        <w:rPr>
          <w:rFonts w:cs="Arial"/>
          <w:lang w:val="es-CR"/>
        </w:rPr>
      </w:pPr>
      <w:r w:rsidRPr="00A22D0F">
        <w:rPr>
          <w:rFonts w:cs="Arial"/>
          <w:lang w:val="es-CR"/>
        </w:rPr>
        <w:t xml:space="preserve">Porcentaje de la finca que destina al cultivo </w:t>
      </w:r>
      <w:r w:rsidRPr="00A22D0F">
        <w:rPr>
          <w:rFonts w:cs="Arial"/>
          <w:lang w:val="es-CR"/>
        </w:rPr>
        <w:softHyphen/>
      </w:r>
      <w:r w:rsidRPr="00A22D0F">
        <w:rPr>
          <w:rFonts w:cs="Arial"/>
          <w:lang w:val="es-CR"/>
        </w:rPr>
        <w:softHyphen/>
        <w:t>______________</w:t>
      </w:r>
    </w:p>
    <w:p w14:paraId="543D7C77" w14:textId="77777777" w:rsidR="00447767" w:rsidRPr="00A22D0F" w:rsidRDefault="00447767" w:rsidP="00447767">
      <w:pPr>
        <w:pStyle w:val="Sinespaciado"/>
        <w:rPr>
          <w:rFonts w:ascii="Arial" w:hAnsi="Arial" w:cs="Arial"/>
        </w:rPr>
      </w:pPr>
    </w:p>
    <w:p w14:paraId="55DCC509" w14:textId="77777777" w:rsidR="00447767" w:rsidRPr="00A22D0F" w:rsidRDefault="00447767" w:rsidP="00447767">
      <w:pPr>
        <w:pStyle w:val="Prrafodelista"/>
        <w:numPr>
          <w:ilvl w:val="1"/>
          <w:numId w:val="16"/>
        </w:numPr>
        <w:spacing w:after="160" w:line="259" w:lineRule="auto"/>
        <w:jc w:val="left"/>
        <w:rPr>
          <w:rFonts w:cs="Arial"/>
          <w:lang w:val="es-CR"/>
        </w:rPr>
      </w:pPr>
      <w:r w:rsidRPr="00A22D0F">
        <w:rPr>
          <w:rFonts w:cs="Arial"/>
          <w:lang w:val="es-CR"/>
        </w:rPr>
        <w:t>Condición de la finca en la que produce:</w:t>
      </w:r>
    </w:p>
    <w:p w14:paraId="117FC204" w14:textId="6FB5B235"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Propia</w:t>
      </w:r>
      <w:r w:rsidR="00150AC7" w:rsidRPr="00A22D0F">
        <w:rPr>
          <w:rFonts w:cs="Arial"/>
          <w:lang w:val="es-CR"/>
        </w:rPr>
        <w:t xml:space="preserve">        </w:t>
      </w:r>
    </w:p>
    <w:p w14:paraId="6D42BB76" w14:textId="2516E13D"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Prestada</w:t>
      </w:r>
      <w:r w:rsidR="00150AC7" w:rsidRPr="00A22D0F">
        <w:rPr>
          <w:rFonts w:cs="Arial"/>
          <w:lang w:val="es-CR"/>
        </w:rPr>
        <w:t xml:space="preserve">    </w:t>
      </w:r>
      <w:r w:rsidRPr="00A22D0F">
        <w:rPr>
          <w:rFonts w:cs="Arial"/>
          <w:lang w:val="es-CR"/>
        </w:rPr>
        <w:t xml:space="preserve"> </w:t>
      </w:r>
    </w:p>
    <w:p w14:paraId="341E9DEC" w14:textId="05BA4B57"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Alquilada</w:t>
      </w:r>
    </w:p>
    <w:p w14:paraId="159D2A8C" w14:textId="67F06927" w:rsidR="00447767" w:rsidRPr="00A22D0F" w:rsidRDefault="00447767" w:rsidP="00447767">
      <w:pPr>
        <w:pStyle w:val="Prrafodelista"/>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Otra</w:t>
      </w:r>
    </w:p>
    <w:p w14:paraId="4975FF19" w14:textId="34B2BD82" w:rsidR="00447767" w:rsidRPr="00A22D0F" w:rsidRDefault="00150AC7" w:rsidP="00447767">
      <w:pPr>
        <w:pStyle w:val="Prrafodelista"/>
        <w:rPr>
          <w:rFonts w:cs="Arial"/>
          <w:lang w:val="es-CR"/>
        </w:rPr>
      </w:pPr>
      <w:r w:rsidRPr="00A22D0F">
        <w:rPr>
          <w:rFonts w:cs="Arial"/>
          <w:lang w:val="es-CR"/>
        </w:rPr>
        <w:t xml:space="preserve">     </w:t>
      </w:r>
    </w:p>
    <w:p w14:paraId="4EC82B70" w14:textId="77777777" w:rsidR="00447767" w:rsidRPr="00A22D0F" w:rsidRDefault="00447767" w:rsidP="00447767">
      <w:pPr>
        <w:pStyle w:val="Sinespaciado"/>
        <w:rPr>
          <w:rFonts w:ascii="Arial" w:hAnsi="Arial" w:cs="Arial"/>
        </w:rPr>
      </w:pPr>
    </w:p>
    <w:p w14:paraId="70373ADB" w14:textId="77777777" w:rsidR="00447767" w:rsidRPr="00A22D0F" w:rsidRDefault="00447767" w:rsidP="009917B8">
      <w:pPr>
        <w:rPr>
          <w:lang w:val="es-CR"/>
        </w:rPr>
      </w:pPr>
      <w:r w:rsidRPr="00A22D0F">
        <w:rPr>
          <w:lang w:val="es-CR"/>
        </w:rPr>
        <w:t>ASOCIATIVIDAD</w:t>
      </w:r>
    </w:p>
    <w:p w14:paraId="11D9D53A" w14:textId="77777777" w:rsidR="00447767" w:rsidRPr="00A22D0F" w:rsidRDefault="00447767" w:rsidP="00447767">
      <w:pPr>
        <w:pStyle w:val="Sinespaciado"/>
        <w:rPr>
          <w:rFonts w:ascii="Arial" w:hAnsi="Arial" w:cs="Arial"/>
        </w:rPr>
      </w:pPr>
    </w:p>
    <w:p w14:paraId="6CD5DAAC" w14:textId="76D43B2C" w:rsidR="00447767" w:rsidRPr="00A22D0F" w:rsidRDefault="00447767" w:rsidP="00447767">
      <w:pPr>
        <w:pStyle w:val="Prrafodelista"/>
        <w:numPr>
          <w:ilvl w:val="1"/>
          <w:numId w:val="17"/>
        </w:numPr>
        <w:spacing w:after="160" w:line="259" w:lineRule="auto"/>
        <w:ind w:left="360" w:hanging="360"/>
        <w:jc w:val="left"/>
        <w:rPr>
          <w:rFonts w:cs="Arial"/>
          <w:lang w:val="es-CR"/>
        </w:rPr>
      </w:pPr>
      <w:r w:rsidRPr="00A22D0F">
        <w:rPr>
          <w:rFonts w:cs="Arial"/>
          <w:lang w:val="es-CR"/>
        </w:rPr>
        <w:t>¿Forma parte de alguna organización de productores? Si (</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No (</w:t>
      </w:r>
      <w:r w:rsidR="00150AC7" w:rsidRPr="00A22D0F">
        <w:rPr>
          <w:rFonts w:cs="Arial"/>
          <w:lang w:val="es-CR"/>
        </w:rPr>
        <w:t xml:space="preserve"> </w:t>
      </w:r>
      <w:r w:rsidRPr="00A22D0F">
        <w:rPr>
          <w:rFonts w:cs="Arial"/>
          <w:lang w:val="es-CR"/>
        </w:rPr>
        <w:t xml:space="preserve">) </w:t>
      </w:r>
    </w:p>
    <w:p w14:paraId="6332F90F" w14:textId="77777777" w:rsidR="00447767" w:rsidRPr="00A22D0F" w:rsidRDefault="00447767" w:rsidP="00447767">
      <w:pPr>
        <w:pStyle w:val="Sinespaciado"/>
        <w:rPr>
          <w:rFonts w:ascii="Arial" w:hAnsi="Arial" w:cs="Arial"/>
        </w:rPr>
      </w:pPr>
    </w:p>
    <w:p w14:paraId="3589A8F7" w14:textId="77777777" w:rsidR="00447767" w:rsidRPr="00A22D0F" w:rsidRDefault="00447767" w:rsidP="00447767">
      <w:pPr>
        <w:pStyle w:val="Prrafodelista"/>
        <w:numPr>
          <w:ilvl w:val="1"/>
          <w:numId w:val="17"/>
        </w:numPr>
        <w:spacing w:after="160" w:line="259" w:lineRule="auto"/>
        <w:jc w:val="left"/>
        <w:rPr>
          <w:rFonts w:cs="Arial"/>
          <w:lang w:val="es-CR"/>
        </w:rPr>
      </w:pPr>
      <w:r w:rsidRPr="00A22D0F">
        <w:rPr>
          <w:rFonts w:cs="Arial"/>
          <w:lang w:val="es-CR"/>
        </w:rPr>
        <w:t>Indique los principales beneficios que le brinda la organización: (Opción múltiple)</w:t>
      </w:r>
    </w:p>
    <w:p w14:paraId="7D23D083" w14:textId="509E77DB"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Crédito</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Menor precio en Insumos</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 Acceso a mercados</w:t>
      </w:r>
    </w:p>
    <w:p w14:paraId="6203280D" w14:textId="14083180"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Transporte</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Asesoría técnica</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Capacitación</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 Otra;</w:t>
      </w:r>
      <w:r w:rsidR="00150AC7" w:rsidRPr="00A22D0F">
        <w:rPr>
          <w:rFonts w:cs="Arial"/>
          <w:lang w:val="es-CR"/>
        </w:rPr>
        <w:t xml:space="preserve"> </w:t>
      </w:r>
      <w:r w:rsidRPr="00A22D0F">
        <w:rPr>
          <w:rFonts w:cs="Arial"/>
          <w:lang w:val="es-CR"/>
        </w:rPr>
        <w:t>especifique</w:t>
      </w:r>
      <w:r w:rsidR="00150AC7" w:rsidRPr="00A22D0F">
        <w:rPr>
          <w:rFonts w:cs="Arial"/>
          <w:lang w:val="es-CR"/>
        </w:rPr>
        <w:t xml:space="preserve"> </w:t>
      </w:r>
    </w:p>
    <w:p w14:paraId="2E245B4E" w14:textId="77777777" w:rsidR="00447767" w:rsidRPr="00A22D0F" w:rsidRDefault="00447767" w:rsidP="00447767">
      <w:pPr>
        <w:rPr>
          <w:rFonts w:cs="Arial"/>
          <w:lang w:val="es-CR"/>
        </w:rPr>
      </w:pPr>
      <w:r w:rsidRPr="00A22D0F">
        <w:rPr>
          <w:rFonts w:cs="Arial"/>
          <w:lang w:val="es-CR"/>
        </w:rPr>
        <w:t>________________________________________________________________________________________________________________________________________________</w:t>
      </w:r>
    </w:p>
    <w:p w14:paraId="43CF9E58" w14:textId="77777777" w:rsidR="00447767" w:rsidRPr="00A22D0F" w:rsidRDefault="00447767" w:rsidP="009917B8">
      <w:pPr>
        <w:rPr>
          <w:lang w:val="es-CR"/>
        </w:rPr>
      </w:pPr>
      <w:r w:rsidRPr="00A22D0F">
        <w:rPr>
          <w:lang w:val="es-CR"/>
        </w:rPr>
        <w:t>PRODUCCIÓN</w:t>
      </w:r>
    </w:p>
    <w:p w14:paraId="0EFA7C19" w14:textId="77777777" w:rsidR="00447767" w:rsidRPr="00A22D0F" w:rsidRDefault="00447767" w:rsidP="00447767">
      <w:pPr>
        <w:pStyle w:val="Sinespaciado"/>
        <w:rPr>
          <w:rFonts w:ascii="Arial" w:hAnsi="Arial" w:cs="Arial"/>
        </w:rPr>
      </w:pPr>
    </w:p>
    <w:p w14:paraId="3A7794AA" w14:textId="77777777" w:rsidR="00447767" w:rsidRPr="00A22D0F" w:rsidRDefault="00447767" w:rsidP="00447767">
      <w:pPr>
        <w:pStyle w:val="Prrafodelista"/>
        <w:numPr>
          <w:ilvl w:val="1"/>
          <w:numId w:val="18"/>
        </w:numPr>
        <w:spacing w:after="160" w:line="259" w:lineRule="auto"/>
        <w:jc w:val="left"/>
        <w:rPr>
          <w:rFonts w:cs="Arial"/>
          <w:lang w:val="es-CR"/>
        </w:rPr>
      </w:pPr>
      <w:r w:rsidRPr="00A22D0F">
        <w:rPr>
          <w:rFonts w:cs="Arial"/>
          <w:lang w:val="es-CR"/>
        </w:rPr>
        <w:t>¿Cuánta es la producción promedio por cosecha?</w:t>
      </w:r>
    </w:p>
    <w:tbl>
      <w:tblPr>
        <w:tblStyle w:val="Tablaconcuadrcula"/>
        <w:tblpPr w:leftFromText="141" w:rightFromText="141" w:vertAnchor="text" w:horzAnchor="page" w:tblpX="4036" w:tblpY="-1"/>
        <w:tblW w:w="0" w:type="auto"/>
        <w:tblLook w:val="04A0" w:firstRow="1" w:lastRow="0" w:firstColumn="1" w:lastColumn="0" w:noHBand="0" w:noVBand="1"/>
      </w:tblPr>
      <w:tblGrid>
        <w:gridCol w:w="1317"/>
        <w:gridCol w:w="730"/>
        <w:gridCol w:w="963"/>
      </w:tblGrid>
      <w:tr w:rsidR="00447767" w:rsidRPr="00A22D0F" w14:paraId="1486584D" w14:textId="77777777" w:rsidTr="00FD1402">
        <w:tc>
          <w:tcPr>
            <w:tcW w:w="0" w:type="auto"/>
          </w:tcPr>
          <w:p w14:paraId="188EFF79" w14:textId="77777777" w:rsidR="00447767" w:rsidRPr="00A22D0F" w:rsidRDefault="00447767" w:rsidP="00FD1402">
            <w:pPr>
              <w:pStyle w:val="Sinespaciado"/>
              <w:rPr>
                <w:rFonts w:ascii="Arial" w:hAnsi="Arial" w:cs="Arial"/>
              </w:rPr>
            </w:pPr>
            <w:r w:rsidRPr="00A22D0F">
              <w:rPr>
                <w:rFonts w:ascii="Arial" w:hAnsi="Arial" w:cs="Arial"/>
              </w:rPr>
              <w:t>Condición</w:t>
            </w:r>
          </w:p>
        </w:tc>
        <w:tc>
          <w:tcPr>
            <w:tcW w:w="0" w:type="auto"/>
          </w:tcPr>
          <w:p w14:paraId="40EB83E6" w14:textId="272604E8" w:rsidR="00447767" w:rsidRPr="00A22D0F" w:rsidRDefault="00F543C3" w:rsidP="00FD1402">
            <w:pPr>
              <w:pStyle w:val="Sinespaciado"/>
              <w:rPr>
                <w:rFonts w:ascii="Arial" w:hAnsi="Arial" w:cs="Arial"/>
              </w:rPr>
            </w:pPr>
            <w:r w:rsidRPr="00A22D0F">
              <w:rPr>
                <w:rFonts w:ascii="Arial" w:hAnsi="Arial" w:cs="Arial"/>
              </w:rPr>
              <w:t>Papa</w:t>
            </w:r>
          </w:p>
        </w:tc>
        <w:tc>
          <w:tcPr>
            <w:tcW w:w="0" w:type="auto"/>
          </w:tcPr>
          <w:p w14:paraId="262FD836" w14:textId="751A9542" w:rsidR="00447767" w:rsidRPr="00A22D0F" w:rsidRDefault="00F543C3" w:rsidP="00FD1402">
            <w:pPr>
              <w:pStyle w:val="Sinespaciado"/>
              <w:rPr>
                <w:rFonts w:ascii="Arial" w:hAnsi="Arial" w:cs="Arial"/>
              </w:rPr>
            </w:pPr>
            <w:r w:rsidRPr="00A22D0F">
              <w:rPr>
                <w:rFonts w:ascii="Arial" w:hAnsi="Arial" w:cs="Arial"/>
              </w:rPr>
              <w:t>Cebolla</w:t>
            </w:r>
          </w:p>
        </w:tc>
      </w:tr>
      <w:tr w:rsidR="00447767" w:rsidRPr="00A22D0F" w14:paraId="69BDDE37" w14:textId="77777777" w:rsidTr="00FD1402">
        <w:tc>
          <w:tcPr>
            <w:tcW w:w="0" w:type="auto"/>
          </w:tcPr>
          <w:p w14:paraId="00F63CCC" w14:textId="77777777" w:rsidR="00447767" w:rsidRPr="00A22D0F" w:rsidRDefault="00447767" w:rsidP="00FD1402">
            <w:pPr>
              <w:pStyle w:val="Sinespaciado"/>
              <w:rPr>
                <w:rFonts w:ascii="Arial" w:hAnsi="Arial" w:cs="Arial"/>
              </w:rPr>
            </w:pPr>
            <w:r w:rsidRPr="00A22D0F">
              <w:rPr>
                <w:rFonts w:ascii="Arial" w:hAnsi="Arial" w:cs="Arial"/>
              </w:rPr>
              <w:t>Kilogramos</w:t>
            </w:r>
          </w:p>
        </w:tc>
        <w:tc>
          <w:tcPr>
            <w:tcW w:w="0" w:type="auto"/>
          </w:tcPr>
          <w:p w14:paraId="018701C8" w14:textId="77777777" w:rsidR="00447767" w:rsidRPr="00A22D0F" w:rsidRDefault="00447767" w:rsidP="00FD1402">
            <w:pPr>
              <w:pStyle w:val="Sinespaciado"/>
              <w:rPr>
                <w:rFonts w:ascii="Arial" w:hAnsi="Arial" w:cs="Arial"/>
              </w:rPr>
            </w:pPr>
          </w:p>
        </w:tc>
        <w:tc>
          <w:tcPr>
            <w:tcW w:w="0" w:type="auto"/>
          </w:tcPr>
          <w:p w14:paraId="335BF474" w14:textId="77777777" w:rsidR="00447767" w:rsidRPr="00A22D0F" w:rsidRDefault="00447767" w:rsidP="00FD1402">
            <w:pPr>
              <w:pStyle w:val="Sinespaciado"/>
              <w:rPr>
                <w:rFonts w:ascii="Arial" w:hAnsi="Arial" w:cs="Arial"/>
              </w:rPr>
            </w:pPr>
          </w:p>
        </w:tc>
      </w:tr>
      <w:tr w:rsidR="00447767" w:rsidRPr="00A22D0F" w14:paraId="16EAFF41" w14:textId="77777777" w:rsidTr="00FD1402">
        <w:tc>
          <w:tcPr>
            <w:tcW w:w="0" w:type="auto"/>
          </w:tcPr>
          <w:p w14:paraId="3402CDE5" w14:textId="77777777" w:rsidR="00447767" w:rsidRPr="00A22D0F" w:rsidRDefault="00447767" w:rsidP="00FD1402">
            <w:pPr>
              <w:pStyle w:val="Sinespaciado"/>
              <w:rPr>
                <w:rFonts w:ascii="Arial" w:hAnsi="Arial" w:cs="Arial"/>
              </w:rPr>
            </w:pPr>
            <w:r w:rsidRPr="00A22D0F">
              <w:rPr>
                <w:rFonts w:ascii="Arial" w:hAnsi="Arial" w:cs="Arial"/>
              </w:rPr>
              <w:t>Quintales</w:t>
            </w:r>
          </w:p>
        </w:tc>
        <w:tc>
          <w:tcPr>
            <w:tcW w:w="0" w:type="auto"/>
          </w:tcPr>
          <w:p w14:paraId="6AA1872E" w14:textId="77777777" w:rsidR="00447767" w:rsidRPr="00A22D0F" w:rsidRDefault="00447767" w:rsidP="00FD1402">
            <w:pPr>
              <w:pStyle w:val="Sinespaciado"/>
              <w:rPr>
                <w:rFonts w:ascii="Arial" w:hAnsi="Arial" w:cs="Arial"/>
              </w:rPr>
            </w:pPr>
          </w:p>
        </w:tc>
        <w:tc>
          <w:tcPr>
            <w:tcW w:w="0" w:type="auto"/>
          </w:tcPr>
          <w:p w14:paraId="51CBEA5E" w14:textId="77777777" w:rsidR="00447767" w:rsidRPr="00A22D0F" w:rsidRDefault="00447767" w:rsidP="00FD1402">
            <w:pPr>
              <w:pStyle w:val="Sinespaciado"/>
              <w:rPr>
                <w:rFonts w:ascii="Arial" w:hAnsi="Arial" w:cs="Arial"/>
              </w:rPr>
            </w:pPr>
          </w:p>
        </w:tc>
      </w:tr>
      <w:tr w:rsidR="00447767" w:rsidRPr="00A22D0F" w14:paraId="68D5918F" w14:textId="77777777" w:rsidTr="00FD1402">
        <w:tc>
          <w:tcPr>
            <w:tcW w:w="0" w:type="auto"/>
          </w:tcPr>
          <w:p w14:paraId="504F11B1" w14:textId="77777777" w:rsidR="00447767" w:rsidRPr="00A22D0F" w:rsidRDefault="00447767" w:rsidP="00FD1402">
            <w:pPr>
              <w:pStyle w:val="Sinespaciado"/>
              <w:rPr>
                <w:rFonts w:ascii="Arial" w:hAnsi="Arial" w:cs="Arial"/>
              </w:rPr>
            </w:pPr>
            <w:r w:rsidRPr="00A22D0F">
              <w:rPr>
                <w:rFonts w:ascii="Arial" w:hAnsi="Arial" w:cs="Arial"/>
              </w:rPr>
              <w:t>Toneladas</w:t>
            </w:r>
          </w:p>
        </w:tc>
        <w:tc>
          <w:tcPr>
            <w:tcW w:w="0" w:type="auto"/>
          </w:tcPr>
          <w:p w14:paraId="04668C2B" w14:textId="77777777" w:rsidR="00447767" w:rsidRPr="00A22D0F" w:rsidRDefault="00447767" w:rsidP="00FD1402">
            <w:pPr>
              <w:pStyle w:val="Sinespaciado"/>
              <w:rPr>
                <w:rFonts w:ascii="Arial" w:hAnsi="Arial" w:cs="Arial"/>
              </w:rPr>
            </w:pPr>
          </w:p>
        </w:tc>
        <w:tc>
          <w:tcPr>
            <w:tcW w:w="0" w:type="auto"/>
          </w:tcPr>
          <w:p w14:paraId="6D1C116E" w14:textId="77777777" w:rsidR="00447767" w:rsidRPr="00A22D0F" w:rsidRDefault="00447767" w:rsidP="00FD1402">
            <w:pPr>
              <w:pStyle w:val="Sinespaciado"/>
              <w:rPr>
                <w:rFonts w:ascii="Arial" w:hAnsi="Arial" w:cs="Arial"/>
              </w:rPr>
            </w:pPr>
          </w:p>
        </w:tc>
      </w:tr>
    </w:tbl>
    <w:p w14:paraId="643E0AAA" w14:textId="77777777" w:rsidR="00447767" w:rsidRPr="00A22D0F" w:rsidRDefault="00447767" w:rsidP="00447767">
      <w:pPr>
        <w:rPr>
          <w:rFonts w:cs="Arial"/>
          <w:lang w:val="es-CR"/>
        </w:rPr>
      </w:pPr>
    </w:p>
    <w:p w14:paraId="3B2C154B" w14:textId="77777777" w:rsidR="00447767" w:rsidRPr="00A22D0F" w:rsidRDefault="00447767" w:rsidP="00447767">
      <w:pPr>
        <w:rPr>
          <w:rFonts w:cs="Arial"/>
          <w:lang w:val="es-CR"/>
        </w:rPr>
      </w:pPr>
    </w:p>
    <w:p w14:paraId="2539A98D" w14:textId="77777777" w:rsidR="00447767" w:rsidRPr="00A22D0F" w:rsidRDefault="00447767" w:rsidP="00447767">
      <w:pPr>
        <w:pStyle w:val="Sinespaciado"/>
        <w:rPr>
          <w:rFonts w:ascii="Arial" w:hAnsi="Arial" w:cs="Arial"/>
        </w:rPr>
      </w:pPr>
    </w:p>
    <w:p w14:paraId="302A4EC1" w14:textId="77777777" w:rsidR="00447767" w:rsidRPr="00A22D0F" w:rsidRDefault="00447767" w:rsidP="00447767">
      <w:pPr>
        <w:pStyle w:val="Sinespaciado"/>
        <w:rPr>
          <w:rFonts w:ascii="Arial" w:hAnsi="Arial" w:cs="Arial"/>
        </w:rPr>
      </w:pPr>
    </w:p>
    <w:p w14:paraId="621C155B" w14:textId="225E4AC1" w:rsidR="00447767" w:rsidRPr="00A22D0F" w:rsidRDefault="00447767" w:rsidP="00447767">
      <w:pPr>
        <w:pStyle w:val="Prrafodelista"/>
        <w:numPr>
          <w:ilvl w:val="1"/>
          <w:numId w:val="18"/>
        </w:numPr>
        <w:spacing w:after="160" w:line="259" w:lineRule="auto"/>
        <w:ind w:left="360" w:hanging="360"/>
        <w:jc w:val="left"/>
        <w:rPr>
          <w:rFonts w:cs="Arial"/>
          <w:lang w:val="es-CR"/>
        </w:rPr>
      </w:pPr>
      <w:r w:rsidRPr="00A22D0F">
        <w:rPr>
          <w:rFonts w:cs="Arial"/>
          <w:lang w:val="es-CR"/>
        </w:rPr>
        <w:t>¿Lleva usted control de costos de su producción?</w:t>
      </w:r>
      <w:r w:rsidR="00150AC7" w:rsidRPr="00A22D0F">
        <w:rPr>
          <w:rFonts w:cs="Arial"/>
          <w:lang w:val="es-CR"/>
        </w:rPr>
        <w:t xml:space="preserve">  </w:t>
      </w:r>
      <w:r w:rsidRPr="00A22D0F">
        <w:rPr>
          <w:rFonts w:cs="Arial"/>
          <w:lang w:val="es-CR"/>
        </w:rPr>
        <w:t>Si (</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No (</w:t>
      </w:r>
      <w:r w:rsidR="00150AC7" w:rsidRPr="00A22D0F">
        <w:rPr>
          <w:rFonts w:cs="Arial"/>
          <w:lang w:val="es-CR"/>
        </w:rPr>
        <w:t xml:space="preserve"> </w:t>
      </w:r>
      <w:r w:rsidRPr="00A22D0F">
        <w:rPr>
          <w:rFonts w:cs="Arial"/>
          <w:lang w:val="es-CR"/>
        </w:rPr>
        <w:t xml:space="preserve">) </w:t>
      </w:r>
    </w:p>
    <w:p w14:paraId="6A6C3CB1" w14:textId="77777777" w:rsidR="00447767" w:rsidRPr="00A22D0F" w:rsidRDefault="00447767" w:rsidP="00447767">
      <w:pPr>
        <w:pStyle w:val="Prrafodelista"/>
        <w:ind w:left="360"/>
        <w:rPr>
          <w:rFonts w:cs="Arial"/>
          <w:lang w:val="es-CR"/>
        </w:rPr>
      </w:pPr>
    </w:p>
    <w:p w14:paraId="55613D13" w14:textId="77777777" w:rsidR="00447767" w:rsidRPr="00A22D0F" w:rsidRDefault="00447767" w:rsidP="00447767">
      <w:pPr>
        <w:pStyle w:val="Prrafodelista"/>
        <w:numPr>
          <w:ilvl w:val="1"/>
          <w:numId w:val="18"/>
        </w:numPr>
        <w:spacing w:after="160" w:line="259" w:lineRule="auto"/>
        <w:ind w:left="0" w:firstLine="0"/>
        <w:jc w:val="left"/>
        <w:rPr>
          <w:rFonts w:cs="Arial"/>
          <w:lang w:val="es-CR"/>
        </w:rPr>
      </w:pPr>
      <w:r w:rsidRPr="00A22D0F">
        <w:rPr>
          <w:rFonts w:cs="Arial"/>
          <w:lang w:val="es-CR"/>
        </w:rPr>
        <w:t>Si la respuesta es Sí, ¿Cuál es el costo promedio por kilogramo producido en colones? _____________________</w:t>
      </w:r>
    </w:p>
    <w:p w14:paraId="0E70D587" w14:textId="77777777" w:rsidR="00447767" w:rsidRPr="00A22D0F" w:rsidRDefault="00447767" w:rsidP="00447767">
      <w:pPr>
        <w:pStyle w:val="Prrafodelista"/>
        <w:rPr>
          <w:rFonts w:cs="Arial"/>
          <w:lang w:val="es-CR"/>
        </w:rPr>
      </w:pPr>
    </w:p>
    <w:p w14:paraId="19BC446F" w14:textId="712C2B0F" w:rsidR="00447767" w:rsidRPr="00A22D0F" w:rsidRDefault="00447767" w:rsidP="00447767">
      <w:pPr>
        <w:pStyle w:val="Prrafodelista"/>
        <w:numPr>
          <w:ilvl w:val="1"/>
          <w:numId w:val="18"/>
        </w:numPr>
        <w:spacing w:after="160" w:line="259" w:lineRule="auto"/>
        <w:ind w:left="360" w:hanging="360"/>
        <w:jc w:val="left"/>
        <w:rPr>
          <w:rFonts w:cs="Arial"/>
          <w:lang w:val="es-CR"/>
        </w:rPr>
      </w:pPr>
      <w:r w:rsidRPr="00A22D0F">
        <w:rPr>
          <w:rFonts w:cs="Arial"/>
          <w:lang w:val="es-CR"/>
        </w:rPr>
        <w:t>¿Planifica usted su producción?</w:t>
      </w:r>
      <w:r w:rsidR="00150AC7" w:rsidRPr="00A22D0F">
        <w:rPr>
          <w:rFonts w:cs="Arial"/>
          <w:lang w:val="es-CR"/>
        </w:rPr>
        <w:t xml:space="preserve"> </w:t>
      </w:r>
      <w:r w:rsidRPr="00A22D0F">
        <w:rPr>
          <w:rFonts w:cs="Arial"/>
          <w:lang w:val="es-CR"/>
        </w:rPr>
        <w:t xml:space="preserve"> Si (</w:t>
      </w:r>
      <w:r w:rsidR="00150AC7" w:rsidRPr="00A22D0F">
        <w:rPr>
          <w:rFonts w:cs="Arial"/>
          <w:lang w:val="es-CR"/>
        </w:rPr>
        <w:t xml:space="preserve"> </w:t>
      </w:r>
      <w:r w:rsidRPr="00A22D0F">
        <w:rPr>
          <w:rFonts w:cs="Arial"/>
          <w:lang w:val="es-CR"/>
        </w:rPr>
        <w:t>)</w:t>
      </w:r>
      <w:r w:rsidR="00150AC7" w:rsidRPr="00A22D0F">
        <w:rPr>
          <w:rFonts w:cs="Arial"/>
          <w:lang w:val="es-CR"/>
        </w:rPr>
        <w:t xml:space="preserve">  </w:t>
      </w:r>
      <w:r w:rsidRPr="00A22D0F">
        <w:rPr>
          <w:rFonts w:cs="Arial"/>
          <w:lang w:val="es-CR"/>
        </w:rPr>
        <w:t xml:space="preserve"> No (</w:t>
      </w:r>
      <w:r w:rsidR="00150AC7" w:rsidRPr="00A22D0F">
        <w:rPr>
          <w:rFonts w:cs="Arial"/>
          <w:lang w:val="es-CR"/>
        </w:rPr>
        <w:t xml:space="preserve"> </w:t>
      </w:r>
      <w:r w:rsidRPr="00A22D0F">
        <w:rPr>
          <w:rFonts w:cs="Arial"/>
          <w:lang w:val="es-CR"/>
        </w:rPr>
        <w:t xml:space="preserve">) </w:t>
      </w:r>
    </w:p>
    <w:p w14:paraId="669A0620" w14:textId="77777777" w:rsidR="00447767" w:rsidRPr="00A22D0F" w:rsidRDefault="00447767" w:rsidP="00447767">
      <w:pPr>
        <w:pStyle w:val="Prrafodelista"/>
        <w:ind w:left="360"/>
        <w:rPr>
          <w:rFonts w:cs="Arial"/>
          <w:lang w:val="es-CR"/>
        </w:rPr>
      </w:pPr>
    </w:p>
    <w:p w14:paraId="3DE9F57B" w14:textId="77777777" w:rsidR="00447767" w:rsidRPr="00A22D0F" w:rsidRDefault="00447767" w:rsidP="00447767">
      <w:pPr>
        <w:pStyle w:val="Prrafodelista"/>
        <w:numPr>
          <w:ilvl w:val="1"/>
          <w:numId w:val="18"/>
        </w:numPr>
        <w:spacing w:after="160" w:line="259" w:lineRule="auto"/>
        <w:jc w:val="left"/>
        <w:rPr>
          <w:rFonts w:cs="Arial"/>
          <w:lang w:val="es-CR"/>
        </w:rPr>
      </w:pPr>
      <w:r w:rsidRPr="00A22D0F">
        <w:rPr>
          <w:rFonts w:cs="Arial"/>
          <w:lang w:val="es-CR"/>
        </w:rPr>
        <w:t>En caso de que la respuesta sea afirmativa, ¿En qué se basa usted para decidir cuánto producir?</w:t>
      </w:r>
    </w:p>
    <w:p w14:paraId="537B5330" w14:textId="5B8E5775"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Precio actual</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Expectativas de precios futuros</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Solicitud de clientes</w:t>
      </w:r>
    </w:p>
    <w:p w14:paraId="3D333AAB" w14:textId="0918CAD6"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Planificación establecida con anterioridad</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xml:space="preserve"> ) Condiciones climáticas</w:t>
      </w:r>
    </w:p>
    <w:p w14:paraId="715E90FA" w14:textId="44F63A9F" w:rsidR="00447767" w:rsidRPr="00A22D0F" w:rsidRDefault="00447767" w:rsidP="00447767">
      <w:pPr>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xml:space="preserve"> ) Otra Especifique</w:t>
      </w:r>
    </w:p>
    <w:p w14:paraId="53ECC560" w14:textId="77777777" w:rsidR="00447767" w:rsidRPr="00A22D0F" w:rsidRDefault="00447767" w:rsidP="00447767">
      <w:pPr>
        <w:pStyle w:val="Ttulo1"/>
        <w:ind w:right="-234"/>
        <w:rPr>
          <w:sz w:val="22"/>
          <w:szCs w:val="22"/>
          <w:lang w:val="es-CR"/>
        </w:rPr>
      </w:pPr>
    </w:p>
    <w:p w14:paraId="3D5CC5C6" w14:textId="77777777" w:rsidR="00447767" w:rsidRPr="00A22D0F" w:rsidRDefault="00447767" w:rsidP="009917B8">
      <w:pPr>
        <w:rPr>
          <w:lang w:val="es-CR"/>
        </w:rPr>
      </w:pPr>
      <w:r w:rsidRPr="00A22D0F">
        <w:rPr>
          <w:lang w:val="es-CR"/>
        </w:rPr>
        <w:t>COMERCIALIZACIÓN</w:t>
      </w:r>
    </w:p>
    <w:p w14:paraId="2B1C04DD" w14:textId="77777777" w:rsidR="00447767" w:rsidRPr="00A22D0F" w:rsidRDefault="00447767" w:rsidP="00447767">
      <w:pPr>
        <w:rPr>
          <w:lang w:val="es-CR"/>
        </w:rPr>
      </w:pPr>
    </w:p>
    <w:p w14:paraId="6CF35425" w14:textId="77777777" w:rsidR="00447767" w:rsidRPr="00A22D0F" w:rsidRDefault="00447767" w:rsidP="00447767">
      <w:pPr>
        <w:pStyle w:val="Prrafodelista"/>
        <w:numPr>
          <w:ilvl w:val="1"/>
          <w:numId w:val="20"/>
        </w:numPr>
        <w:spacing w:after="160" w:line="259" w:lineRule="auto"/>
        <w:jc w:val="left"/>
        <w:rPr>
          <w:rFonts w:cs="Arial"/>
          <w:lang w:val="es-CR"/>
        </w:rPr>
      </w:pPr>
      <w:r w:rsidRPr="00A22D0F">
        <w:rPr>
          <w:rFonts w:cs="Arial"/>
          <w:lang w:val="es-CR"/>
        </w:rPr>
        <w:lastRenderedPageBreak/>
        <w:t>¿En cuál o cuáles mercados usted comercializa su producción? y ¿cuál es la proporción que destina a cada uno? (Opción múltiple)</w:t>
      </w:r>
    </w:p>
    <w:tbl>
      <w:tblPr>
        <w:tblStyle w:val="Tablaconcuadrcula"/>
        <w:tblW w:w="0" w:type="auto"/>
        <w:jc w:val="center"/>
        <w:tblLook w:val="04A0" w:firstRow="1" w:lastRow="0" w:firstColumn="1" w:lastColumn="0" w:noHBand="0" w:noVBand="1"/>
      </w:tblPr>
      <w:tblGrid>
        <w:gridCol w:w="3785"/>
        <w:gridCol w:w="1239"/>
      </w:tblGrid>
      <w:tr w:rsidR="00447767" w:rsidRPr="00A22D0F" w14:paraId="2268D715" w14:textId="77777777" w:rsidTr="00FD1402">
        <w:trPr>
          <w:jc w:val="center"/>
        </w:trPr>
        <w:tc>
          <w:tcPr>
            <w:tcW w:w="0" w:type="auto"/>
            <w:shd w:val="clear" w:color="auto" w:fill="4F81BD" w:themeFill="accent1"/>
            <w:vAlign w:val="center"/>
          </w:tcPr>
          <w:p w14:paraId="4DF002AE" w14:textId="77777777" w:rsidR="00447767" w:rsidRPr="00A22D0F" w:rsidRDefault="00447767" w:rsidP="00FD1402">
            <w:pPr>
              <w:spacing w:line="276" w:lineRule="auto"/>
              <w:rPr>
                <w:rFonts w:cs="Arial"/>
                <w:b/>
                <w:sz w:val="20"/>
                <w:lang w:val="es-CR"/>
              </w:rPr>
            </w:pPr>
            <w:r w:rsidRPr="00A22D0F">
              <w:rPr>
                <w:rFonts w:cs="Arial"/>
                <w:b/>
                <w:sz w:val="20"/>
                <w:lang w:val="es-CR"/>
              </w:rPr>
              <w:t>Tipo de mercado</w:t>
            </w:r>
          </w:p>
        </w:tc>
        <w:tc>
          <w:tcPr>
            <w:tcW w:w="0" w:type="auto"/>
            <w:shd w:val="clear" w:color="auto" w:fill="4F81BD" w:themeFill="accent1"/>
            <w:vAlign w:val="center"/>
          </w:tcPr>
          <w:p w14:paraId="0BA3B524" w14:textId="77777777" w:rsidR="00447767" w:rsidRPr="00A22D0F" w:rsidRDefault="00447767" w:rsidP="00FD1402">
            <w:pPr>
              <w:spacing w:line="276" w:lineRule="auto"/>
              <w:rPr>
                <w:rFonts w:cs="Arial"/>
                <w:b/>
                <w:sz w:val="20"/>
                <w:lang w:val="es-CR"/>
              </w:rPr>
            </w:pPr>
            <w:r w:rsidRPr="00A22D0F">
              <w:rPr>
                <w:rFonts w:cs="Arial"/>
                <w:b/>
                <w:sz w:val="20"/>
                <w:lang w:val="es-CR"/>
              </w:rPr>
              <w:t>Porcentaje</w:t>
            </w:r>
          </w:p>
        </w:tc>
      </w:tr>
      <w:tr w:rsidR="00447767" w:rsidRPr="00A22D0F" w14:paraId="776414AE" w14:textId="77777777" w:rsidTr="00FD1402">
        <w:trPr>
          <w:jc w:val="center"/>
        </w:trPr>
        <w:tc>
          <w:tcPr>
            <w:tcW w:w="0" w:type="auto"/>
            <w:vAlign w:val="center"/>
          </w:tcPr>
          <w:p w14:paraId="2B101287" w14:textId="77777777" w:rsidR="00447767" w:rsidRPr="00A22D0F" w:rsidRDefault="00447767" w:rsidP="00FD1402">
            <w:pPr>
              <w:rPr>
                <w:rFonts w:cs="Arial"/>
                <w:sz w:val="20"/>
                <w:lang w:val="es-CR"/>
              </w:rPr>
            </w:pPr>
            <w:r w:rsidRPr="00A22D0F">
              <w:rPr>
                <w:rFonts w:cs="Arial"/>
                <w:sz w:val="20"/>
                <w:lang w:val="es-CR"/>
              </w:rPr>
              <w:t>Puesto en carretera</w:t>
            </w:r>
          </w:p>
        </w:tc>
        <w:tc>
          <w:tcPr>
            <w:tcW w:w="0" w:type="auto"/>
            <w:vAlign w:val="center"/>
          </w:tcPr>
          <w:p w14:paraId="22A38CFA" w14:textId="77777777" w:rsidR="00447767" w:rsidRPr="00A22D0F" w:rsidRDefault="00447767" w:rsidP="00FD1402">
            <w:pPr>
              <w:rPr>
                <w:rFonts w:cs="Arial"/>
                <w:sz w:val="20"/>
                <w:lang w:val="es-CR"/>
              </w:rPr>
            </w:pPr>
          </w:p>
        </w:tc>
      </w:tr>
      <w:tr w:rsidR="00447767" w:rsidRPr="00A22D0F" w14:paraId="09F2A1C3" w14:textId="77777777" w:rsidTr="00FD1402">
        <w:trPr>
          <w:jc w:val="center"/>
        </w:trPr>
        <w:tc>
          <w:tcPr>
            <w:tcW w:w="0" w:type="auto"/>
            <w:vAlign w:val="center"/>
          </w:tcPr>
          <w:p w14:paraId="557A4A73" w14:textId="77777777" w:rsidR="00447767" w:rsidRPr="00A22D0F" w:rsidRDefault="00447767" w:rsidP="00FD1402">
            <w:pPr>
              <w:rPr>
                <w:rFonts w:cs="Arial"/>
                <w:sz w:val="20"/>
                <w:lang w:val="es-CR"/>
              </w:rPr>
            </w:pPr>
            <w:r w:rsidRPr="00A22D0F">
              <w:rPr>
                <w:rFonts w:cs="Arial"/>
                <w:sz w:val="20"/>
                <w:lang w:val="es-CR"/>
              </w:rPr>
              <w:t>Feria del agricultor</w:t>
            </w:r>
          </w:p>
        </w:tc>
        <w:tc>
          <w:tcPr>
            <w:tcW w:w="0" w:type="auto"/>
            <w:vAlign w:val="center"/>
          </w:tcPr>
          <w:p w14:paraId="4F8705B4" w14:textId="77777777" w:rsidR="00447767" w:rsidRPr="00A22D0F" w:rsidRDefault="00447767" w:rsidP="00FD1402">
            <w:pPr>
              <w:rPr>
                <w:rFonts w:cs="Arial"/>
                <w:sz w:val="20"/>
                <w:lang w:val="es-CR"/>
              </w:rPr>
            </w:pPr>
          </w:p>
        </w:tc>
      </w:tr>
      <w:tr w:rsidR="00447767" w:rsidRPr="00A22D0F" w14:paraId="4C033210" w14:textId="77777777" w:rsidTr="00FD1402">
        <w:trPr>
          <w:jc w:val="center"/>
        </w:trPr>
        <w:tc>
          <w:tcPr>
            <w:tcW w:w="0" w:type="auto"/>
            <w:vAlign w:val="center"/>
          </w:tcPr>
          <w:p w14:paraId="3C346160" w14:textId="77777777" w:rsidR="00447767" w:rsidRPr="00A22D0F" w:rsidRDefault="00447767" w:rsidP="00FD1402">
            <w:pPr>
              <w:rPr>
                <w:rFonts w:cs="Arial"/>
                <w:sz w:val="20"/>
                <w:lang w:val="es-CR"/>
              </w:rPr>
            </w:pPr>
            <w:r w:rsidRPr="00A22D0F">
              <w:rPr>
                <w:rFonts w:cs="Arial"/>
                <w:sz w:val="20"/>
                <w:lang w:val="es-CR"/>
              </w:rPr>
              <w:t>Intermediario en finca</w:t>
            </w:r>
          </w:p>
        </w:tc>
        <w:tc>
          <w:tcPr>
            <w:tcW w:w="0" w:type="auto"/>
            <w:vAlign w:val="center"/>
          </w:tcPr>
          <w:p w14:paraId="408867CE" w14:textId="77777777" w:rsidR="00447767" w:rsidRPr="00A22D0F" w:rsidRDefault="00447767" w:rsidP="00FD1402">
            <w:pPr>
              <w:rPr>
                <w:rFonts w:cs="Arial"/>
                <w:sz w:val="20"/>
                <w:lang w:val="es-CR"/>
              </w:rPr>
            </w:pPr>
          </w:p>
        </w:tc>
      </w:tr>
      <w:tr w:rsidR="00447767" w:rsidRPr="00A22D0F" w14:paraId="42EF3CE9" w14:textId="77777777" w:rsidTr="00FD1402">
        <w:trPr>
          <w:trHeight w:val="234"/>
          <w:jc w:val="center"/>
        </w:trPr>
        <w:tc>
          <w:tcPr>
            <w:tcW w:w="0" w:type="auto"/>
            <w:vAlign w:val="center"/>
          </w:tcPr>
          <w:p w14:paraId="31A45CB1" w14:textId="77777777" w:rsidR="00447767" w:rsidRPr="00A22D0F" w:rsidRDefault="00447767" w:rsidP="00FD1402">
            <w:pPr>
              <w:rPr>
                <w:rFonts w:cs="Arial"/>
                <w:sz w:val="20"/>
                <w:lang w:val="es-CR"/>
              </w:rPr>
            </w:pPr>
            <w:r w:rsidRPr="00A22D0F">
              <w:rPr>
                <w:rFonts w:cs="Arial"/>
                <w:sz w:val="20"/>
                <w:lang w:val="es-CR"/>
              </w:rPr>
              <w:t>CENADA</w:t>
            </w:r>
          </w:p>
        </w:tc>
        <w:tc>
          <w:tcPr>
            <w:tcW w:w="0" w:type="auto"/>
            <w:vAlign w:val="center"/>
          </w:tcPr>
          <w:p w14:paraId="0984B3B8" w14:textId="77777777" w:rsidR="00447767" w:rsidRPr="00A22D0F" w:rsidRDefault="00447767" w:rsidP="00FD1402">
            <w:pPr>
              <w:rPr>
                <w:rFonts w:cs="Arial"/>
                <w:sz w:val="20"/>
                <w:lang w:val="es-CR"/>
              </w:rPr>
            </w:pPr>
          </w:p>
        </w:tc>
      </w:tr>
      <w:tr w:rsidR="00447767" w:rsidRPr="00A22D0F" w14:paraId="598F31F2" w14:textId="77777777" w:rsidTr="00FD1402">
        <w:trPr>
          <w:jc w:val="center"/>
        </w:trPr>
        <w:tc>
          <w:tcPr>
            <w:tcW w:w="0" w:type="auto"/>
            <w:vAlign w:val="center"/>
          </w:tcPr>
          <w:p w14:paraId="6F0090C8" w14:textId="77777777" w:rsidR="00447767" w:rsidRPr="00A22D0F" w:rsidRDefault="00447767" w:rsidP="00FD1402">
            <w:pPr>
              <w:rPr>
                <w:rFonts w:cs="Arial"/>
                <w:sz w:val="20"/>
                <w:lang w:val="es-CR"/>
              </w:rPr>
            </w:pPr>
            <w:r w:rsidRPr="00A22D0F">
              <w:rPr>
                <w:rFonts w:cs="Arial"/>
                <w:sz w:val="20"/>
                <w:lang w:val="es-CR"/>
              </w:rPr>
              <w:t>Mercado de Mayoreo</w:t>
            </w:r>
          </w:p>
        </w:tc>
        <w:tc>
          <w:tcPr>
            <w:tcW w:w="0" w:type="auto"/>
            <w:vAlign w:val="center"/>
          </w:tcPr>
          <w:p w14:paraId="03BF3635" w14:textId="77777777" w:rsidR="00447767" w:rsidRPr="00A22D0F" w:rsidRDefault="00447767" w:rsidP="00FD1402">
            <w:pPr>
              <w:rPr>
                <w:rFonts w:cs="Arial"/>
                <w:sz w:val="20"/>
                <w:lang w:val="es-CR"/>
              </w:rPr>
            </w:pPr>
          </w:p>
        </w:tc>
      </w:tr>
      <w:tr w:rsidR="00447767" w:rsidRPr="00A22D0F" w14:paraId="637673D5" w14:textId="77777777" w:rsidTr="00FD1402">
        <w:trPr>
          <w:jc w:val="center"/>
        </w:trPr>
        <w:tc>
          <w:tcPr>
            <w:tcW w:w="0" w:type="auto"/>
            <w:vAlign w:val="center"/>
          </w:tcPr>
          <w:p w14:paraId="657BEE93" w14:textId="77777777" w:rsidR="00447767" w:rsidRPr="00A22D0F" w:rsidRDefault="00447767" w:rsidP="00FD1402">
            <w:pPr>
              <w:rPr>
                <w:rFonts w:cs="Arial"/>
                <w:sz w:val="20"/>
                <w:lang w:val="es-CR"/>
              </w:rPr>
            </w:pPr>
            <w:r w:rsidRPr="00A22D0F">
              <w:rPr>
                <w:rFonts w:cs="Arial"/>
                <w:sz w:val="20"/>
                <w:lang w:val="es-CR"/>
              </w:rPr>
              <w:t>Mercados municipales</w:t>
            </w:r>
          </w:p>
        </w:tc>
        <w:tc>
          <w:tcPr>
            <w:tcW w:w="0" w:type="auto"/>
            <w:vAlign w:val="center"/>
          </w:tcPr>
          <w:p w14:paraId="5E7C5930" w14:textId="77777777" w:rsidR="00447767" w:rsidRPr="00A22D0F" w:rsidRDefault="00447767" w:rsidP="00FD1402">
            <w:pPr>
              <w:rPr>
                <w:rFonts w:cs="Arial"/>
                <w:sz w:val="20"/>
                <w:lang w:val="es-CR"/>
              </w:rPr>
            </w:pPr>
          </w:p>
        </w:tc>
      </w:tr>
      <w:tr w:rsidR="00447767" w:rsidRPr="00A22D0F" w14:paraId="0B110D0D" w14:textId="77777777" w:rsidTr="00FD1402">
        <w:trPr>
          <w:jc w:val="center"/>
        </w:trPr>
        <w:tc>
          <w:tcPr>
            <w:tcW w:w="0" w:type="auto"/>
            <w:vAlign w:val="center"/>
          </w:tcPr>
          <w:p w14:paraId="524693B6" w14:textId="77777777" w:rsidR="00447767" w:rsidRPr="00A22D0F" w:rsidRDefault="00447767" w:rsidP="00FD1402">
            <w:pPr>
              <w:rPr>
                <w:rFonts w:cs="Arial"/>
                <w:sz w:val="20"/>
                <w:lang w:val="es-CR"/>
              </w:rPr>
            </w:pPr>
            <w:r w:rsidRPr="00A22D0F">
              <w:rPr>
                <w:rFonts w:cs="Arial"/>
                <w:sz w:val="20"/>
                <w:lang w:val="es-CR"/>
              </w:rPr>
              <w:t>Cadena de Supermercado (Especifique)</w:t>
            </w:r>
          </w:p>
          <w:p w14:paraId="789D8514" w14:textId="77777777" w:rsidR="00447767" w:rsidRPr="00A22D0F" w:rsidRDefault="00447767" w:rsidP="00FD1402">
            <w:pPr>
              <w:rPr>
                <w:rFonts w:cs="Arial"/>
                <w:sz w:val="20"/>
                <w:lang w:val="es-CR"/>
              </w:rPr>
            </w:pPr>
          </w:p>
        </w:tc>
        <w:tc>
          <w:tcPr>
            <w:tcW w:w="0" w:type="auto"/>
            <w:vAlign w:val="center"/>
          </w:tcPr>
          <w:p w14:paraId="4E0759E9" w14:textId="77777777" w:rsidR="00447767" w:rsidRPr="00A22D0F" w:rsidRDefault="00447767" w:rsidP="00FD1402">
            <w:pPr>
              <w:rPr>
                <w:rFonts w:cs="Arial"/>
                <w:sz w:val="20"/>
                <w:lang w:val="es-CR"/>
              </w:rPr>
            </w:pPr>
          </w:p>
        </w:tc>
      </w:tr>
      <w:tr w:rsidR="00447767" w:rsidRPr="00A22D0F" w14:paraId="4BBF59AE" w14:textId="77777777" w:rsidTr="00FD1402">
        <w:trPr>
          <w:jc w:val="center"/>
        </w:trPr>
        <w:tc>
          <w:tcPr>
            <w:tcW w:w="0" w:type="auto"/>
            <w:vAlign w:val="center"/>
          </w:tcPr>
          <w:p w14:paraId="282E5130" w14:textId="77777777" w:rsidR="00447767" w:rsidRPr="00A22D0F" w:rsidRDefault="00447767" w:rsidP="00FD1402">
            <w:pPr>
              <w:rPr>
                <w:rFonts w:cs="Arial"/>
                <w:sz w:val="20"/>
                <w:lang w:val="es-CR"/>
              </w:rPr>
            </w:pPr>
            <w:r w:rsidRPr="00A22D0F">
              <w:rPr>
                <w:rFonts w:cs="Arial"/>
                <w:sz w:val="20"/>
                <w:lang w:val="es-CR"/>
              </w:rPr>
              <w:t>Otro (Especifique)</w:t>
            </w:r>
          </w:p>
          <w:p w14:paraId="13ED7163" w14:textId="77777777" w:rsidR="00447767" w:rsidRPr="00A22D0F" w:rsidRDefault="00447767" w:rsidP="00FD1402">
            <w:pPr>
              <w:rPr>
                <w:rFonts w:cs="Arial"/>
                <w:b/>
                <w:sz w:val="20"/>
                <w:lang w:val="es-CR"/>
              </w:rPr>
            </w:pPr>
          </w:p>
        </w:tc>
        <w:tc>
          <w:tcPr>
            <w:tcW w:w="0" w:type="auto"/>
            <w:vAlign w:val="center"/>
          </w:tcPr>
          <w:p w14:paraId="1723995E" w14:textId="77777777" w:rsidR="00447767" w:rsidRPr="00A22D0F" w:rsidRDefault="00447767" w:rsidP="00FD1402">
            <w:pPr>
              <w:rPr>
                <w:rFonts w:cs="Arial"/>
                <w:b/>
                <w:sz w:val="20"/>
                <w:lang w:val="es-CR"/>
              </w:rPr>
            </w:pPr>
          </w:p>
        </w:tc>
      </w:tr>
      <w:tr w:rsidR="00447767" w:rsidRPr="00A22D0F" w14:paraId="770A6757" w14:textId="77777777" w:rsidTr="00FD1402">
        <w:trPr>
          <w:jc w:val="center"/>
        </w:trPr>
        <w:tc>
          <w:tcPr>
            <w:tcW w:w="0" w:type="auto"/>
            <w:vAlign w:val="center"/>
          </w:tcPr>
          <w:p w14:paraId="06E03A56" w14:textId="77777777" w:rsidR="00447767" w:rsidRPr="00A22D0F" w:rsidRDefault="00447767" w:rsidP="00FD1402">
            <w:pPr>
              <w:rPr>
                <w:rFonts w:cs="Arial"/>
                <w:b/>
                <w:sz w:val="20"/>
                <w:lang w:val="es-CR"/>
              </w:rPr>
            </w:pPr>
            <w:r w:rsidRPr="00A22D0F">
              <w:rPr>
                <w:rFonts w:cs="Arial"/>
                <w:b/>
                <w:sz w:val="20"/>
                <w:lang w:val="es-CR"/>
              </w:rPr>
              <w:t>TOTAL</w:t>
            </w:r>
          </w:p>
        </w:tc>
        <w:tc>
          <w:tcPr>
            <w:tcW w:w="0" w:type="auto"/>
            <w:vAlign w:val="center"/>
          </w:tcPr>
          <w:p w14:paraId="632AABB7" w14:textId="77777777" w:rsidR="00447767" w:rsidRPr="00A22D0F" w:rsidRDefault="00447767" w:rsidP="00FD1402">
            <w:pPr>
              <w:rPr>
                <w:rFonts w:cs="Arial"/>
                <w:b/>
                <w:sz w:val="20"/>
                <w:lang w:val="es-CR"/>
              </w:rPr>
            </w:pPr>
            <w:r w:rsidRPr="00A22D0F">
              <w:rPr>
                <w:rFonts w:cs="Arial"/>
                <w:b/>
                <w:sz w:val="20"/>
                <w:lang w:val="es-CR"/>
              </w:rPr>
              <w:t>100%</w:t>
            </w:r>
          </w:p>
        </w:tc>
      </w:tr>
    </w:tbl>
    <w:p w14:paraId="652B68F8" w14:textId="77777777" w:rsidR="00447767" w:rsidRPr="00A22D0F" w:rsidRDefault="00447767" w:rsidP="00447767">
      <w:pPr>
        <w:pStyle w:val="Sinespaciado"/>
        <w:rPr>
          <w:rFonts w:ascii="Arial" w:hAnsi="Arial" w:cs="Arial"/>
        </w:rPr>
      </w:pPr>
    </w:p>
    <w:p w14:paraId="4D66CF61" w14:textId="77777777" w:rsidR="00447767" w:rsidRPr="00A22D0F" w:rsidRDefault="00447767" w:rsidP="00447767">
      <w:pPr>
        <w:pStyle w:val="Sinespaciado"/>
        <w:rPr>
          <w:rFonts w:ascii="Arial" w:hAnsi="Arial" w:cs="Arial"/>
        </w:rPr>
      </w:pPr>
    </w:p>
    <w:p w14:paraId="7C2E9B8B" w14:textId="77777777" w:rsidR="00447767" w:rsidRPr="00A22D0F" w:rsidRDefault="00447767" w:rsidP="00447767">
      <w:pPr>
        <w:pStyle w:val="Prrafodelista"/>
        <w:numPr>
          <w:ilvl w:val="1"/>
          <w:numId w:val="19"/>
        </w:numPr>
        <w:spacing w:after="160" w:line="259" w:lineRule="auto"/>
        <w:jc w:val="left"/>
        <w:rPr>
          <w:rFonts w:cs="Arial"/>
          <w:lang w:val="es-CR"/>
        </w:rPr>
      </w:pPr>
      <w:r w:rsidRPr="00A22D0F">
        <w:rPr>
          <w:rFonts w:cs="Arial"/>
          <w:lang w:val="es-CR"/>
        </w:rPr>
        <w:t>En el caso de vender parte de su producción a tercero, ¿por qué razón lo hace? (Opción múltiple)</w:t>
      </w:r>
    </w:p>
    <w:p w14:paraId="23122580" w14:textId="5E1EF549" w:rsidR="00447767" w:rsidRPr="00A22D0F" w:rsidRDefault="00447767" w:rsidP="00447767">
      <w:pPr>
        <w:spacing w:line="276" w:lineRule="auto"/>
        <w:rPr>
          <w:rFonts w:cs="Arial"/>
          <w:lang w:val="es-CR"/>
        </w:rPr>
      </w:pPr>
      <w:r w:rsidRPr="00A22D0F">
        <w:rPr>
          <w:rFonts w:cs="Arial"/>
          <w:lang w:val="es-CR"/>
        </w:rPr>
        <w:t>(</w:t>
      </w:r>
      <w:r w:rsidR="00150AC7" w:rsidRPr="00A22D0F">
        <w:rPr>
          <w:rFonts w:cs="Arial"/>
          <w:lang w:val="es-CR"/>
        </w:rPr>
        <w:t xml:space="preserve"> </w:t>
      </w:r>
      <w:r w:rsidRPr="00A22D0F">
        <w:rPr>
          <w:rFonts w:cs="Arial"/>
          <w:lang w:val="es-CR"/>
        </w:rPr>
        <w:t>) Relación de confianza</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No tiene medio de transporte</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Le brinda información de mercado</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Le ayuda con financiamiento</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Existe un contrato con él</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Le compra toda su cosecha</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Le paga mayor precio</w:t>
      </w:r>
      <w:r w:rsidR="00150AC7" w:rsidRPr="00A22D0F">
        <w:rPr>
          <w:rFonts w:cs="Arial"/>
          <w:lang w:val="es-CR"/>
        </w:rPr>
        <w:t xml:space="preserve">  </w:t>
      </w:r>
      <w:r w:rsidRPr="00A22D0F">
        <w:rPr>
          <w:rFonts w:cs="Arial"/>
          <w:lang w:val="es-CR"/>
        </w:rPr>
        <w:t xml:space="preserve"> (</w:t>
      </w:r>
      <w:r w:rsidR="00150AC7" w:rsidRPr="00A22D0F">
        <w:rPr>
          <w:rFonts w:cs="Arial"/>
          <w:lang w:val="es-CR"/>
        </w:rPr>
        <w:t xml:space="preserve"> </w:t>
      </w:r>
      <w:r w:rsidRPr="00A22D0F">
        <w:rPr>
          <w:rFonts w:cs="Arial"/>
          <w:lang w:val="es-CR"/>
        </w:rPr>
        <w:t>) Otra,</w:t>
      </w:r>
    </w:p>
    <w:p w14:paraId="0A3558AD" w14:textId="08154CA6" w:rsidR="00447767" w:rsidRPr="00A22D0F" w:rsidRDefault="00150AC7" w:rsidP="00447767">
      <w:pPr>
        <w:spacing w:line="276" w:lineRule="auto"/>
        <w:rPr>
          <w:rFonts w:cs="Arial"/>
          <w:lang w:val="es-CR"/>
        </w:rPr>
      </w:pPr>
      <w:r w:rsidRPr="00A22D0F">
        <w:rPr>
          <w:rFonts w:cs="Arial"/>
          <w:lang w:val="es-CR"/>
        </w:rPr>
        <w:t xml:space="preserve"> </w:t>
      </w:r>
      <w:r w:rsidR="00447767" w:rsidRPr="00A22D0F">
        <w:rPr>
          <w:rFonts w:cs="Arial"/>
          <w:lang w:val="es-CR"/>
        </w:rPr>
        <w:t>Por favor explique con mayor detalle el motivo.</w:t>
      </w:r>
    </w:p>
    <w:p w14:paraId="3B9788AA" w14:textId="77777777" w:rsidR="00447767" w:rsidRPr="00A22D0F" w:rsidRDefault="00447767" w:rsidP="00447767">
      <w:pPr>
        <w:spacing w:line="480" w:lineRule="auto"/>
        <w:rPr>
          <w:rFonts w:cs="Arial"/>
          <w:lang w:val="es-CR"/>
        </w:rPr>
      </w:pPr>
      <w:r w:rsidRPr="00A22D0F">
        <w:rPr>
          <w:rFonts w:cs="Arial"/>
          <w:lang w:val="es-C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62B4DB" w14:textId="77777777" w:rsidR="00447767" w:rsidRPr="00A22D0F" w:rsidRDefault="00447767" w:rsidP="00447767">
      <w:pPr>
        <w:pStyle w:val="Prrafodelista"/>
        <w:ind w:left="360"/>
        <w:rPr>
          <w:rFonts w:cs="Arial"/>
          <w:lang w:val="es-CR"/>
        </w:rPr>
      </w:pPr>
    </w:p>
    <w:p w14:paraId="48C0F9E5" w14:textId="77777777" w:rsidR="00447767" w:rsidRPr="00A22D0F" w:rsidRDefault="00447767" w:rsidP="00447767">
      <w:pPr>
        <w:pStyle w:val="Prrafodelista"/>
        <w:numPr>
          <w:ilvl w:val="1"/>
          <w:numId w:val="19"/>
        </w:numPr>
        <w:spacing w:after="160" w:line="259" w:lineRule="auto"/>
        <w:jc w:val="left"/>
        <w:rPr>
          <w:rFonts w:cs="Arial"/>
          <w:lang w:val="es-CR"/>
        </w:rPr>
      </w:pPr>
      <w:r w:rsidRPr="00A22D0F">
        <w:rPr>
          <w:rFonts w:cs="Arial"/>
          <w:lang w:val="es-CR"/>
        </w:rPr>
        <w:t>De acuerdo a los mercados donde usted participa indique ¿Cómo define el precio al que vende su producto?</w:t>
      </w:r>
    </w:p>
    <w:p w14:paraId="2E3F92D8" w14:textId="77777777" w:rsidR="00447767" w:rsidRPr="00A22D0F" w:rsidRDefault="00447767" w:rsidP="00447767">
      <w:pPr>
        <w:pStyle w:val="Prrafodelista"/>
        <w:ind w:left="360"/>
        <w:rPr>
          <w:rFonts w:cs="Arial"/>
          <w:lang w:val="es-CR"/>
        </w:rPr>
      </w:pPr>
    </w:p>
    <w:p w14:paraId="57F13B57" w14:textId="77777777" w:rsidR="00447767" w:rsidRPr="00A22D0F" w:rsidRDefault="00447767" w:rsidP="00447767">
      <w:pPr>
        <w:pStyle w:val="Prrafodelista"/>
        <w:ind w:left="360"/>
        <w:rPr>
          <w:rFonts w:cs="Arial"/>
          <w:lang w:val="es-CR"/>
        </w:rPr>
      </w:pPr>
      <w:r w:rsidRPr="00A22D0F">
        <w:rPr>
          <w:rFonts w:cs="Arial"/>
          <w:lang w:val="es-C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7E4E66" w14:textId="77777777" w:rsidR="00447767" w:rsidRPr="00A22D0F" w:rsidRDefault="00447767" w:rsidP="00447767">
      <w:pPr>
        <w:pStyle w:val="Prrafodelista"/>
        <w:ind w:left="360"/>
        <w:rPr>
          <w:rFonts w:cs="Arial"/>
          <w:lang w:val="es-CR"/>
        </w:rPr>
      </w:pPr>
    </w:p>
    <w:p w14:paraId="74927811" w14:textId="77777777" w:rsidR="00447767" w:rsidRPr="00A22D0F" w:rsidRDefault="00447767" w:rsidP="00447767">
      <w:pPr>
        <w:pStyle w:val="Sinespaciado"/>
        <w:numPr>
          <w:ilvl w:val="1"/>
          <w:numId w:val="19"/>
        </w:numPr>
        <w:rPr>
          <w:rFonts w:ascii="Arial" w:hAnsi="Arial" w:cs="Arial"/>
        </w:rPr>
      </w:pPr>
      <w:r w:rsidRPr="00A22D0F">
        <w:rPr>
          <w:rFonts w:ascii="Arial" w:hAnsi="Arial" w:cs="Arial"/>
        </w:rPr>
        <w:t xml:space="preserve">Conoce usted la ganancia o utilidad que obtiene por la venta de su cosecha </w:t>
      </w:r>
    </w:p>
    <w:p w14:paraId="32151C49" w14:textId="673E8F10" w:rsidR="00447767" w:rsidRPr="00A22D0F" w:rsidRDefault="00150AC7" w:rsidP="00447767">
      <w:pPr>
        <w:pStyle w:val="Sinespaciado"/>
        <w:rPr>
          <w:rFonts w:ascii="Arial" w:hAnsi="Arial" w:cs="Arial"/>
        </w:rPr>
      </w:pPr>
      <w:r w:rsidRPr="00A22D0F">
        <w:rPr>
          <w:rFonts w:ascii="Arial" w:hAnsi="Arial" w:cs="Arial"/>
        </w:rPr>
        <w:t xml:space="preserve"> </w:t>
      </w:r>
      <w:r w:rsidR="00447767" w:rsidRPr="00A22D0F">
        <w:rPr>
          <w:rFonts w:ascii="Arial" w:hAnsi="Arial" w:cs="Arial"/>
        </w:rPr>
        <w:tab/>
      </w:r>
      <w:r w:rsidRPr="00A22D0F">
        <w:rPr>
          <w:rFonts w:ascii="Arial" w:hAnsi="Arial" w:cs="Arial"/>
        </w:rPr>
        <w:t xml:space="preserve"> </w:t>
      </w:r>
      <w:r w:rsidR="00447767" w:rsidRPr="00A22D0F">
        <w:rPr>
          <w:rFonts w:ascii="Arial" w:hAnsi="Arial" w:cs="Arial"/>
        </w:rPr>
        <w:t>Si (</w:t>
      </w:r>
      <w:r w:rsidRPr="00A22D0F">
        <w:rPr>
          <w:rFonts w:ascii="Arial" w:hAnsi="Arial" w:cs="Arial"/>
        </w:rPr>
        <w:t xml:space="preserve"> </w:t>
      </w:r>
      <w:r w:rsidR="00447767" w:rsidRPr="00A22D0F">
        <w:rPr>
          <w:rFonts w:ascii="Arial" w:hAnsi="Arial" w:cs="Arial"/>
        </w:rPr>
        <w:t>)</w:t>
      </w:r>
      <w:r w:rsidRPr="00A22D0F">
        <w:rPr>
          <w:rFonts w:ascii="Arial" w:hAnsi="Arial" w:cs="Arial"/>
        </w:rPr>
        <w:t xml:space="preserve">  </w:t>
      </w:r>
      <w:r w:rsidR="00447767" w:rsidRPr="00A22D0F">
        <w:rPr>
          <w:rFonts w:ascii="Arial" w:hAnsi="Arial" w:cs="Arial"/>
        </w:rPr>
        <w:t xml:space="preserve"> No (</w:t>
      </w:r>
      <w:r w:rsidRPr="00A22D0F">
        <w:rPr>
          <w:rFonts w:ascii="Arial" w:hAnsi="Arial" w:cs="Arial"/>
        </w:rPr>
        <w:t xml:space="preserve"> </w:t>
      </w:r>
      <w:r w:rsidR="00447767" w:rsidRPr="00A22D0F">
        <w:rPr>
          <w:rFonts w:ascii="Arial" w:hAnsi="Arial" w:cs="Arial"/>
        </w:rPr>
        <w:t>)</w:t>
      </w:r>
    </w:p>
    <w:p w14:paraId="6EEAFCF3" w14:textId="77777777" w:rsidR="00447767" w:rsidRPr="00A22D0F" w:rsidRDefault="00447767" w:rsidP="00447767">
      <w:pPr>
        <w:pStyle w:val="Sinespaciado"/>
        <w:rPr>
          <w:rFonts w:ascii="Arial" w:hAnsi="Arial" w:cs="Arial"/>
        </w:rPr>
      </w:pPr>
    </w:p>
    <w:p w14:paraId="47F6EDB7" w14:textId="77777777" w:rsidR="00447767" w:rsidRPr="00A22D0F" w:rsidRDefault="00447767" w:rsidP="00447767">
      <w:pPr>
        <w:pStyle w:val="Sinespaciado"/>
        <w:numPr>
          <w:ilvl w:val="1"/>
          <w:numId w:val="19"/>
        </w:numPr>
        <w:spacing w:line="360" w:lineRule="auto"/>
        <w:rPr>
          <w:rFonts w:ascii="Arial" w:hAnsi="Arial" w:cs="Arial"/>
        </w:rPr>
      </w:pPr>
      <w:r w:rsidRPr="00A22D0F">
        <w:rPr>
          <w:rFonts w:ascii="Arial" w:hAnsi="Arial" w:cs="Arial"/>
        </w:rPr>
        <w:t>En caso de que la respuesta sea Si, por favor indique el porcentaje promedio__________________________________________________________</w:t>
      </w:r>
    </w:p>
    <w:p w14:paraId="1D395B77" w14:textId="77777777" w:rsidR="00447767" w:rsidRPr="00A22D0F" w:rsidRDefault="00447767" w:rsidP="00447767">
      <w:pPr>
        <w:rPr>
          <w:lang w:val="es-CR"/>
        </w:rPr>
      </w:pPr>
    </w:p>
    <w:p w14:paraId="032EA6C5" w14:textId="77777777" w:rsidR="00CB5045" w:rsidRPr="00A22D0F" w:rsidRDefault="00CB5045" w:rsidP="00447767">
      <w:pPr>
        <w:rPr>
          <w:lang w:val="es-CR"/>
        </w:rPr>
      </w:pPr>
    </w:p>
    <w:p w14:paraId="3C76A4E5" w14:textId="77777777" w:rsidR="00447767" w:rsidRPr="00A22D0F" w:rsidRDefault="00447767" w:rsidP="00447767">
      <w:pPr>
        <w:rPr>
          <w:lang w:val="es-CR"/>
        </w:rPr>
      </w:pPr>
    </w:p>
    <w:p w14:paraId="2EA0B5AA" w14:textId="77777777" w:rsidR="00447767" w:rsidRPr="00A22D0F" w:rsidRDefault="00447767" w:rsidP="00447767">
      <w:pPr>
        <w:rPr>
          <w:lang w:val="es-CR"/>
        </w:rPr>
      </w:pPr>
    </w:p>
    <w:p w14:paraId="666617BE" w14:textId="77777777" w:rsidR="00447767" w:rsidRPr="00A22D0F" w:rsidRDefault="00447767" w:rsidP="00447767">
      <w:pPr>
        <w:rPr>
          <w:lang w:val="es-CR"/>
        </w:rPr>
      </w:pPr>
    </w:p>
    <w:p w14:paraId="75A9BDD2" w14:textId="77777777" w:rsidR="00447767" w:rsidRPr="00A22D0F" w:rsidRDefault="00447767" w:rsidP="00447767">
      <w:pPr>
        <w:rPr>
          <w:lang w:val="es-CR"/>
        </w:rPr>
      </w:pPr>
    </w:p>
    <w:p w14:paraId="0BE40D6A" w14:textId="77777777" w:rsidR="00447767" w:rsidRPr="00A22D0F" w:rsidRDefault="00447767" w:rsidP="00447767">
      <w:pPr>
        <w:rPr>
          <w:lang w:val="es-CR"/>
        </w:rPr>
      </w:pPr>
    </w:p>
    <w:p w14:paraId="46E3532E" w14:textId="77777777" w:rsidR="00447767" w:rsidRPr="00A22D0F" w:rsidRDefault="00447767" w:rsidP="00447767">
      <w:pPr>
        <w:rPr>
          <w:lang w:val="es-CR"/>
        </w:rPr>
      </w:pPr>
    </w:p>
    <w:p w14:paraId="19FAE3FB" w14:textId="77777777" w:rsidR="00447767" w:rsidRPr="00A22D0F" w:rsidRDefault="00447767" w:rsidP="00447767">
      <w:pPr>
        <w:rPr>
          <w:lang w:val="es-CR"/>
        </w:rPr>
      </w:pPr>
    </w:p>
    <w:p w14:paraId="4908C69C" w14:textId="77777777" w:rsidR="00447767" w:rsidRPr="00A22D0F" w:rsidRDefault="00447767" w:rsidP="00447767">
      <w:pPr>
        <w:rPr>
          <w:lang w:val="es-CR"/>
        </w:rPr>
      </w:pPr>
    </w:p>
    <w:p w14:paraId="70B831E0" w14:textId="77777777" w:rsidR="00447767" w:rsidRPr="00A22D0F" w:rsidRDefault="00447767" w:rsidP="00447767">
      <w:pPr>
        <w:rPr>
          <w:lang w:val="es-CR"/>
        </w:rPr>
      </w:pPr>
    </w:p>
    <w:p w14:paraId="09C5A4E3" w14:textId="77777777" w:rsidR="00447767" w:rsidRPr="00A22D0F" w:rsidRDefault="00447767" w:rsidP="00447767">
      <w:pPr>
        <w:rPr>
          <w:lang w:val="es-CR"/>
        </w:rPr>
        <w:sectPr w:rsidR="00447767" w:rsidRPr="00A22D0F" w:rsidSect="0062387E">
          <w:headerReference w:type="default" r:id="rId45"/>
          <w:footerReference w:type="even" r:id="rId46"/>
          <w:footerReference w:type="default" r:id="rId47"/>
          <w:headerReference w:type="first" r:id="rId48"/>
          <w:footerReference w:type="first" r:id="rId49"/>
          <w:pgSz w:w="12240" w:h="15840" w:code="1"/>
          <w:pgMar w:top="1417" w:right="1701" w:bottom="1417" w:left="1701" w:header="284" w:footer="772" w:gutter="0"/>
          <w:cols w:space="708"/>
          <w:docGrid w:linePitch="360"/>
        </w:sectPr>
      </w:pPr>
    </w:p>
    <w:p w14:paraId="03A9A9D1" w14:textId="55AD8BCC" w:rsidR="00447767" w:rsidRPr="00A22D0F" w:rsidRDefault="00447767" w:rsidP="00447767">
      <w:pPr>
        <w:pStyle w:val="Descripcin"/>
        <w:keepNext/>
        <w:jc w:val="center"/>
        <w:rPr>
          <w:i w:val="0"/>
          <w:color w:val="auto"/>
          <w:sz w:val="24"/>
          <w:szCs w:val="24"/>
          <w:lang w:val="es-CR"/>
        </w:rPr>
      </w:pPr>
      <w:r w:rsidRPr="00A22D0F">
        <w:rPr>
          <w:i w:val="0"/>
          <w:color w:val="auto"/>
          <w:sz w:val="24"/>
          <w:szCs w:val="24"/>
          <w:lang w:val="es-CR"/>
        </w:rPr>
        <w:lastRenderedPageBreak/>
        <w:t xml:space="preserve">Anexo 2: Margen de intermediación anual promedio de la </w:t>
      </w:r>
      <w:r w:rsidR="00F543C3" w:rsidRPr="00A22D0F">
        <w:rPr>
          <w:i w:val="0"/>
          <w:color w:val="auto"/>
          <w:sz w:val="24"/>
          <w:szCs w:val="24"/>
          <w:lang w:val="es-CR"/>
        </w:rPr>
        <w:t>papa</w:t>
      </w:r>
      <w:r w:rsidRPr="00A22D0F">
        <w:rPr>
          <w:i w:val="0"/>
          <w:color w:val="auto"/>
          <w:sz w:val="24"/>
          <w:szCs w:val="24"/>
          <w:lang w:val="es-CR"/>
        </w:rPr>
        <w:t xml:space="preserve"> en Costa Rica, periodo 2006-2019</w:t>
      </w:r>
    </w:p>
    <w:tbl>
      <w:tblPr>
        <w:tblStyle w:val="Tablaconcuadrcula"/>
        <w:tblW w:w="5090" w:type="pct"/>
        <w:jc w:val="center"/>
        <w:tblLook w:val="04A0" w:firstRow="1" w:lastRow="0" w:firstColumn="1" w:lastColumn="0" w:noHBand="0" w:noVBand="1"/>
      </w:tblPr>
      <w:tblGrid>
        <w:gridCol w:w="1192"/>
        <w:gridCol w:w="865"/>
        <w:gridCol w:w="908"/>
        <w:gridCol w:w="865"/>
        <w:gridCol w:w="894"/>
        <w:gridCol w:w="1648"/>
        <w:gridCol w:w="1058"/>
        <w:gridCol w:w="1138"/>
        <w:gridCol w:w="1132"/>
        <w:gridCol w:w="1707"/>
        <w:gridCol w:w="1823"/>
      </w:tblGrid>
      <w:tr w:rsidR="00447767" w:rsidRPr="00A22D0F" w14:paraId="14486A6F" w14:textId="77777777" w:rsidTr="00FD1402">
        <w:trPr>
          <w:trHeight w:val="255"/>
          <w:jc w:val="center"/>
        </w:trPr>
        <w:tc>
          <w:tcPr>
            <w:tcW w:w="450" w:type="pct"/>
            <w:vMerge w:val="restart"/>
            <w:noWrap/>
            <w:vAlign w:val="center"/>
            <w:hideMark/>
          </w:tcPr>
          <w:p w14:paraId="1EE46589"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Año</w:t>
            </w:r>
          </w:p>
        </w:tc>
        <w:tc>
          <w:tcPr>
            <w:tcW w:w="1958" w:type="pct"/>
            <w:gridSpan w:val="5"/>
            <w:noWrap/>
            <w:vAlign w:val="center"/>
            <w:hideMark/>
          </w:tcPr>
          <w:p w14:paraId="3B17EB7F"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Precios de cada mercado</w:t>
            </w:r>
          </w:p>
        </w:tc>
        <w:tc>
          <w:tcPr>
            <w:tcW w:w="2592" w:type="pct"/>
            <w:gridSpan w:val="5"/>
            <w:noWrap/>
            <w:vAlign w:val="center"/>
            <w:hideMark/>
          </w:tcPr>
          <w:p w14:paraId="1FB23FDB"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Tasa de intermediación comercial</w:t>
            </w:r>
          </w:p>
        </w:tc>
      </w:tr>
      <w:tr w:rsidR="00447767" w:rsidRPr="00A22D0F" w14:paraId="76383DD0" w14:textId="77777777" w:rsidTr="00FD1402">
        <w:trPr>
          <w:trHeight w:val="375"/>
          <w:jc w:val="center"/>
        </w:trPr>
        <w:tc>
          <w:tcPr>
            <w:tcW w:w="450" w:type="pct"/>
            <w:vMerge/>
            <w:vAlign w:val="center"/>
            <w:hideMark/>
          </w:tcPr>
          <w:p w14:paraId="3927EECE" w14:textId="77777777" w:rsidR="00447767" w:rsidRPr="00A22D0F" w:rsidRDefault="00447767" w:rsidP="00FD1402">
            <w:pPr>
              <w:spacing w:line="240" w:lineRule="auto"/>
              <w:jc w:val="center"/>
              <w:rPr>
                <w:rFonts w:eastAsia="Times New Roman" w:cs="Arial"/>
                <w:b/>
                <w:sz w:val="18"/>
                <w:szCs w:val="19"/>
                <w:lang w:val="es-CR" w:eastAsia="es-CR"/>
              </w:rPr>
            </w:pPr>
          </w:p>
        </w:tc>
        <w:tc>
          <w:tcPr>
            <w:tcW w:w="327" w:type="pct"/>
            <w:noWrap/>
            <w:vAlign w:val="center"/>
            <w:hideMark/>
          </w:tcPr>
          <w:p w14:paraId="4C011D71"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Finca</w:t>
            </w:r>
            <w:r w:rsidRPr="00A22D0F">
              <w:rPr>
                <w:rFonts w:eastAsia="Times New Roman" w:cs="Arial"/>
                <w:b/>
                <w:bCs/>
                <w:color w:val="000000"/>
                <w:sz w:val="18"/>
                <w:szCs w:val="19"/>
                <w:vertAlign w:val="superscript"/>
                <w:lang w:val="es-CR" w:eastAsia="es-CR"/>
              </w:rPr>
              <w:t>1</w:t>
            </w:r>
          </w:p>
        </w:tc>
        <w:tc>
          <w:tcPr>
            <w:tcW w:w="343" w:type="pct"/>
            <w:noWrap/>
            <w:vAlign w:val="center"/>
            <w:hideMark/>
          </w:tcPr>
          <w:p w14:paraId="61D35243"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Cenada</w:t>
            </w:r>
          </w:p>
        </w:tc>
        <w:tc>
          <w:tcPr>
            <w:tcW w:w="327" w:type="pct"/>
            <w:noWrap/>
            <w:vAlign w:val="center"/>
            <w:hideMark/>
          </w:tcPr>
          <w:p w14:paraId="0307C8DB"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Ferias</w:t>
            </w:r>
          </w:p>
        </w:tc>
        <w:tc>
          <w:tcPr>
            <w:tcW w:w="338" w:type="pct"/>
            <w:noWrap/>
            <w:vAlign w:val="center"/>
            <w:hideMark/>
          </w:tcPr>
          <w:p w14:paraId="5CB13E57"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Borbón</w:t>
            </w:r>
          </w:p>
        </w:tc>
        <w:tc>
          <w:tcPr>
            <w:tcW w:w="623" w:type="pct"/>
            <w:noWrap/>
            <w:vAlign w:val="center"/>
            <w:hideMark/>
          </w:tcPr>
          <w:p w14:paraId="16B18613"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Supermercados</w:t>
            </w:r>
          </w:p>
        </w:tc>
        <w:tc>
          <w:tcPr>
            <w:tcW w:w="400" w:type="pct"/>
            <w:noWrap/>
            <w:vAlign w:val="center"/>
            <w:hideMark/>
          </w:tcPr>
          <w:p w14:paraId="337131B0"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Finca-</w:t>
            </w:r>
          </w:p>
          <w:p w14:paraId="188BFBEA"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Cenada</w:t>
            </w:r>
          </w:p>
        </w:tc>
        <w:tc>
          <w:tcPr>
            <w:tcW w:w="430" w:type="pct"/>
            <w:noWrap/>
            <w:vAlign w:val="center"/>
            <w:hideMark/>
          </w:tcPr>
          <w:p w14:paraId="4D4C04B7"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Cenada-</w:t>
            </w:r>
          </w:p>
          <w:p w14:paraId="785DCFF8"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Ferias</w:t>
            </w:r>
          </w:p>
        </w:tc>
        <w:tc>
          <w:tcPr>
            <w:tcW w:w="428" w:type="pct"/>
            <w:noWrap/>
            <w:vAlign w:val="center"/>
            <w:hideMark/>
          </w:tcPr>
          <w:p w14:paraId="42006816"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Ferias-</w:t>
            </w:r>
          </w:p>
          <w:p w14:paraId="24A5EBBC"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Borbón</w:t>
            </w:r>
          </w:p>
        </w:tc>
        <w:tc>
          <w:tcPr>
            <w:tcW w:w="645" w:type="pct"/>
            <w:noWrap/>
            <w:vAlign w:val="center"/>
            <w:hideMark/>
          </w:tcPr>
          <w:p w14:paraId="0C5159AD"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Borbón-</w:t>
            </w:r>
          </w:p>
          <w:p w14:paraId="27E9F52D"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Supermercados</w:t>
            </w:r>
          </w:p>
        </w:tc>
        <w:tc>
          <w:tcPr>
            <w:tcW w:w="689" w:type="pct"/>
            <w:noWrap/>
            <w:vAlign w:val="center"/>
            <w:hideMark/>
          </w:tcPr>
          <w:p w14:paraId="556F8315"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Finca-</w:t>
            </w:r>
          </w:p>
          <w:p w14:paraId="32049E43" w14:textId="77777777" w:rsidR="00447767" w:rsidRPr="00A22D0F" w:rsidRDefault="00447767" w:rsidP="00FD1402">
            <w:pPr>
              <w:spacing w:line="240" w:lineRule="auto"/>
              <w:jc w:val="center"/>
              <w:rPr>
                <w:rFonts w:eastAsia="Times New Roman" w:cs="Arial"/>
                <w:b/>
                <w:sz w:val="18"/>
                <w:szCs w:val="19"/>
                <w:lang w:val="es-CR" w:eastAsia="es-CR"/>
              </w:rPr>
            </w:pPr>
            <w:r w:rsidRPr="00A22D0F">
              <w:rPr>
                <w:rFonts w:eastAsia="Times New Roman" w:cs="Arial"/>
                <w:b/>
                <w:sz w:val="18"/>
                <w:szCs w:val="19"/>
                <w:lang w:val="es-CR" w:eastAsia="es-CR"/>
              </w:rPr>
              <w:t>Supermercados</w:t>
            </w:r>
          </w:p>
        </w:tc>
      </w:tr>
      <w:tr w:rsidR="00447767" w:rsidRPr="00A22D0F" w14:paraId="64ED5CDC" w14:textId="77777777" w:rsidTr="00FD1402">
        <w:trPr>
          <w:trHeight w:val="255"/>
          <w:jc w:val="center"/>
        </w:trPr>
        <w:tc>
          <w:tcPr>
            <w:tcW w:w="450" w:type="pct"/>
            <w:noWrap/>
            <w:vAlign w:val="center"/>
            <w:hideMark/>
          </w:tcPr>
          <w:p w14:paraId="66A84DB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1996</w:t>
            </w:r>
          </w:p>
        </w:tc>
        <w:tc>
          <w:tcPr>
            <w:tcW w:w="327" w:type="pct"/>
            <w:noWrap/>
            <w:vAlign w:val="center"/>
            <w:hideMark/>
          </w:tcPr>
          <w:p w14:paraId="61BA811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76,25</w:t>
            </w:r>
          </w:p>
        </w:tc>
        <w:tc>
          <w:tcPr>
            <w:tcW w:w="343" w:type="pct"/>
            <w:noWrap/>
            <w:vAlign w:val="center"/>
            <w:hideMark/>
          </w:tcPr>
          <w:p w14:paraId="4AF7CCE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97,83</w:t>
            </w:r>
          </w:p>
        </w:tc>
        <w:tc>
          <w:tcPr>
            <w:tcW w:w="327" w:type="pct"/>
            <w:noWrap/>
            <w:vAlign w:val="center"/>
            <w:hideMark/>
          </w:tcPr>
          <w:p w14:paraId="1F7CFA4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121,00</w:t>
            </w:r>
          </w:p>
        </w:tc>
        <w:tc>
          <w:tcPr>
            <w:tcW w:w="338" w:type="pct"/>
            <w:noWrap/>
            <w:vAlign w:val="center"/>
            <w:hideMark/>
          </w:tcPr>
          <w:p w14:paraId="18999A3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136,92</w:t>
            </w:r>
          </w:p>
        </w:tc>
        <w:tc>
          <w:tcPr>
            <w:tcW w:w="623" w:type="pct"/>
            <w:noWrap/>
            <w:vAlign w:val="center"/>
            <w:hideMark/>
          </w:tcPr>
          <w:p w14:paraId="57BEA49F"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47BE43C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28,3%</w:t>
            </w:r>
          </w:p>
        </w:tc>
        <w:tc>
          <w:tcPr>
            <w:tcW w:w="430" w:type="pct"/>
            <w:noWrap/>
            <w:vAlign w:val="center"/>
            <w:hideMark/>
          </w:tcPr>
          <w:p w14:paraId="693ADED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23,7%</w:t>
            </w:r>
          </w:p>
        </w:tc>
        <w:tc>
          <w:tcPr>
            <w:tcW w:w="428" w:type="pct"/>
            <w:noWrap/>
            <w:vAlign w:val="center"/>
            <w:hideMark/>
          </w:tcPr>
          <w:p w14:paraId="1284BF9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13,2%</w:t>
            </w:r>
          </w:p>
        </w:tc>
        <w:tc>
          <w:tcPr>
            <w:tcW w:w="645" w:type="pct"/>
            <w:noWrap/>
            <w:vAlign w:val="center"/>
            <w:hideMark/>
          </w:tcPr>
          <w:p w14:paraId="09B7E97E"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6F85391F"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2D507FAB" w14:textId="77777777" w:rsidTr="00FD1402">
        <w:trPr>
          <w:trHeight w:val="255"/>
          <w:jc w:val="center"/>
        </w:trPr>
        <w:tc>
          <w:tcPr>
            <w:tcW w:w="450" w:type="pct"/>
            <w:noWrap/>
            <w:vAlign w:val="center"/>
            <w:hideMark/>
          </w:tcPr>
          <w:p w14:paraId="011054D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1997</w:t>
            </w:r>
          </w:p>
        </w:tc>
        <w:tc>
          <w:tcPr>
            <w:tcW w:w="327" w:type="pct"/>
            <w:noWrap/>
            <w:vAlign w:val="center"/>
            <w:hideMark/>
          </w:tcPr>
          <w:p w14:paraId="6A938BA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75,17</w:t>
            </w:r>
          </w:p>
        </w:tc>
        <w:tc>
          <w:tcPr>
            <w:tcW w:w="343" w:type="pct"/>
            <w:noWrap/>
            <w:vAlign w:val="center"/>
            <w:hideMark/>
          </w:tcPr>
          <w:p w14:paraId="3962684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99,08</w:t>
            </w:r>
          </w:p>
        </w:tc>
        <w:tc>
          <w:tcPr>
            <w:tcW w:w="327" w:type="pct"/>
            <w:noWrap/>
            <w:vAlign w:val="center"/>
            <w:hideMark/>
          </w:tcPr>
          <w:p w14:paraId="0F48525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125,25</w:t>
            </w:r>
          </w:p>
        </w:tc>
        <w:tc>
          <w:tcPr>
            <w:tcW w:w="338" w:type="pct"/>
            <w:noWrap/>
            <w:vAlign w:val="center"/>
            <w:hideMark/>
          </w:tcPr>
          <w:p w14:paraId="648B19C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132,75</w:t>
            </w:r>
          </w:p>
        </w:tc>
        <w:tc>
          <w:tcPr>
            <w:tcW w:w="623" w:type="pct"/>
            <w:noWrap/>
            <w:vAlign w:val="center"/>
            <w:hideMark/>
          </w:tcPr>
          <w:p w14:paraId="47681EFD"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00799EE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31,8%</w:t>
            </w:r>
          </w:p>
        </w:tc>
        <w:tc>
          <w:tcPr>
            <w:tcW w:w="430" w:type="pct"/>
            <w:noWrap/>
            <w:vAlign w:val="center"/>
            <w:hideMark/>
          </w:tcPr>
          <w:p w14:paraId="54D12F2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26,4%</w:t>
            </w:r>
          </w:p>
        </w:tc>
        <w:tc>
          <w:tcPr>
            <w:tcW w:w="428" w:type="pct"/>
            <w:noWrap/>
            <w:vAlign w:val="center"/>
            <w:hideMark/>
          </w:tcPr>
          <w:p w14:paraId="780B9A7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6,0%</w:t>
            </w:r>
          </w:p>
        </w:tc>
        <w:tc>
          <w:tcPr>
            <w:tcW w:w="645" w:type="pct"/>
            <w:noWrap/>
            <w:vAlign w:val="center"/>
            <w:hideMark/>
          </w:tcPr>
          <w:p w14:paraId="70322A69"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4F91F428"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019D400F" w14:textId="77777777" w:rsidTr="00FD1402">
        <w:trPr>
          <w:trHeight w:val="255"/>
          <w:jc w:val="center"/>
        </w:trPr>
        <w:tc>
          <w:tcPr>
            <w:tcW w:w="450" w:type="pct"/>
            <w:noWrap/>
            <w:vAlign w:val="center"/>
            <w:hideMark/>
          </w:tcPr>
          <w:p w14:paraId="043E947F"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1998</w:t>
            </w:r>
          </w:p>
        </w:tc>
        <w:tc>
          <w:tcPr>
            <w:tcW w:w="327" w:type="pct"/>
            <w:noWrap/>
            <w:vAlign w:val="center"/>
            <w:hideMark/>
          </w:tcPr>
          <w:p w14:paraId="6FD389A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101,58</w:t>
            </w:r>
          </w:p>
        </w:tc>
        <w:tc>
          <w:tcPr>
            <w:tcW w:w="343" w:type="pct"/>
            <w:noWrap/>
            <w:vAlign w:val="center"/>
            <w:hideMark/>
          </w:tcPr>
          <w:p w14:paraId="2154AA6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143,67</w:t>
            </w:r>
          </w:p>
        </w:tc>
        <w:tc>
          <w:tcPr>
            <w:tcW w:w="327" w:type="pct"/>
            <w:noWrap/>
            <w:vAlign w:val="center"/>
            <w:hideMark/>
          </w:tcPr>
          <w:p w14:paraId="4819157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179,25</w:t>
            </w:r>
          </w:p>
        </w:tc>
        <w:tc>
          <w:tcPr>
            <w:tcW w:w="338" w:type="pct"/>
            <w:noWrap/>
            <w:vAlign w:val="center"/>
            <w:hideMark/>
          </w:tcPr>
          <w:p w14:paraId="055A5CD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189,42</w:t>
            </w:r>
          </w:p>
        </w:tc>
        <w:tc>
          <w:tcPr>
            <w:tcW w:w="623" w:type="pct"/>
            <w:noWrap/>
            <w:vAlign w:val="center"/>
            <w:hideMark/>
          </w:tcPr>
          <w:p w14:paraId="76A86451"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351D6AD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41,4%</w:t>
            </w:r>
          </w:p>
        </w:tc>
        <w:tc>
          <w:tcPr>
            <w:tcW w:w="430" w:type="pct"/>
            <w:noWrap/>
            <w:vAlign w:val="center"/>
            <w:hideMark/>
          </w:tcPr>
          <w:p w14:paraId="4497A34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24,8%</w:t>
            </w:r>
          </w:p>
        </w:tc>
        <w:tc>
          <w:tcPr>
            <w:tcW w:w="428" w:type="pct"/>
            <w:noWrap/>
            <w:vAlign w:val="center"/>
            <w:hideMark/>
          </w:tcPr>
          <w:p w14:paraId="085F9BF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5,7%</w:t>
            </w:r>
          </w:p>
        </w:tc>
        <w:tc>
          <w:tcPr>
            <w:tcW w:w="645" w:type="pct"/>
            <w:noWrap/>
            <w:vAlign w:val="center"/>
            <w:hideMark/>
          </w:tcPr>
          <w:p w14:paraId="56EFC712"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47B4E40A"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1D9DCE22" w14:textId="77777777" w:rsidTr="00FD1402">
        <w:trPr>
          <w:trHeight w:val="255"/>
          <w:jc w:val="center"/>
        </w:trPr>
        <w:tc>
          <w:tcPr>
            <w:tcW w:w="450" w:type="pct"/>
            <w:noWrap/>
            <w:vAlign w:val="center"/>
            <w:hideMark/>
          </w:tcPr>
          <w:p w14:paraId="08AF2C8F"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1999</w:t>
            </w:r>
          </w:p>
        </w:tc>
        <w:tc>
          <w:tcPr>
            <w:tcW w:w="327" w:type="pct"/>
            <w:noWrap/>
            <w:vAlign w:val="center"/>
            <w:hideMark/>
          </w:tcPr>
          <w:p w14:paraId="434D2AC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79,93</w:t>
            </w:r>
          </w:p>
        </w:tc>
        <w:tc>
          <w:tcPr>
            <w:tcW w:w="343" w:type="pct"/>
            <w:noWrap/>
            <w:vAlign w:val="center"/>
            <w:hideMark/>
          </w:tcPr>
          <w:p w14:paraId="026E64C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111,18</w:t>
            </w:r>
          </w:p>
        </w:tc>
        <w:tc>
          <w:tcPr>
            <w:tcW w:w="327" w:type="pct"/>
            <w:noWrap/>
            <w:vAlign w:val="center"/>
            <w:hideMark/>
          </w:tcPr>
          <w:p w14:paraId="601BFD1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143,95</w:t>
            </w:r>
          </w:p>
        </w:tc>
        <w:tc>
          <w:tcPr>
            <w:tcW w:w="338" w:type="pct"/>
            <w:noWrap/>
            <w:vAlign w:val="center"/>
            <w:hideMark/>
          </w:tcPr>
          <w:p w14:paraId="2CC9C91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165,08</w:t>
            </w:r>
          </w:p>
        </w:tc>
        <w:tc>
          <w:tcPr>
            <w:tcW w:w="623" w:type="pct"/>
            <w:noWrap/>
            <w:vAlign w:val="center"/>
            <w:hideMark/>
          </w:tcPr>
          <w:p w14:paraId="5434E88C"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0CCA379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39,1%</w:t>
            </w:r>
          </w:p>
        </w:tc>
        <w:tc>
          <w:tcPr>
            <w:tcW w:w="430" w:type="pct"/>
            <w:noWrap/>
            <w:vAlign w:val="center"/>
            <w:hideMark/>
          </w:tcPr>
          <w:p w14:paraId="44C3C24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29,5%</w:t>
            </w:r>
          </w:p>
        </w:tc>
        <w:tc>
          <w:tcPr>
            <w:tcW w:w="428" w:type="pct"/>
            <w:noWrap/>
            <w:vAlign w:val="center"/>
            <w:hideMark/>
          </w:tcPr>
          <w:p w14:paraId="2500BB2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14,7%</w:t>
            </w:r>
          </w:p>
        </w:tc>
        <w:tc>
          <w:tcPr>
            <w:tcW w:w="645" w:type="pct"/>
            <w:noWrap/>
            <w:vAlign w:val="center"/>
            <w:hideMark/>
          </w:tcPr>
          <w:p w14:paraId="28191BE4"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664FC74D"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4B2B26B3" w14:textId="77777777" w:rsidTr="00FD1402">
        <w:trPr>
          <w:trHeight w:val="255"/>
          <w:jc w:val="center"/>
        </w:trPr>
        <w:tc>
          <w:tcPr>
            <w:tcW w:w="450" w:type="pct"/>
            <w:noWrap/>
            <w:vAlign w:val="center"/>
            <w:hideMark/>
          </w:tcPr>
          <w:p w14:paraId="49F9BD2D"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2000</w:t>
            </w:r>
          </w:p>
        </w:tc>
        <w:tc>
          <w:tcPr>
            <w:tcW w:w="327" w:type="pct"/>
            <w:noWrap/>
            <w:vAlign w:val="center"/>
            <w:hideMark/>
          </w:tcPr>
          <w:p w14:paraId="0CDB447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83,96</w:t>
            </w:r>
          </w:p>
        </w:tc>
        <w:tc>
          <w:tcPr>
            <w:tcW w:w="343" w:type="pct"/>
            <w:noWrap/>
            <w:vAlign w:val="center"/>
            <w:hideMark/>
          </w:tcPr>
          <w:p w14:paraId="52DF1A6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114,55</w:t>
            </w:r>
          </w:p>
        </w:tc>
        <w:tc>
          <w:tcPr>
            <w:tcW w:w="327" w:type="pct"/>
            <w:noWrap/>
            <w:vAlign w:val="center"/>
            <w:hideMark/>
          </w:tcPr>
          <w:p w14:paraId="54055EC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156,85</w:t>
            </w:r>
          </w:p>
        </w:tc>
        <w:tc>
          <w:tcPr>
            <w:tcW w:w="338" w:type="pct"/>
            <w:noWrap/>
            <w:vAlign w:val="center"/>
            <w:hideMark/>
          </w:tcPr>
          <w:p w14:paraId="6D10CA7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180,62</w:t>
            </w:r>
          </w:p>
        </w:tc>
        <w:tc>
          <w:tcPr>
            <w:tcW w:w="623" w:type="pct"/>
            <w:noWrap/>
            <w:vAlign w:val="center"/>
            <w:hideMark/>
          </w:tcPr>
          <w:p w14:paraId="3833DB1F"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386A0E6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36,4%</w:t>
            </w:r>
          </w:p>
        </w:tc>
        <w:tc>
          <w:tcPr>
            <w:tcW w:w="430" w:type="pct"/>
            <w:noWrap/>
            <w:vAlign w:val="center"/>
            <w:hideMark/>
          </w:tcPr>
          <w:p w14:paraId="57B74C99"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36,9%</w:t>
            </w:r>
          </w:p>
        </w:tc>
        <w:tc>
          <w:tcPr>
            <w:tcW w:w="428" w:type="pct"/>
            <w:noWrap/>
            <w:vAlign w:val="center"/>
            <w:hideMark/>
          </w:tcPr>
          <w:p w14:paraId="2E0278D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15,2%</w:t>
            </w:r>
          </w:p>
        </w:tc>
        <w:tc>
          <w:tcPr>
            <w:tcW w:w="645" w:type="pct"/>
            <w:noWrap/>
            <w:vAlign w:val="center"/>
            <w:hideMark/>
          </w:tcPr>
          <w:p w14:paraId="2FE312EC"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3559A567"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237B5084" w14:textId="77777777" w:rsidTr="00FD1402">
        <w:trPr>
          <w:trHeight w:val="255"/>
          <w:jc w:val="center"/>
        </w:trPr>
        <w:tc>
          <w:tcPr>
            <w:tcW w:w="450" w:type="pct"/>
            <w:noWrap/>
            <w:vAlign w:val="center"/>
            <w:hideMark/>
          </w:tcPr>
          <w:p w14:paraId="51788967"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2001</w:t>
            </w:r>
          </w:p>
        </w:tc>
        <w:tc>
          <w:tcPr>
            <w:tcW w:w="327" w:type="pct"/>
            <w:noWrap/>
            <w:vAlign w:val="center"/>
            <w:hideMark/>
          </w:tcPr>
          <w:p w14:paraId="183C0F3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102,40</w:t>
            </w:r>
          </w:p>
        </w:tc>
        <w:tc>
          <w:tcPr>
            <w:tcW w:w="343" w:type="pct"/>
            <w:noWrap/>
            <w:vAlign w:val="center"/>
            <w:hideMark/>
          </w:tcPr>
          <w:p w14:paraId="532129F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145,30</w:t>
            </w:r>
          </w:p>
        </w:tc>
        <w:tc>
          <w:tcPr>
            <w:tcW w:w="327" w:type="pct"/>
            <w:noWrap/>
            <w:vAlign w:val="center"/>
            <w:hideMark/>
          </w:tcPr>
          <w:p w14:paraId="3A53D94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182,23</w:t>
            </w:r>
          </w:p>
        </w:tc>
        <w:tc>
          <w:tcPr>
            <w:tcW w:w="338" w:type="pct"/>
            <w:noWrap/>
            <w:vAlign w:val="center"/>
            <w:hideMark/>
          </w:tcPr>
          <w:p w14:paraId="3DC3258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219,42</w:t>
            </w:r>
          </w:p>
        </w:tc>
        <w:tc>
          <w:tcPr>
            <w:tcW w:w="623" w:type="pct"/>
            <w:noWrap/>
            <w:vAlign w:val="center"/>
            <w:hideMark/>
          </w:tcPr>
          <w:p w14:paraId="02837062"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077B05E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41,9%</w:t>
            </w:r>
          </w:p>
        </w:tc>
        <w:tc>
          <w:tcPr>
            <w:tcW w:w="430" w:type="pct"/>
            <w:noWrap/>
            <w:vAlign w:val="center"/>
            <w:hideMark/>
          </w:tcPr>
          <w:p w14:paraId="159DCEB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25,4%</w:t>
            </w:r>
          </w:p>
        </w:tc>
        <w:tc>
          <w:tcPr>
            <w:tcW w:w="428" w:type="pct"/>
            <w:noWrap/>
            <w:vAlign w:val="center"/>
            <w:hideMark/>
          </w:tcPr>
          <w:p w14:paraId="620F95D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20,4%</w:t>
            </w:r>
          </w:p>
        </w:tc>
        <w:tc>
          <w:tcPr>
            <w:tcW w:w="645" w:type="pct"/>
            <w:noWrap/>
            <w:vAlign w:val="center"/>
            <w:hideMark/>
          </w:tcPr>
          <w:p w14:paraId="0AF333A1"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2F10683A"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0DE8E321" w14:textId="77777777" w:rsidTr="00FD1402">
        <w:trPr>
          <w:trHeight w:val="255"/>
          <w:jc w:val="center"/>
        </w:trPr>
        <w:tc>
          <w:tcPr>
            <w:tcW w:w="450" w:type="pct"/>
            <w:noWrap/>
            <w:vAlign w:val="center"/>
            <w:hideMark/>
          </w:tcPr>
          <w:p w14:paraId="4CCC8A74"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2002</w:t>
            </w:r>
          </w:p>
        </w:tc>
        <w:tc>
          <w:tcPr>
            <w:tcW w:w="327" w:type="pct"/>
            <w:noWrap/>
            <w:vAlign w:val="center"/>
            <w:hideMark/>
          </w:tcPr>
          <w:p w14:paraId="5DE86E5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133,55</w:t>
            </w:r>
          </w:p>
        </w:tc>
        <w:tc>
          <w:tcPr>
            <w:tcW w:w="343" w:type="pct"/>
            <w:noWrap/>
            <w:vAlign w:val="center"/>
            <w:hideMark/>
          </w:tcPr>
          <w:p w14:paraId="38DCDBA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174,78</w:t>
            </w:r>
          </w:p>
        </w:tc>
        <w:tc>
          <w:tcPr>
            <w:tcW w:w="327" w:type="pct"/>
            <w:noWrap/>
            <w:vAlign w:val="center"/>
            <w:hideMark/>
          </w:tcPr>
          <w:p w14:paraId="0BE3D21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224,42</w:t>
            </w:r>
          </w:p>
        </w:tc>
        <w:tc>
          <w:tcPr>
            <w:tcW w:w="338" w:type="pct"/>
            <w:noWrap/>
            <w:vAlign w:val="center"/>
            <w:hideMark/>
          </w:tcPr>
          <w:p w14:paraId="3E0075B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279,29</w:t>
            </w:r>
          </w:p>
        </w:tc>
        <w:tc>
          <w:tcPr>
            <w:tcW w:w="623" w:type="pct"/>
            <w:noWrap/>
            <w:vAlign w:val="center"/>
            <w:hideMark/>
          </w:tcPr>
          <w:p w14:paraId="32B06C0F"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352E43F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30,9%</w:t>
            </w:r>
          </w:p>
        </w:tc>
        <w:tc>
          <w:tcPr>
            <w:tcW w:w="430" w:type="pct"/>
            <w:noWrap/>
            <w:vAlign w:val="center"/>
            <w:hideMark/>
          </w:tcPr>
          <w:p w14:paraId="4AF2C76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28,4%</w:t>
            </w:r>
          </w:p>
        </w:tc>
        <w:tc>
          <w:tcPr>
            <w:tcW w:w="428" w:type="pct"/>
            <w:noWrap/>
            <w:vAlign w:val="center"/>
            <w:hideMark/>
          </w:tcPr>
          <w:p w14:paraId="5ED9993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24,4%</w:t>
            </w:r>
          </w:p>
        </w:tc>
        <w:tc>
          <w:tcPr>
            <w:tcW w:w="645" w:type="pct"/>
            <w:noWrap/>
            <w:vAlign w:val="center"/>
            <w:hideMark/>
          </w:tcPr>
          <w:p w14:paraId="5CD85734"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72965FDF"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27F2DB61" w14:textId="77777777" w:rsidTr="00FD1402">
        <w:trPr>
          <w:trHeight w:val="255"/>
          <w:jc w:val="center"/>
        </w:trPr>
        <w:tc>
          <w:tcPr>
            <w:tcW w:w="450" w:type="pct"/>
            <w:noWrap/>
            <w:vAlign w:val="center"/>
            <w:hideMark/>
          </w:tcPr>
          <w:p w14:paraId="3A5E18DE"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2003</w:t>
            </w:r>
          </w:p>
        </w:tc>
        <w:tc>
          <w:tcPr>
            <w:tcW w:w="327" w:type="pct"/>
            <w:noWrap/>
            <w:vAlign w:val="center"/>
            <w:hideMark/>
          </w:tcPr>
          <w:p w14:paraId="46ECD91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91,10</w:t>
            </w:r>
          </w:p>
        </w:tc>
        <w:tc>
          <w:tcPr>
            <w:tcW w:w="343" w:type="pct"/>
            <w:noWrap/>
            <w:vAlign w:val="center"/>
            <w:hideMark/>
          </w:tcPr>
          <w:p w14:paraId="0751E68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119,30</w:t>
            </w:r>
          </w:p>
        </w:tc>
        <w:tc>
          <w:tcPr>
            <w:tcW w:w="327" w:type="pct"/>
            <w:noWrap/>
            <w:vAlign w:val="center"/>
            <w:hideMark/>
          </w:tcPr>
          <w:p w14:paraId="6C06B83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170,66</w:t>
            </w:r>
          </w:p>
        </w:tc>
        <w:tc>
          <w:tcPr>
            <w:tcW w:w="338" w:type="pct"/>
            <w:noWrap/>
            <w:vAlign w:val="center"/>
            <w:hideMark/>
          </w:tcPr>
          <w:p w14:paraId="58D50B2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206,60</w:t>
            </w:r>
          </w:p>
        </w:tc>
        <w:tc>
          <w:tcPr>
            <w:tcW w:w="623" w:type="pct"/>
            <w:noWrap/>
            <w:vAlign w:val="center"/>
            <w:hideMark/>
          </w:tcPr>
          <w:p w14:paraId="001927BE"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6016585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31,0%</w:t>
            </w:r>
          </w:p>
        </w:tc>
        <w:tc>
          <w:tcPr>
            <w:tcW w:w="430" w:type="pct"/>
            <w:noWrap/>
            <w:vAlign w:val="center"/>
            <w:hideMark/>
          </w:tcPr>
          <w:p w14:paraId="544739C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43,0%</w:t>
            </w:r>
          </w:p>
        </w:tc>
        <w:tc>
          <w:tcPr>
            <w:tcW w:w="428" w:type="pct"/>
            <w:noWrap/>
            <w:vAlign w:val="center"/>
            <w:hideMark/>
          </w:tcPr>
          <w:p w14:paraId="4B7F5AC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21,1%</w:t>
            </w:r>
          </w:p>
        </w:tc>
        <w:tc>
          <w:tcPr>
            <w:tcW w:w="645" w:type="pct"/>
            <w:noWrap/>
            <w:vAlign w:val="center"/>
            <w:hideMark/>
          </w:tcPr>
          <w:p w14:paraId="6FCB8BCA"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6EBEC75B"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77031C97" w14:textId="77777777" w:rsidTr="00FD1402">
        <w:trPr>
          <w:trHeight w:val="255"/>
          <w:jc w:val="center"/>
        </w:trPr>
        <w:tc>
          <w:tcPr>
            <w:tcW w:w="450" w:type="pct"/>
            <w:noWrap/>
            <w:vAlign w:val="center"/>
            <w:hideMark/>
          </w:tcPr>
          <w:p w14:paraId="2AD6F2AE"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2004</w:t>
            </w:r>
          </w:p>
        </w:tc>
        <w:tc>
          <w:tcPr>
            <w:tcW w:w="327" w:type="pct"/>
            <w:noWrap/>
            <w:vAlign w:val="center"/>
            <w:hideMark/>
          </w:tcPr>
          <w:p w14:paraId="1328B9E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164,00</w:t>
            </w:r>
          </w:p>
        </w:tc>
        <w:tc>
          <w:tcPr>
            <w:tcW w:w="343" w:type="pct"/>
            <w:noWrap/>
            <w:vAlign w:val="center"/>
            <w:hideMark/>
          </w:tcPr>
          <w:p w14:paraId="1C70B1B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212,60</w:t>
            </w:r>
          </w:p>
        </w:tc>
        <w:tc>
          <w:tcPr>
            <w:tcW w:w="327" w:type="pct"/>
            <w:noWrap/>
            <w:vAlign w:val="center"/>
            <w:hideMark/>
          </w:tcPr>
          <w:p w14:paraId="2A5E179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283,52</w:t>
            </w:r>
          </w:p>
        </w:tc>
        <w:tc>
          <w:tcPr>
            <w:tcW w:w="338" w:type="pct"/>
            <w:noWrap/>
            <w:vAlign w:val="center"/>
            <w:hideMark/>
          </w:tcPr>
          <w:p w14:paraId="76BCB7F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313,58</w:t>
            </w:r>
          </w:p>
        </w:tc>
        <w:tc>
          <w:tcPr>
            <w:tcW w:w="623" w:type="pct"/>
            <w:noWrap/>
            <w:vAlign w:val="center"/>
            <w:hideMark/>
          </w:tcPr>
          <w:p w14:paraId="40EAD8C6"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0C8AED9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29,6%</w:t>
            </w:r>
          </w:p>
        </w:tc>
        <w:tc>
          <w:tcPr>
            <w:tcW w:w="430" w:type="pct"/>
            <w:noWrap/>
            <w:vAlign w:val="center"/>
            <w:hideMark/>
          </w:tcPr>
          <w:p w14:paraId="48C95C2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33,4%</w:t>
            </w:r>
          </w:p>
        </w:tc>
        <w:tc>
          <w:tcPr>
            <w:tcW w:w="428" w:type="pct"/>
            <w:noWrap/>
            <w:vAlign w:val="center"/>
            <w:hideMark/>
          </w:tcPr>
          <w:p w14:paraId="6FE1E52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10,6%</w:t>
            </w:r>
          </w:p>
        </w:tc>
        <w:tc>
          <w:tcPr>
            <w:tcW w:w="645" w:type="pct"/>
            <w:noWrap/>
            <w:vAlign w:val="center"/>
            <w:hideMark/>
          </w:tcPr>
          <w:p w14:paraId="48216CA6"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455207D4"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368DB7B7" w14:textId="77777777" w:rsidTr="00FD1402">
        <w:trPr>
          <w:trHeight w:val="255"/>
          <w:jc w:val="center"/>
        </w:trPr>
        <w:tc>
          <w:tcPr>
            <w:tcW w:w="450" w:type="pct"/>
            <w:noWrap/>
            <w:vAlign w:val="center"/>
            <w:hideMark/>
          </w:tcPr>
          <w:p w14:paraId="4D6CBF1F"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2005</w:t>
            </w:r>
          </w:p>
        </w:tc>
        <w:tc>
          <w:tcPr>
            <w:tcW w:w="327" w:type="pct"/>
            <w:noWrap/>
            <w:vAlign w:val="center"/>
            <w:hideMark/>
          </w:tcPr>
          <w:p w14:paraId="5FECE24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132,08</w:t>
            </w:r>
          </w:p>
        </w:tc>
        <w:tc>
          <w:tcPr>
            <w:tcW w:w="343" w:type="pct"/>
            <w:noWrap/>
            <w:vAlign w:val="center"/>
            <w:hideMark/>
          </w:tcPr>
          <w:p w14:paraId="1DB090D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181,40</w:t>
            </w:r>
          </w:p>
        </w:tc>
        <w:tc>
          <w:tcPr>
            <w:tcW w:w="327" w:type="pct"/>
            <w:noWrap/>
            <w:vAlign w:val="center"/>
            <w:hideMark/>
          </w:tcPr>
          <w:p w14:paraId="19B2191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243,39</w:t>
            </w:r>
          </w:p>
        </w:tc>
        <w:tc>
          <w:tcPr>
            <w:tcW w:w="338" w:type="pct"/>
            <w:noWrap/>
            <w:vAlign w:val="center"/>
            <w:hideMark/>
          </w:tcPr>
          <w:p w14:paraId="6078968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282,76</w:t>
            </w:r>
          </w:p>
        </w:tc>
        <w:tc>
          <w:tcPr>
            <w:tcW w:w="623" w:type="pct"/>
            <w:noWrap/>
            <w:vAlign w:val="center"/>
            <w:hideMark/>
          </w:tcPr>
          <w:p w14:paraId="0D330AAA"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7A2CE4E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37,3%</w:t>
            </w:r>
          </w:p>
        </w:tc>
        <w:tc>
          <w:tcPr>
            <w:tcW w:w="430" w:type="pct"/>
            <w:noWrap/>
            <w:vAlign w:val="center"/>
            <w:hideMark/>
          </w:tcPr>
          <w:p w14:paraId="2755BD1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34,2%</w:t>
            </w:r>
          </w:p>
        </w:tc>
        <w:tc>
          <w:tcPr>
            <w:tcW w:w="428" w:type="pct"/>
            <w:noWrap/>
            <w:vAlign w:val="center"/>
            <w:hideMark/>
          </w:tcPr>
          <w:p w14:paraId="1F44197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16,2%</w:t>
            </w:r>
          </w:p>
        </w:tc>
        <w:tc>
          <w:tcPr>
            <w:tcW w:w="645" w:type="pct"/>
            <w:noWrap/>
            <w:vAlign w:val="center"/>
            <w:hideMark/>
          </w:tcPr>
          <w:p w14:paraId="1291923F"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75A42E36"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209741F3" w14:textId="77777777" w:rsidTr="00FD1402">
        <w:trPr>
          <w:trHeight w:val="255"/>
          <w:jc w:val="center"/>
        </w:trPr>
        <w:tc>
          <w:tcPr>
            <w:tcW w:w="450" w:type="pct"/>
            <w:noWrap/>
            <w:vAlign w:val="center"/>
            <w:hideMark/>
          </w:tcPr>
          <w:p w14:paraId="75CDC91C"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2006</w:t>
            </w:r>
          </w:p>
        </w:tc>
        <w:tc>
          <w:tcPr>
            <w:tcW w:w="327" w:type="pct"/>
            <w:noWrap/>
            <w:vAlign w:val="center"/>
            <w:hideMark/>
          </w:tcPr>
          <w:p w14:paraId="72A92B0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222,82</w:t>
            </w:r>
          </w:p>
        </w:tc>
        <w:tc>
          <w:tcPr>
            <w:tcW w:w="343" w:type="pct"/>
            <w:noWrap/>
            <w:vAlign w:val="center"/>
            <w:hideMark/>
          </w:tcPr>
          <w:p w14:paraId="5EE3E509"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274,44</w:t>
            </w:r>
          </w:p>
        </w:tc>
        <w:tc>
          <w:tcPr>
            <w:tcW w:w="327" w:type="pct"/>
            <w:noWrap/>
            <w:vAlign w:val="center"/>
            <w:hideMark/>
          </w:tcPr>
          <w:p w14:paraId="67D6671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345,24</w:t>
            </w:r>
          </w:p>
        </w:tc>
        <w:tc>
          <w:tcPr>
            <w:tcW w:w="338" w:type="pct"/>
            <w:noWrap/>
            <w:vAlign w:val="center"/>
            <w:hideMark/>
          </w:tcPr>
          <w:p w14:paraId="273E52A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390,22</w:t>
            </w:r>
          </w:p>
        </w:tc>
        <w:tc>
          <w:tcPr>
            <w:tcW w:w="623" w:type="pct"/>
            <w:noWrap/>
            <w:vAlign w:val="center"/>
            <w:hideMark/>
          </w:tcPr>
          <w:p w14:paraId="1CF65E7D"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3293984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23,2%</w:t>
            </w:r>
          </w:p>
        </w:tc>
        <w:tc>
          <w:tcPr>
            <w:tcW w:w="430" w:type="pct"/>
            <w:noWrap/>
            <w:vAlign w:val="center"/>
            <w:hideMark/>
          </w:tcPr>
          <w:p w14:paraId="6344F45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25,8%</w:t>
            </w:r>
          </w:p>
        </w:tc>
        <w:tc>
          <w:tcPr>
            <w:tcW w:w="428" w:type="pct"/>
            <w:noWrap/>
            <w:vAlign w:val="center"/>
            <w:hideMark/>
          </w:tcPr>
          <w:p w14:paraId="675DA72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13,0%</w:t>
            </w:r>
          </w:p>
        </w:tc>
        <w:tc>
          <w:tcPr>
            <w:tcW w:w="645" w:type="pct"/>
            <w:noWrap/>
            <w:vAlign w:val="center"/>
            <w:hideMark/>
          </w:tcPr>
          <w:p w14:paraId="0EE39529"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4BDE0CA0"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0FCADC1C" w14:textId="77777777" w:rsidTr="00FD1402">
        <w:trPr>
          <w:trHeight w:val="255"/>
          <w:jc w:val="center"/>
        </w:trPr>
        <w:tc>
          <w:tcPr>
            <w:tcW w:w="450" w:type="pct"/>
            <w:noWrap/>
            <w:vAlign w:val="center"/>
            <w:hideMark/>
          </w:tcPr>
          <w:p w14:paraId="65C9C95D"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2007</w:t>
            </w:r>
          </w:p>
        </w:tc>
        <w:tc>
          <w:tcPr>
            <w:tcW w:w="327" w:type="pct"/>
            <w:noWrap/>
            <w:vAlign w:val="center"/>
            <w:hideMark/>
          </w:tcPr>
          <w:p w14:paraId="093ED69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203,47</w:t>
            </w:r>
          </w:p>
        </w:tc>
        <w:tc>
          <w:tcPr>
            <w:tcW w:w="343" w:type="pct"/>
            <w:noWrap/>
            <w:vAlign w:val="center"/>
            <w:hideMark/>
          </w:tcPr>
          <w:p w14:paraId="4ABA541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259,96</w:t>
            </w:r>
          </w:p>
        </w:tc>
        <w:tc>
          <w:tcPr>
            <w:tcW w:w="327" w:type="pct"/>
            <w:noWrap/>
            <w:vAlign w:val="center"/>
            <w:hideMark/>
          </w:tcPr>
          <w:p w14:paraId="6938C0E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324,39</w:t>
            </w:r>
          </w:p>
        </w:tc>
        <w:tc>
          <w:tcPr>
            <w:tcW w:w="338" w:type="pct"/>
            <w:noWrap/>
            <w:vAlign w:val="center"/>
            <w:hideMark/>
          </w:tcPr>
          <w:p w14:paraId="414D7A3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372,58</w:t>
            </w:r>
          </w:p>
        </w:tc>
        <w:tc>
          <w:tcPr>
            <w:tcW w:w="623" w:type="pct"/>
            <w:noWrap/>
            <w:vAlign w:val="center"/>
            <w:hideMark/>
          </w:tcPr>
          <w:p w14:paraId="54568C6F"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1756733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27,8%</w:t>
            </w:r>
          </w:p>
        </w:tc>
        <w:tc>
          <w:tcPr>
            <w:tcW w:w="430" w:type="pct"/>
            <w:noWrap/>
            <w:vAlign w:val="center"/>
            <w:hideMark/>
          </w:tcPr>
          <w:p w14:paraId="6A8EC63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24,8%</w:t>
            </w:r>
          </w:p>
        </w:tc>
        <w:tc>
          <w:tcPr>
            <w:tcW w:w="428" w:type="pct"/>
            <w:noWrap/>
            <w:vAlign w:val="center"/>
            <w:hideMark/>
          </w:tcPr>
          <w:p w14:paraId="02581A6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14,9%</w:t>
            </w:r>
          </w:p>
        </w:tc>
        <w:tc>
          <w:tcPr>
            <w:tcW w:w="645" w:type="pct"/>
            <w:noWrap/>
            <w:vAlign w:val="center"/>
            <w:hideMark/>
          </w:tcPr>
          <w:p w14:paraId="08F8DD9F"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4E5AE332"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22B128E6" w14:textId="77777777" w:rsidTr="00FD1402">
        <w:trPr>
          <w:trHeight w:val="255"/>
          <w:jc w:val="center"/>
        </w:trPr>
        <w:tc>
          <w:tcPr>
            <w:tcW w:w="450" w:type="pct"/>
            <w:noWrap/>
            <w:vAlign w:val="center"/>
            <w:hideMark/>
          </w:tcPr>
          <w:p w14:paraId="746AD863"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2008</w:t>
            </w:r>
          </w:p>
        </w:tc>
        <w:tc>
          <w:tcPr>
            <w:tcW w:w="327" w:type="pct"/>
            <w:noWrap/>
            <w:vAlign w:val="center"/>
            <w:hideMark/>
          </w:tcPr>
          <w:p w14:paraId="41FC535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407,35</w:t>
            </w:r>
          </w:p>
        </w:tc>
        <w:tc>
          <w:tcPr>
            <w:tcW w:w="343" w:type="pct"/>
            <w:noWrap/>
            <w:vAlign w:val="center"/>
            <w:hideMark/>
          </w:tcPr>
          <w:p w14:paraId="0815F06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507,19</w:t>
            </w:r>
          </w:p>
        </w:tc>
        <w:tc>
          <w:tcPr>
            <w:tcW w:w="327" w:type="pct"/>
            <w:noWrap/>
            <w:vAlign w:val="center"/>
            <w:hideMark/>
          </w:tcPr>
          <w:p w14:paraId="4CB3361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601,04</w:t>
            </w:r>
          </w:p>
        </w:tc>
        <w:tc>
          <w:tcPr>
            <w:tcW w:w="338" w:type="pct"/>
            <w:noWrap/>
            <w:vAlign w:val="center"/>
            <w:hideMark/>
          </w:tcPr>
          <w:p w14:paraId="122EF86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661,84</w:t>
            </w:r>
          </w:p>
        </w:tc>
        <w:tc>
          <w:tcPr>
            <w:tcW w:w="623" w:type="pct"/>
            <w:noWrap/>
            <w:vAlign w:val="center"/>
            <w:hideMark/>
          </w:tcPr>
          <w:p w14:paraId="2EFD7944"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4D21EF5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24,5%</w:t>
            </w:r>
          </w:p>
        </w:tc>
        <w:tc>
          <w:tcPr>
            <w:tcW w:w="430" w:type="pct"/>
            <w:noWrap/>
            <w:vAlign w:val="center"/>
            <w:hideMark/>
          </w:tcPr>
          <w:p w14:paraId="29E8651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18,5%</w:t>
            </w:r>
          </w:p>
        </w:tc>
        <w:tc>
          <w:tcPr>
            <w:tcW w:w="428" w:type="pct"/>
            <w:noWrap/>
            <w:vAlign w:val="center"/>
            <w:hideMark/>
          </w:tcPr>
          <w:p w14:paraId="537B77A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10,1%</w:t>
            </w:r>
          </w:p>
        </w:tc>
        <w:tc>
          <w:tcPr>
            <w:tcW w:w="645" w:type="pct"/>
            <w:noWrap/>
            <w:vAlign w:val="center"/>
            <w:hideMark/>
          </w:tcPr>
          <w:p w14:paraId="42A92585"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6E112479"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5D4752A4" w14:textId="77777777" w:rsidTr="00FD1402">
        <w:trPr>
          <w:trHeight w:val="255"/>
          <w:jc w:val="center"/>
        </w:trPr>
        <w:tc>
          <w:tcPr>
            <w:tcW w:w="450" w:type="pct"/>
            <w:noWrap/>
            <w:vAlign w:val="center"/>
            <w:hideMark/>
          </w:tcPr>
          <w:p w14:paraId="017ACB9C"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2009</w:t>
            </w:r>
          </w:p>
        </w:tc>
        <w:tc>
          <w:tcPr>
            <w:tcW w:w="327" w:type="pct"/>
            <w:noWrap/>
            <w:vAlign w:val="center"/>
            <w:hideMark/>
          </w:tcPr>
          <w:p w14:paraId="5EE1E12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307,70</w:t>
            </w:r>
          </w:p>
        </w:tc>
        <w:tc>
          <w:tcPr>
            <w:tcW w:w="343" w:type="pct"/>
            <w:noWrap/>
            <w:vAlign w:val="center"/>
            <w:hideMark/>
          </w:tcPr>
          <w:p w14:paraId="1A87B24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387,74</w:t>
            </w:r>
          </w:p>
        </w:tc>
        <w:tc>
          <w:tcPr>
            <w:tcW w:w="327" w:type="pct"/>
            <w:noWrap/>
            <w:vAlign w:val="center"/>
            <w:hideMark/>
          </w:tcPr>
          <w:p w14:paraId="62CFC8B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506,80</w:t>
            </w:r>
          </w:p>
        </w:tc>
        <w:tc>
          <w:tcPr>
            <w:tcW w:w="338" w:type="pct"/>
            <w:noWrap/>
            <w:vAlign w:val="center"/>
            <w:hideMark/>
          </w:tcPr>
          <w:p w14:paraId="58546D79"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567,70</w:t>
            </w:r>
          </w:p>
        </w:tc>
        <w:tc>
          <w:tcPr>
            <w:tcW w:w="623" w:type="pct"/>
            <w:noWrap/>
            <w:vAlign w:val="center"/>
            <w:hideMark/>
          </w:tcPr>
          <w:p w14:paraId="39F895FF"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109F25B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26,0%</w:t>
            </w:r>
          </w:p>
        </w:tc>
        <w:tc>
          <w:tcPr>
            <w:tcW w:w="430" w:type="pct"/>
            <w:noWrap/>
            <w:vAlign w:val="center"/>
            <w:hideMark/>
          </w:tcPr>
          <w:p w14:paraId="44769B4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30,7%</w:t>
            </w:r>
          </w:p>
        </w:tc>
        <w:tc>
          <w:tcPr>
            <w:tcW w:w="428" w:type="pct"/>
            <w:noWrap/>
            <w:vAlign w:val="center"/>
            <w:hideMark/>
          </w:tcPr>
          <w:p w14:paraId="153086D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12,0%</w:t>
            </w:r>
          </w:p>
        </w:tc>
        <w:tc>
          <w:tcPr>
            <w:tcW w:w="645" w:type="pct"/>
            <w:noWrap/>
            <w:vAlign w:val="center"/>
            <w:hideMark/>
          </w:tcPr>
          <w:p w14:paraId="01B15327"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0ACFB45F"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12CF0291" w14:textId="77777777" w:rsidTr="00FD1402">
        <w:trPr>
          <w:trHeight w:val="255"/>
          <w:jc w:val="center"/>
        </w:trPr>
        <w:tc>
          <w:tcPr>
            <w:tcW w:w="450" w:type="pct"/>
            <w:noWrap/>
            <w:vAlign w:val="center"/>
            <w:hideMark/>
          </w:tcPr>
          <w:p w14:paraId="143A3BE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2010</w:t>
            </w:r>
          </w:p>
        </w:tc>
        <w:tc>
          <w:tcPr>
            <w:tcW w:w="327" w:type="pct"/>
            <w:noWrap/>
            <w:vAlign w:val="center"/>
            <w:hideMark/>
          </w:tcPr>
          <w:p w14:paraId="1918F1C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424,40</w:t>
            </w:r>
          </w:p>
        </w:tc>
        <w:tc>
          <w:tcPr>
            <w:tcW w:w="343" w:type="pct"/>
            <w:noWrap/>
            <w:vAlign w:val="center"/>
            <w:hideMark/>
          </w:tcPr>
          <w:p w14:paraId="6CFFFF2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519,99</w:t>
            </w:r>
          </w:p>
        </w:tc>
        <w:tc>
          <w:tcPr>
            <w:tcW w:w="327" w:type="pct"/>
            <w:noWrap/>
            <w:vAlign w:val="center"/>
            <w:hideMark/>
          </w:tcPr>
          <w:p w14:paraId="33EBC31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653,96</w:t>
            </w:r>
          </w:p>
        </w:tc>
        <w:tc>
          <w:tcPr>
            <w:tcW w:w="338" w:type="pct"/>
            <w:noWrap/>
            <w:vAlign w:val="center"/>
            <w:hideMark/>
          </w:tcPr>
          <w:p w14:paraId="76A95B3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715,30</w:t>
            </w:r>
          </w:p>
        </w:tc>
        <w:tc>
          <w:tcPr>
            <w:tcW w:w="623" w:type="pct"/>
            <w:noWrap/>
            <w:vAlign w:val="center"/>
            <w:hideMark/>
          </w:tcPr>
          <w:p w14:paraId="5A1C6C52"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0F747A0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22,5%</w:t>
            </w:r>
          </w:p>
        </w:tc>
        <w:tc>
          <w:tcPr>
            <w:tcW w:w="430" w:type="pct"/>
            <w:noWrap/>
            <w:vAlign w:val="center"/>
            <w:hideMark/>
          </w:tcPr>
          <w:p w14:paraId="027947A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25,8%</w:t>
            </w:r>
          </w:p>
        </w:tc>
        <w:tc>
          <w:tcPr>
            <w:tcW w:w="428" w:type="pct"/>
            <w:noWrap/>
            <w:vAlign w:val="center"/>
            <w:hideMark/>
          </w:tcPr>
          <w:p w14:paraId="01BE18C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9,4%</w:t>
            </w:r>
          </w:p>
        </w:tc>
        <w:tc>
          <w:tcPr>
            <w:tcW w:w="645" w:type="pct"/>
            <w:noWrap/>
            <w:vAlign w:val="center"/>
            <w:hideMark/>
          </w:tcPr>
          <w:p w14:paraId="74CA291E"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0A986107"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3E2AC304" w14:textId="77777777" w:rsidTr="00FD1402">
        <w:trPr>
          <w:trHeight w:val="255"/>
          <w:jc w:val="center"/>
        </w:trPr>
        <w:tc>
          <w:tcPr>
            <w:tcW w:w="450" w:type="pct"/>
            <w:noWrap/>
            <w:vAlign w:val="center"/>
            <w:hideMark/>
          </w:tcPr>
          <w:p w14:paraId="2AA230EB"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2011</w:t>
            </w:r>
          </w:p>
        </w:tc>
        <w:tc>
          <w:tcPr>
            <w:tcW w:w="327" w:type="pct"/>
            <w:noWrap/>
            <w:vAlign w:val="center"/>
            <w:hideMark/>
          </w:tcPr>
          <w:p w14:paraId="2B3B82B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356,00</w:t>
            </w:r>
          </w:p>
        </w:tc>
        <w:tc>
          <w:tcPr>
            <w:tcW w:w="343" w:type="pct"/>
            <w:noWrap/>
            <w:vAlign w:val="center"/>
            <w:hideMark/>
          </w:tcPr>
          <w:p w14:paraId="251243B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431,39</w:t>
            </w:r>
          </w:p>
        </w:tc>
        <w:tc>
          <w:tcPr>
            <w:tcW w:w="327" w:type="pct"/>
            <w:noWrap/>
            <w:vAlign w:val="center"/>
            <w:hideMark/>
          </w:tcPr>
          <w:p w14:paraId="48BC241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605,82</w:t>
            </w:r>
          </w:p>
        </w:tc>
        <w:tc>
          <w:tcPr>
            <w:tcW w:w="338" w:type="pct"/>
            <w:noWrap/>
            <w:vAlign w:val="center"/>
            <w:hideMark/>
          </w:tcPr>
          <w:p w14:paraId="74C135B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661,98</w:t>
            </w:r>
          </w:p>
        </w:tc>
        <w:tc>
          <w:tcPr>
            <w:tcW w:w="623" w:type="pct"/>
            <w:noWrap/>
            <w:vAlign w:val="center"/>
            <w:hideMark/>
          </w:tcPr>
          <w:p w14:paraId="3336592A" w14:textId="77777777" w:rsidR="00447767" w:rsidRPr="00A22D0F" w:rsidRDefault="00447767" w:rsidP="00FD1402">
            <w:pPr>
              <w:spacing w:line="240" w:lineRule="auto"/>
              <w:jc w:val="center"/>
              <w:rPr>
                <w:rFonts w:eastAsia="Times New Roman" w:cs="Arial"/>
                <w:sz w:val="20"/>
                <w:szCs w:val="20"/>
                <w:lang w:val="es-CR" w:eastAsia="es-CR"/>
              </w:rPr>
            </w:pPr>
          </w:p>
        </w:tc>
        <w:tc>
          <w:tcPr>
            <w:tcW w:w="400" w:type="pct"/>
            <w:noWrap/>
            <w:vAlign w:val="center"/>
            <w:hideMark/>
          </w:tcPr>
          <w:p w14:paraId="4707763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21,2%</w:t>
            </w:r>
          </w:p>
        </w:tc>
        <w:tc>
          <w:tcPr>
            <w:tcW w:w="430" w:type="pct"/>
            <w:noWrap/>
            <w:vAlign w:val="center"/>
            <w:hideMark/>
          </w:tcPr>
          <w:p w14:paraId="044E697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40,4%</w:t>
            </w:r>
          </w:p>
        </w:tc>
        <w:tc>
          <w:tcPr>
            <w:tcW w:w="428" w:type="pct"/>
            <w:noWrap/>
            <w:vAlign w:val="center"/>
            <w:hideMark/>
          </w:tcPr>
          <w:p w14:paraId="4F315D3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9,3%</w:t>
            </w:r>
          </w:p>
        </w:tc>
        <w:tc>
          <w:tcPr>
            <w:tcW w:w="645" w:type="pct"/>
            <w:noWrap/>
            <w:vAlign w:val="center"/>
            <w:hideMark/>
          </w:tcPr>
          <w:p w14:paraId="33D0DB8C" w14:textId="77777777" w:rsidR="00447767" w:rsidRPr="00A22D0F" w:rsidRDefault="00447767" w:rsidP="00FD1402">
            <w:pPr>
              <w:spacing w:line="240" w:lineRule="auto"/>
              <w:jc w:val="center"/>
              <w:rPr>
                <w:rFonts w:eastAsia="Times New Roman" w:cs="Arial"/>
                <w:sz w:val="20"/>
                <w:szCs w:val="20"/>
                <w:lang w:val="es-CR" w:eastAsia="es-CR"/>
              </w:rPr>
            </w:pPr>
          </w:p>
        </w:tc>
        <w:tc>
          <w:tcPr>
            <w:tcW w:w="689" w:type="pct"/>
            <w:noWrap/>
            <w:vAlign w:val="center"/>
            <w:hideMark/>
          </w:tcPr>
          <w:p w14:paraId="6E834CEB" w14:textId="77777777" w:rsidR="00447767" w:rsidRPr="00A22D0F" w:rsidRDefault="00447767" w:rsidP="00FD1402">
            <w:pPr>
              <w:spacing w:line="240" w:lineRule="auto"/>
              <w:jc w:val="center"/>
              <w:rPr>
                <w:rFonts w:eastAsia="Times New Roman" w:cs="Arial"/>
                <w:sz w:val="20"/>
                <w:szCs w:val="20"/>
                <w:lang w:val="es-CR" w:eastAsia="es-CR"/>
              </w:rPr>
            </w:pPr>
          </w:p>
        </w:tc>
      </w:tr>
      <w:tr w:rsidR="00447767" w:rsidRPr="00A22D0F" w14:paraId="3434D073" w14:textId="77777777" w:rsidTr="00FD1402">
        <w:trPr>
          <w:trHeight w:val="255"/>
          <w:jc w:val="center"/>
        </w:trPr>
        <w:tc>
          <w:tcPr>
            <w:tcW w:w="450" w:type="pct"/>
            <w:noWrap/>
            <w:vAlign w:val="center"/>
            <w:hideMark/>
          </w:tcPr>
          <w:p w14:paraId="09883CCF"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2012</w:t>
            </w:r>
          </w:p>
        </w:tc>
        <w:tc>
          <w:tcPr>
            <w:tcW w:w="327" w:type="pct"/>
            <w:noWrap/>
            <w:vAlign w:val="center"/>
            <w:hideMark/>
          </w:tcPr>
          <w:p w14:paraId="4A91883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270,04</w:t>
            </w:r>
          </w:p>
        </w:tc>
        <w:tc>
          <w:tcPr>
            <w:tcW w:w="343" w:type="pct"/>
            <w:noWrap/>
            <w:vAlign w:val="center"/>
            <w:hideMark/>
          </w:tcPr>
          <w:p w14:paraId="4C22CC7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337,79</w:t>
            </w:r>
          </w:p>
        </w:tc>
        <w:tc>
          <w:tcPr>
            <w:tcW w:w="327" w:type="pct"/>
            <w:noWrap/>
            <w:vAlign w:val="center"/>
            <w:hideMark/>
          </w:tcPr>
          <w:p w14:paraId="6E09E29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481,16</w:t>
            </w:r>
          </w:p>
        </w:tc>
        <w:tc>
          <w:tcPr>
            <w:tcW w:w="338" w:type="pct"/>
            <w:noWrap/>
            <w:vAlign w:val="center"/>
            <w:hideMark/>
          </w:tcPr>
          <w:p w14:paraId="0C45B48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545,74</w:t>
            </w:r>
          </w:p>
        </w:tc>
        <w:tc>
          <w:tcPr>
            <w:tcW w:w="623" w:type="pct"/>
            <w:noWrap/>
            <w:vAlign w:val="center"/>
            <w:hideMark/>
          </w:tcPr>
          <w:p w14:paraId="692AC55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755,67</w:t>
            </w:r>
          </w:p>
        </w:tc>
        <w:tc>
          <w:tcPr>
            <w:tcW w:w="400" w:type="pct"/>
            <w:noWrap/>
            <w:vAlign w:val="center"/>
            <w:hideMark/>
          </w:tcPr>
          <w:p w14:paraId="28E1FDA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25,1%</w:t>
            </w:r>
          </w:p>
        </w:tc>
        <w:tc>
          <w:tcPr>
            <w:tcW w:w="430" w:type="pct"/>
            <w:noWrap/>
            <w:vAlign w:val="center"/>
            <w:hideMark/>
          </w:tcPr>
          <w:p w14:paraId="00CC3E4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42,4%</w:t>
            </w:r>
          </w:p>
        </w:tc>
        <w:tc>
          <w:tcPr>
            <w:tcW w:w="428" w:type="pct"/>
            <w:noWrap/>
            <w:vAlign w:val="center"/>
            <w:hideMark/>
          </w:tcPr>
          <w:p w14:paraId="367E823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13,4%</w:t>
            </w:r>
          </w:p>
        </w:tc>
        <w:tc>
          <w:tcPr>
            <w:tcW w:w="645" w:type="pct"/>
            <w:noWrap/>
            <w:vAlign w:val="center"/>
            <w:hideMark/>
          </w:tcPr>
          <w:p w14:paraId="2E55351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38,5%</w:t>
            </w:r>
          </w:p>
        </w:tc>
        <w:tc>
          <w:tcPr>
            <w:tcW w:w="689" w:type="pct"/>
            <w:noWrap/>
            <w:vAlign w:val="center"/>
            <w:hideMark/>
          </w:tcPr>
          <w:p w14:paraId="15E2ADD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179,8%</w:t>
            </w:r>
          </w:p>
        </w:tc>
      </w:tr>
      <w:tr w:rsidR="00447767" w:rsidRPr="00A22D0F" w14:paraId="0BF29D69" w14:textId="77777777" w:rsidTr="00FD1402">
        <w:trPr>
          <w:trHeight w:val="255"/>
          <w:jc w:val="center"/>
        </w:trPr>
        <w:tc>
          <w:tcPr>
            <w:tcW w:w="450" w:type="pct"/>
            <w:noWrap/>
            <w:vAlign w:val="center"/>
            <w:hideMark/>
          </w:tcPr>
          <w:p w14:paraId="692DAB75"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2013</w:t>
            </w:r>
          </w:p>
        </w:tc>
        <w:tc>
          <w:tcPr>
            <w:tcW w:w="327" w:type="pct"/>
            <w:noWrap/>
            <w:vAlign w:val="center"/>
            <w:hideMark/>
          </w:tcPr>
          <w:p w14:paraId="1817A5F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532,74</w:t>
            </w:r>
          </w:p>
        </w:tc>
        <w:tc>
          <w:tcPr>
            <w:tcW w:w="343" w:type="pct"/>
            <w:noWrap/>
            <w:vAlign w:val="center"/>
            <w:hideMark/>
          </w:tcPr>
          <w:p w14:paraId="5E477F6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643,48</w:t>
            </w:r>
          </w:p>
        </w:tc>
        <w:tc>
          <w:tcPr>
            <w:tcW w:w="327" w:type="pct"/>
            <w:noWrap/>
            <w:vAlign w:val="center"/>
            <w:hideMark/>
          </w:tcPr>
          <w:p w14:paraId="77EF578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809,06</w:t>
            </w:r>
          </w:p>
        </w:tc>
        <w:tc>
          <w:tcPr>
            <w:tcW w:w="338" w:type="pct"/>
            <w:noWrap/>
            <w:vAlign w:val="center"/>
            <w:hideMark/>
          </w:tcPr>
          <w:p w14:paraId="33FCB579"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911,75</w:t>
            </w:r>
          </w:p>
        </w:tc>
        <w:tc>
          <w:tcPr>
            <w:tcW w:w="623" w:type="pct"/>
            <w:noWrap/>
            <w:vAlign w:val="center"/>
            <w:hideMark/>
          </w:tcPr>
          <w:p w14:paraId="00CAB30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1336,34</w:t>
            </w:r>
          </w:p>
        </w:tc>
        <w:tc>
          <w:tcPr>
            <w:tcW w:w="400" w:type="pct"/>
            <w:noWrap/>
            <w:vAlign w:val="center"/>
            <w:hideMark/>
          </w:tcPr>
          <w:p w14:paraId="7B44009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20,8%</w:t>
            </w:r>
          </w:p>
        </w:tc>
        <w:tc>
          <w:tcPr>
            <w:tcW w:w="430" w:type="pct"/>
            <w:noWrap/>
            <w:vAlign w:val="center"/>
            <w:hideMark/>
          </w:tcPr>
          <w:p w14:paraId="7AD79F4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25,7%</w:t>
            </w:r>
          </w:p>
        </w:tc>
        <w:tc>
          <w:tcPr>
            <w:tcW w:w="428" w:type="pct"/>
            <w:noWrap/>
            <w:vAlign w:val="center"/>
            <w:hideMark/>
          </w:tcPr>
          <w:p w14:paraId="3D059CD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12,7%</w:t>
            </w:r>
          </w:p>
        </w:tc>
        <w:tc>
          <w:tcPr>
            <w:tcW w:w="645" w:type="pct"/>
            <w:noWrap/>
            <w:vAlign w:val="center"/>
            <w:hideMark/>
          </w:tcPr>
          <w:p w14:paraId="1B5EB34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46,6%</w:t>
            </w:r>
          </w:p>
        </w:tc>
        <w:tc>
          <w:tcPr>
            <w:tcW w:w="689" w:type="pct"/>
            <w:noWrap/>
            <w:vAlign w:val="center"/>
            <w:hideMark/>
          </w:tcPr>
          <w:p w14:paraId="1B1190F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150,8%</w:t>
            </w:r>
          </w:p>
        </w:tc>
      </w:tr>
      <w:tr w:rsidR="00447767" w:rsidRPr="00A22D0F" w14:paraId="394B54D3" w14:textId="77777777" w:rsidTr="00FD1402">
        <w:trPr>
          <w:trHeight w:val="255"/>
          <w:jc w:val="center"/>
        </w:trPr>
        <w:tc>
          <w:tcPr>
            <w:tcW w:w="450" w:type="pct"/>
            <w:noWrap/>
            <w:vAlign w:val="center"/>
            <w:hideMark/>
          </w:tcPr>
          <w:p w14:paraId="758D848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2014</w:t>
            </w:r>
          </w:p>
        </w:tc>
        <w:tc>
          <w:tcPr>
            <w:tcW w:w="327" w:type="pct"/>
            <w:noWrap/>
            <w:vAlign w:val="center"/>
            <w:hideMark/>
          </w:tcPr>
          <w:p w14:paraId="512248D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440,67</w:t>
            </w:r>
          </w:p>
        </w:tc>
        <w:tc>
          <w:tcPr>
            <w:tcW w:w="343" w:type="pct"/>
            <w:noWrap/>
            <w:vAlign w:val="center"/>
            <w:hideMark/>
          </w:tcPr>
          <w:p w14:paraId="2B52696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532,53</w:t>
            </w:r>
          </w:p>
        </w:tc>
        <w:tc>
          <w:tcPr>
            <w:tcW w:w="327" w:type="pct"/>
            <w:noWrap/>
            <w:vAlign w:val="center"/>
            <w:hideMark/>
          </w:tcPr>
          <w:p w14:paraId="13A27ED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693,14</w:t>
            </w:r>
          </w:p>
        </w:tc>
        <w:tc>
          <w:tcPr>
            <w:tcW w:w="338" w:type="pct"/>
            <w:noWrap/>
            <w:vAlign w:val="center"/>
            <w:hideMark/>
          </w:tcPr>
          <w:p w14:paraId="5BE7EF1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785,19</w:t>
            </w:r>
          </w:p>
        </w:tc>
        <w:tc>
          <w:tcPr>
            <w:tcW w:w="623" w:type="pct"/>
            <w:noWrap/>
            <w:vAlign w:val="center"/>
            <w:hideMark/>
          </w:tcPr>
          <w:p w14:paraId="6BCB428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1288,91</w:t>
            </w:r>
          </w:p>
        </w:tc>
        <w:tc>
          <w:tcPr>
            <w:tcW w:w="400" w:type="pct"/>
            <w:noWrap/>
            <w:vAlign w:val="center"/>
            <w:hideMark/>
          </w:tcPr>
          <w:p w14:paraId="6FC42FB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20,8%</w:t>
            </w:r>
          </w:p>
        </w:tc>
        <w:tc>
          <w:tcPr>
            <w:tcW w:w="430" w:type="pct"/>
            <w:noWrap/>
            <w:vAlign w:val="center"/>
            <w:hideMark/>
          </w:tcPr>
          <w:p w14:paraId="5466CD3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30,2%</w:t>
            </w:r>
          </w:p>
        </w:tc>
        <w:tc>
          <w:tcPr>
            <w:tcW w:w="428" w:type="pct"/>
            <w:noWrap/>
            <w:vAlign w:val="center"/>
            <w:hideMark/>
          </w:tcPr>
          <w:p w14:paraId="06DB226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13,3%</w:t>
            </w:r>
          </w:p>
        </w:tc>
        <w:tc>
          <w:tcPr>
            <w:tcW w:w="645" w:type="pct"/>
            <w:noWrap/>
            <w:vAlign w:val="center"/>
            <w:hideMark/>
          </w:tcPr>
          <w:p w14:paraId="1FC2989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64,2%</w:t>
            </w:r>
          </w:p>
        </w:tc>
        <w:tc>
          <w:tcPr>
            <w:tcW w:w="689" w:type="pct"/>
            <w:noWrap/>
            <w:vAlign w:val="center"/>
            <w:hideMark/>
          </w:tcPr>
          <w:p w14:paraId="076498E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192,5%</w:t>
            </w:r>
          </w:p>
        </w:tc>
      </w:tr>
      <w:tr w:rsidR="00447767" w:rsidRPr="00A22D0F" w14:paraId="7B6DB2C9" w14:textId="77777777" w:rsidTr="00FD1402">
        <w:trPr>
          <w:trHeight w:val="255"/>
          <w:jc w:val="center"/>
        </w:trPr>
        <w:tc>
          <w:tcPr>
            <w:tcW w:w="450" w:type="pct"/>
            <w:noWrap/>
            <w:vAlign w:val="center"/>
            <w:hideMark/>
          </w:tcPr>
          <w:p w14:paraId="1A01FA3F"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2015</w:t>
            </w:r>
          </w:p>
        </w:tc>
        <w:tc>
          <w:tcPr>
            <w:tcW w:w="327" w:type="pct"/>
            <w:noWrap/>
            <w:vAlign w:val="center"/>
            <w:hideMark/>
          </w:tcPr>
          <w:p w14:paraId="58EA035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503,76</w:t>
            </w:r>
          </w:p>
        </w:tc>
        <w:tc>
          <w:tcPr>
            <w:tcW w:w="343" w:type="pct"/>
            <w:noWrap/>
            <w:vAlign w:val="center"/>
            <w:hideMark/>
          </w:tcPr>
          <w:p w14:paraId="248E691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602,35</w:t>
            </w:r>
          </w:p>
        </w:tc>
        <w:tc>
          <w:tcPr>
            <w:tcW w:w="327" w:type="pct"/>
            <w:noWrap/>
            <w:vAlign w:val="center"/>
            <w:hideMark/>
          </w:tcPr>
          <w:p w14:paraId="066233F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787,33</w:t>
            </w:r>
          </w:p>
        </w:tc>
        <w:tc>
          <w:tcPr>
            <w:tcW w:w="338" w:type="pct"/>
            <w:noWrap/>
            <w:vAlign w:val="center"/>
            <w:hideMark/>
          </w:tcPr>
          <w:p w14:paraId="0070E68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874,26</w:t>
            </w:r>
          </w:p>
        </w:tc>
        <w:tc>
          <w:tcPr>
            <w:tcW w:w="623" w:type="pct"/>
            <w:noWrap/>
            <w:vAlign w:val="center"/>
            <w:hideMark/>
          </w:tcPr>
          <w:p w14:paraId="0647667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1163,76</w:t>
            </w:r>
          </w:p>
        </w:tc>
        <w:tc>
          <w:tcPr>
            <w:tcW w:w="400" w:type="pct"/>
            <w:noWrap/>
            <w:vAlign w:val="center"/>
            <w:hideMark/>
          </w:tcPr>
          <w:p w14:paraId="7C328BE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19,6%</w:t>
            </w:r>
          </w:p>
        </w:tc>
        <w:tc>
          <w:tcPr>
            <w:tcW w:w="430" w:type="pct"/>
            <w:noWrap/>
            <w:vAlign w:val="center"/>
            <w:hideMark/>
          </w:tcPr>
          <w:p w14:paraId="3A2E8D8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30,7%</w:t>
            </w:r>
          </w:p>
        </w:tc>
        <w:tc>
          <w:tcPr>
            <w:tcW w:w="428" w:type="pct"/>
            <w:noWrap/>
            <w:vAlign w:val="center"/>
            <w:hideMark/>
          </w:tcPr>
          <w:p w14:paraId="26F8FFE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11,0%</w:t>
            </w:r>
          </w:p>
        </w:tc>
        <w:tc>
          <w:tcPr>
            <w:tcW w:w="645" w:type="pct"/>
            <w:noWrap/>
            <w:vAlign w:val="center"/>
            <w:hideMark/>
          </w:tcPr>
          <w:p w14:paraId="397E757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33,1%</w:t>
            </w:r>
          </w:p>
        </w:tc>
        <w:tc>
          <w:tcPr>
            <w:tcW w:w="689" w:type="pct"/>
            <w:noWrap/>
            <w:vAlign w:val="center"/>
            <w:hideMark/>
          </w:tcPr>
          <w:p w14:paraId="436E5989"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131,0%</w:t>
            </w:r>
          </w:p>
        </w:tc>
      </w:tr>
      <w:tr w:rsidR="00447767" w:rsidRPr="00A22D0F" w14:paraId="0B16BB63" w14:textId="77777777" w:rsidTr="00FD1402">
        <w:trPr>
          <w:trHeight w:val="255"/>
          <w:jc w:val="center"/>
        </w:trPr>
        <w:tc>
          <w:tcPr>
            <w:tcW w:w="450" w:type="pct"/>
            <w:noWrap/>
            <w:vAlign w:val="center"/>
            <w:hideMark/>
          </w:tcPr>
          <w:p w14:paraId="3A70B6F1"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2016</w:t>
            </w:r>
          </w:p>
        </w:tc>
        <w:tc>
          <w:tcPr>
            <w:tcW w:w="327" w:type="pct"/>
            <w:noWrap/>
            <w:vAlign w:val="center"/>
            <w:hideMark/>
          </w:tcPr>
          <w:p w14:paraId="1127010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417,16</w:t>
            </w:r>
          </w:p>
        </w:tc>
        <w:tc>
          <w:tcPr>
            <w:tcW w:w="343" w:type="pct"/>
            <w:noWrap/>
            <w:vAlign w:val="center"/>
            <w:hideMark/>
          </w:tcPr>
          <w:p w14:paraId="205E922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500,40</w:t>
            </w:r>
          </w:p>
        </w:tc>
        <w:tc>
          <w:tcPr>
            <w:tcW w:w="327" w:type="pct"/>
            <w:noWrap/>
            <w:vAlign w:val="center"/>
            <w:hideMark/>
          </w:tcPr>
          <w:p w14:paraId="671AAA2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694,54</w:t>
            </w:r>
          </w:p>
        </w:tc>
        <w:tc>
          <w:tcPr>
            <w:tcW w:w="338" w:type="pct"/>
            <w:noWrap/>
            <w:vAlign w:val="center"/>
            <w:hideMark/>
          </w:tcPr>
          <w:p w14:paraId="04FD8F6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794,22</w:t>
            </w:r>
          </w:p>
        </w:tc>
        <w:tc>
          <w:tcPr>
            <w:tcW w:w="623" w:type="pct"/>
            <w:noWrap/>
            <w:vAlign w:val="center"/>
            <w:hideMark/>
          </w:tcPr>
          <w:p w14:paraId="0E732CF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1132,14</w:t>
            </w:r>
          </w:p>
        </w:tc>
        <w:tc>
          <w:tcPr>
            <w:tcW w:w="400" w:type="pct"/>
            <w:noWrap/>
            <w:vAlign w:val="center"/>
            <w:hideMark/>
          </w:tcPr>
          <w:p w14:paraId="73911C07"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20,0%</w:t>
            </w:r>
          </w:p>
        </w:tc>
        <w:tc>
          <w:tcPr>
            <w:tcW w:w="430" w:type="pct"/>
            <w:noWrap/>
            <w:vAlign w:val="center"/>
            <w:hideMark/>
          </w:tcPr>
          <w:p w14:paraId="20ED350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38,8%</w:t>
            </w:r>
          </w:p>
        </w:tc>
        <w:tc>
          <w:tcPr>
            <w:tcW w:w="428" w:type="pct"/>
            <w:noWrap/>
            <w:vAlign w:val="center"/>
            <w:hideMark/>
          </w:tcPr>
          <w:p w14:paraId="47170F9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14,4%</w:t>
            </w:r>
          </w:p>
        </w:tc>
        <w:tc>
          <w:tcPr>
            <w:tcW w:w="645" w:type="pct"/>
            <w:noWrap/>
            <w:vAlign w:val="center"/>
            <w:hideMark/>
          </w:tcPr>
          <w:p w14:paraId="5ABE4F2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42,5%</w:t>
            </w:r>
          </w:p>
        </w:tc>
        <w:tc>
          <w:tcPr>
            <w:tcW w:w="689" w:type="pct"/>
            <w:noWrap/>
            <w:vAlign w:val="center"/>
            <w:hideMark/>
          </w:tcPr>
          <w:p w14:paraId="51F04F1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171,4%</w:t>
            </w:r>
          </w:p>
        </w:tc>
      </w:tr>
      <w:tr w:rsidR="00447767" w:rsidRPr="00A22D0F" w14:paraId="6FF6C0B5" w14:textId="77777777" w:rsidTr="00FD1402">
        <w:trPr>
          <w:trHeight w:val="255"/>
          <w:jc w:val="center"/>
        </w:trPr>
        <w:tc>
          <w:tcPr>
            <w:tcW w:w="450" w:type="pct"/>
            <w:noWrap/>
            <w:vAlign w:val="center"/>
            <w:hideMark/>
          </w:tcPr>
          <w:p w14:paraId="021F87E1"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2017</w:t>
            </w:r>
          </w:p>
        </w:tc>
        <w:tc>
          <w:tcPr>
            <w:tcW w:w="327" w:type="pct"/>
            <w:noWrap/>
            <w:vAlign w:val="center"/>
            <w:hideMark/>
          </w:tcPr>
          <w:p w14:paraId="0EAC7E1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558,06</w:t>
            </w:r>
          </w:p>
        </w:tc>
        <w:tc>
          <w:tcPr>
            <w:tcW w:w="343" w:type="pct"/>
            <w:noWrap/>
            <w:vAlign w:val="center"/>
            <w:hideMark/>
          </w:tcPr>
          <w:p w14:paraId="0A6DC01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650,35</w:t>
            </w:r>
          </w:p>
        </w:tc>
        <w:tc>
          <w:tcPr>
            <w:tcW w:w="327" w:type="pct"/>
            <w:noWrap/>
            <w:vAlign w:val="center"/>
            <w:hideMark/>
          </w:tcPr>
          <w:p w14:paraId="2F6E7E9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848,95</w:t>
            </w:r>
          </w:p>
        </w:tc>
        <w:tc>
          <w:tcPr>
            <w:tcW w:w="338" w:type="pct"/>
            <w:noWrap/>
            <w:vAlign w:val="center"/>
            <w:hideMark/>
          </w:tcPr>
          <w:p w14:paraId="3CFAE043"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964,25</w:t>
            </w:r>
          </w:p>
        </w:tc>
        <w:tc>
          <w:tcPr>
            <w:tcW w:w="623" w:type="pct"/>
            <w:noWrap/>
            <w:vAlign w:val="center"/>
            <w:hideMark/>
          </w:tcPr>
          <w:p w14:paraId="7F7A44C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1260,84</w:t>
            </w:r>
          </w:p>
        </w:tc>
        <w:tc>
          <w:tcPr>
            <w:tcW w:w="400" w:type="pct"/>
            <w:noWrap/>
            <w:vAlign w:val="center"/>
            <w:hideMark/>
          </w:tcPr>
          <w:p w14:paraId="10AD695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16,5%</w:t>
            </w:r>
          </w:p>
        </w:tc>
        <w:tc>
          <w:tcPr>
            <w:tcW w:w="430" w:type="pct"/>
            <w:noWrap/>
            <w:vAlign w:val="center"/>
            <w:hideMark/>
          </w:tcPr>
          <w:p w14:paraId="67AF5A4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30,5%</w:t>
            </w:r>
          </w:p>
        </w:tc>
        <w:tc>
          <w:tcPr>
            <w:tcW w:w="428" w:type="pct"/>
            <w:noWrap/>
            <w:vAlign w:val="center"/>
            <w:hideMark/>
          </w:tcPr>
          <w:p w14:paraId="4D26C1D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13,6%</w:t>
            </w:r>
          </w:p>
        </w:tc>
        <w:tc>
          <w:tcPr>
            <w:tcW w:w="645" w:type="pct"/>
            <w:noWrap/>
            <w:vAlign w:val="center"/>
            <w:hideMark/>
          </w:tcPr>
          <w:p w14:paraId="62E808F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30,8%</w:t>
            </w:r>
          </w:p>
        </w:tc>
        <w:tc>
          <w:tcPr>
            <w:tcW w:w="689" w:type="pct"/>
            <w:noWrap/>
            <w:vAlign w:val="center"/>
            <w:hideMark/>
          </w:tcPr>
          <w:p w14:paraId="7AAD933F"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125,9%</w:t>
            </w:r>
          </w:p>
        </w:tc>
      </w:tr>
      <w:tr w:rsidR="00447767" w:rsidRPr="00A22D0F" w14:paraId="7DB1E5E1" w14:textId="77777777" w:rsidTr="00FD1402">
        <w:trPr>
          <w:trHeight w:val="255"/>
          <w:jc w:val="center"/>
        </w:trPr>
        <w:tc>
          <w:tcPr>
            <w:tcW w:w="450" w:type="pct"/>
            <w:noWrap/>
            <w:vAlign w:val="center"/>
            <w:hideMark/>
          </w:tcPr>
          <w:p w14:paraId="684BE473"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2018</w:t>
            </w:r>
          </w:p>
        </w:tc>
        <w:tc>
          <w:tcPr>
            <w:tcW w:w="327" w:type="pct"/>
            <w:noWrap/>
            <w:vAlign w:val="center"/>
            <w:hideMark/>
          </w:tcPr>
          <w:p w14:paraId="428803FE"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550,00</w:t>
            </w:r>
          </w:p>
        </w:tc>
        <w:tc>
          <w:tcPr>
            <w:tcW w:w="343" w:type="pct"/>
            <w:noWrap/>
            <w:vAlign w:val="center"/>
            <w:hideMark/>
          </w:tcPr>
          <w:p w14:paraId="770DF68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626,65</w:t>
            </w:r>
          </w:p>
        </w:tc>
        <w:tc>
          <w:tcPr>
            <w:tcW w:w="327" w:type="pct"/>
            <w:noWrap/>
            <w:vAlign w:val="center"/>
            <w:hideMark/>
          </w:tcPr>
          <w:p w14:paraId="6DB8397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839,21</w:t>
            </w:r>
          </w:p>
        </w:tc>
        <w:tc>
          <w:tcPr>
            <w:tcW w:w="338" w:type="pct"/>
            <w:noWrap/>
            <w:vAlign w:val="center"/>
            <w:hideMark/>
          </w:tcPr>
          <w:p w14:paraId="4F808322"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964,10</w:t>
            </w:r>
          </w:p>
        </w:tc>
        <w:tc>
          <w:tcPr>
            <w:tcW w:w="623" w:type="pct"/>
            <w:noWrap/>
            <w:vAlign w:val="center"/>
            <w:hideMark/>
          </w:tcPr>
          <w:p w14:paraId="10339C8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1330,69</w:t>
            </w:r>
          </w:p>
        </w:tc>
        <w:tc>
          <w:tcPr>
            <w:tcW w:w="400" w:type="pct"/>
            <w:noWrap/>
            <w:vAlign w:val="center"/>
            <w:hideMark/>
          </w:tcPr>
          <w:p w14:paraId="27088D1C"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13,9%</w:t>
            </w:r>
          </w:p>
        </w:tc>
        <w:tc>
          <w:tcPr>
            <w:tcW w:w="430" w:type="pct"/>
            <w:noWrap/>
            <w:vAlign w:val="center"/>
            <w:hideMark/>
          </w:tcPr>
          <w:p w14:paraId="0E1A2924"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33,9%</w:t>
            </w:r>
          </w:p>
        </w:tc>
        <w:tc>
          <w:tcPr>
            <w:tcW w:w="428" w:type="pct"/>
            <w:noWrap/>
            <w:vAlign w:val="center"/>
            <w:hideMark/>
          </w:tcPr>
          <w:p w14:paraId="1CA905E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14,9%</w:t>
            </w:r>
          </w:p>
        </w:tc>
        <w:tc>
          <w:tcPr>
            <w:tcW w:w="645" w:type="pct"/>
            <w:noWrap/>
            <w:vAlign w:val="center"/>
            <w:hideMark/>
          </w:tcPr>
          <w:p w14:paraId="1B5313E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38,0%</w:t>
            </w:r>
          </w:p>
        </w:tc>
        <w:tc>
          <w:tcPr>
            <w:tcW w:w="689" w:type="pct"/>
            <w:noWrap/>
            <w:vAlign w:val="center"/>
            <w:hideMark/>
          </w:tcPr>
          <w:p w14:paraId="5D2F613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141,9%</w:t>
            </w:r>
          </w:p>
        </w:tc>
      </w:tr>
      <w:tr w:rsidR="00447767" w:rsidRPr="00A22D0F" w14:paraId="11877EAF" w14:textId="77777777" w:rsidTr="00FD1402">
        <w:trPr>
          <w:trHeight w:val="255"/>
          <w:jc w:val="center"/>
        </w:trPr>
        <w:tc>
          <w:tcPr>
            <w:tcW w:w="450" w:type="pct"/>
            <w:noWrap/>
            <w:vAlign w:val="center"/>
            <w:hideMark/>
          </w:tcPr>
          <w:p w14:paraId="2CCCD396"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2019</w:t>
            </w:r>
          </w:p>
        </w:tc>
        <w:tc>
          <w:tcPr>
            <w:tcW w:w="327" w:type="pct"/>
            <w:noWrap/>
            <w:vAlign w:val="center"/>
            <w:hideMark/>
          </w:tcPr>
          <w:p w14:paraId="48DDFC3B"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510,19</w:t>
            </w:r>
          </w:p>
        </w:tc>
        <w:tc>
          <w:tcPr>
            <w:tcW w:w="343" w:type="pct"/>
            <w:noWrap/>
            <w:vAlign w:val="center"/>
            <w:hideMark/>
          </w:tcPr>
          <w:p w14:paraId="07223C0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599,38</w:t>
            </w:r>
          </w:p>
        </w:tc>
        <w:tc>
          <w:tcPr>
            <w:tcW w:w="327" w:type="pct"/>
            <w:noWrap/>
            <w:vAlign w:val="center"/>
            <w:hideMark/>
          </w:tcPr>
          <w:p w14:paraId="47649A4D"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913,54</w:t>
            </w:r>
          </w:p>
        </w:tc>
        <w:tc>
          <w:tcPr>
            <w:tcW w:w="338" w:type="pct"/>
            <w:noWrap/>
            <w:vAlign w:val="center"/>
            <w:hideMark/>
          </w:tcPr>
          <w:p w14:paraId="79804EB1"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803,95</w:t>
            </w:r>
          </w:p>
        </w:tc>
        <w:tc>
          <w:tcPr>
            <w:tcW w:w="623" w:type="pct"/>
            <w:noWrap/>
            <w:vAlign w:val="center"/>
            <w:hideMark/>
          </w:tcPr>
          <w:p w14:paraId="4A57CA8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1121,17</w:t>
            </w:r>
          </w:p>
        </w:tc>
        <w:tc>
          <w:tcPr>
            <w:tcW w:w="400" w:type="pct"/>
            <w:noWrap/>
            <w:vAlign w:val="center"/>
            <w:hideMark/>
          </w:tcPr>
          <w:p w14:paraId="250131A6"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17,5%</w:t>
            </w:r>
          </w:p>
        </w:tc>
        <w:tc>
          <w:tcPr>
            <w:tcW w:w="430" w:type="pct"/>
            <w:noWrap/>
            <w:vAlign w:val="center"/>
            <w:hideMark/>
          </w:tcPr>
          <w:p w14:paraId="39DA8545"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52,4%</w:t>
            </w:r>
          </w:p>
        </w:tc>
        <w:tc>
          <w:tcPr>
            <w:tcW w:w="428" w:type="pct"/>
            <w:noWrap/>
            <w:vAlign w:val="center"/>
            <w:hideMark/>
          </w:tcPr>
          <w:p w14:paraId="0F378B5A"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-12,0%</w:t>
            </w:r>
          </w:p>
        </w:tc>
        <w:tc>
          <w:tcPr>
            <w:tcW w:w="645" w:type="pct"/>
            <w:noWrap/>
            <w:vAlign w:val="center"/>
            <w:hideMark/>
          </w:tcPr>
          <w:p w14:paraId="60E9A2A8"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39,5%</w:t>
            </w:r>
          </w:p>
        </w:tc>
        <w:tc>
          <w:tcPr>
            <w:tcW w:w="689" w:type="pct"/>
            <w:noWrap/>
            <w:vAlign w:val="center"/>
            <w:hideMark/>
          </w:tcPr>
          <w:p w14:paraId="7E11F240" w14:textId="77777777" w:rsidR="00447767" w:rsidRPr="00A22D0F" w:rsidRDefault="00447767" w:rsidP="00FD1402">
            <w:pPr>
              <w:spacing w:line="240" w:lineRule="auto"/>
              <w:jc w:val="center"/>
              <w:rPr>
                <w:rFonts w:eastAsia="Times New Roman" w:cs="Arial"/>
                <w:sz w:val="20"/>
                <w:szCs w:val="20"/>
                <w:lang w:val="es-CR" w:eastAsia="es-CR"/>
              </w:rPr>
            </w:pPr>
            <w:r w:rsidRPr="00A22D0F">
              <w:rPr>
                <w:rFonts w:eastAsia="Times New Roman" w:cs="Arial"/>
                <w:sz w:val="20"/>
                <w:szCs w:val="20"/>
                <w:lang w:val="es-CR" w:eastAsia="es-CR"/>
              </w:rPr>
              <w:t>119,8%</w:t>
            </w:r>
          </w:p>
        </w:tc>
      </w:tr>
      <w:tr w:rsidR="00447767" w:rsidRPr="00A22D0F" w14:paraId="2E402206" w14:textId="77777777" w:rsidTr="00FD1402">
        <w:trPr>
          <w:trHeight w:val="255"/>
          <w:jc w:val="center"/>
        </w:trPr>
        <w:tc>
          <w:tcPr>
            <w:tcW w:w="450" w:type="pct"/>
            <w:noWrap/>
            <w:vAlign w:val="center"/>
            <w:hideMark/>
          </w:tcPr>
          <w:p w14:paraId="1613B5C0"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Promedio</w:t>
            </w:r>
          </w:p>
        </w:tc>
        <w:tc>
          <w:tcPr>
            <w:tcW w:w="327" w:type="pct"/>
            <w:noWrap/>
            <w:vAlign w:val="center"/>
            <w:hideMark/>
          </w:tcPr>
          <w:p w14:paraId="0D3046BE"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281,02</w:t>
            </w:r>
          </w:p>
        </w:tc>
        <w:tc>
          <w:tcPr>
            <w:tcW w:w="343" w:type="pct"/>
            <w:noWrap/>
            <w:vAlign w:val="center"/>
            <w:hideMark/>
          </w:tcPr>
          <w:p w14:paraId="10169F26"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344,72</w:t>
            </w:r>
          </w:p>
        </w:tc>
        <w:tc>
          <w:tcPr>
            <w:tcW w:w="327" w:type="pct"/>
            <w:noWrap/>
            <w:vAlign w:val="center"/>
            <w:hideMark/>
          </w:tcPr>
          <w:p w14:paraId="4EE42A27"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455,61</w:t>
            </w:r>
          </w:p>
        </w:tc>
        <w:tc>
          <w:tcPr>
            <w:tcW w:w="338" w:type="pct"/>
            <w:noWrap/>
            <w:vAlign w:val="center"/>
            <w:hideMark/>
          </w:tcPr>
          <w:p w14:paraId="22320099"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504,98</w:t>
            </w:r>
          </w:p>
        </w:tc>
        <w:tc>
          <w:tcPr>
            <w:tcW w:w="623" w:type="pct"/>
            <w:noWrap/>
            <w:vAlign w:val="center"/>
            <w:hideMark/>
          </w:tcPr>
          <w:p w14:paraId="734DACAB"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1173,69</w:t>
            </w:r>
          </w:p>
        </w:tc>
        <w:tc>
          <w:tcPr>
            <w:tcW w:w="400" w:type="pct"/>
            <w:noWrap/>
            <w:vAlign w:val="center"/>
            <w:hideMark/>
          </w:tcPr>
          <w:p w14:paraId="05E61A14"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27,0%</w:t>
            </w:r>
          </w:p>
        </w:tc>
        <w:tc>
          <w:tcPr>
            <w:tcW w:w="430" w:type="pct"/>
            <w:noWrap/>
            <w:vAlign w:val="center"/>
            <w:hideMark/>
          </w:tcPr>
          <w:p w14:paraId="678331C7"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31,5%</w:t>
            </w:r>
          </w:p>
        </w:tc>
        <w:tc>
          <w:tcPr>
            <w:tcW w:w="428" w:type="pct"/>
            <w:noWrap/>
            <w:vAlign w:val="center"/>
            <w:hideMark/>
          </w:tcPr>
          <w:p w14:paraId="2F198832"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12,4%</w:t>
            </w:r>
          </w:p>
        </w:tc>
        <w:tc>
          <w:tcPr>
            <w:tcW w:w="645" w:type="pct"/>
            <w:noWrap/>
            <w:vAlign w:val="center"/>
            <w:hideMark/>
          </w:tcPr>
          <w:p w14:paraId="018AA50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41,6%</w:t>
            </w:r>
          </w:p>
        </w:tc>
        <w:tc>
          <w:tcPr>
            <w:tcW w:w="689" w:type="pct"/>
            <w:noWrap/>
            <w:vAlign w:val="center"/>
            <w:hideMark/>
          </w:tcPr>
          <w:p w14:paraId="3EE9E698" w14:textId="77777777" w:rsidR="00447767" w:rsidRPr="00A22D0F" w:rsidRDefault="00447767"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151,7%</w:t>
            </w:r>
          </w:p>
        </w:tc>
      </w:tr>
    </w:tbl>
    <w:p w14:paraId="6D660616" w14:textId="77777777" w:rsidR="00447767" w:rsidRPr="00A22D0F" w:rsidRDefault="00447767" w:rsidP="00447767">
      <w:pPr>
        <w:spacing w:line="240" w:lineRule="auto"/>
        <w:ind w:firstLine="284"/>
        <w:jc w:val="center"/>
        <w:rPr>
          <w:rFonts w:cs="Arial"/>
          <w:lang w:val="es-CR"/>
        </w:rPr>
      </w:pPr>
      <w:r w:rsidRPr="00A22D0F">
        <w:rPr>
          <w:rFonts w:cs="Arial"/>
          <w:lang w:val="es-CR"/>
        </w:rPr>
        <w:t>Fuente: Elaboración propia con base en datos de CNP</w:t>
      </w:r>
    </w:p>
    <w:p w14:paraId="428C31B9" w14:textId="77777777" w:rsidR="00CB5045" w:rsidRPr="00A22D0F" w:rsidRDefault="00CB5045" w:rsidP="00447767">
      <w:pPr>
        <w:spacing w:line="240" w:lineRule="auto"/>
        <w:ind w:firstLine="284"/>
        <w:jc w:val="center"/>
        <w:rPr>
          <w:rFonts w:cs="Arial"/>
          <w:lang w:val="es-CR"/>
        </w:rPr>
      </w:pPr>
    </w:p>
    <w:p w14:paraId="175C5A0E" w14:textId="77777777" w:rsidR="00CB5045" w:rsidRPr="00A22D0F" w:rsidRDefault="00CB5045" w:rsidP="00447767">
      <w:pPr>
        <w:spacing w:line="240" w:lineRule="auto"/>
        <w:ind w:firstLine="284"/>
        <w:jc w:val="center"/>
        <w:rPr>
          <w:rFonts w:cs="Arial"/>
          <w:lang w:val="es-CR"/>
        </w:rPr>
      </w:pPr>
    </w:p>
    <w:p w14:paraId="72A03EF9" w14:textId="16027D1D" w:rsidR="00CB5045" w:rsidRPr="00A22D0F" w:rsidRDefault="00CB5045" w:rsidP="00CB5045">
      <w:pPr>
        <w:pStyle w:val="Descripcin"/>
        <w:keepNext/>
        <w:jc w:val="center"/>
        <w:rPr>
          <w:i w:val="0"/>
          <w:color w:val="auto"/>
          <w:sz w:val="24"/>
          <w:lang w:val="es-CR"/>
        </w:rPr>
      </w:pPr>
      <w:r w:rsidRPr="00A22D0F">
        <w:rPr>
          <w:i w:val="0"/>
          <w:color w:val="auto"/>
          <w:sz w:val="24"/>
          <w:lang w:val="es-CR"/>
        </w:rPr>
        <w:lastRenderedPageBreak/>
        <w:t xml:space="preserve">Anexo 3: Margen de intermediación anual promedio de la </w:t>
      </w:r>
      <w:r w:rsidR="00F543C3" w:rsidRPr="00A22D0F">
        <w:rPr>
          <w:i w:val="0"/>
          <w:color w:val="auto"/>
          <w:sz w:val="24"/>
          <w:lang w:val="es-CR"/>
        </w:rPr>
        <w:t>Cebolla</w:t>
      </w:r>
      <w:r w:rsidRPr="00A22D0F">
        <w:rPr>
          <w:i w:val="0"/>
          <w:color w:val="auto"/>
          <w:sz w:val="24"/>
          <w:lang w:val="es-CR"/>
        </w:rPr>
        <w:t xml:space="preserve"> en Costa Rica, periodo 2006-2019</w:t>
      </w:r>
    </w:p>
    <w:tbl>
      <w:tblPr>
        <w:tblStyle w:val="Tablaconcuadrcula"/>
        <w:tblW w:w="5000" w:type="pct"/>
        <w:tblLook w:val="04A0" w:firstRow="1" w:lastRow="0" w:firstColumn="1" w:lastColumn="0" w:noHBand="0" w:noVBand="1"/>
      </w:tblPr>
      <w:tblGrid>
        <w:gridCol w:w="1139"/>
        <w:gridCol w:w="753"/>
        <w:gridCol w:w="867"/>
        <w:gridCol w:w="747"/>
        <w:gridCol w:w="856"/>
        <w:gridCol w:w="1577"/>
        <w:gridCol w:w="1397"/>
        <w:gridCol w:w="1288"/>
        <w:gridCol w:w="1315"/>
        <w:gridCol w:w="1578"/>
        <w:gridCol w:w="1479"/>
      </w:tblGrid>
      <w:tr w:rsidR="00CB5045" w:rsidRPr="00A22D0F" w14:paraId="27DE4FEE" w14:textId="77777777" w:rsidTr="00FD1402">
        <w:trPr>
          <w:trHeight w:val="285"/>
        </w:trPr>
        <w:tc>
          <w:tcPr>
            <w:tcW w:w="438" w:type="pct"/>
            <w:vMerge w:val="restart"/>
            <w:noWrap/>
            <w:vAlign w:val="center"/>
          </w:tcPr>
          <w:p w14:paraId="089CC79A"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Año</w:t>
            </w:r>
          </w:p>
        </w:tc>
        <w:tc>
          <w:tcPr>
            <w:tcW w:w="1847" w:type="pct"/>
            <w:gridSpan w:val="5"/>
            <w:noWrap/>
            <w:vAlign w:val="center"/>
          </w:tcPr>
          <w:p w14:paraId="01A21D37"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sz w:val="20"/>
                <w:szCs w:val="20"/>
                <w:lang w:val="es-CR" w:eastAsia="es-CR"/>
              </w:rPr>
              <w:t>Precios de cada mercado</w:t>
            </w:r>
          </w:p>
        </w:tc>
        <w:tc>
          <w:tcPr>
            <w:tcW w:w="2715" w:type="pct"/>
            <w:gridSpan w:val="5"/>
            <w:noWrap/>
            <w:vAlign w:val="center"/>
          </w:tcPr>
          <w:p w14:paraId="43477849"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20"/>
                <w:szCs w:val="20"/>
                <w:lang w:val="es-CR" w:eastAsia="es-CR"/>
              </w:rPr>
              <w:t>Tasa de intermediación comercial</w:t>
            </w:r>
          </w:p>
        </w:tc>
      </w:tr>
      <w:tr w:rsidR="00CB5045" w:rsidRPr="00A22D0F" w14:paraId="2DEC9AC9" w14:textId="77777777" w:rsidTr="00FD1402">
        <w:trPr>
          <w:trHeight w:val="285"/>
        </w:trPr>
        <w:tc>
          <w:tcPr>
            <w:tcW w:w="438" w:type="pct"/>
            <w:vMerge/>
            <w:noWrap/>
            <w:vAlign w:val="center"/>
            <w:hideMark/>
          </w:tcPr>
          <w:p w14:paraId="16AD2060" w14:textId="77777777" w:rsidR="00CB5045" w:rsidRPr="00A22D0F" w:rsidRDefault="00CB5045" w:rsidP="00FD1402">
            <w:pPr>
              <w:spacing w:line="240" w:lineRule="auto"/>
              <w:jc w:val="center"/>
              <w:rPr>
                <w:rFonts w:eastAsia="Times New Roman" w:cs="Arial"/>
                <w:b/>
                <w:sz w:val="18"/>
                <w:szCs w:val="18"/>
                <w:lang w:val="es-CR" w:eastAsia="es-CR"/>
              </w:rPr>
            </w:pPr>
          </w:p>
        </w:tc>
        <w:tc>
          <w:tcPr>
            <w:tcW w:w="290" w:type="pct"/>
            <w:noWrap/>
            <w:vAlign w:val="center"/>
            <w:hideMark/>
          </w:tcPr>
          <w:p w14:paraId="0ABFBE39"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color w:val="000000"/>
                <w:sz w:val="18"/>
                <w:szCs w:val="18"/>
                <w:lang w:val="es-CR" w:eastAsia="es-CR"/>
              </w:rPr>
              <w:t>Finca</w:t>
            </w:r>
            <w:r w:rsidRPr="00A22D0F">
              <w:rPr>
                <w:rFonts w:eastAsia="Times New Roman" w:cs="Arial"/>
                <w:b/>
                <w:color w:val="000000"/>
                <w:sz w:val="18"/>
                <w:szCs w:val="18"/>
                <w:vertAlign w:val="superscript"/>
                <w:lang w:val="es-CR" w:eastAsia="es-CR"/>
              </w:rPr>
              <w:t>1</w:t>
            </w:r>
          </w:p>
        </w:tc>
        <w:tc>
          <w:tcPr>
            <w:tcW w:w="334" w:type="pct"/>
            <w:noWrap/>
            <w:vAlign w:val="center"/>
            <w:hideMark/>
          </w:tcPr>
          <w:p w14:paraId="78F13EC9"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color w:val="000000"/>
                <w:sz w:val="18"/>
                <w:szCs w:val="18"/>
                <w:lang w:val="es-CR" w:eastAsia="es-CR"/>
              </w:rPr>
              <w:t>Cenada</w:t>
            </w:r>
          </w:p>
        </w:tc>
        <w:tc>
          <w:tcPr>
            <w:tcW w:w="287" w:type="pct"/>
            <w:noWrap/>
            <w:vAlign w:val="center"/>
            <w:hideMark/>
          </w:tcPr>
          <w:p w14:paraId="5A029A0E"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color w:val="000000"/>
                <w:sz w:val="18"/>
                <w:szCs w:val="18"/>
                <w:lang w:val="es-CR" w:eastAsia="es-CR"/>
              </w:rPr>
              <w:t>Ferias</w:t>
            </w:r>
          </w:p>
        </w:tc>
        <w:tc>
          <w:tcPr>
            <w:tcW w:w="329" w:type="pct"/>
            <w:noWrap/>
            <w:vAlign w:val="center"/>
            <w:hideMark/>
          </w:tcPr>
          <w:p w14:paraId="30DD00CD"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color w:val="000000"/>
                <w:sz w:val="18"/>
                <w:szCs w:val="18"/>
                <w:lang w:val="es-CR" w:eastAsia="es-CR"/>
              </w:rPr>
              <w:t>Borbón</w:t>
            </w:r>
          </w:p>
        </w:tc>
        <w:tc>
          <w:tcPr>
            <w:tcW w:w="607" w:type="pct"/>
            <w:noWrap/>
            <w:vAlign w:val="center"/>
            <w:hideMark/>
          </w:tcPr>
          <w:p w14:paraId="297479A9" w14:textId="77777777" w:rsidR="00CB5045" w:rsidRPr="00A22D0F" w:rsidRDefault="00CB5045" w:rsidP="00FD1402">
            <w:pPr>
              <w:spacing w:line="240" w:lineRule="auto"/>
              <w:jc w:val="center"/>
              <w:rPr>
                <w:rFonts w:eastAsia="Times New Roman" w:cs="Arial"/>
                <w:b/>
                <w:color w:val="000000"/>
                <w:sz w:val="18"/>
                <w:szCs w:val="18"/>
                <w:lang w:val="es-CR" w:eastAsia="es-CR"/>
              </w:rPr>
            </w:pPr>
            <w:r w:rsidRPr="00A22D0F">
              <w:rPr>
                <w:rFonts w:eastAsia="Times New Roman" w:cs="Arial"/>
                <w:b/>
                <w:color w:val="000000"/>
                <w:sz w:val="18"/>
                <w:szCs w:val="18"/>
                <w:lang w:val="es-CR" w:eastAsia="es-CR"/>
              </w:rPr>
              <w:t>Supermercados</w:t>
            </w:r>
          </w:p>
        </w:tc>
        <w:tc>
          <w:tcPr>
            <w:tcW w:w="537" w:type="pct"/>
            <w:noWrap/>
            <w:vAlign w:val="center"/>
            <w:hideMark/>
          </w:tcPr>
          <w:p w14:paraId="746C2348"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Finca-Cenada</w:t>
            </w:r>
          </w:p>
        </w:tc>
        <w:tc>
          <w:tcPr>
            <w:tcW w:w="496" w:type="pct"/>
            <w:noWrap/>
            <w:vAlign w:val="center"/>
            <w:hideMark/>
          </w:tcPr>
          <w:p w14:paraId="739267A8"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Cenada-</w:t>
            </w:r>
          </w:p>
          <w:p w14:paraId="529F8474"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Ferias</w:t>
            </w:r>
          </w:p>
        </w:tc>
        <w:tc>
          <w:tcPr>
            <w:tcW w:w="506" w:type="pct"/>
            <w:noWrap/>
            <w:vAlign w:val="center"/>
            <w:hideMark/>
          </w:tcPr>
          <w:p w14:paraId="4CA929AF"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Ferias-</w:t>
            </w:r>
          </w:p>
          <w:p w14:paraId="10B10CB9"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Borbón</w:t>
            </w:r>
          </w:p>
        </w:tc>
        <w:tc>
          <w:tcPr>
            <w:tcW w:w="607" w:type="pct"/>
            <w:noWrap/>
            <w:vAlign w:val="center"/>
            <w:hideMark/>
          </w:tcPr>
          <w:p w14:paraId="7341C921"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Borbón-</w:t>
            </w:r>
          </w:p>
          <w:p w14:paraId="3DCDF278"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Supermercados</w:t>
            </w:r>
          </w:p>
        </w:tc>
        <w:tc>
          <w:tcPr>
            <w:tcW w:w="569" w:type="pct"/>
            <w:noWrap/>
            <w:vAlign w:val="center"/>
            <w:hideMark/>
          </w:tcPr>
          <w:p w14:paraId="20DBCC9F"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Finca-</w:t>
            </w:r>
          </w:p>
          <w:p w14:paraId="2B45C03C" w14:textId="77777777" w:rsidR="00CB5045" w:rsidRPr="00A22D0F" w:rsidRDefault="00CB5045" w:rsidP="00FD1402">
            <w:pPr>
              <w:spacing w:line="240" w:lineRule="auto"/>
              <w:jc w:val="center"/>
              <w:rPr>
                <w:rFonts w:eastAsia="Times New Roman" w:cs="Arial"/>
                <w:b/>
                <w:sz w:val="18"/>
                <w:szCs w:val="18"/>
                <w:lang w:val="es-CR" w:eastAsia="es-CR"/>
              </w:rPr>
            </w:pPr>
            <w:r w:rsidRPr="00A22D0F">
              <w:rPr>
                <w:rFonts w:eastAsia="Times New Roman" w:cs="Arial"/>
                <w:b/>
                <w:sz w:val="18"/>
                <w:szCs w:val="18"/>
                <w:lang w:val="es-CR" w:eastAsia="es-CR"/>
              </w:rPr>
              <w:t>Supermercado</w:t>
            </w:r>
          </w:p>
        </w:tc>
      </w:tr>
      <w:tr w:rsidR="00CB5045" w:rsidRPr="00A22D0F" w14:paraId="09F82E19" w14:textId="77777777" w:rsidTr="00FD1402">
        <w:trPr>
          <w:trHeight w:val="285"/>
        </w:trPr>
        <w:tc>
          <w:tcPr>
            <w:tcW w:w="438" w:type="pct"/>
            <w:noWrap/>
            <w:vAlign w:val="center"/>
            <w:hideMark/>
          </w:tcPr>
          <w:p w14:paraId="68FAD474"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2006</w:t>
            </w:r>
          </w:p>
        </w:tc>
        <w:tc>
          <w:tcPr>
            <w:tcW w:w="290" w:type="pct"/>
            <w:noWrap/>
            <w:vAlign w:val="center"/>
            <w:hideMark/>
          </w:tcPr>
          <w:p w14:paraId="79B55242"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221</w:t>
            </w:r>
          </w:p>
        </w:tc>
        <w:tc>
          <w:tcPr>
            <w:tcW w:w="334" w:type="pct"/>
            <w:noWrap/>
            <w:vAlign w:val="center"/>
            <w:hideMark/>
          </w:tcPr>
          <w:p w14:paraId="3C21B24D"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302</w:t>
            </w:r>
          </w:p>
        </w:tc>
        <w:tc>
          <w:tcPr>
            <w:tcW w:w="287" w:type="pct"/>
            <w:noWrap/>
            <w:vAlign w:val="center"/>
            <w:hideMark/>
          </w:tcPr>
          <w:p w14:paraId="73C2056B"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367</w:t>
            </w:r>
          </w:p>
        </w:tc>
        <w:tc>
          <w:tcPr>
            <w:tcW w:w="329" w:type="pct"/>
            <w:noWrap/>
            <w:vAlign w:val="center"/>
            <w:hideMark/>
          </w:tcPr>
          <w:p w14:paraId="7556C4B7"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433</w:t>
            </w:r>
          </w:p>
        </w:tc>
        <w:tc>
          <w:tcPr>
            <w:tcW w:w="607" w:type="pct"/>
            <w:noWrap/>
            <w:vAlign w:val="center"/>
            <w:hideMark/>
          </w:tcPr>
          <w:p w14:paraId="1CC5A196"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64D4A9C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36,7%</w:t>
            </w:r>
          </w:p>
        </w:tc>
        <w:tc>
          <w:tcPr>
            <w:tcW w:w="496" w:type="pct"/>
            <w:noWrap/>
            <w:vAlign w:val="center"/>
            <w:hideMark/>
          </w:tcPr>
          <w:p w14:paraId="4D81BFD6"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21,5%</w:t>
            </w:r>
          </w:p>
        </w:tc>
        <w:tc>
          <w:tcPr>
            <w:tcW w:w="506" w:type="pct"/>
            <w:noWrap/>
            <w:vAlign w:val="center"/>
            <w:hideMark/>
          </w:tcPr>
          <w:p w14:paraId="05A94359"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18,0%</w:t>
            </w:r>
          </w:p>
        </w:tc>
        <w:tc>
          <w:tcPr>
            <w:tcW w:w="607" w:type="pct"/>
            <w:noWrap/>
            <w:vAlign w:val="center"/>
            <w:hideMark/>
          </w:tcPr>
          <w:p w14:paraId="49894F33"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33B03544"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0C3523C0" w14:textId="77777777" w:rsidTr="00FD1402">
        <w:trPr>
          <w:trHeight w:val="285"/>
        </w:trPr>
        <w:tc>
          <w:tcPr>
            <w:tcW w:w="438" w:type="pct"/>
            <w:noWrap/>
            <w:vAlign w:val="center"/>
            <w:hideMark/>
          </w:tcPr>
          <w:p w14:paraId="110D37FF"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2007</w:t>
            </w:r>
          </w:p>
        </w:tc>
        <w:tc>
          <w:tcPr>
            <w:tcW w:w="290" w:type="pct"/>
            <w:noWrap/>
            <w:vAlign w:val="center"/>
            <w:hideMark/>
          </w:tcPr>
          <w:p w14:paraId="4329ECFB"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299</w:t>
            </w:r>
          </w:p>
        </w:tc>
        <w:tc>
          <w:tcPr>
            <w:tcW w:w="334" w:type="pct"/>
            <w:noWrap/>
            <w:vAlign w:val="center"/>
            <w:hideMark/>
          </w:tcPr>
          <w:p w14:paraId="3A752DA1"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401</w:t>
            </w:r>
          </w:p>
        </w:tc>
        <w:tc>
          <w:tcPr>
            <w:tcW w:w="287" w:type="pct"/>
            <w:noWrap/>
            <w:vAlign w:val="center"/>
            <w:hideMark/>
          </w:tcPr>
          <w:p w14:paraId="3C64482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442</w:t>
            </w:r>
          </w:p>
        </w:tc>
        <w:tc>
          <w:tcPr>
            <w:tcW w:w="329" w:type="pct"/>
            <w:noWrap/>
            <w:vAlign w:val="center"/>
            <w:hideMark/>
          </w:tcPr>
          <w:p w14:paraId="6E31427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509</w:t>
            </w:r>
          </w:p>
        </w:tc>
        <w:tc>
          <w:tcPr>
            <w:tcW w:w="607" w:type="pct"/>
            <w:noWrap/>
            <w:vAlign w:val="center"/>
            <w:hideMark/>
          </w:tcPr>
          <w:p w14:paraId="72CF5C1E"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180DCE0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34,4%</w:t>
            </w:r>
          </w:p>
        </w:tc>
        <w:tc>
          <w:tcPr>
            <w:tcW w:w="496" w:type="pct"/>
            <w:noWrap/>
            <w:vAlign w:val="center"/>
            <w:hideMark/>
          </w:tcPr>
          <w:p w14:paraId="64A5C85E"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10,0%</w:t>
            </w:r>
          </w:p>
        </w:tc>
        <w:tc>
          <w:tcPr>
            <w:tcW w:w="506" w:type="pct"/>
            <w:noWrap/>
            <w:vAlign w:val="center"/>
            <w:hideMark/>
          </w:tcPr>
          <w:p w14:paraId="4704B895"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15,3%</w:t>
            </w:r>
          </w:p>
        </w:tc>
        <w:tc>
          <w:tcPr>
            <w:tcW w:w="607" w:type="pct"/>
            <w:noWrap/>
            <w:vAlign w:val="center"/>
            <w:hideMark/>
          </w:tcPr>
          <w:p w14:paraId="1B29FE54"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350E99F5"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1C436CAB" w14:textId="77777777" w:rsidTr="00FD1402">
        <w:trPr>
          <w:trHeight w:val="285"/>
        </w:trPr>
        <w:tc>
          <w:tcPr>
            <w:tcW w:w="438" w:type="pct"/>
            <w:noWrap/>
            <w:vAlign w:val="center"/>
            <w:hideMark/>
          </w:tcPr>
          <w:p w14:paraId="6DA924C2"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2008</w:t>
            </w:r>
          </w:p>
        </w:tc>
        <w:tc>
          <w:tcPr>
            <w:tcW w:w="290" w:type="pct"/>
            <w:noWrap/>
            <w:vAlign w:val="center"/>
            <w:hideMark/>
          </w:tcPr>
          <w:p w14:paraId="0CF42688"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294</w:t>
            </w:r>
          </w:p>
        </w:tc>
        <w:tc>
          <w:tcPr>
            <w:tcW w:w="334" w:type="pct"/>
            <w:noWrap/>
            <w:vAlign w:val="center"/>
            <w:hideMark/>
          </w:tcPr>
          <w:p w14:paraId="0D76F338"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374</w:t>
            </w:r>
          </w:p>
        </w:tc>
        <w:tc>
          <w:tcPr>
            <w:tcW w:w="287" w:type="pct"/>
            <w:noWrap/>
            <w:vAlign w:val="center"/>
            <w:hideMark/>
          </w:tcPr>
          <w:p w14:paraId="275D6D95"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444</w:t>
            </w:r>
          </w:p>
        </w:tc>
        <w:tc>
          <w:tcPr>
            <w:tcW w:w="329" w:type="pct"/>
            <w:noWrap/>
            <w:vAlign w:val="center"/>
            <w:hideMark/>
          </w:tcPr>
          <w:p w14:paraId="4641B67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507</w:t>
            </w:r>
          </w:p>
        </w:tc>
        <w:tc>
          <w:tcPr>
            <w:tcW w:w="607" w:type="pct"/>
            <w:noWrap/>
            <w:vAlign w:val="center"/>
            <w:hideMark/>
          </w:tcPr>
          <w:p w14:paraId="62028637"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15E3DDA6"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27,5%</w:t>
            </w:r>
          </w:p>
        </w:tc>
        <w:tc>
          <w:tcPr>
            <w:tcW w:w="496" w:type="pct"/>
            <w:noWrap/>
            <w:vAlign w:val="center"/>
            <w:hideMark/>
          </w:tcPr>
          <w:p w14:paraId="61BAF1D5"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18,4%</w:t>
            </w:r>
          </w:p>
        </w:tc>
        <w:tc>
          <w:tcPr>
            <w:tcW w:w="506" w:type="pct"/>
            <w:noWrap/>
            <w:vAlign w:val="center"/>
            <w:hideMark/>
          </w:tcPr>
          <w:p w14:paraId="5BDC71FC"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14,2%</w:t>
            </w:r>
          </w:p>
        </w:tc>
        <w:tc>
          <w:tcPr>
            <w:tcW w:w="607" w:type="pct"/>
            <w:noWrap/>
            <w:vAlign w:val="center"/>
            <w:hideMark/>
          </w:tcPr>
          <w:p w14:paraId="330DC92F"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32EBD47C"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7C86FEF2" w14:textId="77777777" w:rsidTr="00FD1402">
        <w:trPr>
          <w:trHeight w:val="285"/>
        </w:trPr>
        <w:tc>
          <w:tcPr>
            <w:tcW w:w="438" w:type="pct"/>
            <w:noWrap/>
            <w:vAlign w:val="center"/>
            <w:hideMark/>
          </w:tcPr>
          <w:p w14:paraId="61ACAADE"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2009</w:t>
            </w:r>
          </w:p>
        </w:tc>
        <w:tc>
          <w:tcPr>
            <w:tcW w:w="290" w:type="pct"/>
            <w:noWrap/>
            <w:vAlign w:val="center"/>
            <w:hideMark/>
          </w:tcPr>
          <w:p w14:paraId="3824032E"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334</w:t>
            </w:r>
          </w:p>
        </w:tc>
        <w:tc>
          <w:tcPr>
            <w:tcW w:w="334" w:type="pct"/>
            <w:noWrap/>
            <w:vAlign w:val="center"/>
            <w:hideMark/>
          </w:tcPr>
          <w:p w14:paraId="589AD13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426</w:t>
            </w:r>
          </w:p>
        </w:tc>
        <w:tc>
          <w:tcPr>
            <w:tcW w:w="287" w:type="pct"/>
            <w:noWrap/>
            <w:vAlign w:val="center"/>
            <w:hideMark/>
          </w:tcPr>
          <w:p w14:paraId="46589B65"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508</w:t>
            </w:r>
          </w:p>
        </w:tc>
        <w:tc>
          <w:tcPr>
            <w:tcW w:w="329" w:type="pct"/>
            <w:noWrap/>
            <w:vAlign w:val="center"/>
            <w:hideMark/>
          </w:tcPr>
          <w:p w14:paraId="504E53E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574</w:t>
            </w:r>
          </w:p>
        </w:tc>
        <w:tc>
          <w:tcPr>
            <w:tcW w:w="607" w:type="pct"/>
            <w:noWrap/>
            <w:vAlign w:val="center"/>
            <w:hideMark/>
          </w:tcPr>
          <w:p w14:paraId="67F66397"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7257966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27,7%</w:t>
            </w:r>
          </w:p>
        </w:tc>
        <w:tc>
          <w:tcPr>
            <w:tcW w:w="496" w:type="pct"/>
            <w:noWrap/>
            <w:vAlign w:val="center"/>
            <w:hideMark/>
          </w:tcPr>
          <w:p w14:paraId="25320BF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19,3%</w:t>
            </w:r>
          </w:p>
        </w:tc>
        <w:tc>
          <w:tcPr>
            <w:tcW w:w="506" w:type="pct"/>
            <w:noWrap/>
            <w:vAlign w:val="center"/>
            <w:hideMark/>
          </w:tcPr>
          <w:p w14:paraId="0C01EA0F"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13,0%</w:t>
            </w:r>
          </w:p>
        </w:tc>
        <w:tc>
          <w:tcPr>
            <w:tcW w:w="607" w:type="pct"/>
            <w:noWrap/>
            <w:vAlign w:val="center"/>
            <w:hideMark/>
          </w:tcPr>
          <w:p w14:paraId="407D076F"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1792F9D4"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6A3F4675" w14:textId="77777777" w:rsidTr="00FD1402">
        <w:trPr>
          <w:trHeight w:val="285"/>
        </w:trPr>
        <w:tc>
          <w:tcPr>
            <w:tcW w:w="438" w:type="pct"/>
            <w:noWrap/>
            <w:vAlign w:val="center"/>
            <w:hideMark/>
          </w:tcPr>
          <w:p w14:paraId="61EF8E50"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2010</w:t>
            </w:r>
          </w:p>
        </w:tc>
        <w:tc>
          <w:tcPr>
            <w:tcW w:w="290" w:type="pct"/>
            <w:noWrap/>
            <w:vAlign w:val="center"/>
            <w:hideMark/>
          </w:tcPr>
          <w:p w14:paraId="3E336B67"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527</w:t>
            </w:r>
          </w:p>
        </w:tc>
        <w:tc>
          <w:tcPr>
            <w:tcW w:w="334" w:type="pct"/>
            <w:noWrap/>
            <w:vAlign w:val="center"/>
            <w:hideMark/>
          </w:tcPr>
          <w:p w14:paraId="55AC2E2D"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690</w:t>
            </w:r>
          </w:p>
        </w:tc>
        <w:tc>
          <w:tcPr>
            <w:tcW w:w="287" w:type="pct"/>
            <w:noWrap/>
            <w:vAlign w:val="center"/>
            <w:hideMark/>
          </w:tcPr>
          <w:p w14:paraId="4974536E"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797</w:t>
            </w:r>
          </w:p>
        </w:tc>
        <w:tc>
          <w:tcPr>
            <w:tcW w:w="329" w:type="pct"/>
            <w:noWrap/>
            <w:vAlign w:val="center"/>
            <w:hideMark/>
          </w:tcPr>
          <w:p w14:paraId="0EB1900F"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891</w:t>
            </w:r>
          </w:p>
        </w:tc>
        <w:tc>
          <w:tcPr>
            <w:tcW w:w="607" w:type="pct"/>
            <w:noWrap/>
            <w:vAlign w:val="center"/>
            <w:hideMark/>
          </w:tcPr>
          <w:p w14:paraId="4CF054E8"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3AF630B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30,9%</w:t>
            </w:r>
          </w:p>
        </w:tc>
        <w:tc>
          <w:tcPr>
            <w:tcW w:w="496" w:type="pct"/>
            <w:noWrap/>
            <w:vAlign w:val="center"/>
            <w:hideMark/>
          </w:tcPr>
          <w:p w14:paraId="11B857B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15,5%</w:t>
            </w:r>
          </w:p>
        </w:tc>
        <w:tc>
          <w:tcPr>
            <w:tcW w:w="506" w:type="pct"/>
            <w:noWrap/>
            <w:vAlign w:val="center"/>
            <w:hideMark/>
          </w:tcPr>
          <w:p w14:paraId="6809E2E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11,8%</w:t>
            </w:r>
          </w:p>
        </w:tc>
        <w:tc>
          <w:tcPr>
            <w:tcW w:w="607" w:type="pct"/>
            <w:noWrap/>
            <w:vAlign w:val="center"/>
            <w:hideMark/>
          </w:tcPr>
          <w:p w14:paraId="5E5235BE"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12E4AFF7"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30482683" w14:textId="77777777" w:rsidTr="00FD1402">
        <w:trPr>
          <w:trHeight w:val="285"/>
        </w:trPr>
        <w:tc>
          <w:tcPr>
            <w:tcW w:w="438" w:type="pct"/>
            <w:noWrap/>
            <w:vAlign w:val="center"/>
            <w:hideMark/>
          </w:tcPr>
          <w:p w14:paraId="187EEB65"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2011</w:t>
            </w:r>
          </w:p>
        </w:tc>
        <w:tc>
          <w:tcPr>
            <w:tcW w:w="290" w:type="pct"/>
            <w:noWrap/>
            <w:vAlign w:val="center"/>
            <w:hideMark/>
          </w:tcPr>
          <w:p w14:paraId="581942F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287</w:t>
            </w:r>
          </w:p>
        </w:tc>
        <w:tc>
          <w:tcPr>
            <w:tcW w:w="334" w:type="pct"/>
            <w:noWrap/>
            <w:vAlign w:val="center"/>
            <w:hideMark/>
          </w:tcPr>
          <w:p w14:paraId="5C2A6C7F"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375</w:t>
            </w:r>
          </w:p>
        </w:tc>
        <w:tc>
          <w:tcPr>
            <w:tcW w:w="287" w:type="pct"/>
            <w:noWrap/>
            <w:vAlign w:val="center"/>
            <w:hideMark/>
          </w:tcPr>
          <w:p w14:paraId="6291268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482</w:t>
            </w:r>
          </w:p>
        </w:tc>
        <w:tc>
          <w:tcPr>
            <w:tcW w:w="329" w:type="pct"/>
            <w:noWrap/>
            <w:vAlign w:val="center"/>
            <w:hideMark/>
          </w:tcPr>
          <w:p w14:paraId="757F82BF"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559</w:t>
            </w:r>
          </w:p>
        </w:tc>
        <w:tc>
          <w:tcPr>
            <w:tcW w:w="607" w:type="pct"/>
            <w:noWrap/>
            <w:vAlign w:val="center"/>
            <w:hideMark/>
          </w:tcPr>
          <w:p w14:paraId="37C7CFB3" w14:textId="77777777" w:rsidR="00CB5045" w:rsidRPr="00A22D0F" w:rsidRDefault="00CB5045" w:rsidP="00FD1402">
            <w:pPr>
              <w:spacing w:line="240" w:lineRule="auto"/>
              <w:jc w:val="center"/>
              <w:rPr>
                <w:rFonts w:eastAsia="Times New Roman" w:cs="Arial"/>
                <w:sz w:val="22"/>
                <w:lang w:val="es-CR" w:eastAsia="es-CR"/>
              </w:rPr>
            </w:pPr>
          </w:p>
        </w:tc>
        <w:tc>
          <w:tcPr>
            <w:tcW w:w="537" w:type="pct"/>
            <w:noWrap/>
            <w:vAlign w:val="center"/>
            <w:hideMark/>
          </w:tcPr>
          <w:p w14:paraId="0777D8A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30,7%</w:t>
            </w:r>
          </w:p>
        </w:tc>
        <w:tc>
          <w:tcPr>
            <w:tcW w:w="496" w:type="pct"/>
            <w:noWrap/>
            <w:vAlign w:val="center"/>
            <w:hideMark/>
          </w:tcPr>
          <w:p w14:paraId="1BC025B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28,4%</w:t>
            </w:r>
          </w:p>
        </w:tc>
        <w:tc>
          <w:tcPr>
            <w:tcW w:w="506" w:type="pct"/>
            <w:noWrap/>
            <w:vAlign w:val="center"/>
            <w:hideMark/>
          </w:tcPr>
          <w:p w14:paraId="357482A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16,0%</w:t>
            </w:r>
          </w:p>
        </w:tc>
        <w:tc>
          <w:tcPr>
            <w:tcW w:w="607" w:type="pct"/>
            <w:noWrap/>
            <w:vAlign w:val="center"/>
            <w:hideMark/>
          </w:tcPr>
          <w:p w14:paraId="51C5F778" w14:textId="77777777" w:rsidR="00CB5045" w:rsidRPr="00A22D0F" w:rsidRDefault="00CB5045" w:rsidP="00FD1402">
            <w:pPr>
              <w:spacing w:line="240" w:lineRule="auto"/>
              <w:jc w:val="center"/>
              <w:rPr>
                <w:rFonts w:eastAsia="Times New Roman" w:cs="Arial"/>
                <w:sz w:val="22"/>
                <w:lang w:val="es-CR" w:eastAsia="es-CR"/>
              </w:rPr>
            </w:pPr>
          </w:p>
        </w:tc>
        <w:tc>
          <w:tcPr>
            <w:tcW w:w="569" w:type="pct"/>
            <w:noWrap/>
            <w:vAlign w:val="center"/>
            <w:hideMark/>
          </w:tcPr>
          <w:p w14:paraId="32B3A184" w14:textId="77777777" w:rsidR="00CB5045" w:rsidRPr="00A22D0F" w:rsidRDefault="00CB5045" w:rsidP="00FD1402">
            <w:pPr>
              <w:spacing w:line="240" w:lineRule="auto"/>
              <w:jc w:val="center"/>
              <w:rPr>
                <w:rFonts w:eastAsia="Times New Roman" w:cs="Arial"/>
                <w:sz w:val="22"/>
                <w:lang w:val="es-CR" w:eastAsia="es-CR"/>
              </w:rPr>
            </w:pPr>
          </w:p>
        </w:tc>
      </w:tr>
      <w:tr w:rsidR="00CB5045" w:rsidRPr="00A22D0F" w14:paraId="4C54D037" w14:textId="77777777" w:rsidTr="00FD1402">
        <w:trPr>
          <w:trHeight w:val="285"/>
        </w:trPr>
        <w:tc>
          <w:tcPr>
            <w:tcW w:w="438" w:type="pct"/>
            <w:noWrap/>
            <w:vAlign w:val="center"/>
            <w:hideMark/>
          </w:tcPr>
          <w:p w14:paraId="5AFA3619"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2012</w:t>
            </w:r>
          </w:p>
        </w:tc>
        <w:tc>
          <w:tcPr>
            <w:tcW w:w="290" w:type="pct"/>
            <w:noWrap/>
            <w:vAlign w:val="center"/>
            <w:hideMark/>
          </w:tcPr>
          <w:p w14:paraId="4BFA3400"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498</w:t>
            </w:r>
          </w:p>
        </w:tc>
        <w:tc>
          <w:tcPr>
            <w:tcW w:w="334" w:type="pct"/>
            <w:noWrap/>
            <w:vAlign w:val="center"/>
            <w:hideMark/>
          </w:tcPr>
          <w:p w14:paraId="58A9B273"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639</w:t>
            </w:r>
          </w:p>
        </w:tc>
        <w:tc>
          <w:tcPr>
            <w:tcW w:w="287" w:type="pct"/>
            <w:noWrap/>
            <w:vAlign w:val="center"/>
            <w:hideMark/>
          </w:tcPr>
          <w:p w14:paraId="012FC670"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750</w:t>
            </w:r>
          </w:p>
        </w:tc>
        <w:tc>
          <w:tcPr>
            <w:tcW w:w="329" w:type="pct"/>
            <w:noWrap/>
            <w:vAlign w:val="center"/>
            <w:hideMark/>
          </w:tcPr>
          <w:p w14:paraId="20DC764E"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853</w:t>
            </w:r>
          </w:p>
        </w:tc>
        <w:tc>
          <w:tcPr>
            <w:tcW w:w="607" w:type="pct"/>
            <w:noWrap/>
            <w:vAlign w:val="center"/>
            <w:hideMark/>
          </w:tcPr>
          <w:p w14:paraId="44B349FB"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1005</w:t>
            </w:r>
          </w:p>
        </w:tc>
        <w:tc>
          <w:tcPr>
            <w:tcW w:w="537" w:type="pct"/>
            <w:noWrap/>
            <w:vAlign w:val="center"/>
            <w:hideMark/>
          </w:tcPr>
          <w:p w14:paraId="2D29F7A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28,4%</w:t>
            </w:r>
          </w:p>
        </w:tc>
        <w:tc>
          <w:tcPr>
            <w:tcW w:w="496" w:type="pct"/>
            <w:noWrap/>
            <w:vAlign w:val="center"/>
            <w:hideMark/>
          </w:tcPr>
          <w:p w14:paraId="3E0E1B7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17,4%</w:t>
            </w:r>
          </w:p>
        </w:tc>
        <w:tc>
          <w:tcPr>
            <w:tcW w:w="506" w:type="pct"/>
            <w:noWrap/>
            <w:vAlign w:val="center"/>
            <w:hideMark/>
          </w:tcPr>
          <w:p w14:paraId="3E4018E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13,8%</w:t>
            </w:r>
          </w:p>
        </w:tc>
        <w:tc>
          <w:tcPr>
            <w:tcW w:w="607" w:type="pct"/>
            <w:noWrap/>
            <w:vAlign w:val="center"/>
            <w:hideMark/>
          </w:tcPr>
          <w:p w14:paraId="3C08B8C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17,9%</w:t>
            </w:r>
          </w:p>
        </w:tc>
        <w:tc>
          <w:tcPr>
            <w:tcW w:w="569" w:type="pct"/>
            <w:noWrap/>
            <w:vAlign w:val="center"/>
            <w:hideMark/>
          </w:tcPr>
          <w:p w14:paraId="35A66A9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102,0%</w:t>
            </w:r>
          </w:p>
        </w:tc>
      </w:tr>
      <w:tr w:rsidR="00CB5045" w:rsidRPr="00A22D0F" w14:paraId="35EB4DA5" w14:textId="77777777" w:rsidTr="00FD1402">
        <w:trPr>
          <w:trHeight w:val="285"/>
        </w:trPr>
        <w:tc>
          <w:tcPr>
            <w:tcW w:w="438" w:type="pct"/>
            <w:noWrap/>
            <w:vAlign w:val="center"/>
            <w:hideMark/>
          </w:tcPr>
          <w:p w14:paraId="6CC4BD3F"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2013</w:t>
            </w:r>
          </w:p>
        </w:tc>
        <w:tc>
          <w:tcPr>
            <w:tcW w:w="290" w:type="pct"/>
            <w:noWrap/>
            <w:vAlign w:val="center"/>
            <w:hideMark/>
          </w:tcPr>
          <w:p w14:paraId="529D0FF9"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376</w:t>
            </w:r>
          </w:p>
        </w:tc>
        <w:tc>
          <w:tcPr>
            <w:tcW w:w="334" w:type="pct"/>
            <w:noWrap/>
            <w:vAlign w:val="center"/>
            <w:hideMark/>
          </w:tcPr>
          <w:p w14:paraId="6E7AA77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505</w:t>
            </w:r>
          </w:p>
        </w:tc>
        <w:tc>
          <w:tcPr>
            <w:tcW w:w="287" w:type="pct"/>
            <w:noWrap/>
            <w:vAlign w:val="center"/>
            <w:hideMark/>
          </w:tcPr>
          <w:p w14:paraId="72782CB1"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613</w:t>
            </w:r>
          </w:p>
        </w:tc>
        <w:tc>
          <w:tcPr>
            <w:tcW w:w="329" w:type="pct"/>
            <w:noWrap/>
            <w:vAlign w:val="center"/>
            <w:hideMark/>
          </w:tcPr>
          <w:p w14:paraId="07576AD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706</w:t>
            </w:r>
          </w:p>
        </w:tc>
        <w:tc>
          <w:tcPr>
            <w:tcW w:w="607" w:type="pct"/>
            <w:noWrap/>
            <w:vAlign w:val="center"/>
            <w:hideMark/>
          </w:tcPr>
          <w:p w14:paraId="3FAA097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1123</w:t>
            </w:r>
          </w:p>
        </w:tc>
        <w:tc>
          <w:tcPr>
            <w:tcW w:w="537" w:type="pct"/>
            <w:noWrap/>
            <w:vAlign w:val="center"/>
            <w:hideMark/>
          </w:tcPr>
          <w:p w14:paraId="793A6B9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34,3%</w:t>
            </w:r>
          </w:p>
        </w:tc>
        <w:tc>
          <w:tcPr>
            <w:tcW w:w="496" w:type="pct"/>
            <w:noWrap/>
            <w:vAlign w:val="center"/>
            <w:hideMark/>
          </w:tcPr>
          <w:p w14:paraId="513DF9EF"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21,3%</w:t>
            </w:r>
          </w:p>
        </w:tc>
        <w:tc>
          <w:tcPr>
            <w:tcW w:w="506" w:type="pct"/>
            <w:noWrap/>
            <w:vAlign w:val="center"/>
            <w:hideMark/>
          </w:tcPr>
          <w:p w14:paraId="51AA38B0"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15,2%</w:t>
            </w:r>
          </w:p>
        </w:tc>
        <w:tc>
          <w:tcPr>
            <w:tcW w:w="607" w:type="pct"/>
            <w:noWrap/>
            <w:vAlign w:val="center"/>
            <w:hideMark/>
          </w:tcPr>
          <w:p w14:paraId="0A4DA33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59,1%</w:t>
            </w:r>
          </w:p>
        </w:tc>
        <w:tc>
          <w:tcPr>
            <w:tcW w:w="569" w:type="pct"/>
            <w:noWrap/>
            <w:vAlign w:val="center"/>
            <w:hideMark/>
          </w:tcPr>
          <w:p w14:paraId="5F7C12D5"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198,7%</w:t>
            </w:r>
          </w:p>
        </w:tc>
      </w:tr>
      <w:tr w:rsidR="00CB5045" w:rsidRPr="00A22D0F" w14:paraId="272D91D1" w14:textId="77777777" w:rsidTr="00FD1402">
        <w:trPr>
          <w:trHeight w:val="285"/>
        </w:trPr>
        <w:tc>
          <w:tcPr>
            <w:tcW w:w="438" w:type="pct"/>
            <w:noWrap/>
            <w:vAlign w:val="center"/>
            <w:hideMark/>
          </w:tcPr>
          <w:p w14:paraId="1F0E8BBC"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2014</w:t>
            </w:r>
          </w:p>
        </w:tc>
        <w:tc>
          <w:tcPr>
            <w:tcW w:w="290" w:type="pct"/>
            <w:noWrap/>
            <w:vAlign w:val="center"/>
            <w:hideMark/>
          </w:tcPr>
          <w:p w14:paraId="0C13682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412</w:t>
            </w:r>
          </w:p>
        </w:tc>
        <w:tc>
          <w:tcPr>
            <w:tcW w:w="334" w:type="pct"/>
            <w:noWrap/>
            <w:vAlign w:val="center"/>
            <w:hideMark/>
          </w:tcPr>
          <w:p w14:paraId="5F8EF36F"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542</w:t>
            </w:r>
          </w:p>
        </w:tc>
        <w:tc>
          <w:tcPr>
            <w:tcW w:w="287" w:type="pct"/>
            <w:noWrap/>
            <w:vAlign w:val="center"/>
            <w:hideMark/>
          </w:tcPr>
          <w:p w14:paraId="0A1DD8A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669</w:t>
            </w:r>
          </w:p>
        </w:tc>
        <w:tc>
          <w:tcPr>
            <w:tcW w:w="329" w:type="pct"/>
            <w:noWrap/>
            <w:vAlign w:val="center"/>
            <w:hideMark/>
          </w:tcPr>
          <w:p w14:paraId="360DEED0"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770</w:t>
            </w:r>
          </w:p>
        </w:tc>
        <w:tc>
          <w:tcPr>
            <w:tcW w:w="607" w:type="pct"/>
            <w:noWrap/>
            <w:vAlign w:val="center"/>
            <w:hideMark/>
          </w:tcPr>
          <w:p w14:paraId="4F8F8178"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1274</w:t>
            </w:r>
          </w:p>
        </w:tc>
        <w:tc>
          <w:tcPr>
            <w:tcW w:w="537" w:type="pct"/>
            <w:noWrap/>
            <w:vAlign w:val="center"/>
            <w:hideMark/>
          </w:tcPr>
          <w:p w14:paraId="4F66C59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31,7%</w:t>
            </w:r>
          </w:p>
        </w:tc>
        <w:tc>
          <w:tcPr>
            <w:tcW w:w="496" w:type="pct"/>
            <w:noWrap/>
            <w:vAlign w:val="center"/>
            <w:hideMark/>
          </w:tcPr>
          <w:p w14:paraId="34B7FCE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23,4%</w:t>
            </w:r>
          </w:p>
        </w:tc>
        <w:tc>
          <w:tcPr>
            <w:tcW w:w="506" w:type="pct"/>
            <w:noWrap/>
            <w:vAlign w:val="center"/>
            <w:hideMark/>
          </w:tcPr>
          <w:p w14:paraId="116D7D0A"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15,2%</w:t>
            </w:r>
          </w:p>
        </w:tc>
        <w:tc>
          <w:tcPr>
            <w:tcW w:w="607" w:type="pct"/>
            <w:noWrap/>
            <w:vAlign w:val="center"/>
            <w:hideMark/>
          </w:tcPr>
          <w:p w14:paraId="3062A3A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65,4%</w:t>
            </w:r>
          </w:p>
        </w:tc>
        <w:tc>
          <w:tcPr>
            <w:tcW w:w="569" w:type="pct"/>
            <w:noWrap/>
            <w:vAlign w:val="center"/>
            <w:hideMark/>
          </w:tcPr>
          <w:p w14:paraId="532E02C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209,6%</w:t>
            </w:r>
          </w:p>
        </w:tc>
      </w:tr>
      <w:tr w:rsidR="00CB5045" w:rsidRPr="00A22D0F" w14:paraId="11691E4F" w14:textId="77777777" w:rsidTr="00FD1402">
        <w:trPr>
          <w:trHeight w:val="285"/>
        </w:trPr>
        <w:tc>
          <w:tcPr>
            <w:tcW w:w="438" w:type="pct"/>
            <w:noWrap/>
            <w:vAlign w:val="center"/>
            <w:hideMark/>
          </w:tcPr>
          <w:p w14:paraId="1A3FCCA1"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2015</w:t>
            </w:r>
          </w:p>
        </w:tc>
        <w:tc>
          <w:tcPr>
            <w:tcW w:w="290" w:type="pct"/>
            <w:noWrap/>
            <w:vAlign w:val="center"/>
            <w:hideMark/>
          </w:tcPr>
          <w:p w14:paraId="1C99FDD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392</w:t>
            </w:r>
          </w:p>
        </w:tc>
        <w:tc>
          <w:tcPr>
            <w:tcW w:w="334" w:type="pct"/>
            <w:noWrap/>
            <w:vAlign w:val="center"/>
            <w:hideMark/>
          </w:tcPr>
          <w:p w14:paraId="5AAB707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530</w:t>
            </w:r>
          </w:p>
        </w:tc>
        <w:tc>
          <w:tcPr>
            <w:tcW w:w="287" w:type="pct"/>
            <w:noWrap/>
            <w:vAlign w:val="center"/>
            <w:hideMark/>
          </w:tcPr>
          <w:p w14:paraId="7E06D69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643</w:t>
            </w:r>
          </w:p>
        </w:tc>
        <w:tc>
          <w:tcPr>
            <w:tcW w:w="329" w:type="pct"/>
            <w:noWrap/>
            <w:vAlign w:val="center"/>
            <w:hideMark/>
          </w:tcPr>
          <w:p w14:paraId="6762D8EF"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740</w:t>
            </w:r>
          </w:p>
        </w:tc>
        <w:tc>
          <w:tcPr>
            <w:tcW w:w="607" w:type="pct"/>
            <w:noWrap/>
            <w:vAlign w:val="center"/>
            <w:hideMark/>
          </w:tcPr>
          <w:p w14:paraId="56293BB0"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1038</w:t>
            </w:r>
          </w:p>
        </w:tc>
        <w:tc>
          <w:tcPr>
            <w:tcW w:w="537" w:type="pct"/>
            <w:noWrap/>
            <w:vAlign w:val="center"/>
            <w:hideMark/>
          </w:tcPr>
          <w:p w14:paraId="06E3BA3D"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35,1%</w:t>
            </w:r>
          </w:p>
        </w:tc>
        <w:tc>
          <w:tcPr>
            <w:tcW w:w="496" w:type="pct"/>
            <w:noWrap/>
            <w:vAlign w:val="center"/>
            <w:hideMark/>
          </w:tcPr>
          <w:p w14:paraId="696C6DD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21,3%</w:t>
            </w:r>
          </w:p>
        </w:tc>
        <w:tc>
          <w:tcPr>
            <w:tcW w:w="506" w:type="pct"/>
            <w:noWrap/>
            <w:vAlign w:val="center"/>
            <w:hideMark/>
          </w:tcPr>
          <w:p w14:paraId="7FBE5CA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15,2%</w:t>
            </w:r>
          </w:p>
        </w:tc>
        <w:tc>
          <w:tcPr>
            <w:tcW w:w="607" w:type="pct"/>
            <w:noWrap/>
            <w:vAlign w:val="center"/>
            <w:hideMark/>
          </w:tcPr>
          <w:p w14:paraId="44F4FEB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40,2%</w:t>
            </w:r>
          </w:p>
        </w:tc>
        <w:tc>
          <w:tcPr>
            <w:tcW w:w="569" w:type="pct"/>
            <w:noWrap/>
            <w:vAlign w:val="center"/>
            <w:hideMark/>
          </w:tcPr>
          <w:p w14:paraId="05DD2F38"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164,7%</w:t>
            </w:r>
          </w:p>
        </w:tc>
      </w:tr>
      <w:tr w:rsidR="00CB5045" w:rsidRPr="00A22D0F" w14:paraId="0E230235" w14:textId="77777777" w:rsidTr="00FD1402">
        <w:trPr>
          <w:trHeight w:val="285"/>
        </w:trPr>
        <w:tc>
          <w:tcPr>
            <w:tcW w:w="438" w:type="pct"/>
            <w:noWrap/>
            <w:vAlign w:val="center"/>
            <w:hideMark/>
          </w:tcPr>
          <w:p w14:paraId="08BC8190"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2016</w:t>
            </w:r>
          </w:p>
        </w:tc>
        <w:tc>
          <w:tcPr>
            <w:tcW w:w="290" w:type="pct"/>
            <w:noWrap/>
            <w:vAlign w:val="center"/>
            <w:hideMark/>
          </w:tcPr>
          <w:p w14:paraId="42C32204"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637</w:t>
            </w:r>
          </w:p>
        </w:tc>
        <w:tc>
          <w:tcPr>
            <w:tcW w:w="334" w:type="pct"/>
            <w:noWrap/>
            <w:vAlign w:val="center"/>
            <w:hideMark/>
          </w:tcPr>
          <w:p w14:paraId="52FCCFD7"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801</w:t>
            </w:r>
          </w:p>
        </w:tc>
        <w:tc>
          <w:tcPr>
            <w:tcW w:w="287" w:type="pct"/>
            <w:noWrap/>
            <w:vAlign w:val="center"/>
            <w:hideMark/>
          </w:tcPr>
          <w:p w14:paraId="47BE4385"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941</w:t>
            </w:r>
          </w:p>
        </w:tc>
        <w:tc>
          <w:tcPr>
            <w:tcW w:w="329" w:type="pct"/>
            <w:noWrap/>
            <w:vAlign w:val="center"/>
            <w:hideMark/>
          </w:tcPr>
          <w:p w14:paraId="69312C0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1079</w:t>
            </w:r>
          </w:p>
        </w:tc>
        <w:tc>
          <w:tcPr>
            <w:tcW w:w="607" w:type="pct"/>
            <w:noWrap/>
            <w:vAlign w:val="center"/>
            <w:hideMark/>
          </w:tcPr>
          <w:p w14:paraId="1E737CF6"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1451</w:t>
            </w:r>
          </w:p>
        </w:tc>
        <w:tc>
          <w:tcPr>
            <w:tcW w:w="537" w:type="pct"/>
            <w:noWrap/>
            <w:vAlign w:val="center"/>
            <w:hideMark/>
          </w:tcPr>
          <w:p w14:paraId="4F8DB079"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25,8%</w:t>
            </w:r>
          </w:p>
        </w:tc>
        <w:tc>
          <w:tcPr>
            <w:tcW w:w="496" w:type="pct"/>
            <w:noWrap/>
            <w:vAlign w:val="center"/>
            <w:hideMark/>
          </w:tcPr>
          <w:p w14:paraId="09B7FA43"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17,4%</w:t>
            </w:r>
          </w:p>
        </w:tc>
        <w:tc>
          <w:tcPr>
            <w:tcW w:w="506" w:type="pct"/>
            <w:noWrap/>
            <w:vAlign w:val="center"/>
            <w:hideMark/>
          </w:tcPr>
          <w:p w14:paraId="720889D2"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14,7%</w:t>
            </w:r>
          </w:p>
        </w:tc>
        <w:tc>
          <w:tcPr>
            <w:tcW w:w="607" w:type="pct"/>
            <w:noWrap/>
            <w:vAlign w:val="center"/>
            <w:hideMark/>
          </w:tcPr>
          <w:p w14:paraId="4C9C20F1"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34,5%</w:t>
            </w:r>
          </w:p>
        </w:tc>
        <w:tc>
          <w:tcPr>
            <w:tcW w:w="569" w:type="pct"/>
            <w:noWrap/>
            <w:vAlign w:val="center"/>
            <w:hideMark/>
          </w:tcPr>
          <w:p w14:paraId="1CA8ADDF"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127,8%</w:t>
            </w:r>
          </w:p>
        </w:tc>
      </w:tr>
      <w:tr w:rsidR="00CB5045" w:rsidRPr="00A22D0F" w14:paraId="715956E6" w14:textId="77777777" w:rsidTr="00FD1402">
        <w:trPr>
          <w:trHeight w:val="285"/>
        </w:trPr>
        <w:tc>
          <w:tcPr>
            <w:tcW w:w="438" w:type="pct"/>
            <w:noWrap/>
            <w:vAlign w:val="center"/>
            <w:hideMark/>
          </w:tcPr>
          <w:p w14:paraId="70185596"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2017</w:t>
            </w:r>
          </w:p>
        </w:tc>
        <w:tc>
          <w:tcPr>
            <w:tcW w:w="290" w:type="pct"/>
            <w:noWrap/>
            <w:vAlign w:val="center"/>
            <w:hideMark/>
          </w:tcPr>
          <w:p w14:paraId="70984D61"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529</w:t>
            </w:r>
          </w:p>
        </w:tc>
        <w:tc>
          <w:tcPr>
            <w:tcW w:w="334" w:type="pct"/>
            <w:noWrap/>
            <w:vAlign w:val="center"/>
            <w:hideMark/>
          </w:tcPr>
          <w:p w14:paraId="1DDD860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643</w:t>
            </w:r>
          </w:p>
        </w:tc>
        <w:tc>
          <w:tcPr>
            <w:tcW w:w="287" w:type="pct"/>
            <w:noWrap/>
            <w:vAlign w:val="center"/>
            <w:hideMark/>
          </w:tcPr>
          <w:p w14:paraId="566BF497"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796</w:t>
            </w:r>
          </w:p>
        </w:tc>
        <w:tc>
          <w:tcPr>
            <w:tcW w:w="329" w:type="pct"/>
            <w:noWrap/>
            <w:vAlign w:val="center"/>
            <w:hideMark/>
          </w:tcPr>
          <w:p w14:paraId="06931F39"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920</w:t>
            </w:r>
          </w:p>
        </w:tc>
        <w:tc>
          <w:tcPr>
            <w:tcW w:w="607" w:type="pct"/>
            <w:noWrap/>
            <w:vAlign w:val="center"/>
            <w:hideMark/>
          </w:tcPr>
          <w:p w14:paraId="5521836E"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1202</w:t>
            </w:r>
          </w:p>
        </w:tc>
        <w:tc>
          <w:tcPr>
            <w:tcW w:w="537" w:type="pct"/>
            <w:noWrap/>
            <w:vAlign w:val="center"/>
            <w:hideMark/>
          </w:tcPr>
          <w:p w14:paraId="01BBF5DF"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21,5%</w:t>
            </w:r>
          </w:p>
        </w:tc>
        <w:tc>
          <w:tcPr>
            <w:tcW w:w="496" w:type="pct"/>
            <w:noWrap/>
            <w:vAlign w:val="center"/>
            <w:hideMark/>
          </w:tcPr>
          <w:p w14:paraId="22D41680"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23,8%</w:t>
            </w:r>
          </w:p>
        </w:tc>
        <w:tc>
          <w:tcPr>
            <w:tcW w:w="506" w:type="pct"/>
            <w:noWrap/>
            <w:vAlign w:val="center"/>
            <w:hideMark/>
          </w:tcPr>
          <w:p w14:paraId="3D6FDF9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15,6%</w:t>
            </w:r>
          </w:p>
        </w:tc>
        <w:tc>
          <w:tcPr>
            <w:tcW w:w="607" w:type="pct"/>
            <w:noWrap/>
            <w:vAlign w:val="center"/>
            <w:hideMark/>
          </w:tcPr>
          <w:p w14:paraId="07E20325"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30,7%</w:t>
            </w:r>
          </w:p>
        </w:tc>
        <w:tc>
          <w:tcPr>
            <w:tcW w:w="569" w:type="pct"/>
            <w:noWrap/>
            <w:vAlign w:val="center"/>
            <w:hideMark/>
          </w:tcPr>
          <w:p w14:paraId="049F6103"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127,1%</w:t>
            </w:r>
          </w:p>
        </w:tc>
      </w:tr>
      <w:tr w:rsidR="00CB5045" w:rsidRPr="00A22D0F" w14:paraId="39BBB0AC" w14:textId="77777777" w:rsidTr="00FD1402">
        <w:trPr>
          <w:trHeight w:val="285"/>
        </w:trPr>
        <w:tc>
          <w:tcPr>
            <w:tcW w:w="438" w:type="pct"/>
            <w:noWrap/>
            <w:vAlign w:val="center"/>
            <w:hideMark/>
          </w:tcPr>
          <w:p w14:paraId="0B67B935"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2018</w:t>
            </w:r>
          </w:p>
        </w:tc>
        <w:tc>
          <w:tcPr>
            <w:tcW w:w="290" w:type="pct"/>
            <w:noWrap/>
            <w:vAlign w:val="center"/>
            <w:hideMark/>
          </w:tcPr>
          <w:p w14:paraId="2538DF47"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431</w:t>
            </w:r>
          </w:p>
        </w:tc>
        <w:tc>
          <w:tcPr>
            <w:tcW w:w="334" w:type="pct"/>
            <w:noWrap/>
            <w:vAlign w:val="center"/>
            <w:hideMark/>
          </w:tcPr>
          <w:p w14:paraId="11DA630A"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543</w:t>
            </w:r>
          </w:p>
        </w:tc>
        <w:tc>
          <w:tcPr>
            <w:tcW w:w="287" w:type="pct"/>
            <w:noWrap/>
            <w:vAlign w:val="center"/>
            <w:hideMark/>
          </w:tcPr>
          <w:p w14:paraId="02162B9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682</w:t>
            </w:r>
          </w:p>
        </w:tc>
        <w:tc>
          <w:tcPr>
            <w:tcW w:w="329" w:type="pct"/>
            <w:noWrap/>
            <w:vAlign w:val="center"/>
            <w:hideMark/>
          </w:tcPr>
          <w:p w14:paraId="2793C342"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783</w:t>
            </w:r>
          </w:p>
        </w:tc>
        <w:tc>
          <w:tcPr>
            <w:tcW w:w="607" w:type="pct"/>
            <w:noWrap/>
            <w:vAlign w:val="center"/>
            <w:hideMark/>
          </w:tcPr>
          <w:p w14:paraId="6AB68EAC"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1063</w:t>
            </w:r>
          </w:p>
        </w:tc>
        <w:tc>
          <w:tcPr>
            <w:tcW w:w="537" w:type="pct"/>
            <w:noWrap/>
            <w:vAlign w:val="center"/>
            <w:hideMark/>
          </w:tcPr>
          <w:p w14:paraId="788C493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26,0%</w:t>
            </w:r>
          </w:p>
        </w:tc>
        <w:tc>
          <w:tcPr>
            <w:tcW w:w="496" w:type="pct"/>
            <w:noWrap/>
            <w:vAlign w:val="center"/>
            <w:hideMark/>
          </w:tcPr>
          <w:p w14:paraId="38E13F3C"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25,8%</w:t>
            </w:r>
          </w:p>
        </w:tc>
        <w:tc>
          <w:tcPr>
            <w:tcW w:w="506" w:type="pct"/>
            <w:noWrap/>
            <w:vAlign w:val="center"/>
            <w:hideMark/>
          </w:tcPr>
          <w:p w14:paraId="3443B7A4"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14,8%</w:t>
            </w:r>
          </w:p>
        </w:tc>
        <w:tc>
          <w:tcPr>
            <w:tcW w:w="607" w:type="pct"/>
            <w:noWrap/>
            <w:vAlign w:val="center"/>
            <w:hideMark/>
          </w:tcPr>
          <w:p w14:paraId="24E8D610"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35,8%</w:t>
            </w:r>
          </w:p>
        </w:tc>
        <w:tc>
          <w:tcPr>
            <w:tcW w:w="569" w:type="pct"/>
            <w:noWrap/>
            <w:vAlign w:val="center"/>
            <w:hideMark/>
          </w:tcPr>
          <w:p w14:paraId="1368E23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147,0%</w:t>
            </w:r>
          </w:p>
        </w:tc>
      </w:tr>
      <w:tr w:rsidR="00CB5045" w:rsidRPr="00A22D0F" w14:paraId="4F086183" w14:textId="77777777" w:rsidTr="00FD1402">
        <w:trPr>
          <w:trHeight w:val="285"/>
        </w:trPr>
        <w:tc>
          <w:tcPr>
            <w:tcW w:w="438" w:type="pct"/>
            <w:noWrap/>
            <w:vAlign w:val="center"/>
            <w:hideMark/>
          </w:tcPr>
          <w:p w14:paraId="70759C02"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2019</w:t>
            </w:r>
          </w:p>
        </w:tc>
        <w:tc>
          <w:tcPr>
            <w:tcW w:w="290" w:type="pct"/>
            <w:noWrap/>
            <w:vAlign w:val="center"/>
            <w:hideMark/>
          </w:tcPr>
          <w:p w14:paraId="6AEEFDA6"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781</w:t>
            </w:r>
          </w:p>
        </w:tc>
        <w:tc>
          <w:tcPr>
            <w:tcW w:w="334" w:type="pct"/>
            <w:noWrap/>
            <w:vAlign w:val="center"/>
            <w:hideMark/>
          </w:tcPr>
          <w:p w14:paraId="6D85AC22"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922</w:t>
            </w:r>
          </w:p>
        </w:tc>
        <w:tc>
          <w:tcPr>
            <w:tcW w:w="287" w:type="pct"/>
            <w:noWrap/>
            <w:vAlign w:val="center"/>
            <w:hideMark/>
          </w:tcPr>
          <w:p w14:paraId="3C2984AB"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1080</w:t>
            </w:r>
          </w:p>
        </w:tc>
        <w:tc>
          <w:tcPr>
            <w:tcW w:w="329" w:type="pct"/>
            <w:noWrap/>
            <w:vAlign w:val="center"/>
            <w:hideMark/>
          </w:tcPr>
          <w:p w14:paraId="1FD378C1"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1206</w:t>
            </w:r>
          </w:p>
        </w:tc>
        <w:tc>
          <w:tcPr>
            <w:tcW w:w="607" w:type="pct"/>
            <w:noWrap/>
            <w:vAlign w:val="center"/>
            <w:hideMark/>
          </w:tcPr>
          <w:p w14:paraId="0ECC356B" w14:textId="77777777" w:rsidR="00CB5045" w:rsidRPr="00A22D0F" w:rsidRDefault="00CB5045" w:rsidP="00FD1402">
            <w:pPr>
              <w:spacing w:line="240" w:lineRule="auto"/>
              <w:jc w:val="center"/>
              <w:rPr>
                <w:rFonts w:eastAsia="Times New Roman" w:cs="Arial"/>
                <w:sz w:val="22"/>
                <w:lang w:val="es-CR" w:eastAsia="es-CR"/>
              </w:rPr>
            </w:pPr>
            <w:r w:rsidRPr="00A22D0F">
              <w:rPr>
                <w:rFonts w:eastAsia="Times New Roman" w:cs="Arial"/>
                <w:sz w:val="22"/>
                <w:lang w:val="es-CR" w:eastAsia="es-CR"/>
              </w:rPr>
              <w:t>1457</w:t>
            </w:r>
          </w:p>
        </w:tc>
        <w:tc>
          <w:tcPr>
            <w:tcW w:w="537" w:type="pct"/>
            <w:noWrap/>
            <w:vAlign w:val="center"/>
            <w:hideMark/>
          </w:tcPr>
          <w:p w14:paraId="4B2A1147"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18,0%</w:t>
            </w:r>
          </w:p>
        </w:tc>
        <w:tc>
          <w:tcPr>
            <w:tcW w:w="496" w:type="pct"/>
            <w:noWrap/>
            <w:vAlign w:val="center"/>
            <w:hideMark/>
          </w:tcPr>
          <w:p w14:paraId="27E5AE9B"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17,2%</w:t>
            </w:r>
          </w:p>
        </w:tc>
        <w:tc>
          <w:tcPr>
            <w:tcW w:w="506" w:type="pct"/>
            <w:noWrap/>
            <w:vAlign w:val="center"/>
            <w:hideMark/>
          </w:tcPr>
          <w:p w14:paraId="316833AC"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11,7%</w:t>
            </w:r>
          </w:p>
        </w:tc>
        <w:tc>
          <w:tcPr>
            <w:tcW w:w="607" w:type="pct"/>
            <w:noWrap/>
            <w:vAlign w:val="center"/>
            <w:hideMark/>
          </w:tcPr>
          <w:p w14:paraId="05930C47"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20,7%</w:t>
            </w:r>
          </w:p>
        </w:tc>
        <w:tc>
          <w:tcPr>
            <w:tcW w:w="569" w:type="pct"/>
            <w:noWrap/>
            <w:vAlign w:val="center"/>
            <w:hideMark/>
          </w:tcPr>
          <w:p w14:paraId="754ABB82" w14:textId="77777777" w:rsidR="00CB5045" w:rsidRPr="00A22D0F" w:rsidRDefault="00CB5045" w:rsidP="00FD1402">
            <w:pPr>
              <w:spacing w:line="240" w:lineRule="auto"/>
              <w:jc w:val="center"/>
              <w:rPr>
                <w:rFonts w:eastAsia="Times New Roman" w:cs="Arial"/>
                <w:sz w:val="22"/>
                <w:lang w:val="es-CR" w:eastAsia="es-CR"/>
              </w:rPr>
            </w:pPr>
            <w:r w:rsidRPr="00A22D0F">
              <w:rPr>
                <w:rFonts w:cs="Arial"/>
                <w:sz w:val="22"/>
                <w:lang w:val="es-CR"/>
              </w:rPr>
              <w:t>86,6%</w:t>
            </w:r>
          </w:p>
        </w:tc>
      </w:tr>
      <w:tr w:rsidR="00CB5045" w:rsidRPr="00A22D0F" w14:paraId="77FD7068" w14:textId="77777777" w:rsidTr="00FD1402">
        <w:trPr>
          <w:trHeight w:val="255"/>
        </w:trPr>
        <w:tc>
          <w:tcPr>
            <w:tcW w:w="438" w:type="pct"/>
            <w:noWrap/>
            <w:vAlign w:val="center"/>
            <w:hideMark/>
          </w:tcPr>
          <w:p w14:paraId="0F91BF07" w14:textId="77777777" w:rsidR="00CB5045" w:rsidRPr="00A22D0F" w:rsidRDefault="00CB5045" w:rsidP="00FD1402">
            <w:pPr>
              <w:spacing w:line="240" w:lineRule="auto"/>
              <w:jc w:val="center"/>
              <w:rPr>
                <w:rFonts w:eastAsia="Times New Roman" w:cs="Arial"/>
                <w:b/>
                <w:sz w:val="20"/>
                <w:szCs w:val="20"/>
                <w:lang w:val="es-CR" w:eastAsia="es-CR"/>
              </w:rPr>
            </w:pPr>
            <w:r w:rsidRPr="00A22D0F">
              <w:rPr>
                <w:rFonts w:eastAsia="Times New Roman" w:cs="Arial"/>
                <w:b/>
                <w:sz w:val="20"/>
                <w:szCs w:val="20"/>
                <w:lang w:val="es-CR" w:eastAsia="es-CR"/>
              </w:rPr>
              <w:t>Promedio</w:t>
            </w:r>
          </w:p>
        </w:tc>
        <w:tc>
          <w:tcPr>
            <w:tcW w:w="290" w:type="pct"/>
            <w:noWrap/>
            <w:vAlign w:val="center"/>
            <w:hideMark/>
          </w:tcPr>
          <w:p w14:paraId="655A1A40" w14:textId="77777777" w:rsidR="00CB5045" w:rsidRPr="00A22D0F" w:rsidRDefault="00CB5045" w:rsidP="00FD1402">
            <w:pPr>
              <w:spacing w:line="240" w:lineRule="auto"/>
              <w:jc w:val="center"/>
              <w:rPr>
                <w:rFonts w:eastAsia="Times New Roman" w:cs="Arial"/>
                <w:b/>
                <w:sz w:val="22"/>
                <w:lang w:val="es-CR" w:eastAsia="es-CR"/>
              </w:rPr>
            </w:pPr>
            <w:r w:rsidRPr="00A22D0F">
              <w:rPr>
                <w:rFonts w:eastAsia="Times New Roman" w:cs="Arial"/>
                <w:b/>
                <w:sz w:val="22"/>
                <w:lang w:val="es-CR" w:eastAsia="es-CR"/>
              </w:rPr>
              <w:t>430</w:t>
            </w:r>
          </w:p>
        </w:tc>
        <w:tc>
          <w:tcPr>
            <w:tcW w:w="334" w:type="pct"/>
            <w:noWrap/>
            <w:vAlign w:val="center"/>
            <w:hideMark/>
          </w:tcPr>
          <w:p w14:paraId="4CADF79E" w14:textId="77777777" w:rsidR="00CB5045" w:rsidRPr="00A22D0F" w:rsidRDefault="00CB5045" w:rsidP="00FD1402">
            <w:pPr>
              <w:spacing w:line="240" w:lineRule="auto"/>
              <w:jc w:val="center"/>
              <w:rPr>
                <w:rFonts w:eastAsia="Times New Roman" w:cs="Arial"/>
                <w:b/>
                <w:sz w:val="22"/>
                <w:lang w:val="es-CR" w:eastAsia="es-CR"/>
              </w:rPr>
            </w:pPr>
            <w:r w:rsidRPr="00A22D0F">
              <w:rPr>
                <w:rFonts w:eastAsia="Times New Roman" w:cs="Arial"/>
                <w:b/>
                <w:sz w:val="22"/>
                <w:lang w:val="es-CR" w:eastAsia="es-CR"/>
              </w:rPr>
              <w:t>550</w:t>
            </w:r>
          </w:p>
        </w:tc>
        <w:tc>
          <w:tcPr>
            <w:tcW w:w="287" w:type="pct"/>
            <w:noWrap/>
            <w:vAlign w:val="center"/>
            <w:hideMark/>
          </w:tcPr>
          <w:p w14:paraId="49015797" w14:textId="77777777" w:rsidR="00CB5045" w:rsidRPr="00A22D0F" w:rsidRDefault="00CB5045" w:rsidP="00FD1402">
            <w:pPr>
              <w:spacing w:line="240" w:lineRule="auto"/>
              <w:jc w:val="center"/>
              <w:rPr>
                <w:rFonts w:eastAsia="Times New Roman" w:cs="Arial"/>
                <w:b/>
                <w:sz w:val="22"/>
                <w:lang w:val="es-CR" w:eastAsia="es-CR"/>
              </w:rPr>
            </w:pPr>
            <w:r w:rsidRPr="00A22D0F">
              <w:rPr>
                <w:rFonts w:eastAsia="Times New Roman" w:cs="Arial"/>
                <w:b/>
                <w:sz w:val="22"/>
                <w:lang w:val="es-CR" w:eastAsia="es-CR"/>
              </w:rPr>
              <w:t>658</w:t>
            </w:r>
          </w:p>
        </w:tc>
        <w:tc>
          <w:tcPr>
            <w:tcW w:w="329" w:type="pct"/>
            <w:noWrap/>
            <w:vAlign w:val="center"/>
            <w:hideMark/>
          </w:tcPr>
          <w:p w14:paraId="538A2AF9" w14:textId="77777777" w:rsidR="00CB5045" w:rsidRPr="00A22D0F" w:rsidRDefault="00CB5045" w:rsidP="00FD1402">
            <w:pPr>
              <w:spacing w:line="240" w:lineRule="auto"/>
              <w:jc w:val="center"/>
              <w:rPr>
                <w:rFonts w:eastAsia="Times New Roman" w:cs="Arial"/>
                <w:b/>
                <w:sz w:val="22"/>
                <w:lang w:val="es-CR" w:eastAsia="es-CR"/>
              </w:rPr>
            </w:pPr>
            <w:r w:rsidRPr="00A22D0F">
              <w:rPr>
                <w:rFonts w:eastAsia="Times New Roman" w:cs="Arial"/>
                <w:b/>
                <w:sz w:val="22"/>
                <w:lang w:val="es-CR" w:eastAsia="es-CR"/>
              </w:rPr>
              <w:t>752</w:t>
            </w:r>
          </w:p>
        </w:tc>
        <w:tc>
          <w:tcPr>
            <w:tcW w:w="607" w:type="pct"/>
            <w:noWrap/>
            <w:vAlign w:val="center"/>
            <w:hideMark/>
          </w:tcPr>
          <w:p w14:paraId="769F7A9B" w14:textId="77777777" w:rsidR="00CB5045" w:rsidRPr="00A22D0F" w:rsidRDefault="00CB5045" w:rsidP="00FD1402">
            <w:pPr>
              <w:spacing w:line="240" w:lineRule="auto"/>
              <w:jc w:val="center"/>
              <w:rPr>
                <w:rFonts w:eastAsia="Times New Roman" w:cs="Arial"/>
                <w:b/>
                <w:sz w:val="22"/>
                <w:lang w:val="es-CR" w:eastAsia="es-CR"/>
              </w:rPr>
            </w:pPr>
            <w:r w:rsidRPr="00A22D0F">
              <w:rPr>
                <w:rFonts w:eastAsia="Times New Roman" w:cs="Arial"/>
                <w:b/>
                <w:sz w:val="22"/>
                <w:lang w:val="es-CR" w:eastAsia="es-CR"/>
              </w:rPr>
              <w:t>1202</w:t>
            </w:r>
          </w:p>
        </w:tc>
        <w:tc>
          <w:tcPr>
            <w:tcW w:w="537" w:type="pct"/>
            <w:noWrap/>
            <w:vAlign w:val="center"/>
            <w:hideMark/>
          </w:tcPr>
          <w:p w14:paraId="5F2F7894" w14:textId="77777777" w:rsidR="00CB5045" w:rsidRPr="00A22D0F" w:rsidRDefault="00CB5045" w:rsidP="00FD1402">
            <w:pPr>
              <w:spacing w:line="240" w:lineRule="auto"/>
              <w:jc w:val="center"/>
              <w:rPr>
                <w:rFonts w:eastAsia="Times New Roman" w:cs="Arial"/>
                <w:b/>
                <w:sz w:val="22"/>
                <w:lang w:val="es-CR" w:eastAsia="es-CR"/>
              </w:rPr>
            </w:pPr>
            <w:r w:rsidRPr="00A22D0F">
              <w:rPr>
                <w:rFonts w:cs="Arial"/>
                <w:b/>
                <w:sz w:val="22"/>
                <w:lang w:val="es-CR"/>
              </w:rPr>
              <w:t>29,2%</w:t>
            </w:r>
          </w:p>
        </w:tc>
        <w:tc>
          <w:tcPr>
            <w:tcW w:w="496" w:type="pct"/>
            <w:noWrap/>
            <w:vAlign w:val="center"/>
            <w:hideMark/>
          </w:tcPr>
          <w:p w14:paraId="3B31B1BD" w14:textId="77777777" w:rsidR="00CB5045" w:rsidRPr="00A22D0F" w:rsidRDefault="00CB5045" w:rsidP="00FD1402">
            <w:pPr>
              <w:spacing w:line="240" w:lineRule="auto"/>
              <w:jc w:val="center"/>
              <w:rPr>
                <w:rFonts w:eastAsia="Times New Roman" w:cs="Arial"/>
                <w:b/>
                <w:sz w:val="22"/>
                <w:lang w:val="es-CR" w:eastAsia="es-CR"/>
              </w:rPr>
            </w:pPr>
            <w:r w:rsidRPr="00A22D0F">
              <w:rPr>
                <w:rFonts w:cs="Arial"/>
                <w:b/>
                <w:sz w:val="22"/>
                <w:lang w:val="es-CR"/>
              </w:rPr>
              <w:t>20,1%</w:t>
            </w:r>
          </w:p>
        </w:tc>
        <w:tc>
          <w:tcPr>
            <w:tcW w:w="506" w:type="pct"/>
            <w:noWrap/>
            <w:vAlign w:val="center"/>
            <w:hideMark/>
          </w:tcPr>
          <w:p w14:paraId="7C7C6FAE" w14:textId="77777777" w:rsidR="00CB5045" w:rsidRPr="00A22D0F" w:rsidRDefault="00CB5045" w:rsidP="00FD1402">
            <w:pPr>
              <w:spacing w:line="240" w:lineRule="auto"/>
              <w:jc w:val="center"/>
              <w:rPr>
                <w:rFonts w:eastAsia="Times New Roman" w:cs="Arial"/>
                <w:b/>
                <w:sz w:val="22"/>
                <w:lang w:val="es-CR" w:eastAsia="es-CR"/>
              </w:rPr>
            </w:pPr>
            <w:r w:rsidRPr="00A22D0F">
              <w:rPr>
                <w:rFonts w:cs="Arial"/>
                <w:b/>
                <w:sz w:val="22"/>
                <w:lang w:val="es-CR"/>
              </w:rPr>
              <w:t>14,6%</w:t>
            </w:r>
          </w:p>
        </w:tc>
        <w:tc>
          <w:tcPr>
            <w:tcW w:w="607" w:type="pct"/>
            <w:noWrap/>
            <w:vAlign w:val="center"/>
            <w:hideMark/>
          </w:tcPr>
          <w:p w14:paraId="4CD5661D" w14:textId="77777777" w:rsidR="00CB5045" w:rsidRPr="00A22D0F" w:rsidRDefault="00CB5045" w:rsidP="00FD1402">
            <w:pPr>
              <w:spacing w:line="240" w:lineRule="auto"/>
              <w:jc w:val="center"/>
              <w:rPr>
                <w:rFonts w:eastAsia="Times New Roman" w:cs="Arial"/>
                <w:b/>
                <w:sz w:val="22"/>
                <w:lang w:val="es-CR" w:eastAsia="es-CR"/>
              </w:rPr>
            </w:pPr>
            <w:r w:rsidRPr="00A22D0F">
              <w:rPr>
                <w:rFonts w:cs="Arial"/>
                <w:b/>
                <w:sz w:val="22"/>
                <w:lang w:val="es-CR"/>
              </w:rPr>
              <w:t>38,0%</w:t>
            </w:r>
          </w:p>
        </w:tc>
        <w:tc>
          <w:tcPr>
            <w:tcW w:w="569" w:type="pct"/>
            <w:noWrap/>
            <w:vAlign w:val="center"/>
            <w:hideMark/>
          </w:tcPr>
          <w:p w14:paraId="31BB42C6" w14:textId="77777777" w:rsidR="00CB5045" w:rsidRPr="00A22D0F" w:rsidRDefault="00CB5045" w:rsidP="00FD1402">
            <w:pPr>
              <w:spacing w:line="240" w:lineRule="auto"/>
              <w:jc w:val="center"/>
              <w:rPr>
                <w:rFonts w:eastAsia="Times New Roman" w:cs="Arial"/>
                <w:b/>
                <w:sz w:val="22"/>
                <w:lang w:val="es-CR" w:eastAsia="es-CR"/>
              </w:rPr>
            </w:pPr>
            <w:r w:rsidRPr="00A22D0F">
              <w:rPr>
                <w:rFonts w:cs="Arial"/>
                <w:b/>
                <w:sz w:val="22"/>
                <w:lang w:val="es-CR"/>
              </w:rPr>
              <w:t>145,4%</w:t>
            </w:r>
          </w:p>
        </w:tc>
      </w:tr>
    </w:tbl>
    <w:p w14:paraId="50CE34C0" w14:textId="77777777" w:rsidR="00CB5045" w:rsidRPr="00A22D0F" w:rsidRDefault="00CB5045" w:rsidP="00CB5045">
      <w:pPr>
        <w:spacing w:line="276" w:lineRule="auto"/>
        <w:ind w:firstLine="284"/>
        <w:jc w:val="center"/>
        <w:rPr>
          <w:rFonts w:cs="Arial"/>
          <w:lang w:val="es-CR"/>
        </w:rPr>
      </w:pPr>
      <w:r w:rsidRPr="00A22D0F">
        <w:rPr>
          <w:rFonts w:cs="Arial"/>
          <w:lang w:val="es-CR"/>
        </w:rPr>
        <w:t>Fuente: Elaboración propia con base en datos de CNP</w:t>
      </w:r>
    </w:p>
    <w:p w14:paraId="280F6B9D" w14:textId="77777777" w:rsidR="00CB5045" w:rsidRPr="00A22D0F" w:rsidRDefault="00CB5045" w:rsidP="00447767">
      <w:pPr>
        <w:spacing w:line="240" w:lineRule="auto"/>
        <w:ind w:firstLine="284"/>
        <w:jc w:val="center"/>
        <w:rPr>
          <w:rFonts w:cs="Arial"/>
          <w:lang w:val="es-CR"/>
        </w:rPr>
      </w:pPr>
    </w:p>
    <w:p w14:paraId="0DAB6761" w14:textId="77777777" w:rsidR="00447767" w:rsidRPr="00A22D0F" w:rsidRDefault="00447767" w:rsidP="00447767">
      <w:pPr>
        <w:rPr>
          <w:lang w:val="es-CR"/>
        </w:rPr>
      </w:pPr>
    </w:p>
    <w:p w14:paraId="539F7B97" w14:textId="77777777" w:rsidR="00D31930" w:rsidRPr="00A22D0F" w:rsidRDefault="00D31930" w:rsidP="005870CE">
      <w:pPr>
        <w:spacing w:line="276" w:lineRule="auto"/>
        <w:rPr>
          <w:rFonts w:cs="Arial"/>
          <w:lang w:val="es-CR"/>
        </w:rPr>
      </w:pPr>
    </w:p>
    <w:sectPr w:rsidR="00D31930" w:rsidRPr="00A22D0F" w:rsidSect="00447767">
      <w:pgSz w:w="15840" w:h="12240" w:orient="landscape" w:code="1"/>
      <w:pgMar w:top="1701" w:right="1417" w:bottom="1701" w:left="1417" w:header="284" w:footer="7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300AC" w14:textId="77777777" w:rsidR="00873775" w:rsidRDefault="00873775" w:rsidP="000C14C8">
      <w:pPr>
        <w:spacing w:line="240" w:lineRule="auto"/>
      </w:pPr>
      <w:r>
        <w:separator/>
      </w:r>
    </w:p>
  </w:endnote>
  <w:endnote w:type="continuationSeparator" w:id="0">
    <w:p w14:paraId="0044C747" w14:textId="77777777" w:rsidR="00873775" w:rsidRDefault="00873775" w:rsidP="000C14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Book">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6367704"/>
      <w:docPartObj>
        <w:docPartGallery w:val="Page Numbers (Bottom of Page)"/>
        <w:docPartUnique/>
      </w:docPartObj>
    </w:sdtPr>
    <w:sdtEndPr/>
    <w:sdtContent>
      <w:p w14:paraId="6FD16A27" w14:textId="3A0A8B4B" w:rsidR="00E1395C" w:rsidRDefault="00E1395C">
        <w:pPr>
          <w:pStyle w:val="Piedepgina"/>
          <w:jc w:val="right"/>
        </w:pPr>
        <w:r>
          <w:fldChar w:fldCharType="begin"/>
        </w:r>
        <w:r>
          <w:instrText>PAGE   \* MERGEFORMAT</w:instrText>
        </w:r>
        <w:r>
          <w:fldChar w:fldCharType="separate"/>
        </w:r>
        <w:r w:rsidR="009B5564">
          <w:rPr>
            <w:noProof/>
          </w:rPr>
          <w:t>15</w:t>
        </w:r>
        <w:r>
          <w:fldChar w:fldCharType="end"/>
        </w:r>
      </w:p>
    </w:sdtContent>
  </w:sdt>
  <w:p w14:paraId="4492D976" w14:textId="77777777" w:rsidR="00E1395C" w:rsidRDefault="00E139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78E60" w14:textId="77777777" w:rsidR="00E1395C" w:rsidRDefault="00E1395C" w:rsidP="000362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7DD8C8" w14:textId="77777777" w:rsidR="00E1395C" w:rsidRDefault="00E1395C" w:rsidP="0003621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7127590"/>
      <w:docPartObj>
        <w:docPartGallery w:val="Page Numbers (Bottom of Page)"/>
        <w:docPartUnique/>
      </w:docPartObj>
    </w:sdtPr>
    <w:sdtEndPr/>
    <w:sdtContent>
      <w:p w14:paraId="51401BDA" w14:textId="12E10675" w:rsidR="00E1395C" w:rsidRDefault="00E1395C">
        <w:pPr>
          <w:pStyle w:val="Piedepgina"/>
          <w:jc w:val="right"/>
        </w:pPr>
        <w:r>
          <w:fldChar w:fldCharType="begin"/>
        </w:r>
        <w:r>
          <w:instrText>PAGE   \* MERGEFORMAT</w:instrText>
        </w:r>
        <w:r>
          <w:fldChar w:fldCharType="separate"/>
        </w:r>
        <w:r w:rsidR="009B5564">
          <w:rPr>
            <w:noProof/>
          </w:rPr>
          <w:t>84</w:t>
        </w:r>
        <w:r>
          <w:fldChar w:fldCharType="end"/>
        </w:r>
      </w:p>
    </w:sdtContent>
  </w:sdt>
  <w:p w14:paraId="153BB1C0" w14:textId="574792A3" w:rsidR="00E1395C" w:rsidRPr="00691F54" w:rsidRDefault="00E1395C" w:rsidP="00036218">
    <w:pPr>
      <w:pStyle w:val="Piedepgina"/>
      <w:tabs>
        <w:tab w:val="clear" w:pos="8504"/>
        <w:tab w:val="left" w:pos="4956"/>
        <w:tab w:val="left" w:pos="5664"/>
        <w:tab w:val="left" w:pos="6372"/>
      </w:tabs>
      <w:rPr>
        <w:rFonts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64486" w14:textId="77777777" w:rsidR="00E1395C" w:rsidRDefault="00E1395C">
    <w:pPr>
      <w:pStyle w:val="Piedepgina"/>
    </w:pPr>
    <w:r>
      <w:rPr>
        <w:noProof/>
        <w:lang w:val="es-CR" w:eastAsia="es-CR"/>
      </w:rPr>
      <w:drawing>
        <wp:anchor distT="0" distB="0" distL="114300" distR="114300" simplePos="0" relativeHeight="251664384" behindDoc="0" locked="0" layoutInCell="1" allowOverlap="1" wp14:anchorId="49C7E3D8" wp14:editId="147CAEB6">
          <wp:simplePos x="0" y="0"/>
          <wp:positionH relativeFrom="column">
            <wp:posOffset>4807585</wp:posOffset>
          </wp:positionH>
          <wp:positionV relativeFrom="paragraph">
            <wp:posOffset>8583930</wp:posOffset>
          </wp:positionV>
          <wp:extent cx="2791460" cy="527685"/>
          <wp:effectExtent l="0" t="0" r="8890" b="5715"/>
          <wp:wrapNone/>
          <wp:docPr id="20"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3360" behindDoc="0" locked="0" layoutInCell="1" allowOverlap="1" wp14:anchorId="0E473C69" wp14:editId="5DE535C6">
          <wp:simplePos x="0" y="0"/>
          <wp:positionH relativeFrom="column">
            <wp:posOffset>4807585</wp:posOffset>
          </wp:positionH>
          <wp:positionV relativeFrom="paragraph">
            <wp:posOffset>8583930</wp:posOffset>
          </wp:positionV>
          <wp:extent cx="2791460" cy="527685"/>
          <wp:effectExtent l="0" t="0" r="8890" b="5715"/>
          <wp:wrapNone/>
          <wp:docPr id="25"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2336" behindDoc="0" locked="0" layoutInCell="1" allowOverlap="1" wp14:anchorId="3D4CDE85" wp14:editId="49017C3E">
          <wp:simplePos x="0" y="0"/>
          <wp:positionH relativeFrom="column">
            <wp:posOffset>4807585</wp:posOffset>
          </wp:positionH>
          <wp:positionV relativeFrom="paragraph">
            <wp:posOffset>8583930</wp:posOffset>
          </wp:positionV>
          <wp:extent cx="2791460" cy="527685"/>
          <wp:effectExtent l="0" t="0" r="8890" b="5715"/>
          <wp:wrapNone/>
          <wp:docPr id="30"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1312" behindDoc="0" locked="0" layoutInCell="1" allowOverlap="1" wp14:anchorId="59082DE3" wp14:editId="29D555BA">
          <wp:simplePos x="0" y="0"/>
          <wp:positionH relativeFrom="column">
            <wp:posOffset>4819650</wp:posOffset>
          </wp:positionH>
          <wp:positionV relativeFrom="paragraph">
            <wp:posOffset>8615680</wp:posOffset>
          </wp:positionV>
          <wp:extent cx="2791460" cy="527685"/>
          <wp:effectExtent l="0" t="0" r="8890" b="5715"/>
          <wp:wrapNone/>
          <wp:docPr id="34" name="Imagen 1" descr="Descripción: C:\Users\wfallas\Documents\2011\logos 2\logo constru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wfallas\Documents\2011\logos 2\logo construim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460" cy="527685"/>
                  </a:xfrm>
                  <a:prstGeom prst="rect">
                    <a:avLst/>
                  </a:prstGeom>
                  <a:noFill/>
                  <a:ln>
                    <a:noFill/>
                  </a:ln>
                </pic:spPr>
              </pic:pic>
            </a:graphicData>
          </a:graphic>
        </wp:anchor>
      </w:drawing>
    </w:r>
    <w:r>
      <w:rPr>
        <w:noProof/>
        <w:lang w:val="es-CR" w:eastAsia="es-CR"/>
      </w:rPr>
      <w:drawing>
        <wp:anchor distT="0" distB="0" distL="114300" distR="114300" simplePos="0" relativeHeight="251660288" behindDoc="0" locked="0" layoutInCell="1" allowOverlap="1" wp14:anchorId="78468880" wp14:editId="44EF7EBA">
          <wp:simplePos x="0" y="0"/>
          <wp:positionH relativeFrom="column">
            <wp:posOffset>-59055</wp:posOffset>
          </wp:positionH>
          <wp:positionV relativeFrom="paragraph">
            <wp:posOffset>8289290</wp:posOffset>
          </wp:positionV>
          <wp:extent cx="7849870" cy="1828800"/>
          <wp:effectExtent l="0" t="0" r="0" b="0"/>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9870" cy="1828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891D7" w14:textId="77777777" w:rsidR="00873775" w:rsidRDefault="00873775" w:rsidP="000C14C8">
      <w:pPr>
        <w:spacing w:line="240" w:lineRule="auto"/>
      </w:pPr>
      <w:r>
        <w:separator/>
      </w:r>
    </w:p>
  </w:footnote>
  <w:footnote w:type="continuationSeparator" w:id="0">
    <w:p w14:paraId="10EFB4FE" w14:textId="77777777" w:rsidR="00873775" w:rsidRDefault="00873775" w:rsidP="000C14C8">
      <w:pPr>
        <w:spacing w:line="240" w:lineRule="auto"/>
      </w:pPr>
      <w:r>
        <w:continuationSeparator/>
      </w:r>
    </w:p>
  </w:footnote>
  <w:footnote w:id="1">
    <w:p w14:paraId="32DD7286" w14:textId="77777777" w:rsidR="00E1395C" w:rsidRPr="00172564" w:rsidRDefault="00E1395C" w:rsidP="00B77052">
      <w:pPr>
        <w:autoSpaceDE w:val="0"/>
        <w:autoSpaceDN w:val="0"/>
        <w:adjustRightInd w:val="0"/>
        <w:spacing w:line="240" w:lineRule="auto"/>
        <w:jc w:val="left"/>
        <w:rPr>
          <w:rFonts w:ascii="Avenir-Book" w:eastAsiaTheme="minorHAnsi" w:hAnsi="Avenir-Book" w:cs="Avenir-Book"/>
          <w:sz w:val="16"/>
          <w:szCs w:val="16"/>
          <w:lang w:val="es-CR"/>
        </w:rPr>
      </w:pPr>
      <w:r w:rsidRPr="00172564">
        <w:rPr>
          <w:rStyle w:val="Refdenotaalpie"/>
          <w:sz w:val="16"/>
          <w:szCs w:val="16"/>
        </w:rPr>
        <w:footnoteRef/>
      </w:r>
      <w:r w:rsidRPr="00172564">
        <w:rPr>
          <w:sz w:val="16"/>
          <w:szCs w:val="16"/>
        </w:rPr>
        <w:t xml:space="preserve"> </w:t>
      </w:r>
      <w:r w:rsidRPr="00172564">
        <w:rPr>
          <w:rFonts w:ascii="Avenir-Book" w:eastAsiaTheme="minorHAnsi" w:hAnsi="Avenir-Book" w:cs="Avenir-Book"/>
          <w:sz w:val="16"/>
          <w:szCs w:val="16"/>
          <w:lang w:val="es-CR"/>
        </w:rPr>
        <w:t>Situación en la que un mercado competitivo no regulado es ineficiente porque los precios no transmiten las señales</w:t>
      </w:r>
    </w:p>
    <w:p w14:paraId="747F470F" w14:textId="77777777" w:rsidR="00E1395C" w:rsidRPr="00172564" w:rsidRDefault="00E1395C" w:rsidP="00B77052">
      <w:pPr>
        <w:autoSpaceDE w:val="0"/>
        <w:autoSpaceDN w:val="0"/>
        <w:adjustRightInd w:val="0"/>
        <w:spacing w:line="240" w:lineRule="auto"/>
        <w:jc w:val="left"/>
        <w:rPr>
          <w:rFonts w:ascii="Avenir-Book" w:eastAsiaTheme="minorHAnsi" w:hAnsi="Avenir-Book" w:cs="Avenir-Book"/>
          <w:sz w:val="16"/>
          <w:szCs w:val="16"/>
          <w:lang w:val="es-CR"/>
        </w:rPr>
      </w:pPr>
      <w:r w:rsidRPr="00172564">
        <w:rPr>
          <w:rFonts w:ascii="Avenir-Book" w:eastAsiaTheme="minorHAnsi" w:hAnsi="Avenir-Book" w:cs="Avenir-Book"/>
          <w:sz w:val="16"/>
          <w:szCs w:val="16"/>
          <w:lang w:val="es-CR"/>
        </w:rPr>
        <w:t>correctas a los consumidores y los productores.</w:t>
      </w:r>
    </w:p>
    <w:p w14:paraId="51D5F61F" w14:textId="77777777" w:rsidR="00E1395C" w:rsidRDefault="00E1395C" w:rsidP="00B77052">
      <w:pPr>
        <w:autoSpaceDE w:val="0"/>
        <w:autoSpaceDN w:val="0"/>
        <w:adjustRightInd w:val="0"/>
        <w:spacing w:line="240" w:lineRule="auto"/>
        <w:jc w:val="left"/>
      </w:pPr>
      <w:r w:rsidRPr="00172564">
        <w:rPr>
          <w:rFonts w:ascii="FrutigerLTStd-Light" w:eastAsiaTheme="minorHAnsi" w:hAnsi="FrutigerLTStd-Light" w:cs="FrutigerLTStd-Light"/>
          <w:sz w:val="16"/>
          <w:szCs w:val="16"/>
        </w:rPr>
        <w:t>Situación en la cual el mercado, por sí solo, no asigna los recursos eficientemente. (Mankiw 2012)</w:t>
      </w:r>
    </w:p>
  </w:footnote>
  <w:footnote w:id="2">
    <w:p w14:paraId="184FDDDA" w14:textId="77777777" w:rsidR="00E1395C" w:rsidRPr="00471FAC" w:rsidRDefault="00E1395C" w:rsidP="00F41EE7">
      <w:pPr>
        <w:pStyle w:val="Textonotapie"/>
        <w:rPr>
          <w:lang w:val="es-CR"/>
        </w:rPr>
      </w:pPr>
      <w:r>
        <w:rPr>
          <w:rStyle w:val="Refdenotaalpie"/>
        </w:rPr>
        <w:footnoteRef/>
      </w:r>
      <w:r>
        <w:t xml:space="preserve"> Instituciones: </w:t>
      </w:r>
      <w:r w:rsidRPr="00AC5662">
        <w:rPr>
          <w:i/>
        </w:rPr>
        <w:t>“el conjunto de reglas que articulan y organizan las interacciones económicas, sociales y políticas entre los individuos y los grupos sociales”</w:t>
      </w:r>
      <w:r w:rsidRPr="00AC5662">
        <w:t xml:space="preserve"> (Ayala 2000).</w:t>
      </w:r>
    </w:p>
  </w:footnote>
  <w:footnote w:id="3">
    <w:p w14:paraId="3EECA229" w14:textId="14857682" w:rsidR="00E1395C" w:rsidRPr="00BB40A3" w:rsidRDefault="00E1395C">
      <w:pPr>
        <w:pStyle w:val="Textonotapie"/>
        <w:rPr>
          <w:lang w:val="es-CR"/>
        </w:rPr>
      </w:pPr>
      <w:r>
        <w:rPr>
          <w:rStyle w:val="Refdenotaalpie"/>
        </w:rPr>
        <w:footnoteRef/>
      </w:r>
      <w:r>
        <w:t xml:space="preserve"> </w:t>
      </w:r>
      <w:r>
        <w:rPr>
          <w:lang w:val="es-CR"/>
        </w:rPr>
        <w:t xml:space="preserve">Para el cálculo de los precios unitarios en colones tanto de papa como de cebolla, se utilizó el promedio de cada año del tipo de cambio de Venta de referencia </w:t>
      </w:r>
      <w:r w:rsidRPr="00BB40A3">
        <w:rPr>
          <w:lang w:val="es-CR"/>
        </w:rPr>
        <w:t> del dólar de los Estados Unidos de América</w:t>
      </w:r>
      <w:r>
        <w:rPr>
          <w:lang w:val="es-CR"/>
        </w:rPr>
        <w:t xml:space="preserve"> publicado por Banco Central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A7E2F" w14:textId="77777777" w:rsidR="00E1395C" w:rsidRPr="00E429E2" w:rsidRDefault="00E1395C" w:rsidP="00152F9E">
    <w:pPr>
      <w:pStyle w:val="Estilo"/>
      <w:framePr w:w="5411" w:h="854" w:wrap="auto" w:vAnchor="page" w:hAnchor="page" w:x="6174" w:y="391"/>
      <w:spacing w:line="288" w:lineRule="exact"/>
      <w:ind w:left="9" w:right="9"/>
      <w:jc w:val="right"/>
      <w:rPr>
        <w:bCs/>
        <w:color w:val="2C2C84"/>
        <w:sz w:val="20"/>
        <w:szCs w:val="20"/>
        <w:lang w:val="es-ES_tradnl"/>
      </w:rPr>
    </w:pPr>
    <w:r>
      <w:rPr>
        <w:bCs/>
        <w:color w:val="2C2C84"/>
        <w:sz w:val="20"/>
        <w:szCs w:val="20"/>
        <w:lang w:val="es-ES_tradnl"/>
      </w:rPr>
      <w:t>Dirección de Investigaciones Económicas y de Mercados</w:t>
    </w:r>
  </w:p>
  <w:p w14:paraId="6B87C5BC" w14:textId="4EA2F21D" w:rsidR="00E1395C" w:rsidRPr="00E429E2" w:rsidRDefault="00E1395C" w:rsidP="00152F9E">
    <w:pPr>
      <w:pStyle w:val="Estilo"/>
      <w:framePr w:w="5411" w:h="854" w:wrap="auto" w:vAnchor="page" w:hAnchor="page" w:x="6174" w:y="391"/>
      <w:spacing w:line="288" w:lineRule="exact"/>
      <w:ind w:left="9" w:right="9"/>
      <w:jc w:val="right"/>
      <w:rPr>
        <w:color w:val="2C2C84"/>
        <w:sz w:val="20"/>
        <w:szCs w:val="20"/>
        <w:lang w:val="es-ES_tradnl"/>
      </w:rPr>
    </w:pPr>
    <w:r w:rsidRPr="00E429E2">
      <w:rPr>
        <w:color w:val="2C2C84"/>
        <w:sz w:val="20"/>
        <w:szCs w:val="20"/>
        <w:lang w:val="es-ES_tradnl"/>
      </w:rPr>
      <w:t>Teléfono: (506)</w:t>
    </w:r>
    <w:r>
      <w:rPr>
        <w:color w:val="2C2C84"/>
        <w:sz w:val="20"/>
        <w:szCs w:val="20"/>
        <w:lang w:val="es-ES_tradnl"/>
      </w:rPr>
      <w:t xml:space="preserve"> 2549-1400 ext. 300</w:t>
    </w:r>
  </w:p>
  <w:p w14:paraId="60C1BEE5" w14:textId="3B763228" w:rsidR="00E1395C" w:rsidRDefault="00E1395C">
    <w:pPr>
      <w:pStyle w:val="Encabezado"/>
    </w:pPr>
    <w:r>
      <w:rPr>
        <w:noProof/>
        <w:lang w:val="es-CR" w:eastAsia="es-CR"/>
      </w:rPr>
      <w:drawing>
        <wp:anchor distT="0" distB="0" distL="114300" distR="114300" simplePos="0" relativeHeight="251666432" behindDoc="0" locked="0" layoutInCell="1" allowOverlap="1" wp14:anchorId="264859A5" wp14:editId="02EBB52B">
          <wp:simplePos x="0" y="0"/>
          <wp:positionH relativeFrom="margin">
            <wp:posOffset>0</wp:posOffset>
          </wp:positionH>
          <wp:positionV relativeFrom="paragraph">
            <wp:posOffset>-276860</wp:posOffset>
          </wp:positionV>
          <wp:extent cx="1800225" cy="617220"/>
          <wp:effectExtent l="0" t="0" r="9525" b="0"/>
          <wp:wrapNone/>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17220"/>
                  </a:xfrm>
                  <a:prstGeom prst="rect">
                    <a:avLst/>
                  </a:prstGeom>
                  <a:noFill/>
                  <a:ln>
                    <a:noFill/>
                  </a:ln>
                </pic:spPr>
              </pic:pic>
            </a:graphicData>
          </a:graphic>
        </wp:anchor>
      </w:drawing>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C654" w14:textId="2E29E1CA" w:rsidR="00E1395C" w:rsidRPr="00E429E2" w:rsidRDefault="00E1395C" w:rsidP="00447767">
    <w:pPr>
      <w:pStyle w:val="Estilo"/>
      <w:framePr w:w="5411" w:h="854" w:wrap="auto" w:vAnchor="page" w:hAnchor="page" w:x="5163" w:y="353"/>
      <w:spacing w:line="288" w:lineRule="exact"/>
      <w:ind w:left="9" w:right="9"/>
      <w:jc w:val="right"/>
      <w:rPr>
        <w:bCs/>
        <w:color w:val="2C2C84"/>
        <w:sz w:val="20"/>
        <w:szCs w:val="20"/>
        <w:lang w:val="es-ES_tradnl"/>
      </w:rPr>
    </w:pPr>
    <w:r>
      <w:rPr>
        <w:bCs/>
        <w:color w:val="2C2C84"/>
        <w:sz w:val="20"/>
        <w:szCs w:val="20"/>
        <w:lang w:val="es-ES_tradnl"/>
      </w:rPr>
      <w:t>Dirección de Investigaciones Económicas y de Mercados</w:t>
    </w:r>
  </w:p>
  <w:p w14:paraId="2A3864E0" w14:textId="77777777" w:rsidR="00E1395C" w:rsidRPr="00E429E2" w:rsidRDefault="00E1395C" w:rsidP="00447767">
    <w:pPr>
      <w:pStyle w:val="Estilo"/>
      <w:framePr w:w="5411" w:h="854" w:wrap="auto" w:vAnchor="page" w:hAnchor="page" w:x="5163" w:y="353"/>
      <w:spacing w:line="288" w:lineRule="exact"/>
      <w:ind w:left="9" w:right="9"/>
      <w:jc w:val="right"/>
      <w:rPr>
        <w:color w:val="2C2C84"/>
        <w:sz w:val="20"/>
        <w:szCs w:val="20"/>
        <w:lang w:val="es-ES_tradnl"/>
      </w:rPr>
    </w:pPr>
    <w:r w:rsidRPr="00E429E2">
      <w:rPr>
        <w:color w:val="2C2C84"/>
        <w:sz w:val="20"/>
        <w:szCs w:val="20"/>
        <w:lang w:val="es-ES_tradnl"/>
      </w:rPr>
      <w:t>Teléfono: (506)</w:t>
    </w:r>
    <w:r>
      <w:rPr>
        <w:color w:val="2C2C84"/>
        <w:sz w:val="20"/>
        <w:szCs w:val="20"/>
        <w:lang w:val="es-ES_tradnl"/>
      </w:rPr>
      <w:t xml:space="preserve"> 2549-1400 ext. 300</w:t>
    </w:r>
  </w:p>
  <w:p w14:paraId="38941E80" w14:textId="37EF7F38" w:rsidR="00E1395C" w:rsidRDefault="00E1395C" w:rsidP="00036218">
    <w:pPr>
      <w:pStyle w:val="Encabezado"/>
      <w:jc w:val="center"/>
      <w:rPr>
        <w:rFonts w:cs="Arial"/>
        <w:b/>
        <w:szCs w:val="24"/>
      </w:rPr>
    </w:pPr>
    <w:r>
      <w:rPr>
        <w:noProof/>
        <w:lang w:val="es-CR" w:eastAsia="es-CR"/>
      </w:rPr>
      <w:drawing>
        <wp:anchor distT="0" distB="0" distL="114300" distR="114300" simplePos="0" relativeHeight="251668480" behindDoc="0" locked="0" layoutInCell="1" allowOverlap="1" wp14:anchorId="2D7B7D55" wp14:editId="7583FE11">
          <wp:simplePos x="0" y="0"/>
          <wp:positionH relativeFrom="margin">
            <wp:posOffset>0</wp:posOffset>
          </wp:positionH>
          <wp:positionV relativeFrom="paragraph">
            <wp:posOffset>-635</wp:posOffset>
          </wp:positionV>
          <wp:extent cx="1800225" cy="617220"/>
          <wp:effectExtent l="0" t="0" r="9525"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1722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06B9F" w14:textId="77777777" w:rsidR="00E1395C" w:rsidRDefault="00E1395C" w:rsidP="00036218">
    <w:r>
      <w:rPr>
        <w:noProof/>
        <w:lang w:val="es-CR" w:eastAsia="es-CR"/>
      </w:rPr>
      <w:drawing>
        <wp:anchor distT="0" distB="0" distL="114300" distR="114300" simplePos="0" relativeHeight="251659264" behindDoc="0" locked="0" layoutInCell="1" allowOverlap="1" wp14:anchorId="408AF61D" wp14:editId="2E107E3E">
          <wp:simplePos x="0" y="0"/>
          <wp:positionH relativeFrom="column">
            <wp:posOffset>-511810</wp:posOffset>
          </wp:positionH>
          <wp:positionV relativeFrom="paragraph">
            <wp:posOffset>209550</wp:posOffset>
          </wp:positionV>
          <wp:extent cx="1800225" cy="617220"/>
          <wp:effectExtent l="0" t="0" r="9525" b="0"/>
          <wp:wrapNone/>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17220"/>
                  </a:xfrm>
                  <a:prstGeom prst="rect">
                    <a:avLst/>
                  </a:prstGeom>
                  <a:noFill/>
                  <a:ln>
                    <a:noFill/>
                  </a:ln>
                </pic:spPr>
              </pic:pic>
            </a:graphicData>
          </a:graphic>
        </wp:anchor>
      </w:drawing>
    </w:r>
  </w:p>
  <w:p w14:paraId="6C8DB908" w14:textId="77777777" w:rsidR="00E1395C" w:rsidRPr="00E429E2" w:rsidRDefault="00E1395C" w:rsidP="00036218">
    <w:pPr>
      <w:pStyle w:val="Estilo"/>
      <w:framePr w:w="5411" w:h="854" w:wrap="auto" w:vAnchor="page" w:hAnchor="page" w:x="6174" w:y="715"/>
      <w:spacing w:line="288" w:lineRule="exact"/>
      <w:ind w:left="9" w:right="9"/>
      <w:jc w:val="right"/>
      <w:rPr>
        <w:bCs/>
        <w:color w:val="2C2C84"/>
        <w:sz w:val="20"/>
        <w:szCs w:val="20"/>
        <w:lang w:val="es-ES_tradnl"/>
      </w:rPr>
    </w:pPr>
    <w:r>
      <w:rPr>
        <w:bCs/>
        <w:color w:val="2C2C84"/>
        <w:sz w:val="20"/>
        <w:szCs w:val="20"/>
        <w:lang w:val="es-ES_tradnl"/>
      </w:rPr>
      <w:t>Dirección de Investigaciones Económicas y de Mercados</w:t>
    </w:r>
  </w:p>
  <w:p w14:paraId="140054EE" w14:textId="77777777" w:rsidR="00E1395C" w:rsidRPr="00E429E2" w:rsidRDefault="00E1395C" w:rsidP="00036218">
    <w:pPr>
      <w:pStyle w:val="Estilo"/>
      <w:framePr w:w="5411" w:h="854" w:wrap="auto" w:vAnchor="page" w:hAnchor="page" w:x="6174" w:y="715"/>
      <w:spacing w:line="288" w:lineRule="exact"/>
      <w:ind w:left="9" w:right="9"/>
      <w:jc w:val="right"/>
      <w:rPr>
        <w:color w:val="2C2C84"/>
        <w:sz w:val="20"/>
        <w:szCs w:val="20"/>
        <w:lang w:val="es-ES_tradnl"/>
      </w:rPr>
    </w:pPr>
    <w:r w:rsidRPr="00E429E2">
      <w:rPr>
        <w:color w:val="2C2C84"/>
        <w:sz w:val="20"/>
        <w:szCs w:val="20"/>
        <w:lang w:val="es-ES_tradnl"/>
      </w:rPr>
      <w:t>Teléfono: (506)</w:t>
    </w:r>
    <w:r>
      <w:rPr>
        <w:color w:val="2C2C84"/>
        <w:sz w:val="20"/>
        <w:szCs w:val="20"/>
        <w:lang w:val="es-ES_tradnl"/>
      </w:rPr>
      <w:t xml:space="preserve"> 2549-1400 Ext: 300</w:t>
    </w:r>
    <w:r w:rsidRPr="00E429E2">
      <w:rPr>
        <w:color w:val="2C2C84"/>
        <w:sz w:val="20"/>
        <w:szCs w:val="20"/>
        <w:lang w:val="es-ES_tradnl"/>
      </w:rPr>
      <w:t xml:space="preserve"> </w:t>
    </w:r>
  </w:p>
  <w:p w14:paraId="6BC6ED06" w14:textId="77777777" w:rsidR="00E1395C" w:rsidRDefault="00E1395C" w:rsidP="00036218">
    <w:pPr>
      <w:pStyle w:val="Estilo"/>
      <w:widowControl/>
      <w:autoSpaceDE/>
      <w:autoSpaceDN/>
      <w:adjustRightInd/>
      <w:rPr>
        <w:sz w:val="15"/>
        <w:szCs w:val="15"/>
        <w:lang w:val="es-ES_tradnl"/>
      </w:rPr>
    </w:pPr>
  </w:p>
  <w:p w14:paraId="497FF2B8" w14:textId="77777777" w:rsidR="00E1395C" w:rsidRDefault="00E1395C" w:rsidP="00036218">
    <w:pPr>
      <w:pStyle w:val="Estilo"/>
      <w:widowControl/>
      <w:autoSpaceDE/>
      <w:autoSpaceDN/>
      <w:adjustRightInd/>
      <w:rPr>
        <w:sz w:val="15"/>
        <w:szCs w:val="15"/>
        <w:lang w:val="es-ES_tradnl"/>
      </w:rPr>
    </w:pPr>
  </w:p>
  <w:p w14:paraId="4C8F5A47" w14:textId="77777777" w:rsidR="00E1395C" w:rsidRDefault="00E1395C" w:rsidP="00036218">
    <w:pPr>
      <w:pStyle w:val="Estilo"/>
      <w:widowControl/>
      <w:autoSpaceDE/>
      <w:autoSpaceDN/>
      <w:adjustRightInd/>
      <w:rPr>
        <w:sz w:val="15"/>
        <w:szCs w:val="15"/>
        <w:lang w:val="es-ES_tradnl"/>
      </w:rPr>
    </w:pPr>
  </w:p>
  <w:p w14:paraId="3287430A" w14:textId="77777777" w:rsidR="00E1395C" w:rsidRDefault="00E1395C" w:rsidP="00036218">
    <w:pPr>
      <w:pStyle w:val="Estilo"/>
      <w:widowControl/>
      <w:autoSpaceDE/>
      <w:autoSpaceDN/>
      <w:adjustRightInd/>
      <w:rPr>
        <w:sz w:val="15"/>
        <w:szCs w:val="15"/>
        <w:lang w:val="es-ES_tradnl"/>
      </w:rPr>
    </w:pPr>
  </w:p>
  <w:p w14:paraId="0A23AA08" w14:textId="77777777" w:rsidR="00E1395C" w:rsidRPr="00A96EA4" w:rsidRDefault="00E1395C" w:rsidP="00036218">
    <w:pPr>
      <w:pStyle w:val="Estilo"/>
      <w:framePr w:w="3226" w:h="211" w:wrap="auto" w:vAnchor="page" w:hAnchor="page" w:x="972" w:y="1659"/>
      <w:spacing w:line="153" w:lineRule="exact"/>
      <w:ind w:left="9"/>
      <w:rPr>
        <w:w w:val="81"/>
        <w:sz w:val="16"/>
        <w:szCs w:val="16"/>
        <w:lang w:val="es-ES_tradnl"/>
      </w:rPr>
    </w:pPr>
    <w:r w:rsidRPr="00A96EA4">
      <w:rPr>
        <w:w w:val="81"/>
        <w:sz w:val="16"/>
        <w:szCs w:val="16"/>
        <w:lang w:val="es-ES_tradnl"/>
      </w:rPr>
      <w:t xml:space="preserve">Ministerio de Economía, Industria y Comercio </w:t>
    </w:r>
  </w:p>
  <w:p w14:paraId="153EAEC1" w14:textId="77777777" w:rsidR="00E1395C" w:rsidRPr="001F016E" w:rsidRDefault="00E1395C" w:rsidP="00036218">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1BA50E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B49C3"/>
    <w:multiLevelType w:val="hybridMultilevel"/>
    <w:tmpl w:val="E01086C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 w15:restartNumberingAfterBreak="0">
    <w:nsid w:val="02231F60"/>
    <w:multiLevelType w:val="multilevel"/>
    <w:tmpl w:val="CE567460"/>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 w15:restartNumberingAfterBreak="0">
    <w:nsid w:val="0A340B8B"/>
    <w:multiLevelType w:val="hybridMultilevel"/>
    <w:tmpl w:val="D7EC3760"/>
    <w:lvl w:ilvl="0" w:tplc="3ED4A498">
      <w:start w:val="1"/>
      <w:numFmt w:val="decimal"/>
      <w:lvlText w:val="%1."/>
      <w:lvlJc w:val="left"/>
      <w:pPr>
        <w:tabs>
          <w:tab w:val="num" w:pos="466"/>
        </w:tabs>
        <w:ind w:left="466" w:hanging="360"/>
      </w:pPr>
      <w:rPr>
        <w:rFonts w:hint="default"/>
      </w:rPr>
    </w:lvl>
    <w:lvl w:ilvl="1" w:tplc="0C0A0019">
      <w:start w:val="1"/>
      <w:numFmt w:val="lowerLetter"/>
      <w:lvlText w:val="%2."/>
      <w:lvlJc w:val="left"/>
      <w:pPr>
        <w:tabs>
          <w:tab w:val="num" w:pos="1186"/>
        </w:tabs>
        <w:ind w:left="1186" w:hanging="360"/>
      </w:pPr>
    </w:lvl>
    <w:lvl w:ilvl="2" w:tplc="0C0A001B" w:tentative="1">
      <w:start w:val="1"/>
      <w:numFmt w:val="lowerRoman"/>
      <w:lvlText w:val="%3."/>
      <w:lvlJc w:val="right"/>
      <w:pPr>
        <w:tabs>
          <w:tab w:val="num" w:pos="1906"/>
        </w:tabs>
        <w:ind w:left="1906" w:hanging="180"/>
      </w:pPr>
    </w:lvl>
    <w:lvl w:ilvl="3" w:tplc="0C0A000F" w:tentative="1">
      <w:start w:val="1"/>
      <w:numFmt w:val="decimal"/>
      <w:lvlText w:val="%4."/>
      <w:lvlJc w:val="left"/>
      <w:pPr>
        <w:tabs>
          <w:tab w:val="num" w:pos="2626"/>
        </w:tabs>
        <w:ind w:left="2626" w:hanging="360"/>
      </w:pPr>
    </w:lvl>
    <w:lvl w:ilvl="4" w:tplc="0C0A0019" w:tentative="1">
      <w:start w:val="1"/>
      <w:numFmt w:val="lowerLetter"/>
      <w:lvlText w:val="%5."/>
      <w:lvlJc w:val="left"/>
      <w:pPr>
        <w:tabs>
          <w:tab w:val="num" w:pos="3346"/>
        </w:tabs>
        <w:ind w:left="3346" w:hanging="360"/>
      </w:pPr>
    </w:lvl>
    <w:lvl w:ilvl="5" w:tplc="0C0A001B" w:tentative="1">
      <w:start w:val="1"/>
      <w:numFmt w:val="lowerRoman"/>
      <w:lvlText w:val="%6."/>
      <w:lvlJc w:val="right"/>
      <w:pPr>
        <w:tabs>
          <w:tab w:val="num" w:pos="4066"/>
        </w:tabs>
        <w:ind w:left="4066" w:hanging="180"/>
      </w:pPr>
    </w:lvl>
    <w:lvl w:ilvl="6" w:tplc="0C0A000F" w:tentative="1">
      <w:start w:val="1"/>
      <w:numFmt w:val="decimal"/>
      <w:lvlText w:val="%7."/>
      <w:lvlJc w:val="left"/>
      <w:pPr>
        <w:tabs>
          <w:tab w:val="num" w:pos="4786"/>
        </w:tabs>
        <w:ind w:left="4786" w:hanging="360"/>
      </w:pPr>
    </w:lvl>
    <w:lvl w:ilvl="7" w:tplc="0C0A0019" w:tentative="1">
      <w:start w:val="1"/>
      <w:numFmt w:val="lowerLetter"/>
      <w:lvlText w:val="%8."/>
      <w:lvlJc w:val="left"/>
      <w:pPr>
        <w:tabs>
          <w:tab w:val="num" w:pos="5506"/>
        </w:tabs>
        <w:ind w:left="5506" w:hanging="360"/>
      </w:pPr>
    </w:lvl>
    <w:lvl w:ilvl="8" w:tplc="0C0A001B" w:tentative="1">
      <w:start w:val="1"/>
      <w:numFmt w:val="lowerRoman"/>
      <w:lvlText w:val="%9."/>
      <w:lvlJc w:val="right"/>
      <w:pPr>
        <w:tabs>
          <w:tab w:val="num" w:pos="6226"/>
        </w:tabs>
        <w:ind w:left="6226" w:hanging="180"/>
      </w:pPr>
    </w:lvl>
  </w:abstractNum>
  <w:abstractNum w:abstractNumId="4" w15:restartNumberingAfterBreak="0">
    <w:nsid w:val="0B7116B3"/>
    <w:multiLevelType w:val="multilevel"/>
    <w:tmpl w:val="1780E5D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4409A7"/>
    <w:multiLevelType w:val="hybridMultilevel"/>
    <w:tmpl w:val="C61A5E18"/>
    <w:lvl w:ilvl="0" w:tplc="0C0A000F">
      <w:start w:val="1"/>
      <w:numFmt w:val="decimal"/>
      <w:lvlText w:val="%1."/>
      <w:lvlJc w:val="left"/>
      <w:pPr>
        <w:tabs>
          <w:tab w:val="num" w:pos="2086"/>
        </w:tabs>
        <w:ind w:left="2086"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341614D"/>
    <w:multiLevelType w:val="hybridMultilevel"/>
    <w:tmpl w:val="2BA8576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5A76B6F"/>
    <w:multiLevelType w:val="hybridMultilevel"/>
    <w:tmpl w:val="B106DB0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A6AED"/>
    <w:multiLevelType w:val="multilevel"/>
    <w:tmpl w:val="4EA22590"/>
    <w:lvl w:ilvl="0">
      <w:start w:val="1"/>
      <w:numFmt w:val="decimal"/>
      <w:lvlText w:val="%1."/>
      <w:lvlJc w:val="left"/>
      <w:pPr>
        <w:ind w:left="360" w:hanging="360"/>
      </w:pPr>
      <w:rPr>
        <w:rFonts w:ascii="Arial" w:hAnsi="Arial" w:cs="Arial"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9ED5D26"/>
    <w:multiLevelType w:val="multilevel"/>
    <w:tmpl w:val="9BC09B1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A4C0A2C"/>
    <w:multiLevelType w:val="hybridMultilevel"/>
    <w:tmpl w:val="E44A6A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9351025"/>
    <w:multiLevelType w:val="multilevel"/>
    <w:tmpl w:val="261C5A4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2915E6"/>
    <w:multiLevelType w:val="hybridMultilevel"/>
    <w:tmpl w:val="AC86165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ED0248B"/>
    <w:multiLevelType w:val="hybridMultilevel"/>
    <w:tmpl w:val="6602EF1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0526F0A"/>
    <w:multiLevelType w:val="hybridMultilevel"/>
    <w:tmpl w:val="57E67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FDA4045"/>
    <w:multiLevelType w:val="hybridMultilevel"/>
    <w:tmpl w:val="D40083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1F633CA"/>
    <w:multiLevelType w:val="hybridMultilevel"/>
    <w:tmpl w:val="21868C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44B4380"/>
    <w:multiLevelType w:val="hybridMultilevel"/>
    <w:tmpl w:val="966644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D40439D"/>
    <w:multiLevelType w:val="hybridMultilevel"/>
    <w:tmpl w:val="516E623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0A3357B"/>
    <w:multiLevelType w:val="hybridMultilevel"/>
    <w:tmpl w:val="0232870A"/>
    <w:lvl w:ilvl="0" w:tplc="14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C52141"/>
    <w:multiLevelType w:val="hybridMultilevel"/>
    <w:tmpl w:val="01DEE4C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D6D576B"/>
    <w:multiLevelType w:val="hybridMultilevel"/>
    <w:tmpl w:val="F04E87C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FDF42FC"/>
    <w:multiLevelType w:val="hybridMultilevel"/>
    <w:tmpl w:val="D49034CA"/>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3" w15:restartNumberingAfterBreak="0">
    <w:nsid w:val="60754475"/>
    <w:multiLevelType w:val="multilevel"/>
    <w:tmpl w:val="0BC866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095794"/>
    <w:multiLevelType w:val="multilevel"/>
    <w:tmpl w:val="048CBEC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8215A6B"/>
    <w:multiLevelType w:val="multilevel"/>
    <w:tmpl w:val="104460D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446708"/>
    <w:multiLevelType w:val="hybridMultilevel"/>
    <w:tmpl w:val="F750846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8"/>
  </w:num>
  <w:num w:numId="2">
    <w:abstractNumId w:val="15"/>
  </w:num>
  <w:num w:numId="3">
    <w:abstractNumId w:val="26"/>
  </w:num>
  <w:num w:numId="4">
    <w:abstractNumId w:val="10"/>
  </w:num>
  <w:num w:numId="5">
    <w:abstractNumId w:val="3"/>
  </w:num>
  <w:num w:numId="6">
    <w:abstractNumId w:val="7"/>
  </w:num>
  <w:num w:numId="7">
    <w:abstractNumId w:val="12"/>
  </w:num>
  <w:num w:numId="8">
    <w:abstractNumId w:val="0"/>
  </w:num>
  <w:num w:numId="9">
    <w:abstractNumId w:val="19"/>
  </w:num>
  <w:num w:numId="10">
    <w:abstractNumId w:val="2"/>
  </w:num>
  <w:num w:numId="11">
    <w:abstractNumId w:val="5"/>
  </w:num>
  <w:num w:numId="12">
    <w:abstractNumId w:val="17"/>
  </w:num>
  <w:num w:numId="13">
    <w:abstractNumId w:val="8"/>
  </w:num>
  <w:num w:numId="14">
    <w:abstractNumId w:val="22"/>
  </w:num>
  <w:num w:numId="15">
    <w:abstractNumId w:val="23"/>
  </w:num>
  <w:num w:numId="16">
    <w:abstractNumId w:val="4"/>
  </w:num>
  <w:num w:numId="17">
    <w:abstractNumId w:val="11"/>
  </w:num>
  <w:num w:numId="18">
    <w:abstractNumId w:val="25"/>
  </w:num>
  <w:num w:numId="19">
    <w:abstractNumId w:val="9"/>
  </w:num>
  <w:num w:numId="20">
    <w:abstractNumId w:val="24"/>
  </w:num>
  <w:num w:numId="21">
    <w:abstractNumId w:val="21"/>
  </w:num>
  <w:num w:numId="22">
    <w:abstractNumId w:val="13"/>
  </w:num>
  <w:num w:numId="23">
    <w:abstractNumId w:val="16"/>
  </w:num>
  <w:num w:numId="24">
    <w:abstractNumId w:val="6"/>
  </w:num>
  <w:num w:numId="25">
    <w:abstractNumId w:val="20"/>
  </w:num>
  <w:num w:numId="26">
    <w:abstractNumId w:val="1"/>
  </w:num>
  <w:num w:numId="2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C8"/>
    <w:rsid w:val="00003CC1"/>
    <w:rsid w:val="00004AAD"/>
    <w:rsid w:val="00007959"/>
    <w:rsid w:val="00015BE8"/>
    <w:rsid w:val="000176F4"/>
    <w:rsid w:val="00017922"/>
    <w:rsid w:val="00017A7D"/>
    <w:rsid w:val="000225C7"/>
    <w:rsid w:val="00022740"/>
    <w:rsid w:val="000248F7"/>
    <w:rsid w:val="000254EF"/>
    <w:rsid w:val="000267FF"/>
    <w:rsid w:val="000268FE"/>
    <w:rsid w:val="00027DD7"/>
    <w:rsid w:val="00030BF7"/>
    <w:rsid w:val="00030DF0"/>
    <w:rsid w:val="00030F27"/>
    <w:rsid w:val="00033812"/>
    <w:rsid w:val="00035513"/>
    <w:rsid w:val="00036218"/>
    <w:rsid w:val="000408CF"/>
    <w:rsid w:val="00040C6B"/>
    <w:rsid w:val="00043CF3"/>
    <w:rsid w:val="00044454"/>
    <w:rsid w:val="00045DB0"/>
    <w:rsid w:val="00046D7B"/>
    <w:rsid w:val="0005333B"/>
    <w:rsid w:val="00055907"/>
    <w:rsid w:val="00060254"/>
    <w:rsid w:val="0006036C"/>
    <w:rsid w:val="00062F5D"/>
    <w:rsid w:val="00063181"/>
    <w:rsid w:val="00063B41"/>
    <w:rsid w:val="00063BCA"/>
    <w:rsid w:val="00063F3D"/>
    <w:rsid w:val="00064C03"/>
    <w:rsid w:val="00073658"/>
    <w:rsid w:val="00075E16"/>
    <w:rsid w:val="00076F71"/>
    <w:rsid w:val="000777DE"/>
    <w:rsid w:val="000832A4"/>
    <w:rsid w:val="000837B1"/>
    <w:rsid w:val="00085DA9"/>
    <w:rsid w:val="0008702C"/>
    <w:rsid w:val="0009107B"/>
    <w:rsid w:val="00091804"/>
    <w:rsid w:val="0009371D"/>
    <w:rsid w:val="0009454D"/>
    <w:rsid w:val="00094A77"/>
    <w:rsid w:val="0009700A"/>
    <w:rsid w:val="000A0E8E"/>
    <w:rsid w:val="000A3135"/>
    <w:rsid w:val="000A349B"/>
    <w:rsid w:val="000A378A"/>
    <w:rsid w:val="000A38BC"/>
    <w:rsid w:val="000A5680"/>
    <w:rsid w:val="000A6BF9"/>
    <w:rsid w:val="000B32BF"/>
    <w:rsid w:val="000B34FE"/>
    <w:rsid w:val="000B3E28"/>
    <w:rsid w:val="000B44DA"/>
    <w:rsid w:val="000B51EA"/>
    <w:rsid w:val="000C0193"/>
    <w:rsid w:val="000C08F9"/>
    <w:rsid w:val="000C14C8"/>
    <w:rsid w:val="000C4226"/>
    <w:rsid w:val="000C4E37"/>
    <w:rsid w:val="000D4C75"/>
    <w:rsid w:val="000D654E"/>
    <w:rsid w:val="000D66C3"/>
    <w:rsid w:val="000D700E"/>
    <w:rsid w:val="000E0BE9"/>
    <w:rsid w:val="000E333B"/>
    <w:rsid w:val="000E3D39"/>
    <w:rsid w:val="000E60E4"/>
    <w:rsid w:val="000E688D"/>
    <w:rsid w:val="000E7025"/>
    <w:rsid w:val="000E7335"/>
    <w:rsid w:val="000F007B"/>
    <w:rsid w:val="000F03ED"/>
    <w:rsid w:val="000F1234"/>
    <w:rsid w:val="000F30C9"/>
    <w:rsid w:val="0010116A"/>
    <w:rsid w:val="001018AE"/>
    <w:rsid w:val="001042FE"/>
    <w:rsid w:val="00105358"/>
    <w:rsid w:val="001054B3"/>
    <w:rsid w:val="00110A62"/>
    <w:rsid w:val="00113B75"/>
    <w:rsid w:val="00114051"/>
    <w:rsid w:val="00114DDA"/>
    <w:rsid w:val="001175C2"/>
    <w:rsid w:val="00117D17"/>
    <w:rsid w:val="00121029"/>
    <w:rsid w:val="00122885"/>
    <w:rsid w:val="00123862"/>
    <w:rsid w:val="00125FA5"/>
    <w:rsid w:val="00126A3D"/>
    <w:rsid w:val="001274E2"/>
    <w:rsid w:val="00135112"/>
    <w:rsid w:val="00136A27"/>
    <w:rsid w:val="00145D0B"/>
    <w:rsid w:val="00146E42"/>
    <w:rsid w:val="00150AC7"/>
    <w:rsid w:val="001520E4"/>
    <w:rsid w:val="00152F9E"/>
    <w:rsid w:val="00153522"/>
    <w:rsid w:val="001539DD"/>
    <w:rsid w:val="00154A42"/>
    <w:rsid w:val="00155A6D"/>
    <w:rsid w:val="00163745"/>
    <w:rsid w:val="00163E9F"/>
    <w:rsid w:val="00165484"/>
    <w:rsid w:val="00165AEB"/>
    <w:rsid w:val="0016600A"/>
    <w:rsid w:val="00167768"/>
    <w:rsid w:val="0017016F"/>
    <w:rsid w:val="00170867"/>
    <w:rsid w:val="00170F6A"/>
    <w:rsid w:val="00171AEE"/>
    <w:rsid w:val="00172564"/>
    <w:rsid w:val="00172C7E"/>
    <w:rsid w:val="00183409"/>
    <w:rsid w:val="00185682"/>
    <w:rsid w:val="0018648F"/>
    <w:rsid w:val="0018760A"/>
    <w:rsid w:val="001877A7"/>
    <w:rsid w:val="00190D86"/>
    <w:rsid w:val="00191AE9"/>
    <w:rsid w:val="00191CAE"/>
    <w:rsid w:val="0019261D"/>
    <w:rsid w:val="00194366"/>
    <w:rsid w:val="00195239"/>
    <w:rsid w:val="001953CB"/>
    <w:rsid w:val="00196986"/>
    <w:rsid w:val="00197BF7"/>
    <w:rsid w:val="001A02A8"/>
    <w:rsid w:val="001A6940"/>
    <w:rsid w:val="001B049E"/>
    <w:rsid w:val="001B0D77"/>
    <w:rsid w:val="001B0E2D"/>
    <w:rsid w:val="001B17F8"/>
    <w:rsid w:val="001B2999"/>
    <w:rsid w:val="001B3097"/>
    <w:rsid w:val="001B4346"/>
    <w:rsid w:val="001B60BB"/>
    <w:rsid w:val="001B6C53"/>
    <w:rsid w:val="001B7D81"/>
    <w:rsid w:val="001C29F4"/>
    <w:rsid w:val="001C3D2F"/>
    <w:rsid w:val="001C7007"/>
    <w:rsid w:val="001C75C7"/>
    <w:rsid w:val="001D32ED"/>
    <w:rsid w:val="001D5761"/>
    <w:rsid w:val="001D76AE"/>
    <w:rsid w:val="001E3538"/>
    <w:rsid w:val="001E36F8"/>
    <w:rsid w:val="001E3EA1"/>
    <w:rsid w:val="001E4815"/>
    <w:rsid w:val="001E7E3D"/>
    <w:rsid w:val="001E7FE6"/>
    <w:rsid w:val="001F26C8"/>
    <w:rsid w:val="001F3893"/>
    <w:rsid w:val="001F4272"/>
    <w:rsid w:val="001F57FA"/>
    <w:rsid w:val="001F78D0"/>
    <w:rsid w:val="0020469C"/>
    <w:rsid w:val="00205DFE"/>
    <w:rsid w:val="002062E7"/>
    <w:rsid w:val="002064AF"/>
    <w:rsid w:val="00210B61"/>
    <w:rsid w:val="00214491"/>
    <w:rsid w:val="00214D1E"/>
    <w:rsid w:val="0021729C"/>
    <w:rsid w:val="00217363"/>
    <w:rsid w:val="00217AA8"/>
    <w:rsid w:val="00220083"/>
    <w:rsid w:val="00221BF0"/>
    <w:rsid w:val="002259C2"/>
    <w:rsid w:val="00225F05"/>
    <w:rsid w:val="00233092"/>
    <w:rsid w:val="002370EA"/>
    <w:rsid w:val="0024069C"/>
    <w:rsid w:val="00242CB5"/>
    <w:rsid w:val="00242F1E"/>
    <w:rsid w:val="00243C66"/>
    <w:rsid w:val="00246156"/>
    <w:rsid w:val="00251C7F"/>
    <w:rsid w:val="002522E7"/>
    <w:rsid w:val="00252BA4"/>
    <w:rsid w:val="0025663B"/>
    <w:rsid w:val="00263F56"/>
    <w:rsid w:val="00265CEF"/>
    <w:rsid w:val="00265FEC"/>
    <w:rsid w:val="002676B1"/>
    <w:rsid w:val="00270F93"/>
    <w:rsid w:val="00276213"/>
    <w:rsid w:val="002770B8"/>
    <w:rsid w:val="00282AEA"/>
    <w:rsid w:val="0028330E"/>
    <w:rsid w:val="00283C15"/>
    <w:rsid w:val="002840D4"/>
    <w:rsid w:val="002857F8"/>
    <w:rsid w:val="002859A0"/>
    <w:rsid w:val="002859BB"/>
    <w:rsid w:val="00287BEE"/>
    <w:rsid w:val="00296B98"/>
    <w:rsid w:val="002974CA"/>
    <w:rsid w:val="00297A7C"/>
    <w:rsid w:val="002A00CC"/>
    <w:rsid w:val="002A1E24"/>
    <w:rsid w:val="002A5DF7"/>
    <w:rsid w:val="002A6530"/>
    <w:rsid w:val="002A666A"/>
    <w:rsid w:val="002A6C1E"/>
    <w:rsid w:val="002A75AE"/>
    <w:rsid w:val="002B348E"/>
    <w:rsid w:val="002B428A"/>
    <w:rsid w:val="002C03F1"/>
    <w:rsid w:val="002C175B"/>
    <w:rsid w:val="002C1A6E"/>
    <w:rsid w:val="002C2C3B"/>
    <w:rsid w:val="002C39D1"/>
    <w:rsid w:val="002D1596"/>
    <w:rsid w:val="002D1F17"/>
    <w:rsid w:val="002D3A70"/>
    <w:rsid w:val="002D6480"/>
    <w:rsid w:val="002D6A75"/>
    <w:rsid w:val="002E172D"/>
    <w:rsid w:val="002E279F"/>
    <w:rsid w:val="002E2BF1"/>
    <w:rsid w:val="002E3BA6"/>
    <w:rsid w:val="002E76B7"/>
    <w:rsid w:val="002E7C19"/>
    <w:rsid w:val="002F25AF"/>
    <w:rsid w:val="002F6D1B"/>
    <w:rsid w:val="002F7D26"/>
    <w:rsid w:val="00300853"/>
    <w:rsid w:val="00304A45"/>
    <w:rsid w:val="0030508D"/>
    <w:rsid w:val="003050FE"/>
    <w:rsid w:val="00305FD9"/>
    <w:rsid w:val="0030640A"/>
    <w:rsid w:val="003072DC"/>
    <w:rsid w:val="00307633"/>
    <w:rsid w:val="003102E4"/>
    <w:rsid w:val="003124D8"/>
    <w:rsid w:val="003133FF"/>
    <w:rsid w:val="0032509E"/>
    <w:rsid w:val="00325799"/>
    <w:rsid w:val="00331BB4"/>
    <w:rsid w:val="003340D9"/>
    <w:rsid w:val="00337F5C"/>
    <w:rsid w:val="00343857"/>
    <w:rsid w:val="003441AC"/>
    <w:rsid w:val="003449BE"/>
    <w:rsid w:val="00345248"/>
    <w:rsid w:val="00347133"/>
    <w:rsid w:val="00350267"/>
    <w:rsid w:val="0035113D"/>
    <w:rsid w:val="0035357A"/>
    <w:rsid w:val="0035514C"/>
    <w:rsid w:val="0035543E"/>
    <w:rsid w:val="00356160"/>
    <w:rsid w:val="003569BF"/>
    <w:rsid w:val="00363EF5"/>
    <w:rsid w:val="0036780F"/>
    <w:rsid w:val="00370455"/>
    <w:rsid w:val="0037114F"/>
    <w:rsid w:val="00373C7E"/>
    <w:rsid w:val="003748B5"/>
    <w:rsid w:val="003764CB"/>
    <w:rsid w:val="00376FE1"/>
    <w:rsid w:val="00380F98"/>
    <w:rsid w:val="0038505B"/>
    <w:rsid w:val="003859A6"/>
    <w:rsid w:val="00385FE6"/>
    <w:rsid w:val="003869CF"/>
    <w:rsid w:val="00390EBB"/>
    <w:rsid w:val="00391445"/>
    <w:rsid w:val="0039152C"/>
    <w:rsid w:val="003955AB"/>
    <w:rsid w:val="00397FDB"/>
    <w:rsid w:val="003A583C"/>
    <w:rsid w:val="003A58A8"/>
    <w:rsid w:val="003A663A"/>
    <w:rsid w:val="003A668E"/>
    <w:rsid w:val="003B09A2"/>
    <w:rsid w:val="003B3C75"/>
    <w:rsid w:val="003B4115"/>
    <w:rsid w:val="003B5372"/>
    <w:rsid w:val="003B6D63"/>
    <w:rsid w:val="003C16A2"/>
    <w:rsid w:val="003C1A4A"/>
    <w:rsid w:val="003C2FE5"/>
    <w:rsid w:val="003C4C65"/>
    <w:rsid w:val="003C57FF"/>
    <w:rsid w:val="003C7F9F"/>
    <w:rsid w:val="003D076F"/>
    <w:rsid w:val="003D23AE"/>
    <w:rsid w:val="003D5331"/>
    <w:rsid w:val="003D5EED"/>
    <w:rsid w:val="003E7D7C"/>
    <w:rsid w:val="003F0CD4"/>
    <w:rsid w:val="003F1416"/>
    <w:rsid w:val="003F3CB5"/>
    <w:rsid w:val="003F5680"/>
    <w:rsid w:val="004043C5"/>
    <w:rsid w:val="00404775"/>
    <w:rsid w:val="00405DE6"/>
    <w:rsid w:val="00406B74"/>
    <w:rsid w:val="00411DDB"/>
    <w:rsid w:val="00421A12"/>
    <w:rsid w:val="004231AF"/>
    <w:rsid w:val="00426232"/>
    <w:rsid w:val="004307DE"/>
    <w:rsid w:val="00431282"/>
    <w:rsid w:val="00432C92"/>
    <w:rsid w:val="00434147"/>
    <w:rsid w:val="004356CE"/>
    <w:rsid w:val="00435CAF"/>
    <w:rsid w:val="00437922"/>
    <w:rsid w:val="00445C58"/>
    <w:rsid w:val="00446E41"/>
    <w:rsid w:val="00447767"/>
    <w:rsid w:val="00447ADE"/>
    <w:rsid w:val="00451883"/>
    <w:rsid w:val="00452B9B"/>
    <w:rsid w:val="00454460"/>
    <w:rsid w:val="00454C30"/>
    <w:rsid w:val="004610D1"/>
    <w:rsid w:val="004611EE"/>
    <w:rsid w:val="00464CEF"/>
    <w:rsid w:val="00465FDC"/>
    <w:rsid w:val="00470765"/>
    <w:rsid w:val="00472BCE"/>
    <w:rsid w:val="00473566"/>
    <w:rsid w:val="00473670"/>
    <w:rsid w:val="00481666"/>
    <w:rsid w:val="0048229E"/>
    <w:rsid w:val="00492537"/>
    <w:rsid w:val="004954F2"/>
    <w:rsid w:val="004A0BDB"/>
    <w:rsid w:val="004A2C50"/>
    <w:rsid w:val="004A3FF2"/>
    <w:rsid w:val="004A6D80"/>
    <w:rsid w:val="004A72F9"/>
    <w:rsid w:val="004B04A8"/>
    <w:rsid w:val="004B6431"/>
    <w:rsid w:val="004C25F0"/>
    <w:rsid w:val="004C3359"/>
    <w:rsid w:val="004C349E"/>
    <w:rsid w:val="004C3EE4"/>
    <w:rsid w:val="004C4994"/>
    <w:rsid w:val="004C5768"/>
    <w:rsid w:val="004C5A1A"/>
    <w:rsid w:val="004C5AEF"/>
    <w:rsid w:val="004C6DAB"/>
    <w:rsid w:val="004D0FD1"/>
    <w:rsid w:val="004D1421"/>
    <w:rsid w:val="004D2C2B"/>
    <w:rsid w:val="004D3268"/>
    <w:rsid w:val="004D3F0F"/>
    <w:rsid w:val="004D40C8"/>
    <w:rsid w:val="004D41AE"/>
    <w:rsid w:val="004D42CA"/>
    <w:rsid w:val="004D5F95"/>
    <w:rsid w:val="004E16FF"/>
    <w:rsid w:val="004E1807"/>
    <w:rsid w:val="004E1C38"/>
    <w:rsid w:val="004E2E04"/>
    <w:rsid w:val="004E3F6D"/>
    <w:rsid w:val="004E535E"/>
    <w:rsid w:val="004E56BD"/>
    <w:rsid w:val="004E6319"/>
    <w:rsid w:val="004E6480"/>
    <w:rsid w:val="004E6C44"/>
    <w:rsid w:val="004F089C"/>
    <w:rsid w:val="004F21E4"/>
    <w:rsid w:val="004F3E7C"/>
    <w:rsid w:val="00500366"/>
    <w:rsid w:val="005005CB"/>
    <w:rsid w:val="00501476"/>
    <w:rsid w:val="00503123"/>
    <w:rsid w:val="005034E2"/>
    <w:rsid w:val="005042DC"/>
    <w:rsid w:val="00506414"/>
    <w:rsid w:val="005069E5"/>
    <w:rsid w:val="0052535F"/>
    <w:rsid w:val="00526D68"/>
    <w:rsid w:val="00527F32"/>
    <w:rsid w:val="0053040E"/>
    <w:rsid w:val="00535417"/>
    <w:rsid w:val="00535640"/>
    <w:rsid w:val="00537A83"/>
    <w:rsid w:val="00537ED4"/>
    <w:rsid w:val="00543C11"/>
    <w:rsid w:val="00547E3A"/>
    <w:rsid w:val="005512D9"/>
    <w:rsid w:val="00551420"/>
    <w:rsid w:val="0055382A"/>
    <w:rsid w:val="00555CD9"/>
    <w:rsid w:val="00555F6D"/>
    <w:rsid w:val="0055786B"/>
    <w:rsid w:val="00557D0A"/>
    <w:rsid w:val="00560ED1"/>
    <w:rsid w:val="00565CD0"/>
    <w:rsid w:val="00571B16"/>
    <w:rsid w:val="00573042"/>
    <w:rsid w:val="00574F85"/>
    <w:rsid w:val="00576013"/>
    <w:rsid w:val="00576747"/>
    <w:rsid w:val="005776AA"/>
    <w:rsid w:val="00577C3A"/>
    <w:rsid w:val="00580099"/>
    <w:rsid w:val="0058046D"/>
    <w:rsid w:val="00580612"/>
    <w:rsid w:val="00581FBD"/>
    <w:rsid w:val="005870CE"/>
    <w:rsid w:val="00587919"/>
    <w:rsid w:val="00591E80"/>
    <w:rsid w:val="005928A3"/>
    <w:rsid w:val="0059391E"/>
    <w:rsid w:val="0059617F"/>
    <w:rsid w:val="00596E96"/>
    <w:rsid w:val="00597699"/>
    <w:rsid w:val="0059782D"/>
    <w:rsid w:val="00597C56"/>
    <w:rsid w:val="005A2068"/>
    <w:rsid w:val="005A284D"/>
    <w:rsid w:val="005A352A"/>
    <w:rsid w:val="005A54FE"/>
    <w:rsid w:val="005A550F"/>
    <w:rsid w:val="005A6222"/>
    <w:rsid w:val="005A7597"/>
    <w:rsid w:val="005B2B40"/>
    <w:rsid w:val="005B6C0C"/>
    <w:rsid w:val="005C0C3A"/>
    <w:rsid w:val="005C1B3E"/>
    <w:rsid w:val="005C27E4"/>
    <w:rsid w:val="005C3D2F"/>
    <w:rsid w:val="005C63AF"/>
    <w:rsid w:val="005C7670"/>
    <w:rsid w:val="005D5872"/>
    <w:rsid w:val="005D6AB4"/>
    <w:rsid w:val="005E1941"/>
    <w:rsid w:val="005E22E9"/>
    <w:rsid w:val="005F3D1F"/>
    <w:rsid w:val="005F3EA7"/>
    <w:rsid w:val="005F5198"/>
    <w:rsid w:val="006002B7"/>
    <w:rsid w:val="00601A89"/>
    <w:rsid w:val="006044D1"/>
    <w:rsid w:val="00604723"/>
    <w:rsid w:val="00605156"/>
    <w:rsid w:val="00605DA6"/>
    <w:rsid w:val="00607A71"/>
    <w:rsid w:val="0061290C"/>
    <w:rsid w:val="00612F6A"/>
    <w:rsid w:val="00617D12"/>
    <w:rsid w:val="006210A7"/>
    <w:rsid w:val="0062387E"/>
    <w:rsid w:val="00623C04"/>
    <w:rsid w:val="00624054"/>
    <w:rsid w:val="006245D0"/>
    <w:rsid w:val="0063084D"/>
    <w:rsid w:val="00630943"/>
    <w:rsid w:val="006310E0"/>
    <w:rsid w:val="00635398"/>
    <w:rsid w:val="006369B4"/>
    <w:rsid w:val="00642EEE"/>
    <w:rsid w:val="00642F16"/>
    <w:rsid w:val="00642FDF"/>
    <w:rsid w:val="00643086"/>
    <w:rsid w:val="00643252"/>
    <w:rsid w:val="00644753"/>
    <w:rsid w:val="006462E3"/>
    <w:rsid w:val="006478A0"/>
    <w:rsid w:val="00651D4A"/>
    <w:rsid w:val="00652BBC"/>
    <w:rsid w:val="00652F7E"/>
    <w:rsid w:val="00653D7A"/>
    <w:rsid w:val="006576AC"/>
    <w:rsid w:val="006576F9"/>
    <w:rsid w:val="00657BA7"/>
    <w:rsid w:val="006616FD"/>
    <w:rsid w:val="00663F74"/>
    <w:rsid w:val="00666B42"/>
    <w:rsid w:val="00667635"/>
    <w:rsid w:val="00670544"/>
    <w:rsid w:val="00670E0A"/>
    <w:rsid w:val="00672F7F"/>
    <w:rsid w:val="00673F60"/>
    <w:rsid w:val="0067640F"/>
    <w:rsid w:val="00676CCB"/>
    <w:rsid w:val="00680313"/>
    <w:rsid w:val="006809D8"/>
    <w:rsid w:val="00681696"/>
    <w:rsid w:val="006822BB"/>
    <w:rsid w:val="006833D9"/>
    <w:rsid w:val="00683613"/>
    <w:rsid w:val="006842AD"/>
    <w:rsid w:val="00685642"/>
    <w:rsid w:val="00687186"/>
    <w:rsid w:val="006975A0"/>
    <w:rsid w:val="00697DB7"/>
    <w:rsid w:val="006A394F"/>
    <w:rsid w:val="006A66E1"/>
    <w:rsid w:val="006B0C49"/>
    <w:rsid w:val="006B18C4"/>
    <w:rsid w:val="006B3733"/>
    <w:rsid w:val="006B4300"/>
    <w:rsid w:val="006B4333"/>
    <w:rsid w:val="006C26DB"/>
    <w:rsid w:val="006C3EC1"/>
    <w:rsid w:val="006C41D4"/>
    <w:rsid w:val="006C7BD0"/>
    <w:rsid w:val="006D05FB"/>
    <w:rsid w:val="006D361E"/>
    <w:rsid w:val="006D7B28"/>
    <w:rsid w:val="006E02FD"/>
    <w:rsid w:val="006E05C6"/>
    <w:rsid w:val="006E0FDE"/>
    <w:rsid w:val="006E49B5"/>
    <w:rsid w:val="006E5DE6"/>
    <w:rsid w:val="006E7938"/>
    <w:rsid w:val="006F02E8"/>
    <w:rsid w:val="006F2180"/>
    <w:rsid w:val="006F290C"/>
    <w:rsid w:val="006F378F"/>
    <w:rsid w:val="006F40B6"/>
    <w:rsid w:val="006F4A0B"/>
    <w:rsid w:val="006F6AD6"/>
    <w:rsid w:val="00700B96"/>
    <w:rsid w:val="0070110A"/>
    <w:rsid w:val="00702FFA"/>
    <w:rsid w:val="00703119"/>
    <w:rsid w:val="00705AAD"/>
    <w:rsid w:val="00712EEE"/>
    <w:rsid w:val="00714503"/>
    <w:rsid w:val="007157AA"/>
    <w:rsid w:val="00721E3E"/>
    <w:rsid w:val="0072260E"/>
    <w:rsid w:val="00726CBD"/>
    <w:rsid w:val="00731107"/>
    <w:rsid w:val="007349C0"/>
    <w:rsid w:val="00736199"/>
    <w:rsid w:val="00736525"/>
    <w:rsid w:val="00744EF9"/>
    <w:rsid w:val="00746A71"/>
    <w:rsid w:val="00751DFB"/>
    <w:rsid w:val="007535CC"/>
    <w:rsid w:val="00753E64"/>
    <w:rsid w:val="00754CA2"/>
    <w:rsid w:val="00756E39"/>
    <w:rsid w:val="007574D3"/>
    <w:rsid w:val="007602A3"/>
    <w:rsid w:val="00764E11"/>
    <w:rsid w:val="00766A08"/>
    <w:rsid w:val="00771982"/>
    <w:rsid w:val="00773A71"/>
    <w:rsid w:val="00773DE8"/>
    <w:rsid w:val="00774090"/>
    <w:rsid w:val="00775E7E"/>
    <w:rsid w:val="00780056"/>
    <w:rsid w:val="0078259E"/>
    <w:rsid w:val="007829BF"/>
    <w:rsid w:val="00782F85"/>
    <w:rsid w:val="00784DFB"/>
    <w:rsid w:val="00785AAF"/>
    <w:rsid w:val="0078620C"/>
    <w:rsid w:val="00786E92"/>
    <w:rsid w:val="00787374"/>
    <w:rsid w:val="0079176B"/>
    <w:rsid w:val="007923CB"/>
    <w:rsid w:val="007929CC"/>
    <w:rsid w:val="007950C8"/>
    <w:rsid w:val="007966F9"/>
    <w:rsid w:val="007A1E21"/>
    <w:rsid w:val="007A2C40"/>
    <w:rsid w:val="007A3851"/>
    <w:rsid w:val="007A4EB2"/>
    <w:rsid w:val="007A576A"/>
    <w:rsid w:val="007A7E85"/>
    <w:rsid w:val="007B1669"/>
    <w:rsid w:val="007B38DE"/>
    <w:rsid w:val="007C0445"/>
    <w:rsid w:val="007C1990"/>
    <w:rsid w:val="007C63B1"/>
    <w:rsid w:val="007C6F98"/>
    <w:rsid w:val="007C703C"/>
    <w:rsid w:val="007D195F"/>
    <w:rsid w:val="007D3493"/>
    <w:rsid w:val="007D5D8B"/>
    <w:rsid w:val="007D5EE1"/>
    <w:rsid w:val="007D6BB5"/>
    <w:rsid w:val="007E41A4"/>
    <w:rsid w:val="007E4EBC"/>
    <w:rsid w:val="007E5230"/>
    <w:rsid w:val="007E590F"/>
    <w:rsid w:val="007E64D4"/>
    <w:rsid w:val="007E7C33"/>
    <w:rsid w:val="007F09F0"/>
    <w:rsid w:val="007F4AC3"/>
    <w:rsid w:val="007F53B1"/>
    <w:rsid w:val="007F5918"/>
    <w:rsid w:val="007F6CDD"/>
    <w:rsid w:val="007F7145"/>
    <w:rsid w:val="00802D12"/>
    <w:rsid w:val="00803C0B"/>
    <w:rsid w:val="00804788"/>
    <w:rsid w:val="00804D4F"/>
    <w:rsid w:val="0080520F"/>
    <w:rsid w:val="0081014B"/>
    <w:rsid w:val="0081105B"/>
    <w:rsid w:val="00813A07"/>
    <w:rsid w:val="0082385B"/>
    <w:rsid w:val="00823BDE"/>
    <w:rsid w:val="008242CE"/>
    <w:rsid w:val="00826FC0"/>
    <w:rsid w:val="00831D03"/>
    <w:rsid w:val="00831F20"/>
    <w:rsid w:val="00833C9C"/>
    <w:rsid w:val="008377E5"/>
    <w:rsid w:val="00840BEC"/>
    <w:rsid w:val="00844843"/>
    <w:rsid w:val="008504B9"/>
    <w:rsid w:val="008507E1"/>
    <w:rsid w:val="00851D34"/>
    <w:rsid w:val="0085566D"/>
    <w:rsid w:val="008578F2"/>
    <w:rsid w:val="00860DF8"/>
    <w:rsid w:val="008626EF"/>
    <w:rsid w:val="00862DD4"/>
    <w:rsid w:val="00863D5A"/>
    <w:rsid w:val="0086621F"/>
    <w:rsid w:val="00873775"/>
    <w:rsid w:val="00874CCE"/>
    <w:rsid w:val="0087618D"/>
    <w:rsid w:val="0087675A"/>
    <w:rsid w:val="00880A12"/>
    <w:rsid w:val="0088161D"/>
    <w:rsid w:val="008823A0"/>
    <w:rsid w:val="00887127"/>
    <w:rsid w:val="00890A4D"/>
    <w:rsid w:val="0089100C"/>
    <w:rsid w:val="00895856"/>
    <w:rsid w:val="00897349"/>
    <w:rsid w:val="008A4740"/>
    <w:rsid w:val="008A4C7D"/>
    <w:rsid w:val="008A5D0C"/>
    <w:rsid w:val="008A6ACB"/>
    <w:rsid w:val="008A7683"/>
    <w:rsid w:val="008B0C6B"/>
    <w:rsid w:val="008B2028"/>
    <w:rsid w:val="008B2655"/>
    <w:rsid w:val="008B2CAC"/>
    <w:rsid w:val="008B2F73"/>
    <w:rsid w:val="008B33DE"/>
    <w:rsid w:val="008B44DC"/>
    <w:rsid w:val="008B4708"/>
    <w:rsid w:val="008B53A2"/>
    <w:rsid w:val="008B60A6"/>
    <w:rsid w:val="008B7CB2"/>
    <w:rsid w:val="008C220E"/>
    <w:rsid w:val="008C2362"/>
    <w:rsid w:val="008C426E"/>
    <w:rsid w:val="008C5A13"/>
    <w:rsid w:val="008C669A"/>
    <w:rsid w:val="008C76D3"/>
    <w:rsid w:val="008C797E"/>
    <w:rsid w:val="008D26BD"/>
    <w:rsid w:val="008D34B3"/>
    <w:rsid w:val="008D452B"/>
    <w:rsid w:val="008D67CD"/>
    <w:rsid w:val="008D6A7C"/>
    <w:rsid w:val="008E00C7"/>
    <w:rsid w:val="008E3FD8"/>
    <w:rsid w:val="008F37C7"/>
    <w:rsid w:val="0090167E"/>
    <w:rsid w:val="009034A1"/>
    <w:rsid w:val="009041E7"/>
    <w:rsid w:val="00904670"/>
    <w:rsid w:val="00905543"/>
    <w:rsid w:val="00907C71"/>
    <w:rsid w:val="00910718"/>
    <w:rsid w:val="0091126B"/>
    <w:rsid w:val="0091169E"/>
    <w:rsid w:val="0091250E"/>
    <w:rsid w:val="009139C7"/>
    <w:rsid w:val="00917F1B"/>
    <w:rsid w:val="00921C39"/>
    <w:rsid w:val="009313D9"/>
    <w:rsid w:val="00933350"/>
    <w:rsid w:val="00933BAE"/>
    <w:rsid w:val="00934E1A"/>
    <w:rsid w:val="009364F2"/>
    <w:rsid w:val="00942C0F"/>
    <w:rsid w:val="00943ADC"/>
    <w:rsid w:val="00943FBD"/>
    <w:rsid w:val="009442AA"/>
    <w:rsid w:val="00944A3C"/>
    <w:rsid w:val="009452F9"/>
    <w:rsid w:val="00945E36"/>
    <w:rsid w:val="009462BC"/>
    <w:rsid w:val="0095001F"/>
    <w:rsid w:val="009513E5"/>
    <w:rsid w:val="00951C5E"/>
    <w:rsid w:val="009564C3"/>
    <w:rsid w:val="00961968"/>
    <w:rsid w:val="00965E61"/>
    <w:rsid w:val="00966D9E"/>
    <w:rsid w:val="00974254"/>
    <w:rsid w:val="00974BFB"/>
    <w:rsid w:val="009751B2"/>
    <w:rsid w:val="00975B21"/>
    <w:rsid w:val="0097648E"/>
    <w:rsid w:val="00981188"/>
    <w:rsid w:val="00981F72"/>
    <w:rsid w:val="009820D4"/>
    <w:rsid w:val="00982842"/>
    <w:rsid w:val="00986853"/>
    <w:rsid w:val="00987ADF"/>
    <w:rsid w:val="009917B8"/>
    <w:rsid w:val="00991990"/>
    <w:rsid w:val="0099264D"/>
    <w:rsid w:val="0099619C"/>
    <w:rsid w:val="009A04FB"/>
    <w:rsid w:val="009A26B5"/>
    <w:rsid w:val="009A4431"/>
    <w:rsid w:val="009B1096"/>
    <w:rsid w:val="009B1951"/>
    <w:rsid w:val="009B3741"/>
    <w:rsid w:val="009B480A"/>
    <w:rsid w:val="009B5564"/>
    <w:rsid w:val="009B67FC"/>
    <w:rsid w:val="009B6E0A"/>
    <w:rsid w:val="009C19CC"/>
    <w:rsid w:val="009C3073"/>
    <w:rsid w:val="009C34FC"/>
    <w:rsid w:val="009C36A9"/>
    <w:rsid w:val="009C410A"/>
    <w:rsid w:val="009C48C2"/>
    <w:rsid w:val="009C558B"/>
    <w:rsid w:val="009C613E"/>
    <w:rsid w:val="009C725A"/>
    <w:rsid w:val="009C7D66"/>
    <w:rsid w:val="009D03EE"/>
    <w:rsid w:val="009D3843"/>
    <w:rsid w:val="009D4537"/>
    <w:rsid w:val="009D5CBE"/>
    <w:rsid w:val="009D5CD9"/>
    <w:rsid w:val="009D7572"/>
    <w:rsid w:val="009D7B86"/>
    <w:rsid w:val="009E361C"/>
    <w:rsid w:val="009E4FA6"/>
    <w:rsid w:val="009E59B3"/>
    <w:rsid w:val="009E6C4A"/>
    <w:rsid w:val="009F14A6"/>
    <w:rsid w:val="009F4D4C"/>
    <w:rsid w:val="00A02DBE"/>
    <w:rsid w:val="00A04CA2"/>
    <w:rsid w:val="00A04FB2"/>
    <w:rsid w:val="00A06DDA"/>
    <w:rsid w:val="00A12B02"/>
    <w:rsid w:val="00A149B7"/>
    <w:rsid w:val="00A227C0"/>
    <w:rsid w:val="00A22D0F"/>
    <w:rsid w:val="00A22E20"/>
    <w:rsid w:val="00A33894"/>
    <w:rsid w:val="00A37356"/>
    <w:rsid w:val="00A37C68"/>
    <w:rsid w:val="00A414BB"/>
    <w:rsid w:val="00A42459"/>
    <w:rsid w:val="00A427AC"/>
    <w:rsid w:val="00A42CB7"/>
    <w:rsid w:val="00A434CE"/>
    <w:rsid w:val="00A43CBA"/>
    <w:rsid w:val="00A45684"/>
    <w:rsid w:val="00A50FC0"/>
    <w:rsid w:val="00A5681D"/>
    <w:rsid w:val="00A57EDB"/>
    <w:rsid w:val="00A61DD7"/>
    <w:rsid w:val="00A664BD"/>
    <w:rsid w:val="00A66B06"/>
    <w:rsid w:val="00A71C11"/>
    <w:rsid w:val="00A753E8"/>
    <w:rsid w:val="00A76139"/>
    <w:rsid w:val="00A76A80"/>
    <w:rsid w:val="00A80E5C"/>
    <w:rsid w:val="00A84AF4"/>
    <w:rsid w:val="00A85671"/>
    <w:rsid w:val="00A85A0C"/>
    <w:rsid w:val="00A862DD"/>
    <w:rsid w:val="00A87730"/>
    <w:rsid w:val="00A90FEE"/>
    <w:rsid w:val="00A9158C"/>
    <w:rsid w:val="00A92380"/>
    <w:rsid w:val="00A93C1B"/>
    <w:rsid w:val="00A93FB0"/>
    <w:rsid w:val="00A94A2A"/>
    <w:rsid w:val="00A94E60"/>
    <w:rsid w:val="00A94FED"/>
    <w:rsid w:val="00A95526"/>
    <w:rsid w:val="00A95BBE"/>
    <w:rsid w:val="00A962AB"/>
    <w:rsid w:val="00A96BF7"/>
    <w:rsid w:val="00AA09DE"/>
    <w:rsid w:val="00AA4C99"/>
    <w:rsid w:val="00AA5314"/>
    <w:rsid w:val="00AA74B6"/>
    <w:rsid w:val="00AB74E7"/>
    <w:rsid w:val="00AB7585"/>
    <w:rsid w:val="00AC156D"/>
    <w:rsid w:val="00AC1815"/>
    <w:rsid w:val="00AC351A"/>
    <w:rsid w:val="00AC6EEA"/>
    <w:rsid w:val="00AD2679"/>
    <w:rsid w:val="00AD2F5D"/>
    <w:rsid w:val="00AD3A48"/>
    <w:rsid w:val="00AD5510"/>
    <w:rsid w:val="00AD55BD"/>
    <w:rsid w:val="00AD6636"/>
    <w:rsid w:val="00AE0FF3"/>
    <w:rsid w:val="00AE302F"/>
    <w:rsid w:val="00AE60B2"/>
    <w:rsid w:val="00AE6AA2"/>
    <w:rsid w:val="00AF0CD8"/>
    <w:rsid w:val="00AF3502"/>
    <w:rsid w:val="00AF42E1"/>
    <w:rsid w:val="00AF4A37"/>
    <w:rsid w:val="00AF6613"/>
    <w:rsid w:val="00AF779D"/>
    <w:rsid w:val="00B00570"/>
    <w:rsid w:val="00B01DC6"/>
    <w:rsid w:val="00B027FE"/>
    <w:rsid w:val="00B06606"/>
    <w:rsid w:val="00B12BFE"/>
    <w:rsid w:val="00B12DE0"/>
    <w:rsid w:val="00B13500"/>
    <w:rsid w:val="00B14C08"/>
    <w:rsid w:val="00B171F2"/>
    <w:rsid w:val="00B26425"/>
    <w:rsid w:val="00B311E7"/>
    <w:rsid w:val="00B332E5"/>
    <w:rsid w:val="00B33AEF"/>
    <w:rsid w:val="00B36351"/>
    <w:rsid w:val="00B368EE"/>
    <w:rsid w:val="00B37391"/>
    <w:rsid w:val="00B42151"/>
    <w:rsid w:val="00B42555"/>
    <w:rsid w:val="00B42E69"/>
    <w:rsid w:val="00B448C9"/>
    <w:rsid w:val="00B47AE2"/>
    <w:rsid w:val="00B47C47"/>
    <w:rsid w:val="00B557F9"/>
    <w:rsid w:val="00B57EFB"/>
    <w:rsid w:val="00B635D5"/>
    <w:rsid w:val="00B6651F"/>
    <w:rsid w:val="00B70605"/>
    <w:rsid w:val="00B72EA9"/>
    <w:rsid w:val="00B73094"/>
    <w:rsid w:val="00B751BC"/>
    <w:rsid w:val="00B76136"/>
    <w:rsid w:val="00B77052"/>
    <w:rsid w:val="00B8142F"/>
    <w:rsid w:val="00B81502"/>
    <w:rsid w:val="00B844FA"/>
    <w:rsid w:val="00B85BB4"/>
    <w:rsid w:val="00B91365"/>
    <w:rsid w:val="00B924AC"/>
    <w:rsid w:val="00B939C2"/>
    <w:rsid w:val="00B944CC"/>
    <w:rsid w:val="00B95C69"/>
    <w:rsid w:val="00BA13B0"/>
    <w:rsid w:val="00BA340D"/>
    <w:rsid w:val="00BA3BE8"/>
    <w:rsid w:val="00BA4650"/>
    <w:rsid w:val="00BA718A"/>
    <w:rsid w:val="00BA7553"/>
    <w:rsid w:val="00BA757D"/>
    <w:rsid w:val="00BB0CD3"/>
    <w:rsid w:val="00BB0FC1"/>
    <w:rsid w:val="00BB2534"/>
    <w:rsid w:val="00BB2D5E"/>
    <w:rsid w:val="00BB2FAC"/>
    <w:rsid w:val="00BB40A3"/>
    <w:rsid w:val="00BB46A7"/>
    <w:rsid w:val="00BB759C"/>
    <w:rsid w:val="00BB7E69"/>
    <w:rsid w:val="00BC069A"/>
    <w:rsid w:val="00BC1F03"/>
    <w:rsid w:val="00BC2200"/>
    <w:rsid w:val="00BC72AC"/>
    <w:rsid w:val="00BC7565"/>
    <w:rsid w:val="00BD4CC9"/>
    <w:rsid w:val="00BD5F17"/>
    <w:rsid w:val="00BD70E6"/>
    <w:rsid w:val="00BE0A86"/>
    <w:rsid w:val="00BE2E72"/>
    <w:rsid w:val="00BE35D0"/>
    <w:rsid w:val="00BF086A"/>
    <w:rsid w:val="00BF0C72"/>
    <w:rsid w:val="00BF30DB"/>
    <w:rsid w:val="00BF3372"/>
    <w:rsid w:val="00C00023"/>
    <w:rsid w:val="00C00F0E"/>
    <w:rsid w:val="00C02CCB"/>
    <w:rsid w:val="00C0310B"/>
    <w:rsid w:val="00C11062"/>
    <w:rsid w:val="00C13466"/>
    <w:rsid w:val="00C1377E"/>
    <w:rsid w:val="00C13CB5"/>
    <w:rsid w:val="00C15351"/>
    <w:rsid w:val="00C1679B"/>
    <w:rsid w:val="00C20990"/>
    <w:rsid w:val="00C21842"/>
    <w:rsid w:val="00C22D3B"/>
    <w:rsid w:val="00C2396B"/>
    <w:rsid w:val="00C24EF2"/>
    <w:rsid w:val="00C25AEF"/>
    <w:rsid w:val="00C27172"/>
    <w:rsid w:val="00C3131E"/>
    <w:rsid w:val="00C337BC"/>
    <w:rsid w:val="00C33A22"/>
    <w:rsid w:val="00C35681"/>
    <w:rsid w:val="00C36C8D"/>
    <w:rsid w:val="00C37AD1"/>
    <w:rsid w:val="00C43F12"/>
    <w:rsid w:val="00C4461D"/>
    <w:rsid w:val="00C4533F"/>
    <w:rsid w:val="00C45D59"/>
    <w:rsid w:val="00C460E7"/>
    <w:rsid w:val="00C522A1"/>
    <w:rsid w:val="00C527F0"/>
    <w:rsid w:val="00C54B95"/>
    <w:rsid w:val="00C57B77"/>
    <w:rsid w:val="00C60F1D"/>
    <w:rsid w:val="00C66CE2"/>
    <w:rsid w:val="00C671B5"/>
    <w:rsid w:val="00C67E5D"/>
    <w:rsid w:val="00C7018C"/>
    <w:rsid w:val="00C713C9"/>
    <w:rsid w:val="00C71775"/>
    <w:rsid w:val="00C72765"/>
    <w:rsid w:val="00C74019"/>
    <w:rsid w:val="00C762D6"/>
    <w:rsid w:val="00C76F1D"/>
    <w:rsid w:val="00C816CE"/>
    <w:rsid w:val="00C835EA"/>
    <w:rsid w:val="00C83CF1"/>
    <w:rsid w:val="00C851FF"/>
    <w:rsid w:val="00C87900"/>
    <w:rsid w:val="00C92A5E"/>
    <w:rsid w:val="00C97536"/>
    <w:rsid w:val="00CA1000"/>
    <w:rsid w:val="00CA3047"/>
    <w:rsid w:val="00CA5244"/>
    <w:rsid w:val="00CA630D"/>
    <w:rsid w:val="00CA6B8F"/>
    <w:rsid w:val="00CA78B9"/>
    <w:rsid w:val="00CB0521"/>
    <w:rsid w:val="00CB0525"/>
    <w:rsid w:val="00CB22C4"/>
    <w:rsid w:val="00CB420C"/>
    <w:rsid w:val="00CB5045"/>
    <w:rsid w:val="00CB6CAE"/>
    <w:rsid w:val="00CC009F"/>
    <w:rsid w:val="00CC065D"/>
    <w:rsid w:val="00CC1403"/>
    <w:rsid w:val="00CC237A"/>
    <w:rsid w:val="00CC54E2"/>
    <w:rsid w:val="00CD05FB"/>
    <w:rsid w:val="00CD0725"/>
    <w:rsid w:val="00CD1C92"/>
    <w:rsid w:val="00CD2728"/>
    <w:rsid w:val="00CD419D"/>
    <w:rsid w:val="00CD4633"/>
    <w:rsid w:val="00CD4C4B"/>
    <w:rsid w:val="00CD6A3F"/>
    <w:rsid w:val="00CE44CB"/>
    <w:rsid w:val="00CF021C"/>
    <w:rsid w:val="00CF2B86"/>
    <w:rsid w:val="00CF7621"/>
    <w:rsid w:val="00D01F24"/>
    <w:rsid w:val="00D031C8"/>
    <w:rsid w:val="00D065BA"/>
    <w:rsid w:val="00D10205"/>
    <w:rsid w:val="00D13FDD"/>
    <w:rsid w:val="00D16EF7"/>
    <w:rsid w:val="00D16FC3"/>
    <w:rsid w:val="00D20D49"/>
    <w:rsid w:val="00D23C9B"/>
    <w:rsid w:val="00D25026"/>
    <w:rsid w:val="00D25EEF"/>
    <w:rsid w:val="00D267A9"/>
    <w:rsid w:val="00D26870"/>
    <w:rsid w:val="00D26E3E"/>
    <w:rsid w:val="00D27317"/>
    <w:rsid w:val="00D30611"/>
    <w:rsid w:val="00D313C3"/>
    <w:rsid w:val="00D31930"/>
    <w:rsid w:val="00D325B5"/>
    <w:rsid w:val="00D32957"/>
    <w:rsid w:val="00D3336A"/>
    <w:rsid w:val="00D347D5"/>
    <w:rsid w:val="00D35368"/>
    <w:rsid w:val="00D3665D"/>
    <w:rsid w:val="00D377FB"/>
    <w:rsid w:val="00D40CBD"/>
    <w:rsid w:val="00D41927"/>
    <w:rsid w:val="00D45A47"/>
    <w:rsid w:val="00D507D7"/>
    <w:rsid w:val="00D50D09"/>
    <w:rsid w:val="00D53746"/>
    <w:rsid w:val="00D53E57"/>
    <w:rsid w:val="00D56AE4"/>
    <w:rsid w:val="00D60189"/>
    <w:rsid w:val="00D631CB"/>
    <w:rsid w:val="00D63D20"/>
    <w:rsid w:val="00D66C0D"/>
    <w:rsid w:val="00D67CA3"/>
    <w:rsid w:val="00D70C73"/>
    <w:rsid w:val="00D73073"/>
    <w:rsid w:val="00D76D39"/>
    <w:rsid w:val="00D8054E"/>
    <w:rsid w:val="00D81D14"/>
    <w:rsid w:val="00D83C6B"/>
    <w:rsid w:val="00D90812"/>
    <w:rsid w:val="00D926E1"/>
    <w:rsid w:val="00D94C3A"/>
    <w:rsid w:val="00D96183"/>
    <w:rsid w:val="00D96CDD"/>
    <w:rsid w:val="00DA02BA"/>
    <w:rsid w:val="00DA0976"/>
    <w:rsid w:val="00DA1A28"/>
    <w:rsid w:val="00DA2E2F"/>
    <w:rsid w:val="00DA4231"/>
    <w:rsid w:val="00DA7279"/>
    <w:rsid w:val="00DB0EA2"/>
    <w:rsid w:val="00DB418A"/>
    <w:rsid w:val="00DB41C6"/>
    <w:rsid w:val="00DB4432"/>
    <w:rsid w:val="00DB4AA9"/>
    <w:rsid w:val="00DB5C96"/>
    <w:rsid w:val="00DB5D7C"/>
    <w:rsid w:val="00DC4632"/>
    <w:rsid w:val="00DC5E2F"/>
    <w:rsid w:val="00DC5F24"/>
    <w:rsid w:val="00DC6426"/>
    <w:rsid w:val="00DC71F0"/>
    <w:rsid w:val="00DD0FD4"/>
    <w:rsid w:val="00DD2407"/>
    <w:rsid w:val="00DD3672"/>
    <w:rsid w:val="00DD48D8"/>
    <w:rsid w:val="00DD5A89"/>
    <w:rsid w:val="00DE0EB9"/>
    <w:rsid w:val="00DE2432"/>
    <w:rsid w:val="00DE3325"/>
    <w:rsid w:val="00DE377A"/>
    <w:rsid w:val="00DF1648"/>
    <w:rsid w:val="00DF37B1"/>
    <w:rsid w:val="00DF5963"/>
    <w:rsid w:val="00DF67D7"/>
    <w:rsid w:val="00DF6FF3"/>
    <w:rsid w:val="00E04A59"/>
    <w:rsid w:val="00E05D3E"/>
    <w:rsid w:val="00E103DE"/>
    <w:rsid w:val="00E10FD9"/>
    <w:rsid w:val="00E12C1B"/>
    <w:rsid w:val="00E1395C"/>
    <w:rsid w:val="00E16F04"/>
    <w:rsid w:val="00E1772D"/>
    <w:rsid w:val="00E178E6"/>
    <w:rsid w:val="00E20170"/>
    <w:rsid w:val="00E2020A"/>
    <w:rsid w:val="00E21225"/>
    <w:rsid w:val="00E231A5"/>
    <w:rsid w:val="00E24A6B"/>
    <w:rsid w:val="00E262A5"/>
    <w:rsid w:val="00E26C31"/>
    <w:rsid w:val="00E26FC3"/>
    <w:rsid w:val="00E30EEA"/>
    <w:rsid w:val="00E32053"/>
    <w:rsid w:val="00E3210C"/>
    <w:rsid w:val="00E33A7B"/>
    <w:rsid w:val="00E35B54"/>
    <w:rsid w:val="00E35E67"/>
    <w:rsid w:val="00E4010F"/>
    <w:rsid w:val="00E42CD3"/>
    <w:rsid w:val="00E454B8"/>
    <w:rsid w:val="00E502B2"/>
    <w:rsid w:val="00E50F63"/>
    <w:rsid w:val="00E547FD"/>
    <w:rsid w:val="00E54AD6"/>
    <w:rsid w:val="00E54E42"/>
    <w:rsid w:val="00E55D15"/>
    <w:rsid w:val="00E61F2F"/>
    <w:rsid w:val="00E62BE9"/>
    <w:rsid w:val="00E62F3E"/>
    <w:rsid w:val="00E642D5"/>
    <w:rsid w:val="00E65C64"/>
    <w:rsid w:val="00E65FE3"/>
    <w:rsid w:val="00E7131E"/>
    <w:rsid w:val="00E8106C"/>
    <w:rsid w:val="00E81512"/>
    <w:rsid w:val="00E82C5B"/>
    <w:rsid w:val="00E8320F"/>
    <w:rsid w:val="00E862C3"/>
    <w:rsid w:val="00E90A8B"/>
    <w:rsid w:val="00E90C65"/>
    <w:rsid w:val="00E91BDC"/>
    <w:rsid w:val="00E91DE5"/>
    <w:rsid w:val="00E922DA"/>
    <w:rsid w:val="00E93D6F"/>
    <w:rsid w:val="00E96A88"/>
    <w:rsid w:val="00E9720F"/>
    <w:rsid w:val="00EA3367"/>
    <w:rsid w:val="00EB012D"/>
    <w:rsid w:val="00EB1C30"/>
    <w:rsid w:val="00EB2FF4"/>
    <w:rsid w:val="00EB38E8"/>
    <w:rsid w:val="00EB39C6"/>
    <w:rsid w:val="00EB46CA"/>
    <w:rsid w:val="00EB56DE"/>
    <w:rsid w:val="00EB5F51"/>
    <w:rsid w:val="00EB7AA3"/>
    <w:rsid w:val="00EC7189"/>
    <w:rsid w:val="00ED0207"/>
    <w:rsid w:val="00ED0446"/>
    <w:rsid w:val="00ED4398"/>
    <w:rsid w:val="00ED542E"/>
    <w:rsid w:val="00ED7872"/>
    <w:rsid w:val="00EE2775"/>
    <w:rsid w:val="00EE4B91"/>
    <w:rsid w:val="00EF1FC4"/>
    <w:rsid w:val="00EF2BB3"/>
    <w:rsid w:val="00EF3146"/>
    <w:rsid w:val="00EF3AD8"/>
    <w:rsid w:val="00EF6837"/>
    <w:rsid w:val="00EF7693"/>
    <w:rsid w:val="00F034AA"/>
    <w:rsid w:val="00F0382D"/>
    <w:rsid w:val="00F03889"/>
    <w:rsid w:val="00F04966"/>
    <w:rsid w:val="00F04A97"/>
    <w:rsid w:val="00F06C00"/>
    <w:rsid w:val="00F10266"/>
    <w:rsid w:val="00F1110C"/>
    <w:rsid w:val="00F11F81"/>
    <w:rsid w:val="00F14E61"/>
    <w:rsid w:val="00F14EF3"/>
    <w:rsid w:val="00F20172"/>
    <w:rsid w:val="00F21109"/>
    <w:rsid w:val="00F228FB"/>
    <w:rsid w:val="00F23D63"/>
    <w:rsid w:val="00F25D24"/>
    <w:rsid w:val="00F2648A"/>
    <w:rsid w:val="00F2684E"/>
    <w:rsid w:val="00F278C0"/>
    <w:rsid w:val="00F306C0"/>
    <w:rsid w:val="00F30BC3"/>
    <w:rsid w:val="00F3372B"/>
    <w:rsid w:val="00F33970"/>
    <w:rsid w:val="00F35472"/>
    <w:rsid w:val="00F361C2"/>
    <w:rsid w:val="00F3749C"/>
    <w:rsid w:val="00F404FC"/>
    <w:rsid w:val="00F41EBA"/>
    <w:rsid w:val="00F41EE7"/>
    <w:rsid w:val="00F423B6"/>
    <w:rsid w:val="00F4331D"/>
    <w:rsid w:val="00F44C81"/>
    <w:rsid w:val="00F45227"/>
    <w:rsid w:val="00F45695"/>
    <w:rsid w:val="00F46408"/>
    <w:rsid w:val="00F47F8B"/>
    <w:rsid w:val="00F50782"/>
    <w:rsid w:val="00F51A1F"/>
    <w:rsid w:val="00F52A59"/>
    <w:rsid w:val="00F543C3"/>
    <w:rsid w:val="00F544F4"/>
    <w:rsid w:val="00F55DE3"/>
    <w:rsid w:val="00F56898"/>
    <w:rsid w:val="00F60075"/>
    <w:rsid w:val="00F612CE"/>
    <w:rsid w:val="00F61735"/>
    <w:rsid w:val="00F6185F"/>
    <w:rsid w:val="00F662AE"/>
    <w:rsid w:val="00F66DE0"/>
    <w:rsid w:val="00F66EC4"/>
    <w:rsid w:val="00F707D2"/>
    <w:rsid w:val="00F71CE8"/>
    <w:rsid w:val="00F75C34"/>
    <w:rsid w:val="00F75DD2"/>
    <w:rsid w:val="00F769F2"/>
    <w:rsid w:val="00F7751F"/>
    <w:rsid w:val="00F777B5"/>
    <w:rsid w:val="00F77902"/>
    <w:rsid w:val="00F77DDA"/>
    <w:rsid w:val="00F8580D"/>
    <w:rsid w:val="00F87587"/>
    <w:rsid w:val="00F8770D"/>
    <w:rsid w:val="00F87E8A"/>
    <w:rsid w:val="00F93E61"/>
    <w:rsid w:val="00F95CF5"/>
    <w:rsid w:val="00F975DF"/>
    <w:rsid w:val="00F97B50"/>
    <w:rsid w:val="00F97E9D"/>
    <w:rsid w:val="00FA20D8"/>
    <w:rsid w:val="00FA371C"/>
    <w:rsid w:val="00FA4677"/>
    <w:rsid w:val="00FA4BA3"/>
    <w:rsid w:val="00FA4EFD"/>
    <w:rsid w:val="00FA784B"/>
    <w:rsid w:val="00FB006C"/>
    <w:rsid w:val="00FB4950"/>
    <w:rsid w:val="00FB69B6"/>
    <w:rsid w:val="00FC12E4"/>
    <w:rsid w:val="00FC20EA"/>
    <w:rsid w:val="00FC23E1"/>
    <w:rsid w:val="00FC7928"/>
    <w:rsid w:val="00FC79CD"/>
    <w:rsid w:val="00FD1402"/>
    <w:rsid w:val="00FD24F6"/>
    <w:rsid w:val="00FD2BB1"/>
    <w:rsid w:val="00FD2FFA"/>
    <w:rsid w:val="00FD3A0B"/>
    <w:rsid w:val="00FD52E9"/>
    <w:rsid w:val="00FD757D"/>
    <w:rsid w:val="00FE358E"/>
    <w:rsid w:val="00FE4646"/>
    <w:rsid w:val="00FE4DA4"/>
    <w:rsid w:val="00FE55B9"/>
    <w:rsid w:val="00FE6F87"/>
    <w:rsid w:val="00FE76F2"/>
    <w:rsid w:val="00FF19A6"/>
    <w:rsid w:val="00FF2D24"/>
    <w:rsid w:val="00FF30B7"/>
    <w:rsid w:val="00FF4A53"/>
    <w:rsid w:val="00FF5501"/>
    <w:rsid w:val="00FF57F9"/>
    <w:rsid w:val="00FF6F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2EFCC"/>
  <w15:docId w15:val="{B846F928-C30B-46AC-B9AF-F82D306A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4C8"/>
    <w:pPr>
      <w:spacing w:after="0" w:line="360" w:lineRule="auto"/>
      <w:jc w:val="both"/>
    </w:pPr>
    <w:rPr>
      <w:rFonts w:ascii="Arial" w:eastAsia="Calibri" w:hAnsi="Arial" w:cs="Times New Roman"/>
      <w:sz w:val="24"/>
    </w:rPr>
  </w:style>
  <w:style w:type="paragraph" w:styleId="Ttulo1">
    <w:name w:val="heading 1"/>
    <w:basedOn w:val="Normal"/>
    <w:next w:val="Normal"/>
    <w:link w:val="Ttulo1Car"/>
    <w:qFormat/>
    <w:rsid w:val="000C14C8"/>
    <w:pPr>
      <w:keepNext/>
      <w:keepLines/>
      <w:spacing w:before="240"/>
      <w:outlineLvl w:val="0"/>
    </w:pPr>
    <w:rPr>
      <w:rFonts w:eastAsiaTheme="majorEastAsia" w:cs="Arial"/>
      <w:color w:val="365F91" w:themeColor="accent1" w:themeShade="BF"/>
      <w:sz w:val="32"/>
      <w:szCs w:val="32"/>
    </w:rPr>
  </w:style>
  <w:style w:type="paragraph" w:styleId="Ttulo2">
    <w:name w:val="heading 2"/>
    <w:basedOn w:val="Normal"/>
    <w:next w:val="Normal"/>
    <w:link w:val="Ttulo2Car"/>
    <w:qFormat/>
    <w:rsid w:val="000C14C8"/>
    <w:pPr>
      <w:keepNext/>
      <w:outlineLvl w:val="1"/>
    </w:pPr>
    <w:rPr>
      <w:rFonts w:cs="Arial"/>
      <w:b/>
      <w:bCs/>
      <w:i/>
      <w:iCs/>
      <w:szCs w:val="28"/>
    </w:rPr>
  </w:style>
  <w:style w:type="paragraph" w:styleId="Ttulo3">
    <w:name w:val="heading 3"/>
    <w:basedOn w:val="Normal"/>
    <w:next w:val="Normal"/>
    <w:link w:val="Ttulo3Car"/>
    <w:qFormat/>
    <w:rsid w:val="000C14C8"/>
    <w:pPr>
      <w:keepNext/>
      <w:outlineLvl w:val="2"/>
    </w:pPr>
    <w:rPr>
      <w:rFonts w:cs="Arial"/>
      <w:b/>
      <w:bCs/>
      <w:szCs w:val="26"/>
      <w:u w:val="single"/>
    </w:rPr>
  </w:style>
  <w:style w:type="paragraph" w:styleId="Ttulo4">
    <w:name w:val="heading 4"/>
    <w:basedOn w:val="Normal"/>
    <w:next w:val="Normal"/>
    <w:link w:val="Ttulo4Car"/>
    <w:uiPriority w:val="9"/>
    <w:qFormat/>
    <w:rsid w:val="00D31930"/>
    <w:pPr>
      <w:keepNext/>
      <w:spacing w:before="240" w:after="60" w:line="240" w:lineRule="auto"/>
      <w:jc w:val="left"/>
      <w:outlineLvl w:val="3"/>
    </w:pPr>
    <w:rPr>
      <w:rFonts w:ascii="Calibri" w:eastAsia="Times New Roman" w:hAnsi="Calibri"/>
      <w:b/>
      <w:bCs/>
      <w:sz w:val="28"/>
      <w:szCs w:val="28"/>
      <w:lang w:eastAsia="es-ES"/>
    </w:rPr>
  </w:style>
  <w:style w:type="paragraph" w:styleId="Ttulo8">
    <w:name w:val="heading 8"/>
    <w:basedOn w:val="Normal"/>
    <w:next w:val="Normal"/>
    <w:link w:val="Ttulo8Car"/>
    <w:qFormat/>
    <w:rsid w:val="00D31930"/>
    <w:pPr>
      <w:spacing w:before="240" w:after="60" w:line="240" w:lineRule="auto"/>
      <w:jc w:val="left"/>
      <w:outlineLvl w:val="7"/>
    </w:pPr>
    <w:rPr>
      <w:rFonts w:ascii="Times New Roman" w:eastAsia="Times New Roman" w:hAnsi="Times New Roman"/>
      <w:i/>
      <w:iCs/>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C14C8"/>
    <w:rPr>
      <w:rFonts w:ascii="Arial" w:eastAsiaTheme="majorEastAsia" w:hAnsi="Arial" w:cs="Arial"/>
      <w:color w:val="365F91" w:themeColor="accent1" w:themeShade="BF"/>
      <w:sz w:val="32"/>
      <w:szCs w:val="32"/>
    </w:rPr>
  </w:style>
  <w:style w:type="character" w:customStyle="1" w:styleId="Ttulo2Car">
    <w:name w:val="Título 2 Car"/>
    <w:basedOn w:val="Fuentedeprrafopredeter"/>
    <w:link w:val="Ttulo2"/>
    <w:rsid w:val="000C14C8"/>
    <w:rPr>
      <w:rFonts w:ascii="Arial" w:eastAsia="Calibri" w:hAnsi="Arial" w:cs="Arial"/>
      <w:b/>
      <w:bCs/>
      <w:i/>
      <w:iCs/>
      <w:sz w:val="24"/>
      <w:szCs w:val="28"/>
    </w:rPr>
  </w:style>
  <w:style w:type="character" w:customStyle="1" w:styleId="Ttulo3Car">
    <w:name w:val="Título 3 Car"/>
    <w:basedOn w:val="Fuentedeprrafopredeter"/>
    <w:link w:val="Ttulo3"/>
    <w:rsid w:val="000C14C8"/>
    <w:rPr>
      <w:rFonts w:ascii="Arial" w:eastAsia="Calibri" w:hAnsi="Arial" w:cs="Arial"/>
      <w:b/>
      <w:bCs/>
      <w:sz w:val="24"/>
      <w:szCs w:val="26"/>
      <w:u w:val="single"/>
    </w:rPr>
  </w:style>
  <w:style w:type="character" w:customStyle="1" w:styleId="Ttulo4Car">
    <w:name w:val="Título 4 Car"/>
    <w:basedOn w:val="Fuentedeprrafopredeter"/>
    <w:link w:val="Ttulo4"/>
    <w:uiPriority w:val="9"/>
    <w:rsid w:val="00D31930"/>
    <w:rPr>
      <w:rFonts w:ascii="Calibri" w:eastAsia="Times New Roman" w:hAnsi="Calibri" w:cs="Times New Roman"/>
      <w:b/>
      <w:bCs/>
      <w:sz w:val="28"/>
      <w:szCs w:val="28"/>
      <w:lang w:eastAsia="es-ES"/>
    </w:rPr>
  </w:style>
  <w:style w:type="character" w:customStyle="1" w:styleId="Ttulo8Car">
    <w:name w:val="Título 8 Car"/>
    <w:basedOn w:val="Fuentedeprrafopredeter"/>
    <w:link w:val="Ttulo8"/>
    <w:rsid w:val="00D31930"/>
    <w:rPr>
      <w:rFonts w:ascii="Times New Roman" w:eastAsia="Times New Roman" w:hAnsi="Times New Roman" w:cs="Times New Roman"/>
      <w:i/>
      <w:iCs/>
      <w:sz w:val="24"/>
      <w:szCs w:val="24"/>
      <w:lang w:eastAsia="es-ES"/>
    </w:rPr>
  </w:style>
  <w:style w:type="paragraph" w:styleId="Encabezado">
    <w:name w:val="header"/>
    <w:basedOn w:val="Normal"/>
    <w:link w:val="EncabezadoCar"/>
    <w:uiPriority w:val="99"/>
    <w:unhideWhenUsed/>
    <w:rsid w:val="000C14C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C14C8"/>
    <w:rPr>
      <w:rFonts w:ascii="Arial" w:eastAsia="Calibri" w:hAnsi="Arial" w:cs="Times New Roman"/>
      <w:sz w:val="24"/>
    </w:rPr>
  </w:style>
  <w:style w:type="paragraph" w:styleId="Piedepgina">
    <w:name w:val="footer"/>
    <w:basedOn w:val="Normal"/>
    <w:link w:val="PiedepginaCar"/>
    <w:uiPriority w:val="99"/>
    <w:unhideWhenUsed/>
    <w:rsid w:val="000C14C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C14C8"/>
    <w:rPr>
      <w:rFonts w:ascii="Arial" w:eastAsia="Calibri" w:hAnsi="Arial" w:cs="Times New Roman"/>
      <w:sz w:val="24"/>
    </w:rPr>
  </w:style>
  <w:style w:type="paragraph" w:styleId="Prrafodelista">
    <w:name w:val="List Paragraph"/>
    <w:aliases w:val="Párrafo"/>
    <w:basedOn w:val="Normal"/>
    <w:link w:val="PrrafodelistaCar"/>
    <w:uiPriority w:val="34"/>
    <w:qFormat/>
    <w:rsid w:val="000C14C8"/>
    <w:pPr>
      <w:ind w:left="720"/>
      <w:contextualSpacing/>
    </w:pPr>
  </w:style>
  <w:style w:type="character" w:styleId="Nmerodepgina">
    <w:name w:val="page number"/>
    <w:basedOn w:val="Fuentedeprrafopredeter"/>
    <w:rsid w:val="000C14C8"/>
  </w:style>
  <w:style w:type="paragraph" w:customStyle="1" w:styleId="Estilo">
    <w:name w:val="Estilo"/>
    <w:rsid w:val="000C14C8"/>
    <w:pPr>
      <w:widowControl w:val="0"/>
      <w:autoSpaceDE w:val="0"/>
      <w:autoSpaceDN w:val="0"/>
      <w:adjustRightInd w:val="0"/>
      <w:spacing w:after="0" w:line="240" w:lineRule="auto"/>
    </w:pPr>
    <w:rPr>
      <w:rFonts w:ascii="Arial" w:eastAsia="Times New Roman" w:hAnsi="Arial" w:cs="Arial"/>
      <w:sz w:val="24"/>
      <w:szCs w:val="24"/>
      <w:lang w:val="es-CR" w:eastAsia="es-CR"/>
    </w:rPr>
  </w:style>
  <w:style w:type="paragraph" w:styleId="Textonotapie">
    <w:name w:val="footnote text"/>
    <w:basedOn w:val="Normal"/>
    <w:link w:val="TextonotapieCar"/>
    <w:semiHidden/>
    <w:unhideWhenUsed/>
    <w:rsid w:val="000C14C8"/>
    <w:pPr>
      <w:spacing w:line="240" w:lineRule="auto"/>
    </w:pPr>
    <w:rPr>
      <w:sz w:val="20"/>
      <w:szCs w:val="20"/>
    </w:rPr>
  </w:style>
  <w:style w:type="character" w:customStyle="1" w:styleId="TextonotapieCar">
    <w:name w:val="Texto nota pie Car"/>
    <w:basedOn w:val="Fuentedeprrafopredeter"/>
    <w:link w:val="Textonotapie"/>
    <w:semiHidden/>
    <w:rsid w:val="000C14C8"/>
    <w:rPr>
      <w:rFonts w:ascii="Arial" w:eastAsia="Calibri" w:hAnsi="Arial" w:cs="Times New Roman"/>
      <w:sz w:val="20"/>
      <w:szCs w:val="20"/>
    </w:rPr>
  </w:style>
  <w:style w:type="character" w:styleId="Refdenotaalpie">
    <w:name w:val="footnote reference"/>
    <w:basedOn w:val="Fuentedeprrafopredeter"/>
    <w:semiHidden/>
    <w:unhideWhenUsed/>
    <w:rsid w:val="000C14C8"/>
    <w:rPr>
      <w:vertAlign w:val="superscript"/>
    </w:rPr>
  </w:style>
  <w:style w:type="paragraph" w:styleId="TtuloTDC">
    <w:name w:val="TOC Heading"/>
    <w:basedOn w:val="Ttulo1"/>
    <w:next w:val="Normal"/>
    <w:uiPriority w:val="39"/>
    <w:unhideWhenUsed/>
    <w:qFormat/>
    <w:rsid w:val="009D4537"/>
    <w:pPr>
      <w:spacing w:before="480" w:line="276" w:lineRule="auto"/>
      <w:jc w:val="left"/>
      <w:outlineLvl w:val="9"/>
    </w:pPr>
    <w:rPr>
      <w:rFonts w:asciiTheme="majorHAnsi" w:hAnsiTheme="majorHAnsi" w:cstheme="majorBidi"/>
      <w:b/>
      <w:bCs/>
      <w:sz w:val="28"/>
      <w:szCs w:val="28"/>
    </w:rPr>
  </w:style>
  <w:style w:type="paragraph" w:styleId="TDC2">
    <w:name w:val="toc 2"/>
    <w:basedOn w:val="Normal"/>
    <w:next w:val="Normal"/>
    <w:autoRedefine/>
    <w:uiPriority w:val="39"/>
    <w:unhideWhenUsed/>
    <w:rsid w:val="009D4537"/>
    <w:pPr>
      <w:spacing w:after="100"/>
      <w:ind w:left="240"/>
    </w:pPr>
  </w:style>
  <w:style w:type="paragraph" w:styleId="TDC3">
    <w:name w:val="toc 3"/>
    <w:basedOn w:val="Normal"/>
    <w:next w:val="Normal"/>
    <w:autoRedefine/>
    <w:uiPriority w:val="39"/>
    <w:unhideWhenUsed/>
    <w:rsid w:val="00D23C9B"/>
    <w:pPr>
      <w:tabs>
        <w:tab w:val="right" w:leader="dot" w:pos="8828"/>
      </w:tabs>
      <w:spacing w:after="100" w:line="276" w:lineRule="auto"/>
      <w:ind w:left="480"/>
    </w:pPr>
  </w:style>
  <w:style w:type="paragraph" w:styleId="TDC1">
    <w:name w:val="toc 1"/>
    <w:basedOn w:val="Normal"/>
    <w:next w:val="Normal"/>
    <w:autoRedefine/>
    <w:uiPriority w:val="39"/>
    <w:unhideWhenUsed/>
    <w:rsid w:val="009D4537"/>
    <w:pPr>
      <w:spacing w:after="100"/>
    </w:pPr>
  </w:style>
  <w:style w:type="character" w:styleId="Hipervnculo">
    <w:name w:val="Hyperlink"/>
    <w:basedOn w:val="Fuentedeprrafopredeter"/>
    <w:uiPriority w:val="99"/>
    <w:unhideWhenUsed/>
    <w:rsid w:val="009D4537"/>
    <w:rPr>
      <w:color w:val="0000FF" w:themeColor="hyperlink"/>
      <w:u w:val="single"/>
    </w:rPr>
  </w:style>
  <w:style w:type="paragraph" w:styleId="Textodeglobo">
    <w:name w:val="Balloon Text"/>
    <w:basedOn w:val="Normal"/>
    <w:link w:val="TextodegloboCar"/>
    <w:semiHidden/>
    <w:unhideWhenUsed/>
    <w:rsid w:val="009D4537"/>
    <w:pPr>
      <w:spacing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9D4537"/>
    <w:rPr>
      <w:rFonts w:ascii="Tahoma" w:eastAsia="Calibri" w:hAnsi="Tahoma" w:cs="Tahoma"/>
      <w:sz w:val="16"/>
      <w:szCs w:val="16"/>
    </w:rPr>
  </w:style>
  <w:style w:type="character" w:customStyle="1" w:styleId="hasnegrita">
    <w:name w:val="has_negrita"/>
    <w:basedOn w:val="Fuentedeprrafopredeter"/>
    <w:rsid w:val="00605156"/>
  </w:style>
  <w:style w:type="character" w:customStyle="1" w:styleId="hasunderlined">
    <w:name w:val="has_underlined"/>
    <w:basedOn w:val="Fuentedeprrafopredeter"/>
    <w:rsid w:val="00605156"/>
  </w:style>
  <w:style w:type="table" w:styleId="Tablaconcuadrcula">
    <w:name w:val="Table Grid"/>
    <w:basedOn w:val="Tablanormal"/>
    <w:uiPriority w:val="39"/>
    <w:rsid w:val="00A42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826FC0"/>
    <w:pPr>
      <w:spacing w:after="200" w:line="240" w:lineRule="auto"/>
    </w:pPr>
    <w:rPr>
      <w:i/>
      <w:iCs/>
      <w:color w:val="1F497D" w:themeColor="text2"/>
      <w:sz w:val="18"/>
      <w:szCs w:val="18"/>
    </w:rPr>
  </w:style>
  <w:style w:type="character" w:customStyle="1" w:styleId="apple-converted-space">
    <w:name w:val="apple-converted-space"/>
    <w:basedOn w:val="Fuentedeprrafopredeter"/>
    <w:rsid w:val="006462E3"/>
  </w:style>
  <w:style w:type="character" w:customStyle="1" w:styleId="spelle">
    <w:name w:val="spelle"/>
    <w:basedOn w:val="Fuentedeprrafopredeter"/>
    <w:rsid w:val="00E103DE"/>
  </w:style>
  <w:style w:type="character" w:styleId="Refdecomentario">
    <w:name w:val="annotation reference"/>
    <w:basedOn w:val="Fuentedeprrafopredeter"/>
    <w:semiHidden/>
    <w:unhideWhenUsed/>
    <w:rsid w:val="00652BBC"/>
    <w:rPr>
      <w:sz w:val="16"/>
      <w:szCs w:val="16"/>
    </w:rPr>
  </w:style>
  <w:style w:type="paragraph" w:styleId="Textocomentario">
    <w:name w:val="annotation text"/>
    <w:basedOn w:val="Normal"/>
    <w:link w:val="TextocomentarioCar"/>
    <w:semiHidden/>
    <w:unhideWhenUsed/>
    <w:rsid w:val="00652BBC"/>
    <w:pPr>
      <w:spacing w:line="240" w:lineRule="auto"/>
    </w:pPr>
    <w:rPr>
      <w:sz w:val="20"/>
      <w:szCs w:val="20"/>
    </w:rPr>
  </w:style>
  <w:style w:type="character" w:customStyle="1" w:styleId="TextocomentarioCar">
    <w:name w:val="Texto comentario Car"/>
    <w:basedOn w:val="Fuentedeprrafopredeter"/>
    <w:link w:val="Textocomentario"/>
    <w:semiHidden/>
    <w:rsid w:val="00652BBC"/>
    <w:rPr>
      <w:rFonts w:ascii="Arial" w:eastAsia="Calibri" w:hAnsi="Arial" w:cs="Times New Roman"/>
      <w:sz w:val="20"/>
      <w:szCs w:val="20"/>
    </w:rPr>
  </w:style>
  <w:style w:type="paragraph" w:styleId="Asuntodelcomentario">
    <w:name w:val="annotation subject"/>
    <w:basedOn w:val="Textocomentario"/>
    <w:next w:val="Textocomentario"/>
    <w:link w:val="AsuntodelcomentarioCar"/>
    <w:semiHidden/>
    <w:unhideWhenUsed/>
    <w:rsid w:val="00652BBC"/>
    <w:rPr>
      <w:b/>
      <w:bCs/>
    </w:rPr>
  </w:style>
  <w:style w:type="character" w:customStyle="1" w:styleId="AsuntodelcomentarioCar">
    <w:name w:val="Asunto del comentario Car"/>
    <w:basedOn w:val="TextocomentarioCar"/>
    <w:link w:val="Asuntodelcomentario"/>
    <w:semiHidden/>
    <w:rsid w:val="00652BBC"/>
    <w:rPr>
      <w:rFonts w:ascii="Arial" w:eastAsia="Calibri" w:hAnsi="Arial" w:cs="Times New Roman"/>
      <w:b/>
      <w:bCs/>
      <w:sz w:val="20"/>
      <w:szCs w:val="20"/>
    </w:rPr>
  </w:style>
  <w:style w:type="paragraph" w:styleId="Textonotaalfinal">
    <w:name w:val="endnote text"/>
    <w:basedOn w:val="Normal"/>
    <w:link w:val="TextonotaalfinalCar"/>
    <w:uiPriority w:val="99"/>
    <w:semiHidden/>
    <w:unhideWhenUsed/>
    <w:rsid w:val="00CC065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CC065D"/>
    <w:rPr>
      <w:rFonts w:ascii="Arial" w:eastAsia="Calibri" w:hAnsi="Arial" w:cs="Times New Roman"/>
      <w:sz w:val="20"/>
      <w:szCs w:val="20"/>
    </w:rPr>
  </w:style>
  <w:style w:type="character" w:styleId="Refdenotaalfinal">
    <w:name w:val="endnote reference"/>
    <w:basedOn w:val="Fuentedeprrafopredeter"/>
    <w:uiPriority w:val="99"/>
    <w:semiHidden/>
    <w:unhideWhenUsed/>
    <w:rsid w:val="00CC065D"/>
    <w:rPr>
      <w:vertAlign w:val="superscript"/>
    </w:rPr>
  </w:style>
  <w:style w:type="paragraph" w:customStyle="1" w:styleId="Default">
    <w:name w:val="Default"/>
    <w:rsid w:val="00702FFA"/>
    <w:pPr>
      <w:autoSpaceDE w:val="0"/>
      <w:autoSpaceDN w:val="0"/>
      <w:adjustRightInd w:val="0"/>
      <w:spacing w:after="0" w:line="240" w:lineRule="auto"/>
    </w:pPr>
    <w:rPr>
      <w:rFonts w:ascii="Times New Roman" w:eastAsia="Calibri" w:hAnsi="Times New Roman" w:cs="Times New Roman"/>
      <w:color w:val="000000"/>
      <w:sz w:val="24"/>
      <w:szCs w:val="24"/>
      <w:lang w:val="es-CR"/>
    </w:rPr>
  </w:style>
  <w:style w:type="character" w:customStyle="1" w:styleId="Ttulo2Car1">
    <w:name w:val="Título 2 Car1"/>
    <w:aliases w:val="Título 2 Car Car"/>
    <w:basedOn w:val="Fuentedeprrafopredeter"/>
    <w:rsid w:val="00D31930"/>
    <w:rPr>
      <w:rFonts w:ascii="Arial" w:eastAsia="Times New Roman" w:hAnsi="Arial" w:cs="Arial"/>
      <w:b/>
      <w:bCs/>
      <w:i/>
      <w:iCs/>
      <w:sz w:val="28"/>
      <w:szCs w:val="28"/>
      <w:lang w:val="es-ES" w:eastAsia="es-ES"/>
    </w:rPr>
  </w:style>
  <w:style w:type="paragraph" w:styleId="Textoindependiente">
    <w:name w:val="Body Text"/>
    <w:basedOn w:val="Normal"/>
    <w:link w:val="TextoindependienteCar"/>
    <w:rsid w:val="00D31930"/>
    <w:rPr>
      <w:rFonts w:ascii="Times New Roman" w:eastAsia="Times New Roman" w:hAnsi="Times New Roman"/>
      <w:szCs w:val="24"/>
      <w:lang w:eastAsia="es-ES"/>
    </w:rPr>
  </w:style>
  <w:style w:type="character" w:customStyle="1" w:styleId="TextoindependienteCar">
    <w:name w:val="Texto independiente Car"/>
    <w:basedOn w:val="Fuentedeprrafopredeter"/>
    <w:link w:val="Textoindependiente"/>
    <w:rsid w:val="00D31930"/>
    <w:rPr>
      <w:rFonts w:ascii="Times New Roman" w:eastAsia="Times New Roman" w:hAnsi="Times New Roman" w:cs="Times New Roman"/>
      <w:sz w:val="24"/>
      <w:szCs w:val="24"/>
      <w:lang w:eastAsia="es-ES"/>
    </w:rPr>
  </w:style>
  <w:style w:type="character" w:customStyle="1" w:styleId="MapadeldocumentoCar">
    <w:name w:val="Mapa del documento Car"/>
    <w:basedOn w:val="Fuentedeprrafopredeter"/>
    <w:link w:val="Mapadeldocumento"/>
    <w:semiHidden/>
    <w:rsid w:val="00D31930"/>
    <w:rPr>
      <w:rFonts w:ascii="Tahoma" w:eastAsia="Times New Roman" w:hAnsi="Tahoma" w:cs="Tahoma"/>
      <w:sz w:val="24"/>
      <w:szCs w:val="24"/>
      <w:shd w:val="clear" w:color="auto" w:fill="000080"/>
      <w:lang w:eastAsia="es-ES"/>
    </w:rPr>
  </w:style>
  <w:style w:type="paragraph" w:styleId="Mapadeldocumento">
    <w:name w:val="Document Map"/>
    <w:basedOn w:val="Normal"/>
    <w:link w:val="MapadeldocumentoCar"/>
    <w:semiHidden/>
    <w:rsid w:val="00D31930"/>
    <w:pPr>
      <w:shd w:val="clear" w:color="auto" w:fill="000080"/>
      <w:spacing w:line="240" w:lineRule="auto"/>
      <w:jc w:val="left"/>
    </w:pPr>
    <w:rPr>
      <w:rFonts w:ascii="Tahoma" w:eastAsia="Times New Roman" w:hAnsi="Tahoma" w:cs="Tahoma"/>
      <w:szCs w:val="24"/>
      <w:lang w:eastAsia="es-ES"/>
    </w:rPr>
  </w:style>
  <w:style w:type="character" w:customStyle="1" w:styleId="MapadeldocumentoCar1">
    <w:name w:val="Mapa del documento Car1"/>
    <w:basedOn w:val="Fuentedeprrafopredeter"/>
    <w:uiPriority w:val="99"/>
    <w:semiHidden/>
    <w:rsid w:val="00D31930"/>
    <w:rPr>
      <w:rFonts w:ascii="Segoe UI" w:eastAsia="Calibri" w:hAnsi="Segoe UI" w:cs="Segoe UI"/>
      <w:sz w:val="16"/>
      <w:szCs w:val="16"/>
    </w:rPr>
  </w:style>
  <w:style w:type="character" w:customStyle="1" w:styleId="Textoindependiente2Car">
    <w:name w:val="Texto independiente 2 Car"/>
    <w:basedOn w:val="Fuentedeprrafopredeter"/>
    <w:link w:val="Textoindependiente2"/>
    <w:rsid w:val="00D31930"/>
    <w:rPr>
      <w:rFonts w:ascii="Times New Roman" w:eastAsia="Times New Roman" w:hAnsi="Times New Roman" w:cs="Times New Roman"/>
      <w:b/>
      <w:bCs/>
      <w:sz w:val="28"/>
      <w:szCs w:val="24"/>
      <w:lang w:val="es-ES_tradnl" w:eastAsia="es-ES"/>
    </w:rPr>
  </w:style>
  <w:style w:type="paragraph" w:styleId="Textoindependiente2">
    <w:name w:val="Body Text 2"/>
    <w:basedOn w:val="Normal"/>
    <w:link w:val="Textoindependiente2Car"/>
    <w:rsid w:val="00D31930"/>
    <w:pPr>
      <w:spacing w:line="240" w:lineRule="auto"/>
      <w:jc w:val="center"/>
    </w:pPr>
    <w:rPr>
      <w:rFonts w:ascii="Times New Roman" w:eastAsia="Times New Roman" w:hAnsi="Times New Roman"/>
      <w:b/>
      <w:bCs/>
      <w:sz w:val="28"/>
      <w:szCs w:val="24"/>
      <w:lang w:val="es-ES_tradnl" w:eastAsia="es-ES"/>
    </w:rPr>
  </w:style>
  <w:style w:type="character" w:customStyle="1" w:styleId="Textoindependiente2Car1">
    <w:name w:val="Texto independiente 2 Car1"/>
    <w:basedOn w:val="Fuentedeprrafopredeter"/>
    <w:uiPriority w:val="99"/>
    <w:semiHidden/>
    <w:rsid w:val="00D31930"/>
    <w:rPr>
      <w:rFonts w:ascii="Arial" w:eastAsia="Calibri" w:hAnsi="Arial" w:cs="Times New Roman"/>
      <w:sz w:val="24"/>
    </w:rPr>
  </w:style>
  <w:style w:type="character" w:styleId="Textoennegrita">
    <w:name w:val="Strong"/>
    <w:basedOn w:val="Fuentedeprrafopredeter"/>
    <w:qFormat/>
    <w:rsid w:val="00D31930"/>
    <w:rPr>
      <w:b/>
      <w:bCs/>
    </w:rPr>
  </w:style>
  <w:style w:type="paragraph" w:customStyle="1" w:styleId="xl26">
    <w:name w:val="xl26"/>
    <w:basedOn w:val="Normal"/>
    <w:rsid w:val="00D31930"/>
    <w:pPr>
      <w:spacing w:before="100" w:beforeAutospacing="1" w:after="100" w:afterAutospacing="1" w:line="240" w:lineRule="auto"/>
      <w:jc w:val="left"/>
    </w:pPr>
    <w:rPr>
      <w:rFonts w:ascii="Times New Roman" w:eastAsia="Times New Roman" w:hAnsi="Times New Roman"/>
      <w:sz w:val="14"/>
      <w:szCs w:val="14"/>
      <w:lang w:eastAsia="es-ES"/>
    </w:rPr>
  </w:style>
  <w:style w:type="paragraph" w:customStyle="1" w:styleId="xl28">
    <w:name w:val="xl28"/>
    <w:basedOn w:val="Normal"/>
    <w:rsid w:val="00D31930"/>
    <w:pPr>
      <w:pBdr>
        <w:top w:val="single" w:sz="4" w:space="0" w:color="000000"/>
      </w:pBdr>
      <w:spacing w:before="100" w:beforeAutospacing="1" w:after="100" w:afterAutospacing="1" w:line="240" w:lineRule="auto"/>
      <w:jc w:val="center"/>
    </w:pPr>
    <w:rPr>
      <w:rFonts w:ascii="Times New Roman" w:eastAsia="Times New Roman" w:hAnsi="Times New Roman"/>
      <w:b/>
      <w:bCs/>
      <w:sz w:val="14"/>
      <w:szCs w:val="14"/>
      <w:lang w:eastAsia="es-ES"/>
    </w:rPr>
  </w:style>
  <w:style w:type="paragraph" w:customStyle="1" w:styleId="Estilo1">
    <w:name w:val="Estilo1"/>
    <w:basedOn w:val="Normal"/>
    <w:autoRedefine/>
    <w:rsid w:val="00D31930"/>
    <w:rPr>
      <w:rFonts w:ascii="Times New Roman" w:eastAsia="Times New Roman" w:hAnsi="Times New Roman"/>
      <w:b/>
      <w:bCs/>
      <w:szCs w:val="24"/>
      <w:lang w:eastAsia="es-ES"/>
    </w:rPr>
  </w:style>
  <w:style w:type="paragraph" w:customStyle="1" w:styleId="Prrafodelista1">
    <w:name w:val="Párrafo de lista1"/>
    <w:basedOn w:val="Normal"/>
    <w:qFormat/>
    <w:rsid w:val="00D31930"/>
    <w:pPr>
      <w:spacing w:after="200" w:line="276" w:lineRule="auto"/>
      <w:ind w:left="720"/>
      <w:contextualSpacing/>
      <w:jc w:val="left"/>
    </w:pPr>
    <w:rPr>
      <w:rFonts w:ascii="Calibri" w:hAnsi="Calibri"/>
      <w:sz w:val="22"/>
      <w:lang w:val="en-US"/>
    </w:rPr>
  </w:style>
  <w:style w:type="paragraph" w:styleId="Tabladeilustraciones">
    <w:name w:val="table of figures"/>
    <w:basedOn w:val="Normal"/>
    <w:next w:val="Normal"/>
    <w:uiPriority w:val="99"/>
    <w:rsid w:val="00D31930"/>
    <w:pPr>
      <w:spacing w:line="240" w:lineRule="auto"/>
      <w:jc w:val="left"/>
    </w:pPr>
    <w:rPr>
      <w:rFonts w:ascii="Times New Roman" w:eastAsia="Times New Roman" w:hAnsi="Times New Roman"/>
      <w:i/>
      <w:iCs/>
      <w:sz w:val="20"/>
      <w:szCs w:val="24"/>
      <w:lang w:eastAsia="es-ES"/>
    </w:rPr>
  </w:style>
  <w:style w:type="paragraph" w:styleId="Listaconvietas">
    <w:name w:val="List Bullet"/>
    <w:basedOn w:val="Normal"/>
    <w:rsid w:val="00D31930"/>
    <w:pPr>
      <w:numPr>
        <w:numId w:val="8"/>
      </w:numPr>
      <w:spacing w:line="240" w:lineRule="auto"/>
      <w:jc w:val="left"/>
    </w:pPr>
    <w:rPr>
      <w:rFonts w:ascii="Times New Roman" w:eastAsia="Times New Roman" w:hAnsi="Times New Roman"/>
      <w:szCs w:val="24"/>
      <w:lang w:eastAsia="es-ES"/>
    </w:rPr>
  </w:style>
  <w:style w:type="paragraph" w:styleId="TDC4">
    <w:name w:val="toc 4"/>
    <w:basedOn w:val="Normal"/>
    <w:next w:val="Normal"/>
    <w:autoRedefine/>
    <w:uiPriority w:val="39"/>
    <w:unhideWhenUsed/>
    <w:rsid w:val="00D31930"/>
    <w:pPr>
      <w:tabs>
        <w:tab w:val="left" w:pos="1440"/>
        <w:tab w:val="right" w:leader="dot" w:pos="9227"/>
      </w:tabs>
      <w:spacing w:line="240" w:lineRule="auto"/>
      <w:ind w:left="567"/>
      <w:jc w:val="left"/>
    </w:pPr>
    <w:rPr>
      <w:rFonts w:ascii="Calibri" w:eastAsia="Times New Roman" w:hAnsi="Calibri"/>
      <w:sz w:val="18"/>
      <w:szCs w:val="18"/>
      <w:lang w:eastAsia="es-ES"/>
    </w:rPr>
  </w:style>
  <w:style w:type="paragraph" w:styleId="TDC5">
    <w:name w:val="toc 5"/>
    <w:basedOn w:val="Normal"/>
    <w:next w:val="Normal"/>
    <w:autoRedefine/>
    <w:unhideWhenUsed/>
    <w:rsid w:val="00D31930"/>
    <w:pPr>
      <w:spacing w:line="240" w:lineRule="auto"/>
      <w:ind w:left="960"/>
      <w:jc w:val="left"/>
    </w:pPr>
    <w:rPr>
      <w:rFonts w:ascii="Calibri" w:eastAsia="Times New Roman" w:hAnsi="Calibri"/>
      <w:sz w:val="18"/>
      <w:szCs w:val="18"/>
      <w:lang w:eastAsia="es-ES"/>
    </w:rPr>
  </w:style>
  <w:style w:type="paragraph" w:styleId="TDC6">
    <w:name w:val="toc 6"/>
    <w:basedOn w:val="Normal"/>
    <w:next w:val="Normal"/>
    <w:autoRedefine/>
    <w:unhideWhenUsed/>
    <w:rsid w:val="00D31930"/>
    <w:pPr>
      <w:spacing w:line="240" w:lineRule="auto"/>
      <w:ind w:left="1200"/>
      <w:jc w:val="left"/>
    </w:pPr>
    <w:rPr>
      <w:rFonts w:ascii="Calibri" w:eastAsia="Times New Roman" w:hAnsi="Calibri"/>
      <w:sz w:val="18"/>
      <w:szCs w:val="18"/>
      <w:lang w:eastAsia="es-ES"/>
    </w:rPr>
  </w:style>
  <w:style w:type="paragraph" w:styleId="TDC7">
    <w:name w:val="toc 7"/>
    <w:basedOn w:val="Normal"/>
    <w:next w:val="Normal"/>
    <w:autoRedefine/>
    <w:unhideWhenUsed/>
    <w:rsid w:val="00D31930"/>
    <w:pPr>
      <w:spacing w:line="240" w:lineRule="auto"/>
      <w:ind w:left="1440"/>
      <w:jc w:val="left"/>
    </w:pPr>
    <w:rPr>
      <w:rFonts w:ascii="Calibri" w:eastAsia="Times New Roman" w:hAnsi="Calibri"/>
      <w:sz w:val="18"/>
      <w:szCs w:val="18"/>
      <w:lang w:eastAsia="es-ES"/>
    </w:rPr>
  </w:style>
  <w:style w:type="paragraph" w:styleId="TDC8">
    <w:name w:val="toc 8"/>
    <w:basedOn w:val="Normal"/>
    <w:next w:val="Normal"/>
    <w:autoRedefine/>
    <w:unhideWhenUsed/>
    <w:rsid w:val="00D31930"/>
    <w:pPr>
      <w:spacing w:line="240" w:lineRule="auto"/>
      <w:ind w:left="1680"/>
      <w:jc w:val="left"/>
    </w:pPr>
    <w:rPr>
      <w:rFonts w:ascii="Calibri" w:eastAsia="Times New Roman" w:hAnsi="Calibri"/>
      <w:sz w:val="18"/>
      <w:szCs w:val="18"/>
      <w:lang w:eastAsia="es-ES"/>
    </w:rPr>
  </w:style>
  <w:style w:type="paragraph" w:styleId="TDC9">
    <w:name w:val="toc 9"/>
    <w:basedOn w:val="Normal"/>
    <w:next w:val="Normal"/>
    <w:autoRedefine/>
    <w:unhideWhenUsed/>
    <w:rsid w:val="00D31930"/>
    <w:pPr>
      <w:spacing w:line="240" w:lineRule="auto"/>
      <w:ind w:left="1920"/>
      <w:jc w:val="left"/>
    </w:pPr>
    <w:rPr>
      <w:rFonts w:ascii="Calibri" w:eastAsia="Times New Roman" w:hAnsi="Calibri"/>
      <w:sz w:val="18"/>
      <w:szCs w:val="18"/>
      <w:lang w:eastAsia="es-ES"/>
    </w:rPr>
  </w:style>
  <w:style w:type="paragraph" w:styleId="NormalWeb">
    <w:name w:val="Normal (Web)"/>
    <w:basedOn w:val="Normal"/>
    <w:uiPriority w:val="99"/>
    <w:semiHidden/>
    <w:unhideWhenUsed/>
    <w:rsid w:val="004A2C50"/>
    <w:pPr>
      <w:spacing w:before="100" w:beforeAutospacing="1" w:after="100" w:afterAutospacing="1" w:line="240" w:lineRule="auto"/>
      <w:jc w:val="left"/>
    </w:pPr>
    <w:rPr>
      <w:rFonts w:ascii="Times New Roman" w:eastAsia="Times New Roman" w:hAnsi="Times New Roman"/>
      <w:szCs w:val="24"/>
      <w:lang w:val="es-CR" w:eastAsia="es-CR"/>
    </w:rPr>
  </w:style>
  <w:style w:type="paragraph" w:styleId="Subttulo">
    <w:name w:val="Subtitle"/>
    <w:basedOn w:val="Normal"/>
    <w:link w:val="SubttuloCar"/>
    <w:qFormat/>
    <w:rsid w:val="002840D4"/>
    <w:rPr>
      <w:rFonts w:ascii="Arial Narrow" w:eastAsia="Times New Roman" w:hAnsi="Arial Narrow"/>
      <w:b/>
      <w:sz w:val="22"/>
      <w:szCs w:val="20"/>
      <w:lang w:val="es-MX" w:eastAsia="es-ES"/>
    </w:rPr>
  </w:style>
  <w:style w:type="character" w:customStyle="1" w:styleId="SubttuloCar">
    <w:name w:val="Subtítulo Car"/>
    <w:basedOn w:val="Fuentedeprrafopredeter"/>
    <w:link w:val="Subttulo"/>
    <w:rsid w:val="002840D4"/>
    <w:rPr>
      <w:rFonts w:ascii="Arial Narrow" w:eastAsia="Times New Roman" w:hAnsi="Arial Narrow" w:cs="Times New Roman"/>
      <w:b/>
      <w:szCs w:val="20"/>
      <w:lang w:val="es-MX" w:eastAsia="es-ES"/>
    </w:rPr>
  </w:style>
  <w:style w:type="paragraph" w:styleId="Sinespaciado">
    <w:name w:val="No Spacing"/>
    <w:uiPriority w:val="1"/>
    <w:qFormat/>
    <w:rsid w:val="0018648F"/>
    <w:pPr>
      <w:spacing w:after="0" w:line="240" w:lineRule="auto"/>
    </w:pPr>
    <w:rPr>
      <w:lang w:val="es-CR"/>
    </w:rPr>
  </w:style>
  <w:style w:type="character" w:customStyle="1" w:styleId="PrrafodelistaCar">
    <w:name w:val="Párrafo de lista Car"/>
    <w:aliases w:val="Párrafo Car"/>
    <w:basedOn w:val="Fuentedeprrafopredeter"/>
    <w:link w:val="Prrafodelista"/>
    <w:uiPriority w:val="34"/>
    <w:rsid w:val="0067640F"/>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95926">
      <w:bodyDiv w:val="1"/>
      <w:marLeft w:val="0"/>
      <w:marRight w:val="0"/>
      <w:marTop w:val="0"/>
      <w:marBottom w:val="0"/>
      <w:divBdr>
        <w:top w:val="none" w:sz="0" w:space="0" w:color="auto"/>
        <w:left w:val="none" w:sz="0" w:space="0" w:color="auto"/>
        <w:bottom w:val="none" w:sz="0" w:space="0" w:color="auto"/>
        <w:right w:val="none" w:sz="0" w:space="0" w:color="auto"/>
      </w:divBdr>
    </w:div>
    <w:div w:id="86003382">
      <w:bodyDiv w:val="1"/>
      <w:marLeft w:val="0"/>
      <w:marRight w:val="0"/>
      <w:marTop w:val="0"/>
      <w:marBottom w:val="0"/>
      <w:divBdr>
        <w:top w:val="none" w:sz="0" w:space="0" w:color="auto"/>
        <w:left w:val="none" w:sz="0" w:space="0" w:color="auto"/>
        <w:bottom w:val="none" w:sz="0" w:space="0" w:color="auto"/>
        <w:right w:val="none" w:sz="0" w:space="0" w:color="auto"/>
      </w:divBdr>
    </w:div>
    <w:div w:id="99105283">
      <w:bodyDiv w:val="1"/>
      <w:marLeft w:val="0"/>
      <w:marRight w:val="0"/>
      <w:marTop w:val="0"/>
      <w:marBottom w:val="0"/>
      <w:divBdr>
        <w:top w:val="none" w:sz="0" w:space="0" w:color="auto"/>
        <w:left w:val="none" w:sz="0" w:space="0" w:color="auto"/>
        <w:bottom w:val="none" w:sz="0" w:space="0" w:color="auto"/>
        <w:right w:val="none" w:sz="0" w:space="0" w:color="auto"/>
      </w:divBdr>
    </w:div>
    <w:div w:id="116534288">
      <w:bodyDiv w:val="1"/>
      <w:marLeft w:val="0"/>
      <w:marRight w:val="0"/>
      <w:marTop w:val="0"/>
      <w:marBottom w:val="0"/>
      <w:divBdr>
        <w:top w:val="none" w:sz="0" w:space="0" w:color="auto"/>
        <w:left w:val="none" w:sz="0" w:space="0" w:color="auto"/>
        <w:bottom w:val="none" w:sz="0" w:space="0" w:color="auto"/>
        <w:right w:val="none" w:sz="0" w:space="0" w:color="auto"/>
      </w:divBdr>
    </w:div>
    <w:div w:id="154150650">
      <w:bodyDiv w:val="1"/>
      <w:marLeft w:val="0"/>
      <w:marRight w:val="0"/>
      <w:marTop w:val="0"/>
      <w:marBottom w:val="0"/>
      <w:divBdr>
        <w:top w:val="none" w:sz="0" w:space="0" w:color="auto"/>
        <w:left w:val="none" w:sz="0" w:space="0" w:color="auto"/>
        <w:bottom w:val="none" w:sz="0" w:space="0" w:color="auto"/>
        <w:right w:val="none" w:sz="0" w:space="0" w:color="auto"/>
      </w:divBdr>
    </w:div>
    <w:div w:id="226259776">
      <w:bodyDiv w:val="1"/>
      <w:marLeft w:val="0"/>
      <w:marRight w:val="0"/>
      <w:marTop w:val="0"/>
      <w:marBottom w:val="0"/>
      <w:divBdr>
        <w:top w:val="none" w:sz="0" w:space="0" w:color="auto"/>
        <w:left w:val="none" w:sz="0" w:space="0" w:color="auto"/>
        <w:bottom w:val="none" w:sz="0" w:space="0" w:color="auto"/>
        <w:right w:val="none" w:sz="0" w:space="0" w:color="auto"/>
      </w:divBdr>
    </w:div>
    <w:div w:id="233009567">
      <w:bodyDiv w:val="1"/>
      <w:marLeft w:val="0"/>
      <w:marRight w:val="0"/>
      <w:marTop w:val="0"/>
      <w:marBottom w:val="0"/>
      <w:divBdr>
        <w:top w:val="none" w:sz="0" w:space="0" w:color="auto"/>
        <w:left w:val="none" w:sz="0" w:space="0" w:color="auto"/>
        <w:bottom w:val="none" w:sz="0" w:space="0" w:color="auto"/>
        <w:right w:val="none" w:sz="0" w:space="0" w:color="auto"/>
      </w:divBdr>
    </w:div>
    <w:div w:id="245696245">
      <w:bodyDiv w:val="1"/>
      <w:marLeft w:val="0"/>
      <w:marRight w:val="0"/>
      <w:marTop w:val="0"/>
      <w:marBottom w:val="0"/>
      <w:divBdr>
        <w:top w:val="none" w:sz="0" w:space="0" w:color="auto"/>
        <w:left w:val="none" w:sz="0" w:space="0" w:color="auto"/>
        <w:bottom w:val="none" w:sz="0" w:space="0" w:color="auto"/>
        <w:right w:val="none" w:sz="0" w:space="0" w:color="auto"/>
      </w:divBdr>
    </w:div>
    <w:div w:id="265818266">
      <w:bodyDiv w:val="1"/>
      <w:marLeft w:val="0"/>
      <w:marRight w:val="0"/>
      <w:marTop w:val="0"/>
      <w:marBottom w:val="0"/>
      <w:divBdr>
        <w:top w:val="none" w:sz="0" w:space="0" w:color="auto"/>
        <w:left w:val="none" w:sz="0" w:space="0" w:color="auto"/>
        <w:bottom w:val="none" w:sz="0" w:space="0" w:color="auto"/>
        <w:right w:val="none" w:sz="0" w:space="0" w:color="auto"/>
      </w:divBdr>
    </w:div>
    <w:div w:id="270168823">
      <w:bodyDiv w:val="1"/>
      <w:marLeft w:val="0"/>
      <w:marRight w:val="0"/>
      <w:marTop w:val="0"/>
      <w:marBottom w:val="0"/>
      <w:divBdr>
        <w:top w:val="none" w:sz="0" w:space="0" w:color="auto"/>
        <w:left w:val="none" w:sz="0" w:space="0" w:color="auto"/>
        <w:bottom w:val="none" w:sz="0" w:space="0" w:color="auto"/>
        <w:right w:val="none" w:sz="0" w:space="0" w:color="auto"/>
      </w:divBdr>
    </w:div>
    <w:div w:id="272447273">
      <w:bodyDiv w:val="1"/>
      <w:marLeft w:val="0"/>
      <w:marRight w:val="0"/>
      <w:marTop w:val="0"/>
      <w:marBottom w:val="0"/>
      <w:divBdr>
        <w:top w:val="none" w:sz="0" w:space="0" w:color="auto"/>
        <w:left w:val="none" w:sz="0" w:space="0" w:color="auto"/>
        <w:bottom w:val="none" w:sz="0" w:space="0" w:color="auto"/>
        <w:right w:val="none" w:sz="0" w:space="0" w:color="auto"/>
      </w:divBdr>
    </w:div>
    <w:div w:id="287975290">
      <w:bodyDiv w:val="1"/>
      <w:marLeft w:val="0"/>
      <w:marRight w:val="0"/>
      <w:marTop w:val="0"/>
      <w:marBottom w:val="0"/>
      <w:divBdr>
        <w:top w:val="none" w:sz="0" w:space="0" w:color="auto"/>
        <w:left w:val="none" w:sz="0" w:space="0" w:color="auto"/>
        <w:bottom w:val="none" w:sz="0" w:space="0" w:color="auto"/>
        <w:right w:val="none" w:sz="0" w:space="0" w:color="auto"/>
      </w:divBdr>
    </w:div>
    <w:div w:id="316153006">
      <w:bodyDiv w:val="1"/>
      <w:marLeft w:val="0"/>
      <w:marRight w:val="0"/>
      <w:marTop w:val="0"/>
      <w:marBottom w:val="0"/>
      <w:divBdr>
        <w:top w:val="none" w:sz="0" w:space="0" w:color="auto"/>
        <w:left w:val="none" w:sz="0" w:space="0" w:color="auto"/>
        <w:bottom w:val="none" w:sz="0" w:space="0" w:color="auto"/>
        <w:right w:val="none" w:sz="0" w:space="0" w:color="auto"/>
      </w:divBdr>
    </w:div>
    <w:div w:id="366761539">
      <w:bodyDiv w:val="1"/>
      <w:marLeft w:val="0"/>
      <w:marRight w:val="0"/>
      <w:marTop w:val="0"/>
      <w:marBottom w:val="0"/>
      <w:divBdr>
        <w:top w:val="none" w:sz="0" w:space="0" w:color="auto"/>
        <w:left w:val="none" w:sz="0" w:space="0" w:color="auto"/>
        <w:bottom w:val="none" w:sz="0" w:space="0" w:color="auto"/>
        <w:right w:val="none" w:sz="0" w:space="0" w:color="auto"/>
      </w:divBdr>
    </w:div>
    <w:div w:id="367340368">
      <w:bodyDiv w:val="1"/>
      <w:marLeft w:val="0"/>
      <w:marRight w:val="0"/>
      <w:marTop w:val="0"/>
      <w:marBottom w:val="0"/>
      <w:divBdr>
        <w:top w:val="none" w:sz="0" w:space="0" w:color="auto"/>
        <w:left w:val="none" w:sz="0" w:space="0" w:color="auto"/>
        <w:bottom w:val="none" w:sz="0" w:space="0" w:color="auto"/>
        <w:right w:val="none" w:sz="0" w:space="0" w:color="auto"/>
      </w:divBdr>
    </w:div>
    <w:div w:id="387073762">
      <w:bodyDiv w:val="1"/>
      <w:marLeft w:val="0"/>
      <w:marRight w:val="0"/>
      <w:marTop w:val="0"/>
      <w:marBottom w:val="0"/>
      <w:divBdr>
        <w:top w:val="none" w:sz="0" w:space="0" w:color="auto"/>
        <w:left w:val="none" w:sz="0" w:space="0" w:color="auto"/>
        <w:bottom w:val="none" w:sz="0" w:space="0" w:color="auto"/>
        <w:right w:val="none" w:sz="0" w:space="0" w:color="auto"/>
      </w:divBdr>
    </w:div>
    <w:div w:id="558714639">
      <w:bodyDiv w:val="1"/>
      <w:marLeft w:val="0"/>
      <w:marRight w:val="0"/>
      <w:marTop w:val="0"/>
      <w:marBottom w:val="0"/>
      <w:divBdr>
        <w:top w:val="none" w:sz="0" w:space="0" w:color="auto"/>
        <w:left w:val="none" w:sz="0" w:space="0" w:color="auto"/>
        <w:bottom w:val="none" w:sz="0" w:space="0" w:color="auto"/>
        <w:right w:val="none" w:sz="0" w:space="0" w:color="auto"/>
      </w:divBdr>
    </w:div>
    <w:div w:id="585454547">
      <w:bodyDiv w:val="1"/>
      <w:marLeft w:val="0"/>
      <w:marRight w:val="0"/>
      <w:marTop w:val="0"/>
      <w:marBottom w:val="0"/>
      <w:divBdr>
        <w:top w:val="none" w:sz="0" w:space="0" w:color="auto"/>
        <w:left w:val="none" w:sz="0" w:space="0" w:color="auto"/>
        <w:bottom w:val="none" w:sz="0" w:space="0" w:color="auto"/>
        <w:right w:val="none" w:sz="0" w:space="0" w:color="auto"/>
      </w:divBdr>
    </w:div>
    <w:div w:id="596402535">
      <w:bodyDiv w:val="1"/>
      <w:marLeft w:val="0"/>
      <w:marRight w:val="0"/>
      <w:marTop w:val="0"/>
      <w:marBottom w:val="0"/>
      <w:divBdr>
        <w:top w:val="none" w:sz="0" w:space="0" w:color="auto"/>
        <w:left w:val="none" w:sz="0" w:space="0" w:color="auto"/>
        <w:bottom w:val="none" w:sz="0" w:space="0" w:color="auto"/>
        <w:right w:val="none" w:sz="0" w:space="0" w:color="auto"/>
      </w:divBdr>
    </w:div>
    <w:div w:id="650403554">
      <w:bodyDiv w:val="1"/>
      <w:marLeft w:val="0"/>
      <w:marRight w:val="0"/>
      <w:marTop w:val="0"/>
      <w:marBottom w:val="0"/>
      <w:divBdr>
        <w:top w:val="none" w:sz="0" w:space="0" w:color="auto"/>
        <w:left w:val="none" w:sz="0" w:space="0" w:color="auto"/>
        <w:bottom w:val="none" w:sz="0" w:space="0" w:color="auto"/>
        <w:right w:val="none" w:sz="0" w:space="0" w:color="auto"/>
      </w:divBdr>
    </w:div>
    <w:div w:id="671565726">
      <w:bodyDiv w:val="1"/>
      <w:marLeft w:val="0"/>
      <w:marRight w:val="0"/>
      <w:marTop w:val="0"/>
      <w:marBottom w:val="0"/>
      <w:divBdr>
        <w:top w:val="none" w:sz="0" w:space="0" w:color="auto"/>
        <w:left w:val="none" w:sz="0" w:space="0" w:color="auto"/>
        <w:bottom w:val="none" w:sz="0" w:space="0" w:color="auto"/>
        <w:right w:val="none" w:sz="0" w:space="0" w:color="auto"/>
      </w:divBdr>
    </w:div>
    <w:div w:id="721443049">
      <w:bodyDiv w:val="1"/>
      <w:marLeft w:val="0"/>
      <w:marRight w:val="0"/>
      <w:marTop w:val="0"/>
      <w:marBottom w:val="0"/>
      <w:divBdr>
        <w:top w:val="none" w:sz="0" w:space="0" w:color="auto"/>
        <w:left w:val="none" w:sz="0" w:space="0" w:color="auto"/>
        <w:bottom w:val="none" w:sz="0" w:space="0" w:color="auto"/>
        <w:right w:val="none" w:sz="0" w:space="0" w:color="auto"/>
      </w:divBdr>
    </w:div>
    <w:div w:id="736128003">
      <w:bodyDiv w:val="1"/>
      <w:marLeft w:val="0"/>
      <w:marRight w:val="0"/>
      <w:marTop w:val="0"/>
      <w:marBottom w:val="0"/>
      <w:divBdr>
        <w:top w:val="none" w:sz="0" w:space="0" w:color="auto"/>
        <w:left w:val="none" w:sz="0" w:space="0" w:color="auto"/>
        <w:bottom w:val="none" w:sz="0" w:space="0" w:color="auto"/>
        <w:right w:val="none" w:sz="0" w:space="0" w:color="auto"/>
      </w:divBdr>
    </w:div>
    <w:div w:id="736703589">
      <w:bodyDiv w:val="1"/>
      <w:marLeft w:val="0"/>
      <w:marRight w:val="0"/>
      <w:marTop w:val="0"/>
      <w:marBottom w:val="0"/>
      <w:divBdr>
        <w:top w:val="none" w:sz="0" w:space="0" w:color="auto"/>
        <w:left w:val="none" w:sz="0" w:space="0" w:color="auto"/>
        <w:bottom w:val="none" w:sz="0" w:space="0" w:color="auto"/>
        <w:right w:val="none" w:sz="0" w:space="0" w:color="auto"/>
      </w:divBdr>
    </w:div>
    <w:div w:id="872808857">
      <w:bodyDiv w:val="1"/>
      <w:marLeft w:val="0"/>
      <w:marRight w:val="0"/>
      <w:marTop w:val="0"/>
      <w:marBottom w:val="0"/>
      <w:divBdr>
        <w:top w:val="none" w:sz="0" w:space="0" w:color="auto"/>
        <w:left w:val="none" w:sz="0" w:space="0" w:color="auto"/>
        <w:bottom w:val="none" w:sz="0" w:space="0" w:color="auto"/>
        <w:right w:val="none" w:sz="0" w:space="0" w:color="auto"/>
      </w:divBdr>
    </w:div>
    <w:div w:id="966275767">
      <w:bodyDiv w:val="1"/>
      <w:marLeft w:val="0"/>
      <w:marRight w:val="0"/>
      <w:marTop w:val="0"/>
      <w:marBottom w:val="0"/>
      <w:divBdr>
        <w:top w:val="none" w:sz="0" w:space="0" w:color="auto"/>
        <w:left w:val="none" w:sz="0" w:space="0" w:color="auto"/>
        <w:bottom w:val="none" w:sz="0" w:space="0" w:color="auto"/>
        <w:right w:val="none" w:sz="0" w:space="0" w:color="auto"/>
      </w:divBdr>
    </w:div>
    <w:div w:id="978608846">
      <w:bodyDiv w:val="1"/>
      <w:marLeft w:val="0"/>
      <w:marRight w:val="0"/>
      <w:marTop w:val="0"/>
      <w:marBottom w:val="0"/>
      <w:divBdr>
        <w:top w:val="none" w:sz="0" w:space="0" w:color="auto"/>
        <w:left w:val="none" w:sz="0" w:space="0" w:color="auto"/>
        <w:bottom w:val="none" w:sz="0" w:space="0" w:color="auto"/>
        <w:right w:val="none" w:sz="0" w:space="0" w:color="auto"/>
      </w:divBdr>
    </w:div>
    <w:div w:id="990674542">
      <w:bodyDiv w:val="1"/>
      <w:marLeft w:val="0"/>
      <w:marRight w:val="0"/>
      <w:marTop w:val="0"/>
      <w:marBottom w:val="0"/>
      <w:divBdr>
        <w:top w:val="none" w:sz="0" w:space="0" w:color="auto"/>
        <w:left w:val="none" w:sz="0" w:space="0" w:color="auto"/>
        <w:bottom w:val="none" w:sz="0" w:space="0" w:color="auto"/>
        <w:right w:val="none" w:sz="0" w:space="0" w:color="auto"/>
      </w:divBdr>
    </w:div>
    <w:div w:id="994187807">
      <w:bodyDiv w:val="1"/>
      <w:marLeft w:val="0"/>
      <w:marRight w:val="0"/>
      <w:marTop w:val="0"/>
      <w:marBottom w:val="0"/>
      <w:divBdr>
        <w:top w:val="none" w:sz="0" w:space="0" w:color="auto"/>
        <w:left w:val="none" w:sz="0" w:space="0" w:color="auto"/>
        <w:bottom w:val="none" w:sz="0" w:space="0" w:color="auto"/>
        <w:right w:val="none" w:sz="0" w:space="0" w:color="auto"/>
      </w:divBdr>
    </w:div>
    <w:div w:id="1005942180">
      <w:bodyDiv w:val="1"/>
      <w:marLeft w:val="0"/>
      <w:marRight w:val="0"/>
      <w:marTop w:val="0"/>
      <w:marBottom w:val="0"/>
      <w:divBdr>
        <w:top w:val="none" w:sz="0" w:space="0" w:color="auto"/>
        <w:left w:val="none" w:sz="0" w:space="0" w:color="auto"/>
        <w:bottom w:val="none" w:sz="0" w:space="0" w:color="auto"/>
        <w:right w:val="none" w:sz="0" w:space="0" w:color="auto"/>
      </w:divBdr>
    </w:div>
    <w:div w:id="1009481653">
      <w:bodyDiv w:val="1"/>
      <w:marLeft w:val="0"/>
      <w:marRight w:val="0"/>
      <w:marTop w:val="0"/>
      <w:marBottom w:val="0"/>
      <w:divBdr>
        <w:top w:val="none" w:sz="0" w:space="0" w:color="auto"/>
        <w:left w:val="none" w:sz="0" w:space="0" w:color="auto"/>
        <w:bottom w:val="none" w:sz="0" w:space="0" w:color="auto"/>
        <w:right w:val="none" w:sz="0" w:space="0" w:color="auto"/>
      </w:divBdr>
    </w:div>
    <w:div w:id="1022827376">
      <w:bodyDiv w:val="1"/>
      <w:marLeft w:val="0"/>
      <w:marRight w:val="0"/>
      <w:marTop w:val="0"/>
      <w:marBottom w:val="0"/>
      <w:divBdr>
        <w:top w:val="none" w:sz="0" w:space="0" w:color="auto"/>
        <w:left w:val="none" w:sz="0" w:space="0" w:color="auto"/>
        <w:bottom w:val="none" w:sz="0" w:space="0" w:color="auto"/>
        <w:right w:val="none" w:sz="0" w:space="0" w:color="auto"/>
      </w:divBdr>
    </w:div>
    <w:div w:id="1023677808">
      <w:bodyDiv w:val="1"/>
      <w:marLeft w:val="0"/>
      <w:marRight w:val="0"/>
      <w:marTop w:val="0"/>
      <w:marBottom w:val="0"/>
      <w:divBdr>
        <w:top w:val="none" w:sz="0" w:space="0" w:color="auto"/>
        <w:left w:val="none" w:sz="0" w:space="0" w:color="auto"/>
        <w:bottom w:val="none" w:sz="0" w:space="0" w:color="auto"/>
        <w:right w:val="none" w:sz="0" w:space="0" w:color="auto"/>
      </w:divBdr>
    </w:div>
    <w:div w:id="1097871344">
      <w:bodyDiv w:val="1"/>
      <w:marLeft w:val="0"/>
      <w:marRight w:val="0"/>
      <w:marTop w:val="0"/>
      <w:marBottom w:val="0"/>
      <w:divBdr>
        <w:top w:val="none" w:sz="0" w:space="0" w:color="auto"/>
        <w:left w:val="none" w:sz="0" w:space="0" w:color="auto"/>
        <w:bottom w:val="none" w:sz="0" w:space="0" w:color="auto"/>
        <w:right w:val="none" w:sz="0" w:space="0" w:color="auto"/>
      </w:divBdr>
    </w:div>
    <w:div w:id="1100107052">
      <w:bodyDiv w:val="1"/>
      <w:marLeft w:val="0"/>
      <w:marRight w:val="0"/>
      <w:marTop w:val="0"/>
      <w:marBottom w:val="0"/>
      <w:divBdr>
        <w:top w:val="none" w:sz="0" w:space="0" w:color="auto"/>
        <w:left w:val="none" w:sz="0" w:space="0" w:color="auto"/>
        <w:bottom w:val="none" w:sz="0" w:space="0" w:color="auto"/>
        <w:right w:val="none" w:sz="0" w:space="0" w:color="auto"/>
      </w:divBdr>
    </w:div>
    <w:div w:id="1112937123">
      <w:bodyDiv w:val="1"/>
      <w:marLeft w:val="0"/>
      <w:marRight w:val="0"/>
      <w:marTop w:val="0"/>
      <w:marBottom w:val="0"/>
      <w:divBdr>
        <w:top w:val="none" w:sz="0" w:space="0" w:color="auto"/>
        <w:left w:val="none" w:sz="0" w:space="0" w:color="auto"/>
        <w:bottom w:val="none" w:sz="0" w:space="0" w:color="auto"/>
        <w:right w:val="none" w:sz="0" w:space="0" w:color="auto"/>
      </w:divBdr>
    </w:div>
    <w:div w:id="1166481872">
      <w:bodyDiv w:val="1"/>
      <w:marLeft w:val="0"/>
      <w:marRight w:val="0"/>
      <w:marTop w:val="0"/>
      <w:marBottom w:val="0"/>
      <w:divBdr>
        <w:top w:val="none" w:sz="0" w:space="0" w:color="auto"/>
        <w:left w:val="none" w:sz="0" w:space="0" w:color="auto"/>
        <w:bottom w:val="none" w:sz="0" w:space="0" w:color="auto"/>
        <w:right w:val="none" w:sz="0" w:space="0" w:color="auto"/>
      </w:divBdr>
    </w:div>
    <w:div w:id="1179151362">
      <w:bodyDiv w:val="1"/>
      <w:marLeft w:val="0"/>
      <w:marRight w:val="0"/>
      <w:marTop w:val="0"/>
      <w:marBottom w:val="0"/>
      <w:divBdr>
        <w:top w:val="none" w:sz="0" w:space="0" w:color="auto"/>
        <w:left w:val="none" w:sz="0" w:space="0" w:color="auto"/>
        <w:bottom w:val="none" w:sz="0" w:space="0" w:color="auto"/>
        <w:right w:val="none" w:sz="0" w:space="0" w:color="auto"/>
      </w:divBdr>
    </w:div>
    <w:div w:id="1253657876">
      <w:bodyDiv w:val="1"/>
      <w:marLeft w:val="0"/>
      <w:marRight w:val="0"/>
      <w:marTop w:val="0"/>
      <w:marBottom w:val="0"/>
      <w:divBdr>
        <w:top w:val="none" w:sz="0" w:space="0" w:color="auto"/>
        <w:left w:val="none" w:sz="0" w:space="0" w:color="auto"/>
        <w:bottom w:val="none" w:sz="0" w:space="0" w:color="auto"/>
        <w:right w:val="none" w:sz="0" w:space="0" w:color="auto"/>
      </w:divBdr>
    </w:div>
    <w:div w:id="1275139371">
      <w:bodyDiv w:val="1"/>
      <w:marLeft w:val="0"/>
      <w:marRight w:val="0"/>
      <w:marTop w:val="0"/>
      <w:marBottom w:val="0"/>
      <w:divBdr>
        <w:top w:val="none" w:sz="0" w:space="0" w:color="auto"/>
        <w:left w:val="none" w:sz="0" w:space="0" w:color="auto"/>
        <w:bottom w:val="none" w:sz="0" w:space="0" w:color="auto"/>
        <w:right w:val="none" w:sz="0" w:space="0" w:color="auto"/>
      </w:divBdr>
    </w:div>
    <w:div w:id="1285506106">
      <w:bodyDiv w:val="1"/>
      <w:marLeft w:val="0"/>
      <w:marRight w:val="0"/>
      <w:marTop w:val="0"/>
      <w:marBottom w:val="0"/>
      <w:divBdr>
        <w:top w:val="none" w:sz="0" w:space="0" w:color="auto"/>
        <w:left w:val="none" w:sz="0" w:space="0" w:color="auto"/>
        <w:bottom w:val="none" w:sz="0" w:space="0" w:color="auto"/>
        <w:right w:val="none" w:sz="0" w:space="0" w:color="auto"/>
      </w:divBdr>
    </w:div>
    <w:div w:id="1295911197">
      <w:bodyDiv w:val="1"/>
      <w:marLeft w:val="0"/>
      <w:marRight w:val="0"/>
      <w:marTop w:val="0"/>
      <w:marBottom w:val="0"/>
      <w:divBdr>
        <w:top w:val="none" w:sz="0" w:space="0" w:color="auto"/>
        <w:left w:val="none" w:sz="0" w:space="0" w:color="auto"/>
        <w:bottom w:val="none" w:sz="0" w:space="0" w:color="auto"/>
        <w:right w:val="none" w:sz="0" w:space="0" w:color="auto"/>
      </w:divBdr>
    </w:div>
    <w:div w:id="1339429766">
      <w:bodyDiv w:val="1"/>
      <w:marLeft w:val="0"/>
      <w:marRight w:val="0"/>
      <w:marTop w:val="0"/>
      <w:marBottom w:val="0"/>
      <w:divBdr>
        <w:top w:val="none" w:sz="0" w:space="0" w:color="auto"/>
        <w:left w:val="none" w:sz="0" w:space="0" w:color="auto"/>
        <w:bottom w:val="none" w:sz="0" w:space="0" w:color="auto"/>
        <w:right w:val="none" w:sz="0" w:space="0" w:color="auto"/>
      </w:divBdr>
    </w:div>
    <w:div w:id="1508324566">
      <w:bodyDiv w:val="1"/>
      <w:marLeft w:val="0"/>
      <w:marRight w:val="0"/>
      <w:marTop w:val="0"/>
      <w:marBottom w:val="0"/>
      <w:divBdr>
        <w:top w:val="none" w:sz="0" w:space="0" w:color="auto"/>
        <w:left w:val="none" w:sz="0" w:space="0" w:color="auto"/>
        <w:bottom w:val="none" w:sz="0" w:space="0" w:color="auto"/>
        <w:right w:val="none" w:sz="0" w:space="0" w:color="auto"/>
      </w:divBdr>
    </w:div>
    <w:div w:id="1541477564">
      <w:bodyDiv w:val="1"/>
      <w:marLeft w:val="0"/>
      <w:marRight w:val="0"/>
      <w:marTop w:val="0"/>
      <w:marBottom w:val="0"/>
      <w:divBdr>
        <w:top w:val="none" w:sz="0" w:space="0" w:color="auto"/>
        <w:left w:val="none" w:sz="0" w:space="0" w:color="auto"/>
        <w:bottom w:val="none" w:sz="0" w:space="0" w:color="auto"/>
        <w:right w:val="none" w:sz="0" w:space="0" w:color="auto"/>
      </w:divBdr>
    </w:div>
    <w:div w:id="1610234829">
      <w:bodyDiv w:val="1"/>
      <w:marLeft w:val="0"/>
      <w:marRight w:val="0"/>
      <w:marTop w:val="0"/>
      <w:marBottom w:val="0"/>
      <w:divBdr>
        <w:top w:val="none" w:sz="0" w:space="0" w:color="auto"/>
        <w:left w:val="none" w:sz="0" w:space="0" w:color="auto"/>
        <w:bottom w:val="none" w:sz="0" w:space="0" w:color="auto"/>
        <w:right w:val="none" w:sz="0" w:space="0" w:color="auto"/>
      </w:divBdr>
    </w:div>
    <w:div w:id="1610772381">
      <w:bodyDiv w:val="1"/>
      <w:marLeft w:val="0"/>
      <w:marRight w:val="0"/>
      <w:marTop w:val="0"/>
      <w:marBottom w:val="0"/>
      <w:divBdr>
        <w:top w:val="none" w:sz="0" w:space="0" w:color="auto"/>
        <w:left w:val="none" w:sz="0" w:space="0" w:color="auto"/>
        <w:bottom w:val="none" w:sz="0" w:space="0" w:color="auto"/>
        <w:right w:val="none" w:sz="0" w:space="0" w:color="auto"/>
      </w:divBdr>
    </w:div>
    <w:div w:id="1612782972">
      <w:bodyDiv w:val="1"/>
      <w:marLeft w:val="0"/>
      <w:marRight w:val="0"/>
      <w:marTop w:val="0"/>
      <w:marBottom w:val="0"/>
      <w:divBdr>
        <w:top w:val="none" w:sz="0" w:space="0" w:color="auto"/>
        <w:left w:val="none" w:sz="0" w:space="0" w:color="auto"/>
        <w:bottom w:val="none" w:sz="0" w:space="0" w:color="auto"/>
        <w:right w:val="none" w:sz="0" w:space="0" w:color="auto"/>
      </w:divBdr>
    </w:div>
    <w:div w:id="1706519259">
      <w:bodyDiv w:val="1"/>
      <w:marLeft w:val="0"/>
      <w:marRight w:val="0"/>
      <w:marTop w:val="0"/>
      <w:marBottom w:val="0"/>
      <w:divBdr>
        <w:top w:val="none" w:sz="0" w:space="0" w:color="auto"/>
        <w:left w:val="none" w:sz="0" w:space="0" w:color="auto"/>
        <w:bottom w:val="none" w:sz="0" w:space="0" w:color="auto"/>
        <w:right w:val="none" w:sz="0" w:space="0" w:color="auto"/>
      </w:divBdr>
    </w:div>
    <w:div w:id="1716465989">
      <w:bodyDiv w:val="1"/>
      <w:marLeft w:val="0"/>
      <w:marRight w:val="0"/>
      <w:marTop w:val="0"/>
      <w:marBottom w:val="0"/>
      <w:divBdr>
        <w:top w:val="none" w:sz="0" w:space="0" w:color="auto"/>
        <w:left w:val="none" w:sz="0" w:space="0" w:color="auto"/>
        <w:bottom w:val="none" w:sz="0" w:space="0" w:color="auto"/>
        <w:right w:val="none" w:sz="0" w:space="0" w:color="auto"/>
      </w:divBdr>
    </w:div>
    <w:div w:id="1761297851">
      <w:bodyDiv w:val="1"/>
      <w:marLeft w:val="0"/>
      <w:marRight w:val="0"/>
      <w:marTop w:val="0"/>
      <w:marBottom w:val="0"/>
      <w:divBdr>
        <w:top w:val="none" w:sz="0" w:space="0" w:color="auto"/>
        <w:left w:val="none" w:sz="0" w:space="0" w:color="auto"/>
        <w:bottom w:val="none" w:sz="0" w:space="0" w:color="auto"/>
        <w:right w:val="none" w:sz="0" w:space="0" w:color="auto"/>
      </w:divBdr>
    </w:div>
    <w:div w:id="1772042106">
      <w:bodyDiv w:val="1"/>
      <w:marLeft w:val="0"/>
      <w:marRight w:val="0"/>
      <w:marTop w:val="0"/>
      <w:marBottom w:val="0"/>
      <w:divBdr>
        <w:top w:val="none" w:sz="0" w:space="0" w:color="auto"/>
        <w:left w:val="none" w:sz="0" w:space="0" w:color="auto"/>
        <w:bottom w:val="none" w:sz="0" w:space="0" w:color="auto"/>
        <w:right w:val="none" w:sz="0" w:space="0" w:color="auto"/>
      </w:divBdr>
    </w:div>
    <w:div w:id="1794012935">
      <w:bodyDiv w:val="1"/>
      <w:marLeft w:val="0"/>
      <w:marRight w:val="0"/>
      <w:marTop w:val="0"/>
      <w:marBottom w:val="0"/>
      <w:divBdr>
        <w:top w:val="none" w:sz="0" w:space="0" w:color="auto"/>
        <w:left w:val="none" w:sz="0" w:space="0" w:color="auto"/>
        <w:bottom w:val="none" w:sz="0" w:space="0" w:color="auto"/>
        <w:right w:val="none" w:sz="0" w:space="0" w:color="auto"/>
      </w:divBdr>
    </w:div>
    <w:div w:id="1820225703">
      <w:bodyDiv w:val="1"/>
      <w:marLeft w:val="0"/>
      <w:marRight w:val="0"/>
      <w:marTop w:val="0"/>
      <w:marBottom w:val="0"/>
      <w:divBdr>
        <w:top w:val="none" w:sz="0" w:space="0" w:color="auto"/>
        <w:left w:val="none" w:sz="0" w:space="0" w:color="auto"/>
        <w:bottom w:val="none" w:sz="0" w:space="0" w:color="auto"/>
        <w:right w:val="none" w:sz="0" w:space="0" w:color="auto"/>
      </w:divBdr>
    </w:div>
    <w:div w:id="1820806546">
      <w:bodyDiv w:val="1"/>
      <w:marLeft w:val="0"/>
      <w:marRight w:val="0"/>
      <w:marTop w:val="0"/>
      <w:marBottom w:val="0"/>
      <w:divBdr>
        <w:top w:val="none" w:sz="0" w:space="0" w:color="auto"/>
        <w:left w:val="none" w:sz="0" w:space="0" w:color="auto"/>
        <w:bottom w:val="none" w:sz="0" w:space="0" w:color="auto"/>
        <w:right w:val="none" w:sz="0" w:space="0" w:color="auto"/>
      </w:divBdr>
    </w:div>
    <w:div w:id="1828087824">
      <w:bodyDiv w:val="1"/>
      <w:marLeft w:val="0"/>
      <w:marRight w:val="0"/>
      <w:marTop w:val="0"/>
      <w:marBottom w:val="0"/>
      <w:divBdr>
        <w:top w:val="none" w:sz="0" w:space="0" w:color="auto"/>
        <w:left w:val="none" w:sz="0" w:space="0" w:color="auto"/>
        <w:bottom w:val="none" w:sz="0" w:space="0" w:color="auto"/>
        <w:right w:val="none" w:sz="0" w:space="0" w:color="auto"/>
      </w:divBdr>
    </w:div>
    <w:div w:id="1841384152">
      <w:bodyDiv w:val="1"/>
      <w:marLeft w:val="0"/>
      <w:marRight w:val="0"/>
      <w:marTop w:val="0"/>
      <w:marBottom w:val="0"/>
      <w:divBdr>
        <w:top w:val="none" w:sz="0" w:space="0" w:color="auto"/>
        <w:left w:val="none" w:sz="0" w:space="0" w:color="auto"/>
        <w:bottom w:val="none" w:sz="0" w:space="0" w:color="auto"/>
        <w:right w:val="none" w:sz="0" w:space="0" w:color="auto"/>
      </w:divBdr>
    </w:div>
    <w:div w:id="1866559010">
      <w:bodyDiv w:val="1"/>
      <w:marLeft w:val="0"/>
      <w:marRight w:val="0"/>
      <w:marTop w:val="0"/>
      <w:marBottom w:val="0"/>
      <w:divBdr>
        <w:top w:val="none" w:sz="0" w:space="0" w:color="auto"/>
        <w:left w:val="none" w:sz="0" w:space="0" w:color="auto"/>
        <w:bottom w:val="none" w:sz="0" w:space="0" w:color="auto"/>
        <w:right w:val="none" w:sz="0" w:space="0" w:color="auto"/>
      </w:divBdr>
    </w:div>
    <w:div w:id="1882746355">
      <w:bodyDiv w:val="1"/>
      <w:marLeft w:val="0"/>
      <w:marRight w:val="0"/>
      <w:marTop w:val="0"/>
      <w:marBottom w:val="0"/>
      <w:divBdr>
        <w:top w:val="none" w:sz="0" w:space="0" w:color="auto"/>
        <w:left w:val="none" w:sz="0" w:space="0" w:color="auto"/>
        <w:bottom w:val="none" w:sz="0" w:space="0" w:color="auto"/>
        <w:right w:val="none" w:sz="0" w:space="0" w:color="auto"/>
      </w:divBdr>
    </w:div>
    <w:div w:id="1894733593">
      <w:bodyDiv w:val="1"/>
      <w:marLeft w:val="0"/>
      <w:marRight w:val="0"/>
      <w:marTop w:val="0"/>
      <w:marBottom w:val="0"/>
      <w:divBdr>
        <w:top w:val="none" w:sz="0" w:space="0" w:color="auto"/>
        <w:left w:val="none" w:sz="0" w:space="0" w:color="auto"/>
        <w:bottom w:val="none" w:sz="0" w:space="0" w:color="auto"/>
        <w:right w:val="none" w:sz="0" w:space="0" w:color="auto"/>
      </w:divBdr>
    </w:div>
    <w:div w:id="1950428223">
      <w:bodyDiv w:val="1"/>
      <w:marLeft w:val="0"/>
      <w:marRight w:val="0"/>
      <w:marTop w:val="0"/>
      <w:marBottom w:val="0"/>
      <w:divBdr>
        <w:top w:val="none" w:sz="0" w:space="0" w:color="auto"/>
        <w:left w:val="none" w:sz="0" w:space="0" w:color="auto"/>
        <w:bottom w:val="none" w:sz="0" w:space="0" w:color="auto"/>
        <w:right w:val="none" w:sz="0" w:space="0" w:color="auto"/>
      </w:divBdr>
    </w:div>
    <w:div w:id="1969898935">
      <w:bodyDiv w:val="1"/>
      <w:marLeft w:val="0"/>
      <w:marRight w:val="0"/>
      <w:marTop w:val="0"/>
      <w:marBottom w:val="0"/>
      <w:divBdr>
        <w:top w:val="none" w:sz="0" w:space="0" w:color="auto"/>
        <w:left w:val="none" w:sz="0" w:space="0" w:color="auto"/>
        <w:bottom w:val="none" w:sz="0" w:space="0" w:color="auto"/>
        <w:right w:val="none" w:sz="0" w:space="0" w:color="auto"/>
      </w:divBdr>
    </w:div>
    <w:div w:id="2014188911">
      <w:bodyDiv w:val="1"/>
      <w:marLeft w:val="0"/>
      <w:marRight w:val="0"/>
      <w:marTop w:val="0"/>
      <w:marBottom w:val="0"/>
      <w:divBdr>
        <w:top w:val="none" w:sz="0" w:space="0" w:color="auto"/>
        <w:left w:val="none" w:sz="0" w:space="0" w:color="auto"/>
        <w:bottom w:val="none" w:sz="0" w:space="0" w:color="auto"/>
        <w:right w:val="none" w:sz="0" w:space="0" w:color="auto"/>
      </w:divBdr>
    </w:div>
    <w:div w:id="2088309605">
      <w:bodyDiv w:val="1"/>
      <w:marLeft w:val="0"/>
      <w:marRight w:val="0"/>
      <w:marTop w:val="0"/>
      <w:marBottom w:val="0"/>
      <w:divBdr>
        <w:top w:val="none" w:sz="0" w:space="0" w:color="auto"/>
        <w:left w:val="none" w:sz="0" w:space="0" w:color="auto"/>
        <w:bottom w:val="none" w:sz="0" w:space="0" w:color="auto"/>
        <w:right w:val="none" w:sz="0" w:space="0" w:color="auto"/>
      </w:divBdr>
    </w:div>
    <w:div w:id="2102985015">
      <w:bodyDiv w:val="1"/>
      <w:marLeft w:val="0"/>
      <w:marRight w:val="0"/>
      <w:marTop w:val="0"/>
      <w:marBottom w:val="0"/>
      <w:divBdr>
        <w:top w:val="none" w:sz="0" w:space="0" w:color="auto"/>
        <w:left w:val="none" w:sz="0" w:space="0" w:color="auto"/>
        <w:bottom w:val="none" w:sz="0" w:space="0" w:color="auto"/>
        <w:right w:val="none" w:sz="0" w:space="0" w:color="auto"/>
      </w:divBdr>
    </w:div>
    <w:div w:id="2104035952">
      <w:bodyDiv w:val="1"/>
      <w:marLeft w:val="0"/>
      <w:marRight w:val="0"/>
      <w:marTop w:val="0"/>
      <w:marBottom w:val="0"/>
      <w:divBdr>
        <w:top w:val="none" w:sz="0" w:space="0" w:color="auto"/>
        <w:left w:val="none" w:sz="0" w:space="0" w:color="auto"/>
        <w:bottom w:val="none" w:sz="0" w:space="0" w:color="auto"/>
        <w:right w:val="none" w:sz="0" w:space="0" w:color="auto"/>
      </w:divBdr>
    </w:div>
    <w:div w:id="214461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png"/><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3.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19.xml"/><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15.xml"/><Relationship Id="rId44"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7.png"/><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chart" Target="charts/chart21.xml"/><Relationship Id="rId46" Type="http://schemas.openxmlformats.org/officeDocument/2006/relationships/footer" Target="footer2.xml"/><Relationship Id="rId20" Type="http://schemas.openxmlformats.org/officeDocument/2006/relationships/chart" Target="charts/chart10.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Datos%20PIMA\papa%20amarilla%20&#237;ndice%20estacional%20oferta%20y%20precio%202020%20(periodo%202014-2019)%20(1).XLS"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Papa\Datos%20estudio\Datos%20PIMA\papa%20blanca%20&#237;ndice%20estacional%20oferta%20y%20precio%202020%20(periodo%202014-2019)%20(1).xlsx" TargetMode="External"/><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Papa\Datos%20estudio\Datos%20PIMA\cebolla%20seca%20amarilla%20suelta%20&#237;ndice%20oferta%20y%20precios%202020%20(periodo%202000-2019).xlsx" TargetMode="External"/><Relationship Id="rId2" Type="http://schemas.microsoft.com/office/2011/relationships/chartColorStyle" Target="colors2.xml"/><Relationship Id="rId1" Type="http://schemas.microsoft.com/office/2011/relationships/chartStyle" Target="style2.xml"/></Relationships>
</file>

<file path=word/charts/_rels/chart16.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Datos%20PIMA\Copia%20de%20cebolla%20seca%20amarilla%20trenza%20&#237;ndice%20estacional%20de%20oferta%20y%20precio%202019.XLS"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E:\Alex-DIEM%20Dic%202018\PRECIOS-HIST&#211;RICOS-COMBUSTIBLES%20CONSUMIDOR-FINAL-1-2%20(1).xlsx" TargetMode="External"/><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ecios%20PNH_papa_1996-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ecios%20PNH_papa_1996-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ecios%20PNH_papa_1996-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Copia%20de%20PNH_cebolla_1996-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Copia%20de%20PNH_cebolla_1996-2018.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Cebolla\Datos%20estudio\Copia%20de%20PNH_cebolla_1996-2018.xlsx" TargetMode="External"/><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Respuestas%20entrevistas%20%20Cartago%20PAPA%20Y%20CEBOLLA%20final.xlsx" TargetMode="External"/><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Respuestas%20entrevistas%20%20Cartago%20PAPA%20Y%20CEBOLLA%20final.xlsx" TargetMode="External"/><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Respuestas%20entrevistas%20%20Cartago%20PAPA%20Y%20CEBOLLA%20final.xlsx" TargetMode="External"/><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oleObject" Target="file:///E:\Alex-DIEM%20Dic%202018\Alex%20DIEM%202019\Papa%20y%20Cebolla\Formaci&#243;n%20de%20precios%20papa%20y%20cebolla\Respuestas%20entrevistas%20%20Cartago%20PAPA%20Y%20CEBOLLA%20final.xlsx"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Cebolla\Datos%20estudio\ESTIM%20&#225;rea%20y%20producci&#243;n%20_cebolla_2005-201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Alex-DIEM%20Dic%202018\Alex%20DIEM%202019\Papa%20y%20Cebolla\Formaci&#243;n%20de%20precios%20papa%20y%20cebolla\Papa\Datos%20estudio\Producci&#243;n%20estimada%20de%20papa%20%20ESTIM_papa_2005-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Producción!$B$6:$K$6</c:f>
              <c:numCache>
                <c:formatCode>0.00</c:formatCode>
                <c:ptCount val="10"/>
                <c:pt idx="0">
                  <c:v>55710.880000000005</c:v>
                </c:pt>
                <c:pt idx="1">
                  <c:v>59957.56</c:v>
                </c:pt>
                <c:pt idx="2">
                  <c:v>69316.09</c:v>
                </c:pt>
                <c:pt idx="3">
                  <c:v>52922.723700000002</c:v>
                </c:pt>
                <c:pt idx="4">
                  <c:v>76749.078599999993</c:v>
                </c:pt>
                <c:pt idx="5">
                  <c:v>90575.814960000003</c:v>
                </c:pt>
                <c:pt idx="6">
                  <c:v>97979.208270000003</c:v>
                </c:pt>
                <c:pt idx="7">
                  <c:v>89620.449381999992</c:v>
                </c:pt>
                <c:pt idx="8" formatCode="_(* #,##0_);_(* \(#,##0\);_(* &quot;-&quot;_);_(@_)">
                  <c:v>93566.560257999998</c:v>
                </c:pt>
                <c:pt idx="9" formatCode="_(* #,##0_);_(* \(#,##0\);_(* &quot;-&quot;_);_(@_)">
                  <c:v>83035.524956000008</c:v>
                </c:pt>
              </c:numCache>
            </c:numRef>
          </c:val>
          <c:extLst>
            <c:ext xmlns:c16="http://schemas.microsoft.com/office/drawing/2014/chart" uri="{C3380CC4-5D6E-409C-BE32-E72D297353CC}">
              <c16:uniqueId val="{00000000-B057-486B-BFC5-6C61FD67560F}"/>
            </c:ext>
          </c:extLst>
        </c:ser>
        <c:dLbls>
          <c:showLegendKey val="0"/>
          <c:showVal val="0"/>
          <c:showCatName val="0"/>
          <c:showSerName val="0"/>
          <c:showPercent val="0"/>
          <c:showBubbleSize val="0"/>
        </c:dLbls>
        <c:gapWidth val="150"/>
        <c:shape val="box"/>
        <c:axId val="312792144"/>
        <c:axId val="313474344"/>
        <c:axId val="0"/>
      </c:bar3DChart>
      <c:catAx>
        <c:axId val="312792144"/>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474344"/>
        <c:crosses val="autoZero"/>
        <c:auto val="1"/>
        <c:lblAlgn val="ctr"/>
        <c:lblOffset val="100"/>
        <c:noMultiLvlLbl val="0"/>
      </c:catAx>
      <c:valAx>
        <c:axId val="313474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27921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'Productividad en TM por Ha'!$B$12</c:f>
              <c:strCache>
                <c:ptCount val="1"/>
                <c:pt idx="0">
                  <c:v>Alajuela</c:v>
                </c:pt>
              </c:strCache>
            </c:strRef>
          </c:tx>
          <c:spPr>
            <a:solidFill>
              <a:srgbClr val="4F81BD"/>
            </a:solidFill>
            <a:ln w="25400">
              <a:noFill/>
            </a:ln>
          </c:spPr>
          <c:invertIfNegative val="0"/>
          <c:cat>
            <c:numRef>
              <c:f>'Productividad en TM por Ha'!$C$3:$L$3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'Productividad en TM por Ha'!$C$12:$L$12</c:f>
              <c:numCache>
                <c:formatCode>0.00</c:formatCode>
                <c:ptCount val="10"/>
                <c:pt idx="0">
                  <c:v>28.561221244566955</c:v>
                </c:pt>
                <c:pt idx="1">
                  <c:v>22.772964011880912</c:v>
                </c:pt>
                <c:pt idx="2">
                  <c:v>25.730716356355163</c:v>
                </c:pt>
                <c:pt idx="3">
                  <c:v>22.955163088288643</c:v>
                </c:pt>
                <c:pt idx="4">
                  <c:v>24.249431436964429</c:v>
                </c:pt>
                <c:pt idx="5">
                  <c:v>25.649878425420418</c:v>
                </c:pt>
                <c:pt idx="6">
                  <c:v>24.922864002967465</c:v>
                </c:pt>
                <c:pt idx="7">
                  <c:v>22.423461731384585</c:v>
                </c:pt>
                <c:pt idx="8">
                  <c:v>25.079828222774989</c:v>
                </c:pt>
                <c:pt idx="9">
                  <c:v>24.464165409417838</c:v>
                </c:pt>
              </c:numCache>
            </c:numRef>
          </c:val>
          <c:extLst>
            <c:ext xmlns:c16="http://schemas.microsoft.com/office/drawing/2014/chart" uri="{C3380CC4-5D6E-409C-BE32-E72D297353CC}">
              <c16:uniqueId val="{00000000-2D73-4B90-980C-943C2CA87712}"/>
            </c:ext>
          </c:extLst>
        </c:ser>
        <c:ser>
          <c:idx val="1"/>
          <c:order val="1"/>
          <c:tx>
            <c:strRef>
              <c:f>'Productividad en TM por Ha'!$B$13</c:f>
              <c:strCache>
                <c:ptCount val="1"/>
                <c:pt idx="0">
                  <c:v>Cartago</c:v>
                </c:pt>
              </c:strCache>
            </c:strRef>
          </c:tx>
          <c:spPr>
            <a:solidFill>
              <a:srgbClr val="C0504D"/>
            </a:solidFill>
            <a:ln w="25400">
              <a:noFill/>
            </a:ln>
          </c:spPr>
          <c:invertIfNegative val="0"/>
          <c:cat>
            <c:numRef>
              <c:f>'Productividad en TM por Ha'!$C$3:$L$3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'Productividad en TM por Ha'!$C$13:$L$13</c:f>
              <c:numCache>
                <c:formatCode>0.00</c:formatCode>
                <c:ptCount val="10"/>
                <c:pt idx="0">
                  <c:v>23.986414303625715</c:v>
                </c:pt>
                <c:pt idx="1">
                  <c:v>22.298256592276481</c:v>
                </c:pt>
                <c:pt idx="2">
                  <c:v>25.157342707996296</c:v>
                </c:pt>
                <c:pt idx="3">
                  <c:v>23.760521007655928</c:v>
                </c:pt>
                <c:pt idx="4">
                  <c:v>22.187418894985761</c:v>
                </c:pt>
                <c:pt idx="5">
                  <c:v>24.408880881299535</c:v>
                </c:pt>
                <c:pt idx="6">
                  <c:v>24.856295582786274</c:v>
                </c:pt>
                <c:pt idx="7">
                  <c:v>26.747700669504351</c:v>
                </c:pt>
                <c:pt idx="8">
                  <c:v>25.538253046815367</c:v>
                </c:pt>
                <c:pt idx="9">
                  <c:v>25.480653139212432</c:v>
                </c:pt>
              </c:numCache>
            </c:numRef>
          </c:val>
          <c:extLst>
            <c:ext xmlns:c16="http://schemas.microsoft.com/office/drawing/2014/chart" uri="{C3380CC4-5D6E-409C-BE32-E72D297353CC}">
              <c16:uniqueId val="{00000001-2D73-4B90-980C-943C2CA87712}"/>
            </c:ext>
          </c:extLst>
        </c:ser>
        <c:ser>
          <c:idx val="2"/>
          <c:order val="2"/>
          <c:tx>
            <c:strRef>
              <c:f>'Productividad en TM por Ha'!$B$14</c:f>
              <c:strCache>
                <c:ptCount val="1"/>
                <c:pt idx="0">
                  <c:v>San José</c:v>
                </c:pt>
              </c:strCache>
            </c:strRef>
          </c:tx>
          <c:spPr>
            <a:solidFill>
              <a:srgbClr val="9BBB59"/>
            </a:solidFill>
            <a:ln w="25400">
              <a:noFill/>
            </a:ln>
          </c:spPr>
          <c:invertIfNegative val="0"/>
          <c:cat>
            <c:numRef>
              <c:f>'Productividad en TM por Ha'!$C$3:$L$3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'Productividad en TM por Ha'!$C$14:$L$14</c:f>
              <c:numCache>
                <c:formatCode>General</c:formatCode>
                <c:ptCount val="10"/>
                <c:pt idx="0" formatCode="0.00">
                  <c:v>23.343537414965986</c:v>
                </c:pt>
                <c:pt idx="5" formatCode="0.00">
                  <c:v>21.209198047696518</c:v>
                </c:pt>
                <c:pt idx="6" formatCode="0.00">
                  <c:v>17.593351512790544</c:v>
                </c:pt>
                <c:pt idx="7" formatCode="0.00">
                  <c:v>22.426482894177006</c:v>
                </c:pt>
                <c:pt idx="8" formatCode="0.00">
                  <c:v>25.153483839304496</c:v>
                </c:pt>
                <c:pt idx="9" formatCode="0.00">
                  <c:v>26.266224914904519</c:v>
                </c:pt>
              </c:numCache>
            </c:numRef>
          </c:val>
          <c:extLst>
            <c:ext xmlns:c16="http://schemas.microsoft.com/office/drawing/2014/chart" uri="{C3380CC4-5D6E-409C-BE32-E72D297353CC}">
              <c16:uniqueId val="{00000002-2D73-4B90-980C-943C2CA87712}"/>
            </c:ext>
          </c:extLst>
        </c:ser>
        <c:dLbls>
          <c:showLegendKey val="0"/>
          <c:showVal val="0"/>
          <c:showCatName val="0"/>
          <c:showSerName val="0"/>
          <c:showPercent val="0"/>
          <c:showBubbleSize val="0"/>
        </c:dLbls>
        <c:gapWidth val="150"/>
        <c:shape val="box"/>
        <c:axId val="313935824"/>
        <c:axId val="313936608"/>
        <c:axId val="0"/>
      </c:bar3DChart>
      <c:catAx>
        <c:axId val="313935824"/>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6608"/>
        <c:crosses val="autoZero"/>
        <c:auto val="1"/>
        <c:lblAlgn val="ctr"/>
        <c:lblOffset val="100"/>
        <c:noMultiLvlLbl val="0"/>
      </c:catAx>
      <c:valAx>
        <c:axId val="313936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5824"/>
        <c:crosses val="autoZero"/>
        <c:crossBetween val="between"/>
      </c:valAx>
      <c:spPr>
        <a:noFill/>
        <a:ln w="25400">
          <a:noFill/>
        </a:ln>
      </c:spPr>
    </c:plotArea>
    <c:legend>
      <c:legendPos val="b"/>
      <c:overlay val="0"/>
      <c:spPr>
        <a:noFill/>
        <a:ln w="25400">
          <a:noFill/>
        </a:ln>
      </c:spPr>
      <c:txPr>
        <a:bodyPr/>
        <a:lstStyle/>
        <a:p>
          <a:pPr>
            <a:defRPr sz="92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Rendimiento!$C$24:$L$24</c:f>
              <c:numCache>
                <c:formatCode>_(* #,##0.00_);_(* \(#,##0.00\);_(* "-"??_);_(@_)</c:formatCode>
                <c:ptCount val="10"/>
                <c:pt idx="0">
                  <c:v>29.443300272185656</c:v>
                </c:pt>
                <c:pt idx="1">
                  <c:v>27.089689931619898</c:v>
                </c:pt>
                <c:pt idx="2">
                  <c:v>33.427190063896575</c:v>
                </c:pt>
                <c:pt idx="3">
                  <c:v>28.527742669148818</c:v>
                </c:pt>
                <c:pt idx="4">
                  <c:v>27.04187421421268</c:v>
                </c:pt>
                <c:pt idx="5">
                  <c:v>30.100244151596549</c:v>
                </c:pt>
                <c:pt idx="6">
                  <c:v>27.529331151676775</c:v>
                </c:pt>
                <c:pt idx="7">
                  <c:v>30.594142915759953</c:v>
                </c:pt>
                <c:pt idx="8">
                  <c:v>30.713485028528325</c:v>
                </c:pt>
                <c:pt idx="9">
                  <c:v>33.992361928604879</c:v>
                </c:pt>
              </c:numCache>
            </c:numRef>
          </c:val>
          <c:extLst>
            <c:ext xmlns:c16="http://schemas.microsoft.com/office/drawing/2014/chart" uri="{C3380CC4-5D6E-409C-BE32-E72D297353CC}">
              <c16:uniqueId val="{00000000-5DF3-4238-91B3-D76A580534B8}"/>
            </c:ext>
          </c:extLst>
        </c:ser>
        <c:dLbls>
          <c:showLegendKey val="0"/>
          <c:showVal val="0"/>
          <c:showCatName val="0"/>
          <c:showSerName val="0"/>
          <c:showPercent val="0"/>
          <c:showBubbleSize val="0"/>
        </c:dLbls>
        <c:gapWidth val="150"/>
        <c:shape val="box"/>
        <c:axId val="313937392"/>
        <c:axId val="313938568"/>
        <c:axId val="0"/>
      </c:bar3DChart>
      <c:catAx>
        <c:axId val="313937392"/>
        <c:scaling>
          <c:orientation val="minMax"/>
        </c:scaling>
        <c:delete val="0"/>
        <c:axPos val="b"/>
        <c:numFmt formatCode="General" sourceLinked="1"/>
        <c:majorTickMark val="none"/>
        <c:minorTickMark val="none"/>
        <c:tickLblPos val="nextTo"/>
        <c:spPr>
          <a:ln w="9525">
            <a:noFill/>
          </a:ln>
        </c:spPr>
        <c:txPr>
          <a:bodyPr rot="0" vert="horz"/>
          <a:lstStyle/>
          <a:p>
            <a:pPr>
              <a:defRPr sz="1050" b="0" i="0" u="none" strike="noStrike" baseline="0">
                <a:solidFill>
                  <a:srgbClr val="333333"/>
                </a:solidFill>
                <a:latin typeface="Calibri"/>
                <a:ea typeface="Calibri"/>
                <a:cs typeface="Calibri"/>
              </a:defRPr>
            </a:pPr>
            <a:endParaRPr lang="es-CR"/>
          </a:p>
        </c:txPr>
        <c:crossAx val="313938568"/>
        <c:crosses val="autoZero"/>
        <c:auto val="1"/>
        <c:lblAlgn val="ctr"/>
        <c:lblOffset val="100"/>
        <c:noMultiLvlLbl val="0"/>
      </c:catAx>
      <c:valAx>
        <c:axId val="3139385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73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Rendimiento!$B$18</c:f>
              <c:strCache>
                <c:ptCount val="1"/>
                <c:pt idx="0">
                  <c:v>ALAJUELA</c:v>
                </c:pt>
              </c:strCache>
            </c:strRef>
          </c:tx>
          <c:spPr>
            <a:solidFill>
              <a:srgbClr val="4F81BD"/>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Rendimiento!$C$18:$L$18</c:f>
              <c:numCache>
                <c:formatCode>_(* #,##0.00_);_(* \(#,##0.00\);_(* "-"??_);_(@_)</c:formatCode>
                <c:ptCount val="10"/>
                <c:pt idx="0">
                  <c:v>34.491087344028521</c:v>
                </c:pt>
                <c:pt idx="1">
                  <c:v>49.631578947368418</c:v>
                </c:pt>
                <c:pt idx="2">
                  <c:v>42.02514764717089</c:v>
                </c:pt>
                <c:pt idx="3">
                  <c:v>35.801898734177207</c:v>
                </c:pt>
                <c:pt idx="4">
                  <c:v>31.928242545569489</c:v>
                </c:pt>
                <c:pt idx="5">
                  <c:v>35.004396347649639</c:v>
                </c:pt>
                <c:pt idx="6">
                  <c:v>32.360927578908623</c:v>
                </c:pt>
                <c:pt idx="7">
                  <c:v>37.905444705033382</c:v>
                </c:pt>
                <c:pt idx="8">
                  <c:v>37.150588844385787</c:v>
                </c:pt>
                <c:pt idx="9">
                  <c:v>35.952908404320716</c:v>
                </c:pt>
              </c:numCache>
            </c:numRef>
          </c:val>
          <c:extLst>
            <c:ext xmlns:c16="http://schemas.microsoft.com/office/drawing/2014/chart" uri="{C3380CC4-5D6E-409C-BE32-E72D297353CC}">
              <c16:uniqueId val="{00000000-FF4C-4011-AFEA-5FDBC65B514F}"/>
            </c:ext>
          </c:extLst>
        </c:ser>
        <c:ser>
          <c:idx val="1"/>
          <c:order val="1"/>
          <c:tx>
            <c:strRef>
              <c:f>Rendimiento!$B$19</c:f>
              <c:strCache>
                <c:ptCount val="1"/>
                <c:pt idx="0">
                  <c:v>CARTAGO</c:v>
                </c:pt>
              </c:strCache>
            </c:strRef>
          </c:tx>
          <c:spPr>
            <a:solidFill>
              <a:srgbClr val="C0504D"/>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Rendimiento!$C$19:$L$19</c:f>
              <c:numCache>
                <c:formatCode>_(* #,##0.00_);_(* \(#,##0.00\);_(* "-"??_);_(@_)</c:formatCode>
                <c:ptCount val="10"/>
                <c:pt idx="0">
                  <c:v>29.024565040614078</c:v>
                </c:pt>
                <c:pt idx="1">
                  <c:v>25.695767581128106</c:v>
                </c:pt>
                <c:pt idx="2">
                  <c:v>32.480750639138947</c:v>
                </c:pt>
                <c:pt idx="3">
                  <c:v>28.012553353769952</c:v>
                </c:pt>
                <c:pt idx="4">
                  <c:v>26.030174645734647</c:v>
                </c:pt>
                <c:pt idx="5">
                  <c:v>28.575627780566769</c:v>
                </c:pt>
                <c:pt idx="6">
                  <c:v>25.883874773266683</c:v>
                </c:pt>
                <c:pt idx="7">
                  <c:v>28.566792603437477</c:v>
                </c:pt>
                <c:pt idx="8">
                  <c:v>28.185635713150873</c:v>
                </c:pt>
                <c:pt idx="9">
                  <c:v>30.798746927380261</c:v>
                </c:pt>
              </c:numCache>
            </c:numRef>
          </c:val>
          <c:extLst>
            <c:ext xmlns:c16="http://schemas.microsoft.com/office/drawing/2014/chart" uri="{C3380CC4-5D6E-409C-BE32-E72D297353CC}">
              <c16:uniqueId val="{00000001-FF4C-4011-AFEA-5FDBC65B514F}"/>
            </c:ext>
          </c:extLst>
        </c:ser>
        <c:ser>
          <c:idx val="2"/>
          <c:order val="2"/>
          <c:tx>
            <c:strRef>
              <c:f>Rendimiento!$B$20</c:f>
              <c:strCache>
                <c:ptCount val="1"/>
                <c:pt idx="0">
                  <c:v>GUANACASTE</c:v>
                </c:pt>
              </c:strCache>
            </c:strRef>
          </c:tx>
          <c:spPr>
            <a:solidFill>
              <a:srgbClr val="9BBB59"/>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Rendimiento!$C$20:$L$20</c:f>
              <c:numCache>
                <c:formatCode>_(* #,##0.00_);_(* \(#,##0.00\);_(* "-"??_);_(@_)</c:formatCode>
                <c:ptCount val="10"/>
                <c:pt idx="0">
                  <c:v>40</c:v>
                </c:pt>
                <c:pt idx="1">
                  <c:v>40</c:v>
                </c:pt>
                <c:pt idx="2">
                  <c:v>58.990073370738017</c:v>
                </c:pt>
                <c:pt idx="3">
                  <c:v>46.688524590163937</c:v>
                </c:pt>
                <c:pt idx="4">
                  <c:v>40</c:v>
                </c:pt>
                <c:pt idx="5">
                  <c:v>40</c:v>
                </c:pt>
                <c:pt idx="6">
                  <c:v>56.833333333333336</c:v>
                </c:pt>
                <c:pt idx="7">
                  <c:v>40</c:v>
                </c:pt>
                <c:pt idx="8">
                  <c:v>59.717425431711149</c:v>
                </c:pt>
                <c:pt idx="9">
                  <c:v>50.000000000000007</c:v>
                </c:pt>
              </c:numCache>
            </c:numRef>
          </c:val>
          <c:extLst>
            <c:ext xmlns:c16="http://schemas.microsoft.com/office/drawing/2014/chart" uri="{C3380CC4-5D6E-409C-BE32-E72D297353CC}">
              <c16:uniqueId val="{00000002-FF4C-4011-AFEA-5FDBC65B514F}"/>
            </c:ext>
          </c:extLst>
        </c:ser>
        <c:ser>
          <c:idx val="3"/>
          <c:order val="3"/>
          <c:tx>
            <c:strRef>
              <c:f>Rendimiento!$B$21</c:f>
              <c:strCache>
                <c:ptCount val="1"/>
                <c:pt idx="0">
                  <c:v>PUNTARENAS</c:v>
                </c:pt>
              </c:strCache>
            </c:strRef>
          </c:tx>
          <c:spPr>
            <a:solidFill>
              <a:srgbClr val="8064A2"/>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Rendimiento!$C$21:$L$21</c:f>
              <c:numCache>
                <c:formatCode>_(* #,##0.00_);_(* \(#,##0.00\);_(* "-"??_);_(@_)</c:formatCode>
                <c:ptCount val="10"/>
                <c:pt idx="0">
                  <c:v>0</c:v>
                </c:pt>
                <c:pt idx="1">
                  <c:v>0</c:v>
                </c:pt>
                <c:pt idx="2">
                  <c:v>0</c:v>
                </c:pt>
                <c:pt idx="3">
                  <c:v>0</c:v>
                </c:pt>
                <c:pt idx="4">
                  <c:v>0</c:v>
                </c:pt>
                <c:pt idx="5">
                  <c:v>0</c:v>
                </c:pt>
                <c:pt idx="6">
                  <c:v>0</c:v>
                </c:pt>
                <c:pt idx="7">
                  <c:v>0</c:v>
                </c:pt>
                <c:pt idx="8">
                  <c:v>0</c:v>
                </c:pt>
                <c:pt idx="9">
                  <c:v>1</c:v>
                </c:pt>
              </c:numCache>
            </c:numRef>
          </c:val>
          <c:extLst>
            <c:ext xmlns:c16="http://schemas.microsoft.com/office/drawing/2014/chart" uri="{C3380CC4-5D6E-409C-BE32-E72D297353CC}">
              <c16:uniqueId val="{00000003-FF4C-4011-AFEA-5FDBC65B514F}"/>
            </c:ext>
          </c:extLst>
        </c:ser>
        <c:ser>
          <c:idx val="4"/>
          <c:order val="4"/>
          <c:tx>
            <c:strRef>
              <c:f>Rendimiento!$B$22</c:f>
              <c:strCache>
                <c:ptCount val="1"/>
                <c:pt idx="0">
                  <c:v>HEREDIA</c:v>
                </c:pt>
              </c:strCache>
            </c:strRef>
          </c:tx>
          <c:spPr>
            <a:solidFill>
              <a:srgbClr val="4BACC6"/>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Rendimiento!$C$22:$L$22</c:f>
              <c:numCache>
                <c:formatCode>_(* #,##0.00_);_(* \(#,##0.00\);_(* "-"??_);_(@_)</c:formatCode>
                <c:ptCount val="10"/>
                <c:pt idx="0">
                  <c:v>0</c:v>
                </c:pt>
                <c:pt idx="1">
                  <c:v>0</c:v>
                </c:pt>
                <c:pt idx="2">
                  <c:v>18.511782032400589</c:v>
                </c:pt>
                <c:pt idx="3">
                  <c:v>29.317991631799167</c:v>
                </c:pt>
                <c:pt idx="4">
                  <c:v>23.933166790647444</c:v>
                </c:pt>
                <c:pt idx="5">
                  <c:v>44.604101413696775</c:v>
                </c:pt>
                <c:pt idx="6">
                  <c:v>44.215644215644218</c:v>
                </c:pt>
                <c:pt idx="7">
                  <c:v>41.676407428534525</c:v>
                </c:pt>
                <c:pt idx="8">
                  <c:v>43.531894598783836</c:v>
                </c:pt>
                <c:pt idx="9">
                  <c:v>51.070987338950147</c:v>
                </c:pt>
              </c:numCache>
            </c:numRef>
          </c:val>
          <c:extLst>
            <c:ext xmlns:c16="http://schemas.microsoft.com/office/drawing/2014/chart" uri="{C3380CC4-5D6E-409C-BE32-E72D297353CC}">
              <c16:uniqueId val="{00000004-FF4C-4011-AFEA-5FDBC65B514F}"/>
            </c:ext>
          </c:extLst>
        </c:ser>
        <c:ser>
          <c:idx val="5"/>
          <c:order val="5"/>
          <c:tx>
            <c:strRef>
              <c:f>Rendimiento!$B$23</c:f>
              <c:strCache>
                <c:ptCount val="1"/>
                <c:pt idx="0">
                  <c:v>SAN JOSE</c:v>
                </c:pt>
              </c:strCache>
            </c:strRef>
          </c:tx>
          <c:spPr>
            <a:solidFill>
              <a:srgbClr val="F79646"/>
            </a:solidFill>
            <a:ln w="25400">
              <a:noFill/>
            </a:ln>
          </c:spPr>
          <c:invertIfNegative val="0"/>
          <c:cat>
            <c:numRef>
              <c:f>Rendimiento!$C$3:$L$3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Rendimiento!$C$23:$L$23</c:f>
              <c:numCache>
                <c:formatCode>_(* #,##0.00_);_(* \(#,##0.00\);_(* "-"??_);_(@_)</c:formatCode>
                <c:ptCount val="10"/>
                <c:pt idx="0">
                  <c:v>34.895937673900953</c:v>
                </c:pt>
                <c:pt idx="1">
                  <c:v>24.969488939740661</c:v>
                </c:pt>
                <c:pt idx="2">
                  <c:v>34.48676548438327</c:v>
                </c:pt>
                <c:pt idx="3">
                  <c:v>28.849513351634645</c:v>
                </c:pt>
                <c:pt idx="4">
                  <c:v>30.439117929050813</c:v>
                </c:pt>
                <c:pt idx="5">
                  <c:v>31.600286944045909</c:v>
                </c:pt>
                <c:pt idx="6">
                  <c:v>33.251983388228552</c:v>
                </c:pt>
                <c:pt idx="7">
                  <c:v>36.063423648525543</c:v>
                </c:pt>
                <c:pt idx="8">
                  <c:v>35.062010192684923</c:v>
                </c:pt>
                <c:pt idx="9">
                  <c:v>36.141030764940972</c:v>
                </c:pt>
              </c:numCache>
            </c:numRef>
          </c:val>
          <c:extLst>
            <c:ext xmlns:c16="http://schemas.microsoft.com/office/drawing/2014/chart" uri="{C3380CC4-5D6E-409C-BE32-E72D297353CC}">
              <c16:uniqueId val="{00000005-FF4C-4011-AFEA-5FDBC65B514F}"/>
            </c:ext>
          </c:extLst>
        </c:ser>
        <c:dLbls>
          <c:showLegendKey val="0"/>
          <c:showVal val="0"/>
          <c:showCatName val="0"/>
          <c:showSerName val="0"/>
          <c:showPercent val="0"/>
          <c:showBubbleSize val="0"/>
        </c:dLbls>
        <c:gapWidth val="150"/>
        <c:shape val="box"/>
        <c:axId val="313932296"/>
        <c:axId val="313931512"/>
        <c:axId val="0"/>
      </c:bar3DChart>
      <c:catAx>
        <c:axId val="313932296"/>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1512"/>
        <c:crosses val="autoZero"/>
        <c:auto val="1"/>
        <c:lblAlgn val="ctr"/>
        <c:lblOffset val="100"/>
        <c:noMultiLvlLbl val="0"/>
      </c:catAx>
      <c:valAx>
        <c:axId val="31393151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2296"/>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8406064485214"/>
          <c:y val="3.2404245929435811E-2"/>
          <c:w val="0.8503772652407865"/>
          <c:h val="0.58113488026386084"/>
        </c:manualLayout>
      </c:layout>
      <c:barChart>
        <c:barDir val="col"/>
        <c:grouping val="clustered"/>
        <c:varyColors val="0"/>
        <c:ser>
          <c:idx val="0"/>
          <c:order val="0"/>
          <c:tx>
            <c:strRef>
              <c:f>Hoja1!$L$12</c:f>
              <c:strCache>
                <c:ptCount val="1"/>
                <c:pt idx="0">
                  <c:v>Precios promedio al por mayor colones por Malla (45 kg).</c:v>
                </c:pt>
              </c:strCache>
            </c:strRef>
          </c:tx>
          <c:spPr>
            <a:solidFill>
              <a:schemeClr val="accent1"/>
            </a:solidFill>
            <a:ln>
              <a:noFill/>
            </a:ln>
            <a:effectLst/>
          </c:spPr>
          <c:invertIfNegative val="0"/>
          <c:val>
            <c:numRef>
              <c:f>Hoja1!$H$26:$H$37</c:f>
              <c:numCache>
                <c:formatCode>#,##0.0000</c:formatCode>
                <c:ptCount val="12"/>
                <c:pt idx="0">
                  <c:v>1.162103746937204</c:v>
                </c:pt>
                <c:pt idx="1">
                  <c:v>1.0990120455065746</c:v>
                </c:pt>
                <c:pt idx="2">
                  <c:v>0.9978199352787781</c:v>
                </c:pt>
                <c:pt idx="3">
                  <c:v>1.0356876774332995</c:v>
                </c:pt>
                <c:pt idx="4">
                  <c:v>0.99808726199032216</c:v>
                </c:pt>
                <c:pt idx="5">
                  <c:v>1.0397064982803703</c:v>
                </c:pt>
                <c:pt idx="6">
                  <c:v>1.1293661671125947</c:v>
                </c:pt>
                <c:pt idx="7">
                  <c:v>0.87461281006148051</c:v>
                </c:pt>
                <c:pt idx="8">
                  <c:v>0.7726247472882074</c:v>
                </c:pt>
                <c:pt idx="9">
                  <c:v>0.84124827144020653</c:v>
                </c:pt>
                <c:pt idx="10">
                  <c:v>0.94949894782788313</c:v>
                </c:pt>
                <c:pt idx="11">
                  <c:v>1.1002318908430793</c:v>
                </c:pt>
              </c:numCache>
            </c:numRef>
          </c:val>
          <c:extLst>
            <c:ext xmlns:c16="http://schemas.microsoft.com/office/drawing/2014/chart" uri="{C3380CC4-5D6E-409C-BE32-E72D297353CC}">
              <c16:uniqueId val="{00000000-1069-4E73-8EAA-8FDF667CFBAA}"/>
            </c:ext>
          </c:extLst>
        </c:ser>
        <c:dLbls>
          <c:showLegendKey val="0"/>
          <c:showVal val="0"/>
          <c:showCatName val="0"/>
          <c:showSerName val="0"/>
          <c:showPercent val="0"/>
          <c:showBubbleSize val="0"/>
        </c:dLbls>
        <c:gapWidth val="150"/>
        <c:axId val="313936216"/>
        <c:axId val="313931904"/>
      </c:barChart>
      <c:lineChart>
        <c:grouping val="standard"/>
        <c:varyColors val="0"/>
        <c:ser>
          <c:idx val="1"/>
          <c:order val="1"/>
          <c:tx>
            <c:strRef>
              <c:f>Hoja1!$L$11</c:f>
              <c:strCache>
                <c:ptCount val="1"/>
                <c:pt idx="0">
                  <c:v>Toneladas Métricas</c:v>
                </c:pt>
              </c:strCache>
            </c:strRef>
          </c:tx>
          <c:spPr>
            <a:ln w="28575" cap="rnd">
              <a:solidFill>
                <a:schemeClr val="accent2"/>
              </a:solidFill>
              <a:round/>
            </a:ln>
            <a:effectLst/>
          </c:spPr>
          <c:marker>
            <c:symbol val="none"/>
          </c:marker>
          <c:cat>
            <c:strRef>
              <c:f>Hoja1!$A$9:$A$20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Hoja1!$I$26:$I$37</c:f>
              <c:numCache>
                <c:formatCode>#,##0.0000</c:formatCode>
                <c:ptCount val="12"/>
                <c:pt idx="0">
                  <c:v>1.0292478684421162</c:v>
                </c:pt>
                <c:pt idx="1">
                  <c:v>0.94769305642835755</c:v>
                </c:pt>
                <c:pt idx="2">
                  <c:v>0.93385881112660662</c:v>
                </c:pt>
                <c:pt idx="3">
                  <c:v>0.93542009484539779</c:v>
                </c:pt>
                <c:pt idx="4">
                  <c:v>0.92407866790023363</c:v>
                </c:pt>
                <c:pt idx="5">
                  <c:v>0.95192370075968658</c:v>
                </c:pt>
                <c:pt idx="6">
                  <c:v>0.95894449600095089</c:v>
                </c:pt>
                <c:pt idx="7">
                  <c:v>1.1962737648024182</c:v>
                </c:pt>
                <c:pt idx="8">
                  <c:v>1.3018928603507334</c:v>
                </c:pt>
                <c:pt idx="9">
                  <c:v>1.2080177217036885</c:v>
                </c:pt>
                <c:pt idx="10">
                  <c:v>1.0984518675353865</c:v>
                </c:pt>
                <c:pt idx="11">
                  <c:v>0.95755228541517268</c:v>
                </c:pt>
              </c:numCache>
            </c:numRef>
          </c:val>
          <c:smooth val="0"/>
          <c:extLst>
            <c:ext xmlns:c16="http://schemas.microsoft.com/office/drawing/2014/chart" uri="{C3380CC4-5D6E-409C-BE32-E72D297353CC}">
              <c16:uniqueId val="{00000001-1069-4E73-8EAA-8FDF667CFBAA}"/>
            </c:ext>
          </c:extLst>
        </c:ser>
        <c:dLbls>
          <c:showLegendKey val="0"/>
          <c:showVal val="0"/>
          <c:showCatName val="0"/>
          <c:showSerName val="0"/>
          <c:showPercent val="0"/>
          <c:showBubbleSize val="0"/>
        </c:dLbls>
        <c:marker val="1"/>
        <c:smooth val="0"/>
        <c:axId val="313936216"/>
        <c:axId val="313931904"/>
      </c:lineChart>
      <c:catAx>
        <c:axId val="3139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3931904"/>
        <c:crosses val="autoZero"/>
        <c:auto val="1"/>
        <c:lblAlgn val="ctr"/>
        <c:lblOffset val="100"/>
        <c:noMultiLvlLbl val="0"/>
      </c:catAx>
      <c:valAx>
        <c:axId val="31393190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3936216"/>
        <c:crosses val="autoZero"/>
        <c:crossBetween val="between"/>
      </c:valAx>
      <c:spPr>
        <a:noFill/>
        <a:ln w="25400">
          <a:noFill/>
        </a:ln>
      </c:spPr>
    </c:plotArea>
    <c:legend>
      <c:legendPos val="b"/>
      <c:layout>
        <c:manualLayout>
          <c:xMode val="edge"/>
          <c:yMode val="edge"/>
          <c:x val="3.999806772619679E-3"/>
          <c:y val="0.87390488402690125"/>
          <c:w val="0.97404410513657125"/>
          <c:h val="0.12496463522771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28406064485214"/>
          <c:y val="6.4686856806821527E-2"/>
          <c:w val="0.8503772652407865"/>
          <c:h val="0.55506416593544738"/>
        </c:manualLayout>
      </c:layout>
      <c:barChart>
        <c:barDir val="col"/>
        <c:grouping val="clustered"/>
        <c:varyColors val="0"/>
        <c:ser>
          <c:idx val="0"/>
          <c:order val="0"/>
          <c:tx>
            <c:strRef>
              <c:f>Hoja1!$I$24</c:f>
              <c:strCache>
                <c:ptCount val="1"/>
                <c:pt idx="0">
                  <c:v>Precios promedio al por mayor colones por Malla (45 kg)</c:v>
                </c:pt>
              </c:strCache>
            </c:strRef>
          </c:tx>
          <c:spPr>
            <a:solidFill>
              <a:schemeClr val="accent1"/>
            </a:solidFill>
            <a:ln>
              <a:noFill/>
            </a:ln>
            <a:effectLst/>
          </c:spPr>
          <c:invertIfNegative val="0"/>
          <c:val>
            <c:numRef>
              <c:f>Hoja1!$H$26:$H$37</c:f>
              <c:numCache>
                <c:formatCode>0.0000</c:formatCode>
                <c:ptCount val="12"/>
                <c:pt idx="0">
                  <c:v>1.1797456045383938</c:v>
                </c:pt>
                <c:pt idx="1">
                  <c:v>1.1054227163545971</c:v>
                </c:pt>
                <c:pt idx="2">
                  <c:v>0.95955708552194141</c:v>
                </c:pt>
                <c:pt idx="3">
                  <c:v>0.99495775526352082</c:v>
                </c:pt>
                <c:pt idx="4">
                  <c:v>0.95226029029667369</c:v>
                </c:pt>
                <c:pt idx="5">
                  <c:v>1.0046151295212147</c:v>
                </c:pt>
                <c:pt idx="6">
                  <c:v>1.0967003390871246</c:v>
                </c:pt>
                <c:pt idx="7">
                  <c:v>0.92600525284141888</c:v>
                </c:pt>
                <c:pt idx="8">
                  <c:v>0.83647984758465421</c:v>
                </c:pt>
                <c:pt idx="9">
                  <c:v>0.87613613389785661</c:v>
                </c:pt>
                <c:pt idx="10">
                  <c:v>0.97149778696152955</c:v>
                </c:pt>
                <c:pt idx="11">
                  <c:v>1.0966220581310744</c:v>
                </c:pt>
              </c:numCache>
            </c:numRef>
          </c:val>
          <c:extLst>
            <c:ext xmlns:c16="http://schemas.microsoft.com/office/drawing/2014/chart" uri="{C3380CC4-5D6E-409C-BE32-E72D297353CC}">
              <c16:uniqueId val="{00000000-C086-4974-91E6-3ECEC2579BF4}"/>
            </c:ext>
          </c:extLst>
        </c:ser>
        <c:dLbls>
          <c:showLegendKey val="0"/>
          <c:showVal val="0"/>
          <c:showCatName val="0"/>
          <c:showSerName val="0"/>
          <c:showPercent val="0"/>
          <c:showBubbleSize val="0"/>
        </c:dLbls>
        <c:gapWidth val="150"/>
        <c:axId val="313935432"/>
        <c:axId val="313937784"/>
      </c:barChart>
      <c:lineChart>
        <c:grouping val="standard"/>
        <c:varyColors val="0"/>
        <c:ser>
          <c:idx val="1"/>
          <c:order val="1"/>
          <c:tx>
            <c:strRef>
              <c:f>Hoja1!$I$23</c:f>
              <c:strCache>
                <c:ptCount val="1"/>
                <c:pt idx="0">
                  <c:v>Toneladas Métricas</c:v>
                </c:pt>
              </c:strCache>
            </c:strRef>
          </c:tx>
          <c:spPr>
            <a:ln w="28575" cap="rnd">
              <a:solidFill>
                <a:schemeClr val="accent2"/>
              </a:solidFill>
              <a:round/>
            </a:ln>
            <a:effectLst/>
          </c:spPr>
          <c:marker>
            <c:symbol val="none"/>
          </c:marker>
          <c:cat>
            <c:strRef>
              <c:f>Hoja1!$A$26:$A$37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Hoja1!$I$26:$I$37</c:f>
              <c:numCache>
                <c:formatCode>0.0000</c:formatCode>
                <c:ptCount val="12"/>
                <c:pt idx="0">
                  <c:v>0.95858416342767627</c:v>
                </c:pt>
                <c:pt idx="1">
                  <c:v>0.94011461272643659</c:v>
                </c:pt>
                <c:pt idx="2">
                  <c:v>1.0643604636296813</c:v>
                </c:pt>
                <c:pt idx="3">
                  <c:v>1.0180525759188828</c:v>
                </c:pt>
                <c:pt idx="4">
                  <c:v>1.1350495297282859</c:v>
                </c:pt>
                <c:pt idx="5">
                  <c:v>1.0883809772808106</c:v>
                </c:pt>
                <c:pt idx="6">
                  <c:v>1.1636731135530909</c:v>
                </c:pt>
                <c:pt idx="7">
                  <c:v>0.94192342977954502</c:v>
                </c:pt>
                <c:pt idx="8">
                  <c:v>0.91136305192374867</c:v>
                </c:pt>
                <c:pt idx="9">
                  <c:v>0.98809345232978973</c:v>
                </c:pt>
                <c:pt idx="10">
                  <c:v>0.91121398465461223</c:v>
                </c:pt>
                <c:pt idx="11">
                  <c:v>0.87919064504743982</c:v>
                </c:pt>
              </c:numCache>
            </c:numRef>
          </c:val>
          <c:smooth val="0"/>
          <c:extLst>
            <c:ext xmlns:c16="http://schemas.microsoft.com/office/drawing/2014/chart" uri="{C3380CC4-5D6E-409C-BE32-E72D297353CC}">
              <c16:uniqueId val="{00000001-C086-4974-91E6-3ECEC2579BF4}"/>
            </c:ext>
          </c:extLst>
        </c:ser>
        <c:dLbls>
          <c:showLegendKey val="0"/>
          <c:showVal val="0"/>
          <c:showCatName val="0"/>
          <c:showSerName val="0"/>
          <c:showPercent val="0"/>
          <c:showBubbleSize val="0"/>
        </c:dLbls>
        <c:marker val="1"/>
        <c:smooth val="0"/>
        <c:axId val="313935432"/>
        <c:axId val="313937784"/>
      </c:lineChart>
      <c:catAx>
        <c:axId val="313935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3937784"/>
        <c:crosses val="autoZero"/>
        <c:auto val="1"/>
        <c:lblAlgn val="ctr"/>
        <c:lblOffset val="100"/>
        <c:noMultiLvlLbl val="0"/>
      </c:catAx>
      <c:valAx>
        <c:axId val="31393778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3935432"/>
        <c:crosses val="autoZero"/>
        <c:crossBetween val="between"/>
      </c:valAx>
      <c:spPr>
        <a:noFill/>
        <a:ln>
          <a:noFill/>
        </a:ln>
        <a:effectLst/>
      </c:spPr>
    </c:plotArea>
    <c:legend>
      <c:legendPos val="b"/>
      <c:layout>
        <c:manualLayout>
          <c:xMode val="edge"/>
          <c:yMode val="edge"/>
          <c:x val="7.7069513374115554E-3"/>
          <c:y val="0.85879347241219262"/>
          <c:w val="0.98776414520502442"/>
          <c:h val="0.134102251303094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8444896123343"/>
          <c:y val="5.8666666666666666E-2"/>
          <c:w val="0.85280065588330745"/>
          <c:h val="0.5712369553805775"/>
        </c:manualLayout>
      </c:layout>
      <c:barChart>
        <c:barDir val="col"/>
        <c:grouping val="clustered"/>
        <c:varyColors val="0"/>
        <c:ser>
          <c:idx val="0"/>
          <c:order val="0"/>
          <c:tx>
            <c:strRef>
              <c:f>Hoja1!$W$24</c:f>
              <c:strCache>
                <c:ptCount val="1"/>
                <c:pt idx="0">
                  <c:v>Precios promedio al por mayor colones por kilo</c:v>
                </c:pt>
              </c:strCache>
            </c:strRef>
          </c:tx>
          <c:spPr>
            <a:solidFill>
              <a:schemeClr val="accent1"/>
            </a:solidFill>
            <a:ln>
              <a:noFill/>
            </a:ln>
            <a:effectLst/>
          </c:spPr>
          <c:invertIfNegative val="0"/>
          <c:val>
            <c:numRef>
              <c:f>Hoja1!$V$26:$V$37</c:f>
              <c:numCache>
                <c:formatCode>0.0000</c:formatCode>
                <c:ptCount val="12"/>
                <c:pt idx="0">
                  <c:v>1.3602743648229296</c:v>
                </c:pt>
                <c:pt idx="1">
                  <c:v>1.0657997868790781</c:v>
                </c:pt>
                <c:pt idx="2">
                  <c:v>0.89778195473668843</c:v>
                </c:pt>
                <c:pt idx="3">
                  <c:v>0.81904263688647416</c:v>
                </c:pt>
                <c:pt idx="4">
                  <c:v>0.84718826387550084</c:v>
                </c:pt>
                <c:pt idx="5">
                  <c:v>0.97286528953690987</c:v>
                </c:pt>
                <c:pt idx="6">
                  <c:v>1.1220270149984464</c:v>
                </c:pt>
                <c:pt idx="7">
                  <c:v>1.072885030038814</c:v>
                </c:pt>
                <c:pt idx="8">
                  <c:v>0.79130172003328314</c:v>
                </c:pt>
                <c:pt idx="9">
                  <c:v>0.77909767555331721</c:v>
                </c:pt>
                <c:pt idx="10">
                  <c:v>0.96157423624986449</c:v>
                </c:pt>
                <c:pt idx="11">
                  <c:v>1.3101620263886935</c:v>
                </c:pt>
              </c:numCache>
            </c:numRef>
          </c:val>
          <c:extLst>
            <c:ext xmlns:c16="http://schemas.microsoft.com/office/drawing/2014/chart" uri="{C3380CC4-5D6E-409C-BE32-E72D297353CC}">
              <c16:uniqueId val="{00000000-B0A0-47FF-9AF7-50CA6194637A}"/>
            </c:ext>
          </c:extLst>
        </c:ser>
        <c:dLbls>
          <c:showLegendKey val="0"/>
          <c:showVal val="0"/>
          <c:showCatName val="0"/>
          <c:showSerName val="0"/>
          <c:showPercent val="0"/>
          <c:showBubbleSize val="0"/>
        </c:dLbls>
        <c:gapWidth val="150"/>
        <c:axId val="315039064"/>
        <c:axId val="315037888"/>
      </c:barChart>
      <c:lineChart>
        <c:grouping val="standard"/>
        <c:varyColors val="0"/>
        <c:ser>
          <c:idx val="1"/>
          <c:order val="1"/>
          <c:tx>
            <c:strRef>
              <c:f>Hoja1!$W$23</c:f>
              <c:strCache>
                <c:ptCount val="1"/>
                <c:pt idx="0">
                  <c:v>Toneladas Métricas</c:v>
                </c:pt>
              </c:strCache>
            </c:strRef>
          </c:tx>
          <c:spPr>
            <a:ln w="28575" cap="rnd">
              <a:solidFill>
                <a:schemeClr val="accent2"/>
              </a:solidFill>
              <a:round/>
            </a:ln>
            <a:effectLst/>
          </c:spPr>
          <c:marker>
            <c:symbol val="none"/>
          </c:marker>
          <c:cat>
            <c:strRef>
              <c:f>Hoja1!$A$26:$A$37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Hoja1!$W$26:$W$37</c:f>
              <c:numCache>
                <c:formatCode>0.0000</c:formatCode>
                <c:ptCount val="12"/>
                <c:pt idx="0">
                  <c:v>0.78224126275451755</c:v>
                </c:pt>
                <c:pt idx="1">
                  <c:v>0.9127277011383097</c:v>
                </c:pt>
                <c:pt idx="2">
                  <c:v>1.0275865437846019</c:v>
                </c:pt>
                <c:pt idx="3">
                  <c:v>1.0313025090215902</c:v>
                </c:pt>
                <c:pt idx="4">
                  <c:v>1.0839727376957162</c:v>
                </c:pt>
                <c:pt idx="5">
                  <c:v>1.0451081075828326</c:v>
                </c:pt>
                <c:pt idx="6">
                  <c:v>1.051438482783789</c:v>
                </c:pt>
                <c:pt idx="7">
                  <c:v>1.0342004429512179</c:v>
                </c:pt>
                <c:pt idx="8">
                  <c:v>1.0616598900941046</c:v>
                </c:pt>
                <c:pt idx="9">
                  <c:v>1.1076956988082749</c:v>
                </c:pt>
                <c:pt idx="10">
                  <c:v>1.0271043658359227</c:v>
                </c:pt>
                <c:pt idx="11">
                  <c:v>0.83496225754912301</c:v>
                </c:pt>
              </c:numCache>
            </c:numRef>
          </c:val>
          <c:smooth val="0"/>
          <c:extLst>
            <c:ext xmlns:c16="http://schemas.microsoft.com/office/drawing/2014/chart" uri="{C3380CC4-5D6E-409C-BE32-E72D297353CC}">
              <c16:uniqueId val="{00000001-B0A0-47FF-9AF7-50CA6194637A}"/>
            </c:ext>
          </c:extLst>
        </c:ser>
        <c:dLbls>
          <c:showLegendKey val="0"/>
          <c:showVal val="0"/>
          <c:showCatName val="0"/>
          <c:showSerName val="0"/>
          <c:showPercent val="0"/>
          <c:showBubbleSize val="0"/>
        </c:dLbls>
        <c:marker val="1"/>
        <c:smooth val="0"/>
        <c:axId val="315039064"/>
        <c:axId val="315037888"/>
      </c:lineChart>
      <c:catAx>
        <c:axId val="3150390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037888"/>
        <c:crosses val="autoZero"/>
        <c:auto val="1"/>
        <c:lblAlgn val="ctr"/>
        <c:lblOffset val="100"/>
        <c:noMultiLvlLbl val="0"/>
      </c:catAx>
      <c:valAx>
        <c:axId val="315037888"/>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039064"/>
        <c:crosses val="autoZero"/>
        <c:crossBetween val="between"/>
      </c:valAx>
      <c:spPr>
        <a:noFill/>
        <a:ln>
          <a:noFill/>
        </a:ln>
        <a:effectLst/>
      </c:spPr>
    </c:plotArea>
    <c:legend>
      <c:legendPos val="b"/>
      <c:layout>
        <c:manualLayout>
          <c:xMode val="edge"/>
          <c:yMode val="edge"/>
          <c:x val="1.3943669188856816E-2"/>
          <c:y val="0.88243485564304447"/>
          <c:w val="0.97211249241792941"/>
          <c:h val="0.11254425196850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81714785651793"/>
          <c:y val="5.0925925925925923E-2"/>
          <c:w val="0.87251618547681531"/>
          <c:h val="0.55424563308896735"/>
        </c:manualLayout>
      </c:layout>
      <c:barChart>
        <c:barDir val="col"/>
        <c:grouping val="clustered"/>
        <c:varyColors val="0"/>
        <c:ser>
          <c:idx val="0"/>
          <c:order val="0"/>
          <c:tx>
            <c:v>Precios promedio al por mayor colones por Kg</c:v>
          </c:tx>
          <c:spPr>
            <a:solidFill>
              <a:srgbClr val="5B9BD5"/>
            </a:solidFill>
            <a:ln w="25400">
              <a:noFill/>
            </a:ln>
          </c:spPr>
          <c:invertIfNegative val="0"/>
          <c:cat>
            <c:strRef>
              <c:f>Hoja1!$A$26:$A$37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Hoja1!$J$26:$J$37</c:f>
              <c:numCache>
                <c:formatCode>0.0000</c:formatCode>
                <c:ptCount val="12"/>
                <c:pt idx="0">
                  <c:v>1.5286034141212936</c:v>
                </c:pt>
                <c:pt idx="1">
                  <c:v>1.1952351840960711</c:v>
                </c:pt>
                <c:pt idx="2">
                  <c:v>0.93672638196747027</c:v>
                </c:pt>
                <c:pt idx="3">
                  <c:v>0.82838028117470008</c:v>
                </c:pt>
                <c:pt idx="4">
                  <c:v>0.83094469092312584</c:v>
                </c:pt>
                <c:pt idx="5">
                  <c:v>0.99307996628496165</c:v>
                </c:pt>
                <c:pt idx="6">
                  <c:v>1.1478624931471244</c:v>
                </c:pt>
                <c:pt idx="7">
                  <c:v>1.0477780386412794</c:v>
                </c:pt>
                <c:pt idx="8">
                  <c:v>0.75377424274892069</c:v>
                </c:pt>
                <c:pt idx="9">
                  <c:v>0.66415309379492604</c:v>
                </c:pt>
                <c:pt idx="10">
                  <c:v>0.86304598600492366</c:v>
                </c:pt>
                <c:pt idx="11">
                  <c:v>1.2104162270952015</c:v>
                </c:pt>
              </c:numCache>
            </c:numRef>
          </c:val>
          <c:extLst>
            <c:ext xmlns:c16="http://schemas.microsoft.com/office/drawing/2014/chart" uri="{C3380CC4-5D6E-409C-BE32-E72D297353CC}">
              <c16:uniqueId val="{00000000-82B9-4673-8419-6BA6726A32AE}"/>
            </c:ext>
          </c:extLst>
        </c:ser>
        <c:dLbls>
          <c:showLegendKey val="0"/>
          <c:showVal val="0"/>
          <c:showCatName val="0"/>
          <c:showSerName val="0"/>
          <c:showPercent val="0"/>
          <c:showBubbleSize val="0"/>
        </c:dLbls>
        <c:gapWidth val="150"/>
        <c:axId val="315031616"/>
        <c:axId val="315038672"/>
      </c:barChart>
      <c:lineChart>
        <c:grouping val="standard"/>
        <c:varyColors val="0"/>
        <c:ser>
          <c:idx val="1"/>
          <c:order val="1"/>
          <c:tx>
            <c:v>Oferta en Toneladas Métricas</c:v>
          </c:tx>
          <c:spPr>
            <a:ln w="28575" cap="rnd">
              <a:solidFill>
                <a:schemeClr val="accent2"/>
              </a:solidFill>
              <a:round/>
            </a:ln>
            <a:effectLst/>
          </c:spPr>
          <c:marker>
            <c:symbol val="none"/>
          </c:marker>
          <c:cat>
            <c:strRef>
              <c:f>Hoja1!$A$26:$A$37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Hoja1!$K$26:$K$37</c:f>
              <c:numCache>
                <c:formatCode>0.0000</c:formatCode>
                <c:ptCount val="12"/>
                <c:pt idx="0">
                  <c:v>0.87895953765897028</c:v>
                </c:pt>
                <c:pt idx="1">
                  <c:v>0.9418994277819478</c:v>
                </c:pt>
                <c:pt idx="2">
                  <c:v>1.0647546431773662</c:v>
                </c:pt>
                <c:pt idx="3">
                  <c:v>1.031456077026875</c:v>
                </c:pt>
                <c:pt idx="4">
                  <c:v>1.09876098572813</c:v>
                </c:pt>
                <c:pt idx="5">
                  <c:v>0.98993189217199706</c:v>
                </c:pt>
                <c:pt idx="6">
                  <c:v>1.0107720681692827</c:v>
                </c:pt>
                <c:pt idx="7">
                  <c:v>0.9824813235640254</c:v>
                </c:pt>
                <c:pt idx="8">
                  <c:v>1.0103506279746766</c:v>
                </c:pt>
                <c:pt idx="9">
                  <c:v>1.0754635093518918</c:v>
                </c:pt>
                <c:pt idx="10">
                  <c:v>1.008409168486146</c:v>
                </c:pt>
                <c:pt idx="11">
                  <c:v>0.9067607389086928</c:v>
                </c:pt>
              </c:numCache>
            </c:numRef>
          </c:val>
          <c:smooth val="0"/>
          <c:extLst>
            <c:ext xmlns:c16="http://schemas.microsoft.com/office/drawing/2014/chart" uri="{C3380CC4-5D6E-409C-BE32-E72D297353CC}">
              <c16:uniqueId val="{00000001-82B9-4673-8419-6BA6726A32AE}"/>
            </c:ext>
          </c:extLst>
        </c:ser>
        <c:dLbls>
          <c:showLegendKey val="0"/>
          <c:showVal val="0"/>
          <c:showCatName val="0"/>
          <c:showSerName val="0"/>
          <c:showPercent val="0"/>
          <c:showBubbleSize val="0"/>
        </c:dLbls>
        <c:marker val="1"/>
        <c:smooth val="0"/>
        <c:axId val="315031616"/>
        <c:axId val="315038672"/>
      </c:lineChart>
      <c:catAx>
        <c:axId val="3150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038672"/>
        <c:crosses val="autoZero"/>
        <c:auto val="1"/>
        <c:lblAlgn val="ctr"/>
        <c:lblOffset val="100"/>
        <c:noMultiLvlLbl val="0"/>
      </c:catAx>
      <c:valAx>
        <c:axId val="315038672"/>
        <c:scaling>
          <c:orientation val="minMax"/>
          <c:max val="1.6"/>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031616"/>
        <c:crosses val="autoZero"/>
        <c:crossBetween val="between"/>
      </c:valAx>
      <c:spPr>
        <a:noFill/>
        <a:ln w="25400">
          <a:noFill/>
        </a:ln>
      </c:spPr>
    </c:plotArea>
    <c:legend>
      <c:legendPos val="b"/>
      <c:layout>
        <c:manualLayout>
          <c:xMode val="edge"/>
          <c:yMode val="edge"/>
          <c:x val="1.8839311752697578E-3"/>
          <c:y val="0.84015702778531987"/>
          <c:w val="0.99039151356080479"/>
          <c:h val="0.14930664916885383"/>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69269466316709"/>
          <c:y val="2.7777777777777776E-2"/>
          <c:w val="0.78318941382327212"/>
          <c:h val="0.56816540195580378"/>
        </c:manualLayout>
      </c:layout>
      <c:lineChart>
        <c:grouping val="standard"/>
        <c:varyColors val="0"/>
        <c:ser>
          <c:idx val="0"/>
          <c:order val="0"/>
          <c:tx>
            <c:strRef>
              <c:f>Hoja1!$C$3</c:f>
              <c:strCache>
                <c:ptCount val="1"/>
                <c:pt idx="0">
                  <c:v>GASOLINA SÚPER</c:v>
                </c:pt>
              </c:strCache>
            </c:strRef>
          </c:tx>
          <c:spPr>
            <a:ln w="28575" cap="rnd">
              <a:solidFill>
                <a:schemeClr val="accent1"/>
              </a:solidFill>
              <a:round/>
            </a:ln>
            <a:effectLst/>
          </c:spPr>
          <c:marker>
            <c:symbol val="none"/>
          </c:marker>
          <c:cat>
            <c:strRef>
              <c:f>Hoja1!$A$174:$A$351</c:f>
              <c:strCache>
                <c:ptCount val="178"/>
                <c:pt idx="0">
                  <c:v>20 DE ENERO DEL 2009</c:v>
                </c:pt>
                <c:pt idx="1">
                  <c:v>13 DE FEBRERO DEL 2009</c:v>
                </c:pt>
                <c:pt idx="2">
                  <c:v>21 DE FEBRERO DEL 2009</c:v>
                </c:pt>
                <c:pt idx="3">
                  <c:v>20 DE MARZO DEL 2009</c:v>
                </c:pt>
                <c:pt idx="4">
                  <c:v>15 DE ABRIL DEL 2009</c:v>
                </c:pt>
                <c:pt idx="5">
                  <c:v>23 DE MAYO DEL 2009</c:v>
                </c:pt>
                <c:pt idx="6">
                  <c:v>13 DE JUNIO DEL 2009</c:v>
                </c:pt>
                <c:pt idx="7">
                  <c:v>17 DE JULIO DEL 2009</c:v>
                </c:pt>
                <c:pt idx="8">
                  <c:v>12 DE AGOSTO DEL 2009</c:v>
                </c:pt>
                <c:pt idx="9">
                  <c:v>18 DE SETIEMBRE DEL 2009</c:v>
                </c:pt>
                <c:pt idx="10">
                  <c:v>08 DE OCTUBRE DEL 2009</c:v>
                </c:pt>
                <c:pt idx="11">
                  <c:v>06 DE NOVIEMBRE 2009</c:v>
                </c:pt>
                <c:pt idx="12">
                  <c:v>12 DE DICIEMBRE DEL 2009</c:v>
                </c:pt>
                <c:pt idx="13">
                  <c:v>17 DE FEBRERO DEL 2010</c:v>
                </c:pt>
                <c:pt idx="14">
                  <c:v>18 DE MARZO DEL 2010</c:v>
                </c:pt>
                <c:pt idx="15">
                  <c:v>21 DE ABRIL DEL 2010</c:v>
                </c:pt>
                <c:pt idx="16">
                  <c:v>06 DE MAYO DEL 2010</c:v>
                </c:pt>
                <c:pt idx="17">
                  <c:v>22 DE MAYO DEL 2010</c:v>
                </c:pt>
                <c:pt idx="18">
                  <c:v>16 DE JUNIO DEL 2010</c:v>
                </c:pt>
                <c:pt idx="19">
                  <c:v>16 DE JULIO DEL 2010</c:v>
                </c:pt>
                <c:pt idx="20">
                  <c:v>13 DE AGOSTO DEL 2010</c:v>
                </c:pt>
                <c:pt idx="21">
                  <c:v>18 DE AGOSTO DEL 2010</c:v>
                </c:pt>
                <c:pt idx="22">
                  <c:v>15 DE SETIEMBRE DEL 2010</c:v>
                </c:pt>
                <c:pt idx="23">
                  <c:v>08 DE OCTUBRE DEL 2010</c:v>
                </c:pt>
                <c:pt idx="24">
                  <c:v>18 DE NOVIEMBRE DEL 2010</c:v>
                </c:pt>
                <c:pt idx="25">
                  <c:v>10 DE DICIEMBRE DEL 2010</c:v>
                </c:pt>
                <c:pt idx="26">
                  <c:v>21 DE DICIEMBRE DEL 2010</c:v>
                </c:pt>
                <c:pt idx="27">
                  <c:v>25 DE ENERO DEL 2011</c:v>
                </c:pt>
                <c:pt idx="28">
                  <c:v>22 DE FEBRERO 2011</c:v>
                </c:pt>
                <c:pt idx="29">
                  <c:v>26 DE FEBRERO 2011</c:v>
                </c:pt>
                <c:pt idx="30">
                  <c:v>25 DE MARZO 2011</c:v>
                </c:pt>
                <c:pt idx="31">
                  <c:v>16 DE ABRIL 2011</c:v>
                </c:pt>
                <c:pt idx="32">
                  <c:v>19 DE MAYO 2011</c:v>
                </c:pt>
                <c:pt idx="33">
                  <c:v>24 DE MAYO 2011</c:v>
                </c:pt>
                <c:pt idx="34">
                  <c:v>11 DE JUNIO 2011</c:v>
                </c:pt>
                <c:pt idx="35">
                  <c:v>13 DE JULIO 2011</c:v>
                </c:pt>
                <c:pt idx="36">
                  <c:v>13 DE AGOSTO 2011</c:v>
                </c:pt>
                <c:pt idx="37">
                  <c:v>17 DE SETIEMBRE 2011</c:v>
                </c:pt>
                <c:pt idx="38">
                  <c:v>22 DE SETIEMBRE 2011</c:v>
                </c:pt>
                <c:pt idx="39">
                  <c:v>27 DE DICIEMBRE 2011</c:v>
                </c:pt>
                <c:pt idx="40">
                  <c:v>02 DE FEBRERO 2012</c:v>
                </c:pt>
                <c:pt idx="41">
                  <c:v>22 DE MARZO 2012</c:v>
                </c:pt>
                <c:pt idx="42">
                  <c:v>27 DE ABRIL 2012</c:v>
                </c:pt>
                <c:pt idx="43">
                  <c:v>07 DE JULIO 2012</c:v>
                </c:pt>
                <c:pt idx="44">
                  <c:v>17 DE AGOSTO 2012</c:v>
                </c:pt>
                <c:pt idx="45">
                  <c:v>01 DE SETIEMBRE 2012</c:v>
                </c:pt>
                <c:pt idx="46">
                  <c:v>27 DE SETIEMBRE 2012</c:v>
                </c:pt>
                <c:pt idx="47">
                  <c:v>25 DE OCTUBRE 2012</c:v>
                </c:pt>
                <c:pt idx="48">
                  <c:v>13 DE NOVIEMBRE 2012</c:v>
                </c:pt>
                <c:pt idx="49">
                  <c:v>24 DE NOVIEMBRE 2012</c:v>
                </c:pt>
                <c:pt idx="50">
                  <c:v>25 DE DICIEMBRE 2012</c:v>
                </c:pt>
                <c:pt idx="51">
                  <c:v>06 DE FEBRERO 2013</c:v>
                </c:pt>
                <c:pt idx="52">
                  <c:v>26 DE FEBRERO 2013</c:v>
                </c:pt>
                <c:pt idx="53">
                  <c:v>01 DE MARZO 2013</c:v>
                </c:pt>
                <c:pt idx="54">
                  <c:v>26 DE MARZO 2013</c:v>
                </c:pt>
                <c:pt idx="55">
                  <c:v>04  DE ABRIL 2013</c:v>
                </c:pt>
                <c:pt idx="56">
                  <c:v>01 DE MAYO 2013</c:v>
                </c:pt>
                <c:pt idx="57">
                  <c:v>21 DE MAYO 2013</c:v>
                </c:pt>
                <c:pt idx="58">
                  <c:v>31 DE MAYO 2013</c:v>
                </c:pt>
                <c:pt idx="59">
                  <c:v>12 DE JUNIO 2013</c:v>
                </c:pt>
                <c:pt idx="60">
                  <c:v>22 DE JUNIO 2013</c:v>
                </c:pt>
                <c:pt idx="61">
                  <c:v>29 DE JUNIO 2013</c:v>
                </c:pt>
                <c:pt idx="62">
                  <c:v>06 DE JULIO 2013</c:v>
                </c:pt>
                <c:pt idx="63">
                  <c:v>06 DE AGOSTO 2013</c:v>
                </c:pt>
                <c:pt idx="64">
                  <c:v>04 DE SETIEMBRE 2013</c:v>
                </c:pt>
                <c:pt idx="65">
                  <c:v>02 DE OCTUBRE  2013</c:v>
                </c:pt>
                <c:pt idx="66">
                  <c:v>04 DE OCTUBRE  2013</c:v>
                </c:pt>
                <c:pt idx="67">
                  <c:v>01 DE NOVIEMBRE 2013</c:v>
                </c:pt>
                <c:pt idx="68">
                  <c:v>27 DE NOVIEMBRE 2013</c:v>
                </c:pt>
                <c:pt idx="69">
                  <c:v>30 DE NOVIEMBRE 2013</c:v>
                </c:pt>
                <c:pt idx="70">
                  <c:v>22 DE ENERO DEL 2014</c:v>
                </c:pt>
                <c:pt idx="71">
                  <c:v>07 DE FEBRERO DEL 2014</c:v>
                </c:pt>
                <c:pt idx="72">
                  <c:v>14 DE FEBRERO DEL 2014</c:v>
                </c:pt>
                <c:pt idx="73">
                  <c:v>08 DE MARZO DEL 2014</c:v>
                </c:pt>
                <c:pt idx="74">
                  <c:v>05 DE ABRIL DEL 2014</c:v>
                </c:pt>
                <c:pt idx="75">
                  <c:v>15 DE MAYO DEL 2014</c:v>
                </c:pt>
                <c:pt idx="76">
                  <c:v>22 DE MAYO DEL 2014</c:v>
                </c:pt>
                <c:pt idx="77">
                  <c:v>29 DE MAYO DEL 2014</c:v>
                </c:pt>
                <c:pt idx="78">
                  <c:v>13 DE JUNIO DEL 2014</c:v>
                </c:pt>
                <c:pt idx="79">
                  <c:v>04 DE JULIO DEL 2014</c:v>
                </c:pt>
                <c:pt idx="80">
                  <c:v>01 DE AGOSTO DEL 2014</c:v>
                </c:pt>
                <c:pt idx="81">
                  <c:v>28 DE AGOSTO DEL 2014</c:v>
                </c:pt>
                <c:pt idx="82">
                  <c:v>20 DE SETIEMBRE DEL 2014</c:v>
                </c:pt>
                <c:pt idx="83">
                  <c:v>03 DE OCTUBRE DEL 2014</c:v>
                </c:pt>
                <c:pt idx="84">
                  <c:v>30 DE OCTUBRE DEL 2014</c:v>
                </c:pt>
                <c:pt idx="85">
                  <c:v>08 DE NOVIEMBRE DEL 2014</c:v>
                </c:pt>
                <c:pt idx="86">
                  <c:v>05 DE DICIEMBRE DEL 2014</c:v>
                </c:pt>
                <c:pt idx="87">
                  <c:v>15 DE ENERO DEL 2015</c:v>
                </c:pt>
                <c:pt idx="88">
                  <c:v>28 DE ENERO DEL 2015</c:v>
                </c:pt>
                <c:pt idx="89">
                  <c:v>06 DE FEBRERO DEL 2015</c:v>
                </c:pt>
                <c:pt idx="90">
                  <c:v>10 DE MARZO DEL 2015</c:v>
                </c:pt>
                <c:pt idx="91">
                  <c:v>09 DE ABRIL DEL 2015</c:v>
                </c:pt>
                <c:pt idx="92">
                  <c:v>29 DE ABRIL DEL 2015</c:v>
                </c:pt>
                <c:pt idx="93">
                  <c:v>29 DE MAYO DEL 2015</c:v>
                </c:pt>
                <c:pt idx="94">
                  <c:v>03 DE JULIO DEL 2015</c:v>
                </c:pt>
                <c:pt idx="95">
                  <c:v>31 DE JULIO DEL 2015</c:v>
                </c:pt>
                <c:pt idx="96">
                  <c:v>07 DE AGOSTO DEL 2015</c:v>
                </c:pt>
                <c:pt idx="97">
                  <c:v>28 DE AGOSTO DEL 2015</c:v>
                </c:pt>
                <c:pt idx="98">
                  <c:v>03 DE SETIEMBRE DEL 2015</c:v>
                </c:pt>
                <c:pt idx="99">
                  <c:v>01 DE OCTUBRE DEL 2015</c:v>
                </c:pt>
                <c:pt idx="100">
                  <c:v>22 DE OCTUBRE DEL 2015</c:v>
                </c:pt>
                <c:pt idx="101">
                  <c:v>29 DE OCTUBRE DEL 2015</c:v>
                </c:pt>
                <c:pt idx="102">
                  <c:v>06 DE NOVIEMBRE DEL 2015</c:v>
                </c:pt>
                <c:pt idx="103">
                  <c:v>05 DE FEBRERO DEL 2016</c:v>
                </c:pt>
                <c:pt idx="104">
                  <c:v>10 DE FEBRERO DEL 2016</c:v>
                </c:pt>
                <c:pt idx="105">
                  <c:v>03 DE MARZO DEL 2016</c:v>
                </c:pt>
                <c:pt idx="106">
                  <c:v>06 DE ABRIL DEL 2016</c:v>
                </c:pt>
                <c:pt idx="107">
                  <c:v>29 DE ABRIL DEL 2016</c:v>
                </c:pt>
                <c:pt idx="108">
                  <c:v>06 DE MAYO DEL 2016</c:v>
                </c:pt>
                <c:pt idx="109">
                  <c:v>03 DE JUNIO DEL 2016</c:v>
                </c:pt>
                <c:pt idx="110">
                  <c:v>01 DE JULIO DEL 2016</c:v>
                </c:pt>
                <c:pt idx="111">
                  <c:v>30 DE JULIO DEL 2016</c:v>
                </c:pt>
                <c:pt idx="112">
                  <c:v>06 DE AGOSTO DEL 2016</c:v>
                </c:pt>
                <c:pt idx="113">
                  <c:v>01 DE SETIEMBRE DEL 2016</c:v>
                </c:pt>
                <c:pt idx="114">
                  <c:v>29 DE SETIEMBRE DEL 2016</c:v>
                </c:pt>
                <c:pt idx="115">
                  <c:v>25 DE NOVIEMBRE DEL 2016</c:v>
                </c:pt>
                <c:pt idx="116">
                  <c:v>28 DE NOVIEMBRE DEL 2016</c:v>
                </c:pt>
                <c:pt idx="117">
                  <c:v>05 DE ENERO DEL 2017</c:v>
                </c:pt>
                <c:pt idx="118">
                  <c:v>02 DE FEBRERO DEL 2017</c:v>
                </c:pt>
                <c:pt idx="119">
                  <c:v>06 DE FEBRERO DEL 2017</c:v>
                </c:pt>
                <c:pt idx="120">
                  <c:v>01 DE MARZO DEL 2017</c:v>
                </c:pt>
                <c:pt idx="121">
                  <c:v>14 DE MARZO DEL 2017</c:v>
                </c:pt>
                <c:pt idx="122">
                  <c:v>30 DE MARZO DEL 2017</c:v>
                </c:pt>
                <c:pt idx="123">
                  <c:v>05 DE MAYO DEL 2017</c:v>
                </c:pt>
                <c:pt idx="124">
                  <c:v>31 DE MAYO DEL 2017</c:v>
                </c:pt>
                <c:pt idx="125">
                  <c:v>29 DE JUNIO DEL 2017</c:v>
                </c:pt>
                <c:pt idx="126">
                  <c:v>01 DE AGOSTO DEL 2017</c:v>
                </c:pt>
                <c:pt idx="127">
                  <c:v>07 DE AGOSTO DEL 2017</c:v>
                </c:pt>
                <c:pt idx="128">
                  <c:v>30 DE AGOSTO DEL 2017</c:v>
                </c:pt>
                <c:pt idx="129">
                  <c:v>27 DE SETIEMBRE DEL 2017</c:v>
                </c:pt>
                <c:pt idx="130">
                  <c:v>31 DE OCTUBRE DEL 2017</c:v>
                </c:pt>
                <c:pt idx="131">
                  <c:v>07 DE NOVIEMBRE DEL 2017</c:v>
                </c:pt>
                <c:pt idx="132">
                  <c:v>28 DE NOVIEMBRE DEL 2017</c:v>
                </c:pt>
                <c:pt idx="133">
                  <c:v>21 DE DICIEMBRE DEL 2017</c:v>
                </c:pt>
                <c:pt idx="134">
                  <c:v>31 DE ENERO DEL 2018</c:v>
                </c:pt>
                <c:pt idx="135">
                  <c:v>06 DE FEBRERO DEL 2018</c:v>
                </c:pt>
                <c:pt idx="136">
                  <c:v>01 DE MARZO DEL 2018</c:v>
                </c:pt>
                <c:pt idx="137">
                  <c:v>04 DE ABRIL DEL 2018</c:v>
                </c:pt>
                <c:pt idx="138">
                  <c:v>03 DE MAYO DEL 2018</c:v>
                </c:pt>
                <c:pt idx="139">
                  <c:v>31 DE MAYO DEL 2018</c:v>
                </c:pt>
                <c:pt idx="140">
                  <c:v>28 DE JUNIO DEL 2018</c:v>
                </c:pt>
                <c:pt idx="141">
                  <c:v>01 DE AGOSTO DEL 2018</c:v>
                </c:pt>
                <c:pt idx="142">
                  <c:v>03 DE SETIEMBRE DEL 2018</c:v>
                </c:pt>
                <c:pt idx="143">
                  <c:v>03 DE OCTUBRE DEL 2018</c:v>
                </c:pt>
                <c:pt idx="144">
                  <c:v>02 DE NOVIEMBRE DEL 2018</c:v>
                </c:pt>
                <c:pt idx="145">
                  <c:v>14 DE NOVIEMBRE 2018</c:v>
                </c:pt>
                <c:pt idx="146">
                  <c:v>28 DE NOVIEMBRE 2018</c:v>
                </c:pt>
                <c:pt idx="147">
                  <c:v>09 DE ENERO 2019</c:v>
                </c:pt>
                <c:pt idx="148">
                  <c:v>31 DE ENERO 2019</c:v>
                </c:pt>
                <c:pt idx="149">
                  <c:v>07 DE FEBRERO 2019</c:v>
                </c:pt>
                <c:pt idx="150">
                  <c:v>27 DE FEBRERO 2019</c:v>
                </c:pt>
                <c:pt idx="151">
                  <c:v>29 DE MARZO 2019</c:v>
                </c:pt>
                <c:pt idx="152">
                  <c:v>03 DE MAYO DEL 2019</c:v>
                </c:pt>
                <c:pt idx="153">
                  <c:v>30 DE MAYO DEL 2019</c:v>
                </c:pt>
                <c:pt idx="154">
                  <c:v>12 DE JUNIO DEL 2019</c:v>
                </c:pt>
                <c:pt idx="155">
                  <c:v>03 DE JULIO DEL 2019</c:v>
                </c:pt>
                <c:pt idx="156">
                  <c:v>18 DE JULIO DEL 2019</c:v>
                </c:pt>
                <c:pt idx="157">
                  <c:v>05 DE AGOSTO DEL 2019</c:v>
                </c:pt>
                <c:pt idx="158">
                  <c:v>13 DE AGOSTO DEL 2019</c:v>
                </c:pt>
                <c:pt idx="159">
                  <c:v>28 DE AGOSTO DEL 2019</c:v>
                </c:pt>
                <c:pt idx="160">
                  <c:v>02 DE OCTUBRE DEL 2019</c:v>
                </c:pt>
                <c:pt idx="161">
                  <c:v>04 DE NOVIEMBRE DEL 2019</c:v>
                </c:pt>
                <c:pt idx="162">
                  <c:v>08 DE NOVIEMBRE DEL 2019</c:v>
                </c:pt>
                <c:pt idx="163">
                  <c:v>27 DE NOVIEMBRE DEL 2019</c:v>
                </c:pt>
                <c:pt idx="164">
                  <c:v>19 DE DICIEMBRE DEL 2019</c:v>
                </c:pt>
                <c:pt idx="165">
                  <c:v>13 DE ENERO DEL 2020</c:v>
                </c:pt>
                <c:pt idx="166">
                  <c:v>31 DE ENERO DEL 2020</c:v>
                </c:pt>
                <c:pt idx="167">
                  <c:v>04 DE MARZO DEL 2020</c:v>
                </c:pt>
                <c:pt idx="168">
                  <c:v>28 DE MARZO DEL 2020</c:v>
                </c:pt>
                <c:pt idx="169">
                  <c:v>28 DE ABRIL DEL 2020</c:v>
                </c:pt>
                <c:pt idx="170">
                  <c:v>08 DE MAYO DEL 2020</c:v>
                </c:pt>
                <c:pt idx="171">
                  <c:v>15 DE MAYO DEL 2020</c:v>
                </c:pt>
                <c:pt idx="172">
                  <c:v>28 DE MAYO DEL 2020</c:v>
                </c:pt>
                <c:pt idx="173">
                  <c:v>20 DE JUNIO DEL 2020</c:v>
                </c:pt>
                <c:pt idx="174">
                  <c:v>01 DE JULIO DEL 2020</c:v>
                </c:pt>
                <c:pt idx="175">
                  <c:v>16 DE JULIO DEL 2020</c:v>
                </c:pt>
                <c:pt idx="176">
                  <c:v>25 DE JULIO DEL 2020</c:v>
                </c:pt>
                <c:pt idx="177">
                  <c:v>03 DE AGOSTO DEL 2020</c:v>
                </c:pt>
              </c:strCache>
            </c:strRef>
          </c:cat>
          <c:val>
            <c:numRef>
              <c:f>Hoja1!$C$174:$C$351</c:f>
              <c:numCache>
                <c:formatCode>0.00</c:formatCode>
                <c:ptCount val="178"/>
                <c:pt idx="0">
                  <c:v>416</c:v>
                </c:pt>
                <c:pt idx="1">
                  <c:v>432</c:v>
                </c:pt>
                <c:pt idx="2">
                  <c:v>435</c:v>
                </c:pt>
                <c:pt idx="3">
                  <c:v>487</c:v>
                </c:pt>
                <c:pt idx="4">
                  <c:v>484</c:v>
                </c:pt>
                <c:pt idx="5">
                  <c:v>452</c:v>
                </c:pt>
                <c:pt idx="6">
                  <c:v>492</c:v>
                </c:pt>
                <c:pt idx="7">
                  <c:v>570</c:v>
                </c:pt>
                <c:pt idx="8">
                  <c:v>567</c:v>
                </c:pt>
                <c:pt idx="9">
                  <c:v>601</c:v>
                </c:pt>
                <c:pt idx="10">
                  <c:v>575</c:v>
                </c:pt>
                <c:pt idx="11">
                  <c:v>564</c:v>
                </c:pt>
                <c:pt idx="12">
                  <c:v>588</c:v>
                </c:pt>
                <c:pt idx="13">
                  <c:v>627</c:v>
                </c:pt>
                <c:pt idx="14">
                  <c:v>593</c:v>
                </c:pt>
                <c:pt idx="15">
                  <c:v>628</c:v>
                </c:pt>
                <c:pt idx="16">
                  <c:v>618</c:v>
                </c:pt>
                <c:pt idx="17">
                  <c:v>623</c:v>
                </c:pt>
                <c:pt idx="18">
                  <c:v>618</c:v>
                </c:pt>
                <c:pt idx="19">
                  <c:v>604</c:v>
                </c:pt>
                <c:pt idx="20">
                  <c:v>587</c:v>
                </c:pt>
                <c:pt idx="21">
                  <c:v>588</c:v>
                </c:pt>
                <c:pt idx="22">
                  <c:v>587</c:v>
                </c:pt>
                <c:pt idx="23">
                  <c:v>573</c:v>
                </c:pt>
                <c:pt idx="24">
                  <c:v>589</c:v>
                </c:pt>
                <c:pt idx="25">
                  <c:v>590</c:v>
                </c:pt>
                <c:pt idx="26">
                  <c:v>601</c:v>
                </c:pt>
                <c:pt idx="27">
                  <c:v>608</c:v>
                </c:pt>
                <c:pt idx="28">
                  <c:v>621</c:v>
                </c:pt>
                <c:pt idx="29">
                  <c:v>624</c:v>
                </c:pt>
                <c:pt idx="30">
                  <c:v>627</c:v>
                </c:pt>
                <c:pt idx="31">
                  <c:v>681</c:v>
                </c:pt>
                <c:pt idx="32">
                  <c:v>709</c:v>
                </c:pt>
                <c:pt idx="33">
                  <c:v>712</c:v>
                </c:pt>
                <c:pt idx="34">
                  <c:v>740</c:v>
                </c:pt>
                <c:pt idx="35">
                  <c:v>712</c:v>
                </c:pt>
                <c:pt idx="36">
                  <c:v>706</c:v>
                </c:pt>
                <c:pt idx="37">
                  <c:v>709</c:v>
                </c:pt>
                <c:pt idx="38">
                  <c:v>666</c:v>
                </c:pt>
                <c:pt idx="39">
                  <c:v>656</c:v>
                </c:pt>
                <c:pt idx="40">
                  <c:v>615</c:v>
                </c:pt>
                <c:pt idx="41">
                  <c:v>724</c:v>
                </c:pt>
                <c:pt idx="42">
                  <c:v>746</c:v>
                </c:pt>
                <c:pt idx="43">
                  <c:v>743</c:v>
                </c:pt>
                <c:pt idx="44">
                  <c:v>723</c:v>
                </c:pt>
                <c:pt idx="45">
                  <c:v>727</c:v>
                </c:pt>
                <c:pt idx="46">
                  <c:v>756</c:v>
                </c:pt>
                <c:pt idx="47">
                  <c:v>786</c:v>
                </c:pt>
                <c:pt idx="48">
                  <c:v>769</c:v>
                </c:pt>
                <c:pt idx="49">
                  <c:v>688</c:v>
                </c:pt>
                <c:pt idx="50">
                  <c:v>675</c:v>
                </c:pt>
                <c:pt idx="51">
                  <c:v>718</c:v>
                </c:pt>
                <c:pt idx="52">
                  <c:v>718</c:v>
                </c:pt>
                <c:pt idx="53">
                  <c:v>735</c:v>
                </c:pt>
                <c:pt idx="54">
                  <c:v>739</c:v>
                </c:pt>
                <c:pt idx="55">
                  <c:v>767</c:v>
                </c:pt>
                <c:pt idx="56">
                  <c:v>739</c:v>
                </c:pt>
                <c:pt idx="57">
                  <c:v>744</c:v>
                </c:pt>
                <c:pt idx="58">
                  <c:v>742</c:v>
                </c:pt>
                <c:pt idx="59">
                  <c:v>742</c:v>
                </c:pt>
                <c:pt idx="60">
                  <c:v>738</c:v>
                </c:pt>
                <c:pt idx="61">
                  <c:v>747</c:v>
                </c:pt>
                <c:pt idx="62">
                  <c:v>739</c:v>
                </c:pt>
                <c:pt idx="63">
                  <c:v>738</c:v>
                </c:pt>
                <c:pt idx="64">
                  <c:v>755</c:v>
                </c:pt>
                <c:pt idx="65">
                  <c:v>752</c:v>
                </c:pt>
                <c:pt idx="66">
                  <c:v>721</c:v>
                </c:pt>
                <c:pt idx="67">
                  <c:v>691</c:v>
                </c:pt>
                <c:pt idx="68">
                  <c:v>693</c:v>
                </c:pt>
                <c:pt idx="69">
                  <c:v>667</c:v>
                </c:pt>
                <c:pt idx="70">
                  <c:v>672</c:v>
                </c:pt>
                <c:pt idx="71">
                  <c:v>685</c:v>
                </c:pt>
                <c:pt idx="72">
                  <c:v>685</c:v>
                </c:pt>
                <c:pt idx="73">
                  <c:v>711</c:v>
                </c:pt>
                <c:pt idx="74">
                  <c:v>756</c:v>
                </c:pt>
                <c:pt idx="75">
                  <c:v>773</c:v>
                </c:pt>
                <c:pt idx="76">
                  <c:v>778</c:v>
                </c:pt>
                <c:pt idx="77">
                  <c:v>786</c:v>
                </c:pt>
                <c:pt idx="78">
                  <c:v>787</c:v>
                </c:pt>
                <c:pt idx="79">
                  <c:v>816</c:v>
                </c:pt>
                <c:pt idx="80">
                  <c:v>810</c:v>
                </c:pt>
                <c:pt idx="81">
                  <c:v>774</c:v>
                </c:pt>
                <c:pt idx="82">
                  <c:v>779</c:v>
                </c:pt>
                <c:pt idx="83">
                  <c:v>777</c:v>
                </c:pt>
                <c:pt idx="84">
                  <c:v>755</c:v>
                </c:pt>
                <c:pt idx="85">
                  <c:v>757</c:v>
                </c:pt>
                <c:pt idx="86">
                  <c:v>689</c:v>
                </c:pt>
                <c:pt idx="87">
                  <c:v>580</c:v>
                </c:pt>
                <c:pt idx="88">
                  <c:v>537</c:v>
                </c:pt>
                <c:pt idx="89">
                  <c:v>536</c:v>
                </c:pt>
                <c:pt idx="90">
                  <c:v>570</c:v>
                </c:pt>
                <c:pt idx="91">
                  <c:v>601</c:v>
                </c:pt>
                <c:pt idx="92">
                  <c:v>600</c:v>
                </c:pt>
                <c:pt idx="93">
                  <c:v>643</c:v>
                </c:pt>
                <c:pt idx="94">
                  <c:v>672</c:v>
                </c:pt>
                <c:pt idx="95">
                  <c:v>676</c:v>
                </c:pt>
                <c:pt idx="96">
                  <c:v>676</c:v>
                </c:pt>
                <c:pt idx="97">
                  <c:v>679</c:v>
                </c:pt>
                <c:pt idx="98">
                  <c:v>635</c:v>
                </c:pt>
                <c:pt idx="99">
                  <c:v>563</c:v>
                </c:pt>
                <c:pt idx="100">
                  <c:v>562</c:v>
                </c:pt>
                <c:pt idx="101">
                  <c:v>561</c:v>
                </c:pt>
                <c:pt idx="102">
                  <c:v>559</c:v>
                </c:pt>
                <c:pt idx="103">
                  <c:v>559</c:v>
                </c:pt>
                <c:pt idx="104">
                  <c:v>559</c:v>
                </c:pt>
                <c:pt idx="105">
                  <c:v>445</c:v>
                </c:pt>
                <c:pt idx="106">
                  <c:v>463</c:v>
                </c:pt>
                <c:pt idx="107">
                  <c:v>503</c:v>
                </c:pt>
                <c:pt idx="108">
                  <c:v>502</c:v>
                </c:pt>
                <c:pt idx="109">
                  <c:v>518</c:v>
                </c:pt>
                <c:pt idx="110">
                  <c:v>602</c:v>
                </c:pt>
                <c:pt idx="111">
                  <c:v>589</c:v>
                </c:pt>
                <c:pt idx="112">
                  <c:v>590</c:v>
                </c:pt>
                <c:pt idx="113">
                  <c:v>566</c:v>
                </c:pt>
                <c:pt idx="114">
                  <c:v>579</c:v>
                </c:pt>
                <c:pt idx="115">
                  <c:v>581</c:v>
                </c:pt>
                <c:pt idx="116">
                  <c:v>562</c:v>
                </c:pt>
                <c:pt idx="117">
                  <c:v>592</c:v>
                </c:pt>
                <c:pt idx="118">
                  <c:v>619</c:v>
                </c:pt>
                <c:pt idx="119">
                  <c:v>620</c:v>
                </c:pt>
                <c:pt idx="120">
                  <c:v>593</c:v>
                </c:pt>
                <c:pt idx="121">
                  <c:v>598</c:v>
                </c:pt>
                <c:pt idx="122">
                  <c:v>600</c:v>
                </c:pt>
                <c:pt idx="123">
                  <c:v>622</c:v>
                </c:pt>
                <c:pt idx="124">
                  <c:v>597</c:v>
                </c:pt>
                <c:pt idx="125">
                  <c:v>584</c:v>
                </c:pt>
                <c:pt idx="126">
                  <c:v>575</c:v>
                </c:pt>
                <c:pt idx="127">
                  <c:v>577</c:v>
                </c:pt>
                <c:pt idx="128">
                  <c:v>602</c:v>
                </c:pt>
                <c:pt idx="129">
                  <c:v>632</c:v>
                </c:pt>
                <c:pt idx="130">
                  <c:v>604</c:v>
                </c:pt>
                <c:pt idx="131">
                  <c:v>605</c:v>
                </c:pt>
                <c:pt idx="132">
                  <c:v>628</c:v>
                </c:pt>
                <c:pt idx="133">
                  <c:v>604</c:v>
                </c:pt>
                <c:pt idx="134">
                  <c:v>626</c:v>
                </c:pt>
                <c:pt idx="135">
                  <c:v>629</c:v>
                </c:pt>
                <c:pt idx="136">
                  <c:v>653</c:v>
                </c:pt>
                <c:pt idx="137">
                  <c:v>642</c:v>
                </c:pt>
                <c:pt idx="138">
                  <c:v>662</c:v>
                </c:pt>
                <c:pt idx="139">
                  <c:v>680</c:v>
                </c:pt>
                <c:pt idx="140">
                  <c:v>677</c:v>
                </c:pt>
                <c:pt idx="141">
                  <c:v>677</c:v>
                </c:pt>
                <c:pt idx="142">
                  <c:v>681</c:v>
                </c:pt>
                <c:pt idx="143">
                  <c:v>680</c:v>
                </c:pt>
                <c:pt idx="144">
                  <c:v>693</c:v>
                </c:pt>
                <c:pt idx="145">
                  <c:v>694</c:v>
                </c:pt>
                <c:pt idx="146">
                  <c:v>637</c:v>
                </c:pt>
                <c:pt idx="147">
                  <c:v>596</c:v>
                </c:pt>
                <c:pt idx="148">
                  <c:v>580</c:v>
                </c:pt>
                <c:pt idx="149">
                  <c:v>582</c:v>
                </c:pt>
                <c:pt idx="150">
                  <c:v>581</c:v>
                </c:pt>
                <c:pt idx="151">
                  <c:v>618</c:v>
                </c:pt>
                <c:pt idx="152">
                  <c:v>691</c:v>
                </c:pt>
                <c:pt idx="153">
                  <c:v>684</c:v>
                </c:pt>
                <c:pt idx="154">
                  <c:v>684</c:v>
                </c:pt>
                <c:pt idx="155">
                  <c:v>659</c:v>
                </c:pt>
                <c:pt idx="156">
                  <c:v>658</c:v>
                </c:pt>
                <c:pt idx="157">
                  <c:v>689</c:v>
                </c:pt>
                <c:pt idx="158">
                  <c:v>692</c:v>
                </c:pt>
                <c:pt idx="159">
                  <c:v>632</c:v>
                </c:pt>
                <c:pt idx="160">
                  <c:v>616</c:v>
                </c:pt>
                <c:pt idx="161">
                  <c:v>634</c:v>
                </c:pt>
                <c:pt idx="162">
                  <c:v>635</c:v>
                </c:pt>
                <c:pt idx="163">
                  <c:v>634</c:v>
                </c:pt>
                <c:pt idx="164">
                  <c:v>638</c:v>
                </c:pt>
                <c:pt idx="165">
                  <c:v>624</c:v>
                </c:pt>
                <c:pt idx="166">
                  <c:v>645</c:v>
                </c:pt>
                <c:pt idx="167">
                  <c:v>606</c:v>
                </c:pt>
                <c:pt idx="168">
                  <c:v>580</c:v>
                </c:pt>
                <c:pt idx="169">
                  <c:v>580</c:v>
                </c:pt>
                <c:pt idx="170">
                  <c:v>580</c:v>
                </c:pt>
                <c:pt idx="171">
                  <c:v>580</c:v>
                </c:pt>
                <c:pt idx="172">
                  <c:v>580</c:v>
                </c:pt>
                <c:pt idx="173">
                  <c:v>580</c:v>
                </c:pt>
                <c:pt idx="174">
                  <c:v>580</c:v>
                </c:pt>
                <c:pt idx="175">
                  <c:v>580</c:v>
                </c:pt>
                <c:pt idx="176">
                  <c:v>572</c:v>
                </c:pt>
                <c:pt idx="177">
                  <c:v>570</c:v>
                </c:pt>
              </c:numCache>
            </c:numRef>
          </c:val>
          <c:smooth val="0"/>
          <c:extLst>
            <c:ext xmlns:c16="http://schemas.microsoft.com/office/drawing/2014/chart" uri="{C3380CC4-5D6E-409C-BE32-E72D297353CC}">
              <c16:uniqueId val="{00000000-D8EF-4503-A359-1E40417E48C7}"/>
            </c:ext>
          </c:extLst>
        </c:ser>
        <c:ser>
          <c:idx val="1"/>
          <c:order val="1"/>
          <c:tx>
            <c:strRef>
              <c:f>Hoja1!$D$3</c:f>
              <c:strCache>
                <c:ptCount val="1"/>
                <c:pt idx="0">
                  <c:v>GASOLINA PLUS 91</c:v>
                </c:pt>
              </c:strCache>
            </c:strRef>
          </c:tx>
          <c:spPr>
            <a:ln w="28575" cap="rnd">
              <a:solidFill>
                <a:schemeClr val="accent2"/>
              </a:solidFill>
              <a:round/>
            </a:ln>
            <a:effectLst/>
          </c:spPr>
          <c:marker>
            <c:symbol val="none"/>
          </c:marker>
          <c:cat>
            <c:strRef>
              <c:f>Hoja1!$A$174:$A$351</c:f>
              <c:strCache>
                <c:ptCount val="178"/>
                <c:pt idx="0">
                  <c:v>20 DE ENERO DEL 2009</c:v>
                </c:pt>
                <c:pt idx="1">
                  <c:v>13 DE FEBRERO DEL 2009</c:v>
                </c:pt>
                <c:pt idx="2">
                  <c:v>21 DE FEBRERO DEL 2009</c:v>
                </c:pt>
                <c:pt idx="3">
                  <c:v>20 DE MARZO DEL 2009</c:v>
                </c:pt>
                <c:pt idx="4">
                  <c:v>15 DE ABRIL DEL 2009</c:v>
                </c:pt>
                <c:pt idx="5">
                  <c:v>23 DE MAYO DEL 2009</c:v>
                </c:pt>
                <c:pt idx="6">
                  <c:v>13 DE JUNIO DEL 2009</c:v>
                </c:pt>
                <c:pt idx="7">
                  <c:v>17 DE JULIO DEL 2009</c:v>
                </c:pt>
                <c:pt idx="8">
                  <c:v>12 DE AGOSTO DEL 2009</c:v>
                </c:pt>
                <c:pt idx="9">
                  <c:v>18 DE SETIEMBRE DEL 2009</c:v>
                </c:pt>
                <c:pt idx="10">
                  <c:v>08 DE OCTUBRE DEL 2009</c:v>
                </c:pt>
                <c:pt idx="11">
                  <c:v>06 DE NOVIEMBRE 2009</c:v>
                </c:pt>
                <c:pt idx="12">
                  <c:v>12 DE DICIEMBRE DEL 2009</c:v>
                </c:pt>
                <c:pt idx="13">
                  <c:v>17 DE FEBRERO DEL 2010</c:v>
                </c:pt>
                <c:pt idx="14">
                  <c:v>18 DE MARZO DEL 2010</c:v>
                </c:pt>
                <c:pt idx="15">
                  <c:v>21 DE ABRIL DEL 2010</c:v>
                </c:pt>
                <c:pt idx="16">
                  <c:v>06 DE MAYO DEL 2010</c:v>
                </c:pt>
                <c:pt idx="17">
                  <c:v>22 DE MAYO DEL 2010</c:v>
                </c:pt>
                <c:pt idx="18">
                  <c:v>16 DE JUNIO DEL 2010</c:v>
                </c:pt>
                <c:pt idx="19">
                  <c:v>16 DE JULIO DEL 2010</c:v>
                </c:pt>
                <c:pt idx="20">
                  <c:v>13 DE AGOSTO DEL 2010</c:v>
                </c:pt>
                <c:pt idx="21">
                  <c:v>18 DE AGOSTO DEL 2010</c:v>
                </c:pt>
                <c:pt idx="22">
                  <c:v>15 DE SETIEMBRE DEL 2010</c:v>
                </c:pt>
                <c:pt idx="23">
                  <c:v>08 DE OCTUBRE DEL 2010</c:v>
                </c:pt>
                <c:pt idx="24">
                  <c:v>18 DE NOVIEMBRE DEL 2010</c:v>
                </c:pt>
                <c:pt idx="25">
                  <c:v>10 DE DICIEMBRE DEL 2010</c:v>
                </c:pt>
                <c:pt idx="26">
                  <c:v>21 DE DICIEMBRE DEL 2010</c:v>
                </c:pt>
                <c:pt idx="27">
                  <c:v>25 DE ENERO DEL 2011</c:v>
                </c:pt>
                <c:pt idx="28">
                  <c:v>22 DE FEBRERO 2011</c:v>
                </c:pt>
                <c:pt idx="29">
                  <c:v>26 DE FEBRERO 2011</c:v>
                </c:pt>
                <c:pt idx="30">
                  <c:v>25 DE MARZO 2011</c:v>
                </c:pt>
                <c:pt idx="31">
                  <c:v>16 DE ABRIL 2011</c:v>
                </c:pt>
                <c:pt idx="32">
                  <c:v>19 DE MAYO 2011</c:v>
                </c:pt>
                <c:pt idx="33">
                  <c:v>24 DE MAYO 2011</c:v>
                </c:pt>
                <c:pt idx="34">
                  <c:v>11 DE JUNIO 2011</c:v>
                </c:pt>
                <c:pt idx="35">
                  <c:v>13 DE JULIO 2011</c:v>
                </c:pt>
                <c:pt idx="36">
                  <c:v>13 DE AGOSTO 2011</c:v>
                </c:pt>
                <c:pt idx="37">
                  <c:v>17 DE SETIEMBRE 2011</c:v>
                </c:pt>
                <c:pt idx="38">
                  <c:v>22 DE SETIEMBRE 2011</c:v>
                </c:pt>
                <c:pt idx="39">
                  <c:v>27 DE DICIEMBRE 2011</c:v>
                </c:pt>
                <c:pt idx="40">
                  <c:v>02 DE FEBRERO 2012</c:v>
                </c:pt>
                <c:pt idx="41">
                  <c:v>22 DE MARZO 2012</c:v>
                </c:pt>
                <c:pt idx="42">
                  <c:v>27 DE ABRIL 2012</c:v>
                </c:pt>
                <c:pt idx="43">
                  <c:v>07 DE JULIO 2012</c:v>
                </c:pt>
                <c:pt idx="44">
                  <c:v>17 DE AGOSTO 2012</c:v>
                </c:pt>
                <c:pt idx="45">
                  <c:v>01 DE SETIEMBRE 2012</c:v>
                </c:pt>
                <c:pt idx="46">
                  <c:v>27 DE SETIEMBRE 2012</c:v>
                </c:pt>
                <c:pt idx="47">
                  <c:v>25 DE OCTUBRE 2012</c:v>
                </c:pt>
                <c:pt idx="48">
                  <c:v>13 DE NOVIEMBRE 2012</c:v>
                </c:pt>
                <c:pt idx="49">
                  <c:v>24 DE NOVIEMBRE 2012</c:v>
                </c:pt>
                <c:pt idx="50">
                  <c:v>25 DE DICIEMBRE 2012</c:v>
                </c:pt>
                <c:pt idx="51">
                  <c:v>06 DE FEBRERO 2013</c:v>
                </c:pt>
                <c:pt idx="52">
                  <c:v>26 DE FEBRERO 2013</c:v>
                </c:pt>
                <c:pt idx="53">
                  <c:v>01 DE MARZO 2013</c:v>
                </c:pt>
                <c:pt idx="54">
                  <c:v>26 DE MARZO 2013</c:v>
                </c:pt>
                <c:pt idx="55">
                  <c:v>04  DE ABRIL 2013</c:v>
                </c:pt>
                <c:pt idx="56">
                  <c:v>01 DE MAYO 2013</c:v>
                </c:pt>
                <c:pt idx="57">
                  <c:v>21 DE MAYO 2013</c:v>
                </c:pt>
                <c:pt idx="58">
                  <c:v>31 DE MAYO 2013</c:v>
                </c:pt>
                <c:pt idx="59">
                  <c:v>12 DE JUNIO 2013</c:v>
                </c:pt>
                <c:pt idx="60">
                  <c:v>22 DE JUNIO 2013</c:v>
                </c:pt>
                <c:pt idx="61">
                  <c:v>29 DE JUNIO 2013</c:v>
                </c:pt>
                <c:pt idx="62">
                  <c:v>06 DE JULIO 2013</c:v>
                </c:pt>
                <c:pt idx="63">
                  <c:v>06 DE AGOSTO 2013</c:v>
                </c:pt>
                <c:pt idx="64">
                  <c:v>04 DE SETIEMBRE 2013</c:v>
                </c:pt>
                <c:pt idx="65">
                  <c:v>02 DE OCTUBRE  2013</c:v>
                </c:pt>
                <c:pt idx="66">
                  <c:v>04 DE OCTUBRE  2013</c:v>
                </c:pt>
                <c:pt idx="67">
                  <c:v>01 DE NOVIEMBRE 2013</c:v>
                </c:pt>
                <c:pt idx="68">
                  <c:v>27 DE NOVIEMBRE 2013</c:v>
                </c:pt>
                <c:pt idx="69">
                  <c:v>30 DE NOVIEMBRE 2013</c:v>
                </c:pt>
                <c:pt idx="70">
                  <c:v>22 DE ENERO DEL 2014</c:v>
                </c:pt>
                <c:pt idx="71">
                  <c:v>07 DE FEBRERO DEL 2014</c:v>
                </c:pt>
                <c:pt idx="72">
                  <c:v>14 DE FEBRERO DEL 2014</c:v>
                </c:pt>
                <c:pt idx="73">
                  <c:v>08 DE MARZO DEL 2014</c:v>
                </c:pt>
                <c:pt idx="74">
                  <c:v>05 DE ABRIL DEL 2014</c:v>
                </c:pt>
                <c:pt idx="75">
                  <c:v>15 DE MAYO DEL 2014</c:v>
                </c:pt>
                <c:pt idx="76">
                  <c:v>22 DE MAYO DEL 2014</c:v>
                </c:pt>
                <c:pt idx="77">
                  <c:v>29 DE MAYO DEL 2014</c:v>
                </c:pt>
                <c:pt idx="78">
                  <c:v>13 DE JUNIO DEL 2014</c:v>
                </c:pt>
                <c:pt idx="79">
                  <c:v>04 DE JULIO DEL 2014</c:v>
                </c:pt>
                <c:pt idx="80">
                  <c:v>01 DE AGOSTO DEL 2014</c:v>
                </c:pt>
                <c:pt idx="81">
                  <c:v>28 DE AGOSTO DEL 2014</c:v>
                </c:pt>
                <c:pt idx="82">
                  <c:v>20 DE SETIEMBRE DEL 2014</c:v>
                </c:pt>
                <c:pt idx="83">
                  <c:v>03 DE OCTUBRE DEL 2014</c:v>
                </c:pt>
                <c:pt idx="84">
                  <c:v>30 DE OCTUBRE DEL 2014</c:v>
                </c:pt>
                <c:pt idx="85">
                  <c:v>08 DE NOVIEMBRE DEL 2014</c:v>
                </c:pt>
                <c:pt idx="86">
                  <c:v>05 DE DICIEMBRE DEL 2014</c:v>
                </c:pt>
                <c:pt idx="87">
                  <c:v>15 DE ENERO DEL 2015</c:v>
                </c:pt>
                <c:pt idx="88">
                  <c:v>28 DE ENERO DEL 2015</c:v>
                </c:pt>
                <c:pt idx="89">
                  <c:v>06 DE FEBRERO DEL 2015</c:v>
                </c:pt>
                <c:pt idx="90">
                  <c:v>10 DE MARZO DEL 2015</c:v>
                </c:pt>
                <c:pt idx="91">
                  <c:v>09 DE ABRIL DEL 2015</c:v>
                </c:pt>
                <c:pt idx="92">
                  <c:v>29 DE ABRIL DEL 2015</c:v>
                </c:pt>
                <c:pt idx="93">
                  <c:v>29 DE MAYO DEL 2015</c:v>
                </c:pt>
                <c:pt idx="94">
                  <c:v>03 DE JULIO DEL 2015</c:v>
                </c:pt>
                <c:pt idx="95">
                  <c:v>31 DE JULIO DEL 2015</c:v>
                </c:pt>
                <c:pt idx="96">
                  <c:v>07 DE AGOSTO DEL 2015</c:v>
                </c:pt>
                <c:pt idx="97">
                  <c:v>28 DE AGOSTO DEL 2015</c:v>
                </c:pt>
                <c:pt idx="98">
                  <c:v>03 DE SETIEMBRE DEL 2015</c:v>
                </c:pt>
                <c:pt idx="99">
                  <c:v>01 DE OCTUBRE DEL 2015</c:v>
                </c:pt>
                <c:pt idx="100">
                  <c:v>22 DE OCTUBRE DEL 2015</c:v>
                </c:pt>
                <c:pt idx="101">
                  <c:v>29 DE OCTUBRE DEL 2015</c:v>
                </c:pt>
                <c:pt idx="102">
                  <c:v>06 DE NOVIEMBRE DEL 2015</c:v>
                </c:pt>
                <c:pt idx="103">
                  <c:v>05 DE FEBRERO DEL 2016</c:v>
                </c:pt>
                <c:pt idx="104">
                  <c:v>10 DE FEBRERO DEL 2016</c:v>
                </c:pt>
                <c:pt idx="105">
                  <c:v>03 DE MARZO DEL 2016</c:v>
                </c:pt>
                <c:pt idx="106">
                  <c:v>06 DE ABRIL DEL 2016</c:v>
                </c:pt>
                <c:pt idx="107">
                  <c:v>29 DE ABRIL DEL 2016</c:v>
                </c:pt>
                <c:pt idx="108">
                  <c:v>06 DE MAYO DEL 2016</c:v>
                </c:pt>
                <c:pt idx="109">
                  <c:v>03 DE JUNIO DEL 2016</c:v>
                </c:pt>
                <c:pt idx="110">
                  <c:v>01 DE JULIO DEL 2016</c:v>
                </c:pt>
                <c:pt idx="111">
                  <c:v>30 DE JULIO DEL 2016</c:v>
                </c:pt>
                <c:pt idx="112">
                  <c:v>06 DE AGOSTO DEL 2016</c:v>
                </c:pt>
                <c:pt idx="113">
                  <c:v>01 DE SETIEMBRE DEL 2016</c:v>
                </c:pt>
                <c:pt idx="114">
                  <c:v>29 DE SETIEMBRE DEL 2016</c:v>
                </c:pt>
                <c:pt idx="115">
                  <c:v>25 DE NOVIEMBRE DEL 2016</c:v>
                </c:pt>
                <c:pt idx="116">
                  <c:v>28 DE NOVIEMBRE DEL 2016</c:v>
                </c:pt>
                <c:pt idx="117">
                  <c:v>05 DE ENERO DEL 2017</c:v>
                </c:pt>
                <c:pt idx="118">
                  <c:v>02 DE FEBRERO DEL 2017</c:v>
                </c:pt>
                <c:pt idx="119">
                  <c:v>06 DE FEBRERO DEL 2017</c:v>
                </c:pt>
                <c:pt idx="120">
                  <c:v>01 DE MARZO DEL 2017</c:v>
                </c:pt>
                <c:pt idx="121">
                  <c:v>14 DE MARZO DEL 2017</c:v>
                </c:pt>
                <c:pt idx="122">
                  <c:v>30 DE MARZO DEL 2017</c:v>
                </c:pt>
                <c:pt idx="123">
                  <c:v>05 DE MAYO DEL 2017</c:v>
                </c:pt>
                <c:pt idx="124">
                  <c:v>31 DE MAYO DEL 2017</c:v>
                </c:pt>
                <c:pt idx="125">
                  <c:v>29 DE JUNIO DEL 2017</c:v>
                </c:pt>
                <c:pt idx="126">
                  <c:v>01 DE AGOSTO DEL 2017</c:v>
                </c:pt>
                <c:pt idx="127">
                  <c:v>07 DE AGOSTO DEL 2017</c:v>
                </c:pt>
                <c:pt idx="128">
                  <c:v>30 DE AGOSTO DEL 2017</c:v>
                </c:pt>
                <c:pt idx="129">
                  <c:v>27 DE SETIEMBRE DEL 2017</c:v>
                </c:pt>
                <c:pt idx="130">
                  <c:v>31 DE OCTUBRE DEL 2017</c:v>
                </c:pt>
                <c:pt idx="131">
                  <c:v>07 DE NOVIEMBRE DEL 2017</c:v>
                </c:pt>
                <c:pt idx="132">
                  <c:v>28 DE NOVIEMBRE DEL 2017</c:v>
                </c:pt>
                <c:pt idx="133">
                  <c:v>21 DE DICIEMBRE DEL 2017</c:v>
                </c:pt>
                <c:pt idx="134">
                  <c:v>31 DE ENERO DEL 2018</c:v>
                </c:pt>
                <c:pt idx="135">
                  <c:v>06 DE FEBRERO DEL 2018</c:v>
                </c:pt>
                <c:pt idx="136">
                  <c:v>01 DE MARZO DEL 2018</c:v>
                </c:pt>
                <c:pt idx="137">
                  <c:v>04 DE ABRIL DEL 2018</c:v>
                </c:pt>
                <c:pt idx="138">
                  <c:v>03 DE MAYO DEL 2018</c:v>
                </c:pt>
                <c:pt idx="139">
                  <c:v>31 DE MAYO DEL 2018</c:v>
                </c:pt>
                <c:pt idx="140">
                  <c:v>28 DE JUNIO DEL 2018</c:v>
                </c:pt>
                <c:pt idx="141">
                  <c:v>01 DE AGOSTO DEL 2018</c:v>
                </c:pt>
                <c:pt idx="142">
                  <c:v>03 DE SETIEMBRE DEL 2018</c:v>
                </c:pt>
                <c:pt idx="143">
                  <c:v>03 DE OCTUBRE DEL 2018</c:v>
                </c:pt>
                <c:pt idx="144">
                  <c:v>02 DE NOVIEMBRE DEL 2018</c:v>
                </c:pt>
                <c:pt idx="145">
                  <c:v>14 DE NOVIEMBRE 2018</c:v>
                </c:pt>
                <c:pt idx="146">
                  <c:v>28 DE NOVIEMBRE 2018</c:v>
                </c:pt>
                <c:pt idx="147">
                  <c:v>09 DE ENERO 2019</c:v>
                </c:pt>
                <c:pt idx="148">
                  <c:v>31 DE ENERO 2019</c:v>
                </c:pt>
                <c:pt idx="149">
                  <c:v>07 DE FEBRERO 2019</c:v>
                </c:pt>
                <c:pt idx="150">
                  <c:v>27 DE FEBRERO 2019</c:v>
                </c:pt>
                <c:pt idx="151">
                  <c:v>29 DE MARZO 2019</c:v>
                </c:pt>
                <c:pt idx="152">
                  <c:v>03 DE MAYO DEL 2019</c:v>
                </c:pt>
                <c:pt idx="153">
                  <c:v>30 DE MAYO DEL 2019</c:v>
                </c:pt>
                <c:pt idx="154">
                  <c:v>12 DE JUNIO DEL 2019</c:v>
                </c:pt>
                <c:pt idx="155">
                  <c:v>03 DE JULIO DEL 2019</c:v>
                </c:pt>
                <c:pt idx="156">
                  <c:v>18 DE JULIO DEL 2019</c:v>
                </c:pt>
                <c:pt idx="157">
                  <c:v>05 DE AGOSTO DEL 2019</c:v>
                </c:pt>
                <c:pt idx="158">
                  <c:v>13 DE AGOSTO DEL 2019</c:v>
                </c:pt>
                <c:pt idx="159">
                  <c:v>28 DE AGOSTO DEL 2019</c:v>
                </c:pt>
                <c:pt idx="160">
                  <c:v>02 DE OCTUBRE DEL 2019</c:v>
                </c:pt>
                <c:pt idx="161">
                  <c:v>04 DE NOVIEMBRE DEL 2019</c:v>
                </c:pt>
                <c:pt idx="162">
                  <c:v>08 DE NOVIEMBRE DEL 2019</c:v>
                </c:pt>
                <c:pt idx="163">
                  <c:v>27 DE NOVIEMBRE DEL 2019</c:v>
                </c:pt>
                <c:pt idx="164">
                  <c:v>19 DE DICIEMBRE DEL 2019</c:v>
                </c:pt>
                <c:pt idx="165">
                  <c:v>13 DE ENERO DEL 2020</c:v>
                </c:pt>
                <c:pt idx="166">
                  <c:v>31 DE ENERO DEL 2020</c:v>
                </c:pt>
                <c:pt idx="167">
                  <c:v>04 DE MARZO DEL 2020</c:v>
                </c:pt>
                <c:pt idx="168">
                  <c:v>28 DE MARZO DEL 2020</c:v>
                </c:pt>
                <c:pt idx="169">
                  <c:v>28 DE ABRIL DEL 2020</c:v>
                </c:pt>
                <c:pt idx="170">
                  <c:v>08 DE MAYO DEL 2020</c:v>
                </c:pt>
                <c:pt idx="171">
                  <c:v>15 DE MAYO DEL 2020</c:v>
                </c:pt>
                <c:pt idx="172">
                  <c:v>28 DE MAYO DEL 2020</c:v>
                </c:pt>
                <c:pt idx="173">
                  <c:v>20 DE JUNIO DEL 2020</c:v>
                </c:pt>
                <c:pt idx="174">
                  <c:v>01 DE JULIO DEL 2020</c:v>
                </c:pt>
                <c:pt idx="175">
                  <c:v>16 DE JULIO DEL 2020</c:v>
                </c:pt>
                <c:pt idx="176">
                  <c:v>25 DE JULIO DEL 2020</c:v>
                </c:pt>
                <c:pt idx="177">
                  <c:v>03 DE AGOSTO DEL 2020</c:v>
                </c:pt>
              </c:strCache>
            </c:strRef>
          </c:cat>
          <c:val>
            <c:numRef>
              <c:f>Hoja1!$D$174:$D$351</c:f>
              <c:numCache>
                <c:formatCode>0.00</c:formatCode>
                <c:ptCount val="178"/>
                <c:pt idx="0">
                  <c:v>408</c:v>
                </c:pt>
                <c:pt idx="1">
                  <c:v>426</c:v>
                </c:pt>
                <c:pt idx="2">
                  <c:v>429</c:v>
                </c:pt>
                <c:pt idx="3">
                  <c:v>474</c:v>
                </c:pt>
                <c:pt idx="4">
                  <c:v>474</c:v>
                </c:pt>
                <c:pt idx="5">
                  <c:v>435</c:v>
                </c:pt>
                <c:pt idx="6">
                  <c:v>472</c:v>
                </c:pt>
                <c:pt idx="7">
                  <c:v>551</c:v>
                </c:pt>
                <c:pt idx="8">
                  <c:v>549</c:v>
                </c:pt>
                <c:pt idx="9">
                  <c:v>582</c:v>
                </c:pt>
                <c:pt idx="10">
                  <c:v>558</c:v>
                </c:pt>
                <c:pt idx="11">
                  <c:v>547</c:v>
                </c:pt>
                <c:pt idx="12">
                  <c:v>573</c:v>
                </c:pt>
                <c:pt idx="13">
                  <c:v>599</c:v>
                </c:pt>
                <c:pt idx="14">
                  <c:v>566</c:v>
                </c:pt>
                <c:pt idx="15">
                  <c:v>597</c:v>
                </c:pt>
                <c:pt idx="16">
                  <c:v>587</c:v>
                </c:pt>
                <c:pt idx="17">
                  <c:v>592</c:v>
                </c:pt>
                <c:pt idx="18">
                  <c:v>586</c:v>
                </c:pt>
                <c:pt idx="19">
                  <c:v>562</c:v>
                </c:pt>
                <c:pt idx="20">
                  <c:v>561</c:v>
                </c:pt>
                <c:pt idx="21">
                  <c:v>563</c:v>
                </c:pt>
                <c:pt idx="22">
                  <c:v>562</c:v>
                </c:pt>
                <c:pt idx="23">
                  <c:v>548</c:v>
                </c:pt>
                <c:pt idx="24">
                  <c:v>562</c:v>
                </c:pt>
                <c:pt idx="25">
                  <c:v>563</c:v>
                </c:pt>
                <c:pt idx="26">
                  <c:v>573</c:v>
                </c:pt>
                <c:pt idx="27">
                  <c:v>590</c:v>
                </c:pt>
                <c:pt idx="28">
                  <c:v>605</c:v>
                </c:pt>
                <c:pt idx="29">
                  <c:v>608</c:v>
                </c:pt>
                <c:pt idx="30">
                  <c:v>610</c:v>
                </c:pt>
                <c:pt idx="31">
                  <c:v>664</c:v>
                </c:pt>
                <c:pt idx="32">
                  <c:v>687</c:v>
                </c:pt>
                <c:pt idx="33">
                  <c:v>690</c:v>
                </c:pt>
                <c:pt idx="34">
                  <c:v>726</c:v>
                </c:pt>
                <c:pt idx="35">
                  <c:v>691</c:v>
                </c:pt>
                <c:pt idx="36">
                  <c:v>683</c:v>
                </c:pt>
                <c:pt idx="37">
                  <c:v>686</c:v>
                </c:pt>
                <c:pt idx="38">
                  <c:v>642</c:v>
                </c:pt>
                <c:pt idx="39">
                  <c:v>635</c:v>
                </c:pt>
                <c:pt idx="40">
                  <c:v>600</c:v>
                </c:pt>
                <c:pt idx="41">
                  <c:v>706</c:v>
                </c:pt>
                <c:pt idx="42">
                  <c:v>735</c:v>
                </c:pt>
                <c:pt idx="43">
                  <c:v>697</c:v>
                </c:pt>
                <c:pt idx="44">
                  <c:v>681</c:v>
                </c:pt>
                <c:pt idx="45">
                  <c:v>684</c:v>
                </c:pt>
                <c:pt idx="46">
                  <c:v>718</c:v>
                </c:pt>
                <c:pt idx="47">
                  <c:v>748</c:v>
                </c:pt>
                <c:pt idx="48">
                  <c:v>736</c:v>
                </c:pt>
                <c:pt idx="49">
                  <c:v>665</c:v>
                </c:pt>
                <c:pt idx="50">
                  <c:v>643</c:v>
                </c:pt>
                <c:pt idx="51">
                  <c:v>678</c:v>
                </c:pt>
                <c:pt idx="52">
                  <c:v>678</c:v>
                </c:pt>
                <c:pt idx="53">
                  <c:v>693</c:v>
                </c:pt>
                <c:pt idx="54">
                  <c:v>697</c:v>
                </c:pt>
                <c:pt idx="55">
                  <c:v>721</c:v>
                </c:pt>
                <c:pt idx="56">
                  <c:v>699</c:v>
                </c:pt>
                <c:pt idx="57">
                  <c:v>705</c:v>
                </c:pt>
                <c:pt idx="58">
                  <c:v>702</c:v>
                </c:pt>
                <c:pt idx="59">
                  <c:v>702</c:v>
                </c:pt>
                <c:pt idx="60">
                  <c:v>698</c:v>
                </c:pt>
                <c:pt idx="61">
                  <c:v>707</c:v>
                </c:pt>
                <c:pt idx="62">
                  <c:v>707</c:v>
                </c:pt>
                <c:pt idx="63">
                  <c:v>708</c:v>
                </c:pt>
                <c:pt idx="64">
                  <c:v>729</c:v>
                </c:pt>
                <c:pt idx="65">
                  <c:v>729</c:v>
                </c:pt>
                <c:pt idx="66">
                  <c:v>702</c:v>
                </c:pt>
                <c:pt idx="67">
                  <c:v>674</c:v>
                </c:pt>
                <c:pt idx="68">
                  <c:v>675</c:v>
                </c:pt>
                <c:pt idx="69">
                  <c:v>651</c:v>
                </c:pt>
                <c:pt idx="70">
                  <c:v>648</c:v>
                </c:pt>
                <c:pt idx="71">
                  <c:v>662</c:v>
                </c:pt>
                <c:pt idx="72">
                  <c:v>662</c:v>
                </c:pt>
                <c:pt idx="73">
                  <c:v>687</c:v>
                </c:pt>
                <c:pt idx="74">
                  <c:v>723</c:v>
                </c:pt>
                <c:pt idx="75">
                  <c:v>752</c:v>
                </c:pt>
                <c:pt idx="76">
                  <c:v>756</c:v>
                </c:pt>
                <c:pt idx="77">
                  <c:v>760</c:v>
                </c:pt>
                <c:pt idx="78">
                  <c:v>761</c:v>
                </c:pt>
                <c:pt idx="79">
                  <c:v>788</c:v>
                </c:pt>
                <c:pt idx="80">
                  <c:v>782</c:v>
                </c:pt>
                <c:pt idx="81">
                  <c:v>752</c:v>
                </c:pt>
                <c:pt idx="82">
                  <c:v>757</c:v>
                </c:pt>
                <c:pt idx="83">
                  <c:v>744</c:v>
                </c:pt>
                <c:pt idx="84">
                  <c:v>717</c:v>
                </c:pt>
                <c:pt idx="85">
                  <c:v>720</c:v>
                </c:pt>
                <c:pt idx="86">
                  <c:v>655</c:v>
                </c:pt>
                <c:pt idx="87">
                  <c:v>552</c:v>
                </c:pt>
                <c:pt idx="88">
                  <c:v>503.70699999999999</c:v>
                </c:pt>
                <c:pt idx="89">
                  <c:v>503</c:v>
                </c:pt>
                <c:pt idx="90">
                  <c:v>545</c:v>
                </c:pt>
                <c:pt idx="91">
                  <c:v>574</c:v>
                </c:pt>
                <c:pt idx="92">
                  <c:v>575</c:v>
                </c:pt>
                <c:pt idx="93">
                  <c:v>610</c:v>
                </c:pt>
                <c:pt idx="94">
                  <c:v>636</c:v>
                </c:pt>
                <c:pt idx="95">
                  <c:v>639</c:v>
                </c:pt>
                <c:pt idx="96">
                  <c:v>639</c:v>
                </c:pt>
                <c:pt idx="97">
                  <c:v>642</c:v>
                </c:pt>
                <c:pt idx="98">
                  <c:v>603</c:v>
                </c:pt>
                <c:pt idx="99">
                  <c:v>540</c:v>
                </c:pt>
                <c:pt idx="100">
                  <c:v>538</c:v>
                </c:pt>
                <c:pt idx="101">
                  <c:v>538</c:v>
                </c:pt>
                <c:pt idx="102">
                  <c:v>536</c:v>
                </c:pt>
                <c:pt idx="103">
                  <c:v>536</c:v>
                </c:pt>
                <c:pt idx="104">
                  <c:v>539</c:v>
                </c:pt>
                <c:pt idx="105">
                  <c:v>424</c:v>
                </c:pt>
                <c:pt idx="106">
                  <c:v>446</c:v>
                </c:pt>
                <c:pt idx="107">
                  <c:v>484</c:v>
                </c:pt>
                <c:pt idx="108">
                  <c:v>483</c:v>
                </c:pt>
                <c:pt idx="109">
                  <c:v>498</c:v>
                </c:pt>
                <c:pt idx="110">
                  <c:v>575</c:v>
                </c:pt>
                <c:pt idx="111">
                  <c:v>562</c:v>
                </c:pt>
                <c:pt idx="112">
                  <c:v>563</c:v>
                </c:pt>
                <c:pt idx="113">
                  <c:v>541</c:v>
                </c:pt>
                <c:pt idx="114">
                  <c:v>554</c:v>
                </c:pt>
                <c:pt idx="115">
                  <c:v>555</c:v>
                </c:pt>
                <c:pt idx="116">
                  <c:v>525</c:v>
                </c:pt>
                <c:pt idx="117">
                  <c:v>562</c:v>
                </c:pt>
                <c:pt idx="118">
                  <c:v>590</c:v>
                </c:pt>
                <c:pt idx="119">
                  <c:v>591</c:v>
                </c:pt>
                <c:pt idx="120">
                  <c:v>567</c:v>
                </c:pt>
                <c:pt idx="121">
                  <c:v>570</c:v>
                </c:pt>
                <c:pt idx="122">
                  <c:v>571</c:v>
                </c:pt>
                <c:pt idx="123">
                  <c:v>597</c:v>
                </c:pt>
                <c:pt idx="124">
                  <c:v>569</c:v>
                </c:pt>
                <c:pt idx="125">
                  <c:v>559</c:v>
                </c:pt>
                <c:pt idx="126">
                  <c:v>554</c:v>
                </c:pt>
                <c:pt idx="127">
                  <c:v>555</c:v>
                </c:pt>
                <c:pt idx="128">
                  <c:v>576</c:v>
                </c:pt>
                <c:pt idx="129">
                  <c:v>603</c:v>
                </c:pt>
                <c:pt idx="130">
                  <c:v>580</c:v>
                </c:pt>
                <c:pt idx="131">
                  <c:v>581</c:v>
                </c:pt>
                <c:pt idx="132">
                  <c:v>605</c:v>
                </c:pt>
                <c:pt idx="133">
                  <c:v>593</c:v>
                </c:pt>
                <c:pt idx="134">
                  <c:v>605</c:v>
                </c:pt>
                <c:pt idx="135">
                  <c:v>608</c:v>
                </c:pt>
                <c:pt idx="136">
                  <c:v>624</c:v>
                </c:pt>
                <c:pt idx="137">
                  <c:v>614</c:v>
                </c:pt>
                <c:pt idx="138">
                  <c:v>633</c:v>
                </c:pt>
                <c:pt idx="139">
                  <c:v>653</c:v>
                </c:pt>
                <c:pt idx="140">
                  <c:v>652</c:v>
                </c:pt>
                <c:pt idx="141">
                  <c:v>655</c:v>
                </c:pt>
                <c:pt idx="142">
                  <c:v>663</c:v>
                </c:pt>
                <c:pt idx="143">
                  <c:v>663</c:v>
                </c:pt>
                <c:pt idx="144">
                  <c:v>673</c:v>
                </c:pt>
                <c:pt idx="145">
                  <c:v>674</c:v>
                </c:pt>
                <c:pt idx="146">
                  <c:v>626</c:v>
                </c:pt>
                <c:pt idx="147">
                  <c:v>581</c:v>
                </c:pt>
                <c:pt idx="148">
                  <c:v>565</c:v>
                </c:pt>
                <c:pt idx="149">
                  <c:v>568</c:v>
                </c:pt>
                <c:pt idx="150">
                  <c:v>565</c:v>
                </c:pt>
                <c:pt idx="151">
                  <c:v>602</c:v>
                </c:pt>
                <c:pt idx="152">
                  <c:v>669</c:v>
                </c:pt>
                <c:pt idx="153">
                  <c:v>665</c:v>
                </c:pt>
                <c:pt idx="154">
                  <c:v>665</c:v>
                </c:pt>
                <c:pt idx="155">
                  <c:v>638</c:v>
                </c:pt>
                <c:pt idx="156">
                  <c:v>637</c:v>
                </c:pt>
                <c:pt idx="157">
                  <c:v>663</c:v>
                </c:pt>
                <c:pt idx="158">
                  <c:v>666</c:v>
                </c:pt>
                <c:pt idx="159">
                  <c:v>609</c:v>
                </c:pt>
                <c:pt idx="160">
                  <c:v>597</c:v>
                </c:pt>
                <c:pt idx="161">
                  <c:v>616</c:v>
                </c:pt>
                <c:pt idx="162">
                  <c:v>617</c:v>
                </c:pt>
                <c:pt idx="163">
                  <c:v>618</c:v>
                </c:pt>
                <c:pt idx="164">
                  <c:v>623</c:v>
                </c:pt>
                <c:pt idx="165">
                  <c:v>604</c:v>
                </c:pt>
                <c:pt idx="166">
                  <c:v>623</c:v>
                </c:pt>
                <c:pt idx="167">
                  <c:v>583</c:v>
                </c:pt>
                <c:pt idx="168">
                  <c:v>555</c:v>
                </c:pt>
                <c:pt idx="169">
                  <c:v>555</c:v>
                </c:pt>
                <c:pt idx="170">
                  <c:v>555</c:v>
                </c:pt>
                <c:pt idx="171">
                  <c:v>555</c:v>
                </c:pt>
                <c:pt idx="172">
                  <c:v>555</c:v>
                </c:pt>
                <c:pt idx="173">
                  <c:v>555</c:v>
                </c:pt>
                <c:pt idx="174">
                  <c:v>555</c:v>
                </c:pt>
                <c:pt idx="175">
                  <c:v>555</c:v>
                </c:pt>
                <c:pt idx="176">
                  <c:v>552</c:v>
                </c:pt>
                <c:pt idx="177">
                  <c:v>551</c:v>
                </c:pt>
              </c:numCache>
            </c:numRef>
          </c:val>
          <c:smooth val="0"/>
          <c:extLst>
            <c:ext xmlns:c16="http://schemas.microsoft.com/office/drawing/2014/chart" uri="{C3380CC4-5D6E-409C-BE32-E72D297353CC}">
              <c16:uniqueId val="{00000001-D8EF-4503-A359-1E40417E48C7}"/>
            </c:ext>
          </c:extLst>
        </c:ser>
        <c:ser>
          <c:idx val="2"/>
          <c:order val="2"/>
          <c:tx>
            <c:strRef>
              <c:f>Hoja1!$E$3</c:f>
              <c:strCache>
                <c:ptCount val="1"/>
                <c:pt idx="0">
                  <c:v>DIESEL 50</c:v>
                </c:pt>
              </c:strCache>
            </c:strRef>
          </c:tx>
          <c:spPr>
            <a:ln w="28575" cap="rnd">
              <a:solidFill>
                <a:schemeClr val="accent3"/>
              </a:solidFill>
              <a:round/>
            </a:ln>
            <a:effectLst/>
          </c:spPr>
          <c:marker>
            <c:symbol val="none"/>
          </c:marker>
          <c:cat>
            <c:strRef>
              <c:f>Hoja1!$A$174:$A$351</c:f>
              <c:strCache>
                <c:ptCount val="178"/>
                <c:pt idx="0">
                  <c:v>20 DE ENERO DEL 2009</c:v>
                </c:pt>
                <c:pt idx="1">
                  <c:v>13 DE FEBRERO DEL 2009</c:v>
                </c:pt>
                <c:pt idx="2">
                  <c:v>21 DE FEBRERO DEL 2009</c:v>
                </c:pt>
                <c:pt idx="3">
                  <c:v>20 DE MARZO DEL 2009</c:v>
                </c:pt>
                <c:pt idx="4">
                  <c:v>15 DE ABRIL DEL 2009</c:v>
                </c:pt>
                <c:pt idx="5">
                  <c:v>23 DE MAYO DEL 2009</c:v>
                </c:pt>
                <c:pt idx="6">
                  <c:v>13 DE JUNIO DEL 2009</c:v>
                </c:pt>
                <c:pt idx="7">
                  <c:v>17 DE JULIO DEL 2009</c:v>
                </c:pt>
                <c:pt idx="8">
                  <c:v>12 DE AGOSTO DEL 2009</c:v>
                </c:pt>
                <c:pt idx="9">
                  <c:v>18 DE SETIEMBRE DEL 2009</c:v>
                </c:pt>
                <c:pt idx="10">
                  <c:v>08 DE OCTUBRE DEL 2009</c:v>
                </c:pt>
                <c:pt idx="11">
                  <c:v>06 DE NOVIEMBRE 2009</c:v>
                </c:pt>
                <c:pt idx="12">
                  <c:v>12 DE DICIEMBRE DEL 2009</c:v>
                </c:pt>
                <c:pt idx="13">
                  <c:v>17 DE FEBRERO DEL 2010</c:v>
                </c:pt>
                <c:pt idx="14">
                  <c:v>18 DE MARZO DEL 2010</c:v>
                </c:pt>
                <c:pt idx="15">
                  <c:v>21 DE ABRIL DEL 2010</c:v>
                </c:pt>
                <c:pt idx="16">
                  <c:v>06 DE MAYO DEL 2010</c:v>
                </c:pt>
                <c:pt idx="17">
                  <c:v>22 DE MAYO DEL 2010</c:v>
                </c:pt>
                <c:pt idx="18">
                  <c:v>16 DE JUNIO DEL 2010</c:v>
                </c:pt>
                <c:pt idx="19">
                  <c:v>16 DE JULIO DEL 2010</c:v>
                </c:pt>
                <c:pt idx="20">
                  <c:v>13 DE AGOSTO DEL 2010</c:v>
                </c:pt>
                <c:pt idx="21">
                  <c:v>18 DE AGOSTO DEL 2010</c:v>
                </c:pt>
                <c:pt idx="22">
                  <c:v>15 DE SETIEMBRE DEL 2010</c:v>
                </c:pt>
                <c:pt idx="23">
                  <c:v>08 DE OCTUBRE DEL 2010</c:v>
                </c:pt>
                <c:pt idx="24">
                  <c:v>18 DE NOVIEMBRE DEL 2010</c:v>
                </c:pt>
                <c:pt idx="25">
                  <c:v>10 DE DICIEMBRE DEL 2010</c:v>
                </c:pt>
                <c:pt idx="26">
                  <c:v>21 DE DICIEMBRE DEL 2010</c:v>
                </c:pt>
                <c:pt idx="27">
                  <c:v>25 DE ENERO DEL 2011</c:v>
                </c:pt>
                <c:pt idx="28">
                  <c:v>22 DE FEBRERO 2011</c:v>
                </c:pt>
                <c:pt idx="29">
                  <c:v>26 DE FEBRERO 2011</c:v>
                </c:pt>
                <c:pt idx="30">
                  <c:v>25 DE MARZO 2011</c:v>
                </c:pt>
                <c:pt idx="31">
                  <c:v>16 DE ABRIL 2011</c:v>
                </c:pt>
                <c:pt idx="32">
                  <c:v>19 DE MAYO 2011</c:v>
                </c:pt>
                <c:pt idx="33">
                  <c:v>24 DE MAYO 2011</c:v>
                </c:pt>
                <c:pt idx="34">
                  <c:v>11 DE JUNIO 2011</c:v>
                </c:pt>
                <c:pt idx="35">
                  <c:v>13 DE JULIO 2011</c:v>
                </c:pt>
                <c:pt idx="36">
                  <c:v>13 DE AGOSTO 2011</c:v>
                </c:pt>
                <c:pt idx="37">
                  <c:v>17 DE SETIEMBRE 2011</c:v>
                </c:pt>
                <c:pt idx="38">
                  <c:v>22 DE SETIEMBRE 2011</c:v>
                </c:pt>
                <c:pt idx="39">
                  <c:v>27 DE DICIEMBRE 2011</c:v>
                </c:pt>
                <c:pt idx="40">
                  <c:v>02 DE FEBRERO 2012</c:v>
                </c:pt>
                <c:pt idx="41">
                  <c:v>22 DE MARZO 2012</c:v>
                </c:pt>
                <c:pt idx="42">
                  <c:v>27 DE ABRIL 2012</c:v>
                </c:pt>
                <c:pt idx="43">
                  <c:v>07 DE JULIO 2012</c:v>
                </c:pt>
                <c:pt idx="44">
                  <c:v>17 DE AGOSTO 2012</c:v>
                </c:pt>
                <c:pt idx="45">
                  <c:v>01 DE SETIEMBRE 2012</c:v>
                </c:pt>
                <c:pt idx="46">
                  <c:v>27 DE SETIEMBRE 2012</c:v>
                </c:pt>
                <c:pt idx="47">
                  <c:v>25 DE OCTUBRE 2012</c:v>
                </c:pt>
                <c:pt idx="48">
                  <c:v>13 DE NOVIEMBRE 2012</c:v>
                </c:pt>
                <c:pt idx="49">
                  <c:v>24 DE NOVIEMBRE 2012</c:v>
                </c:pt>
                <c:pt idx="50">
                  <c:v>25 DE DICIEMBRE 2012</c:v>
                </c:pt>
                <c:pt idx="51">
                  <c:v>06 DE FEBRERO 2013</c:v>
                </c:pt>
                <c:pt idx="52">
                  <c:v>26 DE FEBRERO 2013</c:v>
                </c:pt>
                <c:pt idx="53">
                  <c:v>01 DE MARZO 2013</c:v>
                </c:pt>
                <c:pt idx="54">
                  <c:v>26 DE MARZO 2013</c:v>
                </c:pt>
                <c:pt idx="55">
                  <c:v>04  DE ABRIL 2013</c:v>
                </c:pt>
                <c:pt idx="56">
                  <c:v>01 DE MAYO 2013</c:v>
                </c:pt>
                <c:pt idx="57">
                  <c:v>21 DE MAYO 2013</c:v>
                </c:pt>
                <c:pt idx="58">
                  <c:v>31 DE MAYO 2013</c:v>
                </c:pt>
                <c:pt idx="59">
                  <c:v>12 DE JUNIO 2013</c:v>
                </c:pt>
                <c:pt idx="60">
                  <c:v>22 DE JUNIO 2013</c:v>
                </c:pt>
                <c:pt idx="61">
                  <c:v>29 DE JUNIO 2013</c:v>
                </c:pt>
                <c:pt idx="62">
                  <c:v>06 DE JULIO 2013</c:v>
                </c:pt>
                <c:pt idx="63">
                  <c:v>06 DE AGOSTO 2013</c:v>
                </c:pt>
                <c:pt idx="64">
                  <c:v>04 DE SETIEMBRE 2013</c:v>
                </c:pt>
                <c:pt idx="65">
                  <c:v>02 DE OCTUBRE  2013</c:v>
                </c:pt>
                <c:pt idx="66">
                  <c:v>04 DE OCTUBRE  2013</c:v>
                </c:pt>
                <c:pt idx="67">
                  <c:v>01 DE NOVIEMBRE 2013</c:v>
                </c:pt>
                <c:pt idx="68">
                  <c:v>27 DE NOVIEMBRE 2013</c:v>
                </c:pt>
                <c:pt idx="69">
                  <c:v>30 DE NOVIEMBRE 2013</c:v>
                </c:pt>
                <c:pt idx="70">
                  <c:v>22 DE ENERO DEL 2014</c:v>
                </c:pt>
                <c:pt idx="71">
                  <c:v>07 DE FEBRERO DEL 2014</c:v>
                </c:pt>
                <c:pt idx="72">
                  <c:v>14 DE FEBRERO DEL 2014</c:v>
                </c:pt>
                <c:pt idx="73">
                  <c:v>08 DE MARZO DEL 2014</c:v>
                </c:pt>
                <c:pt idx="74">
                  <c:v>05 DE ABRIL DEL 2014</c:v>
                </c:pt>
                <c:pt idx="75">
                  <c:v>15 DE MAYO DEL 2014</c:v>
                </c:pt>
                <c:pt idx="76">
                  <c:v>22 DE MAYO DEL 2014</c:v>
                </c:pt>
                <c:pt idx="77">
                  <c:v>29 DE MAYO DEL 2014</c:v>
                </c:pt>
                <c:pt idx="78">
                  <c:v>13 DE JUNIO DEL 2014</c:v>
                </c:pt>
                <c:pt idx="79">
                  <c:v>04 DE JULIO DEL 2014</c:v>
                </c:pt>
                <c:pt idx="80">
                  <c:v>01 DE AGOSTO DEL 2014</c:v>
                </c:pt>
                <c:pt idx="81">
                  <c:v>28 DE AGOSTO DEL 2014</c:v>
                </c:pt>
                <c:pt idx="82">
                  <c:v>20 DE SETIEMBRE DEL 2014</c:v>
                </c:pt>
                <c:pt idx="83">
                  <c:v>03 DE OCTUBRE DEL 2014</c:v>
                </c:pt>
                <c:pt idx="84">
                  <c:v>30 DE OCTUBRE DEL 2014</c:v>
                </c:pt>
                <c:pt idx="85">
                  <c:v>08 DE NOVIEMBRE DEL 2014</c:v>
                </c:pt>
                <c:pt idx="86">
                  <c:v>05 DE DICIEMBRE DEL 2014</c:v>
                </c:pt>
                <c:pt idx="87">
                  <c:v>15 DE ENERO DEL 2015</c:v>
                </c:pt>
                <c:pt idx="88">
                  <c:v>28 DE ENERO DEL 2015</c:v>
                </c:pt>
                <c:pt idx="89">
                  <c:v>06 DE FEBRERO DEL 2015</c:v>
                </c:pt>
                <c:pt idx="90">
                  <c:v>10 DE MARZO DEL 2015</c:v>
                </c:pt>
                <c:pt idx="91">
                  <c:v>09 DE ABRIL DEL 2015</c:v>
                </c:pt>
                <c:pt idx="92">
                  <c:v>29 DE ABRIL DEL 2015</c:v>
                </c:pt>
                <c:pt idx="93">
                  <c:v>29 DE MAYO DEL 2015</c:v>
                </c:pt>
                <c:pt idx="94">
                  <c:v>03 DE JULIO DEL 2015</c:v>
                </c:pt>
                <c:pt idx="95">
                  <c:v>31 DE JULIO DEL 2015</c:v>
                </c:pt>
                <c:pt idx="96">
                  <c:v>07 DE AGOSTO DEL 2015</c:v>
                </c:pt>
                <c:pt idx="97">
                  <c:v>28 DE AGOSTO DEL 2015</c:v>
                </c:pt>
                <c:pt idx="98">
                  <c:v>03 DE SETIEMBRE DEL 2015</c:v>
                </c:pt>
                <c:pt idx="99">
                  <c:v>01 DE OCTUBRE DEL 2015</c:v>
                </c:pt>
                <c:pt idx="100">
                  <c:v>22 DE OCTUBRE DEL 2015</c:v>
                </c:pt>
                <c:pt idx="101">
                  <c:v>29 DE OCTUBRE DEL 2015</c:v>
                </c:pt>
                <c:pt idx="102">
                  <c:v>06 DE NOVIEMBRE DEL 2015</c:v>
                </c:pt>
                <c:pt idx="103">
                  <c:v>05 DE FEBRERO DEL 2016</c:v>
                </c:pt>
                <c:pt idx="104">
                  <c:v>10 DE FEBRERO DEL 2016</c:v>
                </c:pt>
                <c:pt idx="105">
                  <c:v>03 DE MARZO DEL 2016</c:v>
                </c:pt>
                <c:pt idx="106">
                  <c:v>06 DE ABRIL DEL 2016</c:v>
                </c:pt>
                <c:pt idx="107">
                  <c:v>29 DE ABRIL DEL 2016</c:v>
                </c:pt>
                <c:pt idx="108">
                  <c:v>06 DE MAYO DEL 2016</c:v>
                </c:pt>
                <c:pt idx="109">
                  <c:v>03 DE JUNIO DEL 2016</c:v>
                </c:pt>
                <c:pt idx="110">
                  <c:v>01 DE JULIO DEL 2016</c:v>
                </c:pt>
                <c:pt idx="111">
                  <c:v>30 DE JULIO DEL 2016</c:v>
                </c:pt>
                <c:pt idx="112">
                  <c:v>06 DE AGOSTO DEL 2016</c:v>
                </c:pt>
                <c:pt idx="113">
                  <c:v>01 DE SETIEMBRE DEL 2016</c:v>
                </c:pt>
                <c:pt idx="114">
                  <c:v>29 DE SETIEMBRE DEL 2016</c:v>
                </c:pt>
                <c:pt idx="115">
                  <c:v>25 DE NOVIEMBRE DEL 2016</c:v>
                </c:pt>
                <c:pt idx="116">
                  <c:v>28 DE NOVIEMBRE DEL 2016</c:v>
                </c:pt>
                <c:pt idx="117">
                  <c:v>05 DE ENERO DEL 2017</c:v>
                </c:pt>
                <c:pt idx="118">
                  <c:v>02 DE FEBRERO DEL 2017</c:v>
                </c:pt>
                <c:pt idx="119">
                  <c:v>06 DE FEBRERO DEL 2017</c:v>
                </c:pt>
                <c:pt idx="120">
                  <c:v>01 DE MARZO DEL 2017</c:v>
                </c:pt>
                <c:pt idx="121">
                  <c:v>14 DE MARZO DEL 2017</c:v>
                </c:pt>
                <c:pt idx="122">
                  <c:v>30 DE MARZO DEL 2017</c:v>
                </c:pt>
                <c:pt idx="123">
                  <c:v>05 DE MAYO DEL 2017</c:v>
                </c:pt>
                <c:pt idx="124">
                  <c:v>31 DE MAYO DEL 2017</c:v>
                </c:pt>
                <c:pt idx="125">
                  <c:v>29 DE JUNIO DEL 2017</c:v>
                </c:pt>
                <c:pt idx="126">
                  <c:v>01 DE AGOSTO DEL 2017</c:v>
                </c:pt>
                <c:pt idx="127">
                  <c:v>07 DE AGOSTO DEL 2017</c:v>
                </c:pt>
                <c:pt idx="128">
                  <c:v>30 DE AGOSTO DEL 2017</c:v>
                </c:pt>
                <c:pt idx="129">
                  <c:v>27 DE SETIEMBRE DEL 2017</c:v>
                </c:pt>
                <c:pt idx="130">
                  <c:v>31 DE OCTUBRE DEL 2017</c:v>
                </c:pt>
                <c:pt idx="131">
                  <c:v>07 DE NOVIEMBRE DEL 2017</c:v>
                </c:pt>
                <c:pt idx="132">
                  <c:v>28 DE NOVIEMBRE DEL 2017</c:v>
                </c:pt>
                <c:pt idx="133">
                  <c:v>21 DE DICIEMBRE DEL 2017</c:v>
                </c:pt>
                <c:pt idx="134">
                  <c:v>31 DE ENERO DEL 2018</c:v>
                </c:pt>
                <c:pt idx="135">
                  <c:v>06 DE FEBRERO DEL 2018</c:v>
                </c:pt>
                <c:pt idx="136">
                  <c:v>01 DE MARZO DEL 2018</c:v>
                </c:pt>
                <c:pt idx="137">
                  <c:v>04 DE ABRIL DEL 2018</c:v>
                </c:pt>
                <c:pt idx="138">
                  <c:v>03 DE MAYO DEL 2018</c:v>
                </c:pt>
                <c:pt idx="139">
                  <c:v>31 DE MAYO DEL 2018</c:v>
                </c:pt>
                <c:pt idx="140">
                  <c:v>28 DE JUNIO DEL 2018</c:v>
                </c:pt>
                <c:pt idx="141">
                  <c:v>01 DE AGOSTO DEL 2018</c:v>
                </c:pt>
                <c:pt idx="142">
                  <c:v>03 DE SETIEMBRE DEL 2018</c:v>
                </c:pt>
                <c:pt idx="143">
                  <c:v>03 DE OCTUBRE DEL 2018</c:v>
                </c:pt>
                <c:pt idx="144">
                  <c:v>02 DE NOVIEMBRE DEL 2018</c:v>
                </c:pt>
                <c:pt idx="145">
                  <c:v>14 DE NOVIEMBRE 2018</c:v>
                </c:pt>
                <c:pt idx="146">
                  <c:v>28 DE NOVIEMBRE 2018</c:v>
                </c:pt>
                <c:pt idx="147">
                  <c:v>09 DE ENERO 2019</c:v>
                </c:pt>
                <c:pt idx="148">
                  <c:v>31 DE ENERO 2019</c:v>
                </c:pt>
                <c:pt idx="149">
                  <c:v>07 DE FEBRERO 2019</c:v>
                </c:pt>
                <c:pt idx="150">
                  <c:v>27 DE FEBRERO 2019</c:v>
                </c:pt>
                <c:pt idx="151">
                  <c:v>29 DE MARZO 2019</c:v>
                </c:pt>
                <c:pt idx="152">
                  <c:v>03 DE MAYO DEL 2019</c:v>
                </c:pt>
                <c:pt idx="153">
                  <c:v>30 DE MAYO DEL 2019</c:v>
                </c:pt>
                <c:pt idx="154">
                  <c:v>12 DE JUNIO DEL 2019</c:v>
                </c:pt>
                <c:pt idx="155">
                  <c:v>03 DE JULIO DEL 2019</c:v>
                </c:pt>
                <c:pt idx="156">
                  <c:v>18 DE JULIO DEL 2019</c:v>
                </c:pt>
                <c:pt idx="157">
                  <c:v>05 DE AGOSTO DEL 2019</c:v>
                </c:pt>
                <c:pt idx="158">
                  <c:v>13 DE AGOSTO DEL 2019</c:v>
                </c:pt>
                <c:pt idx="159">
                  <c:v>28 DE AGOSTO DEL 2019</c:v>
                </c:pt>
                <c:pt idx="160">
                  <c:v>02 DE OCTUBRE DEL 2019</c:v>
                </c:pt>
                <c:pt idx="161">
                  <c:v>04 DE NOVIEMBRE DEL 2019</c:v>
                </c:pt>
                <c:pt idx="162">
                  <c:v>08 DE NOVIEMBRE DEL 2019</c:v>
                </c:pt>
                <c:pt idx="163">
                  <c:v>27 DE NOVIEMBRE DEL 2019</c:v>
                </c:pt>
                <c:pt idx="164">
                  <c:v>19 DE DICIEMBRE DEL 2019</c:v>
                </c:pt>
                <c:pt idx="165">
                  <c:v>13 DE ENERO DEL 2020</c:v>
                </c:pt>
                <c:pt idx="166">
                  <c:v>31 DE ENERO DEL 2020</c:v>
                </c:pt>
                <c:pt idx="167">
                  <c:v>04 DE MARZO DEL 2020</c:v>
                </c:pt>
                <c:pt idx="168">
                  <c:v>28 DE MARZO DEL 2020</c:v>
                </c:pt>
                <c:pt idx="169">
                  <c:v>28 DE ABRIL DEL 2020</c:v>
                </c:pt>
                <c:pt idx="170">
                  <c:v>08 DE MAYO DEL 2020</c:v>
                </c:pt>
                <c:pt idx="171">
                  <c:v>15 DE MAYO DEL 2020</c:v>
                </c:pt>
                <c:pt idx="172">
                  <c:v>28 DE MAYO DEL 2020</c:v>
                </c:pt>
                <c:pt idx="173">
                  <c:v>20 DE JUNIO DEL 2020</c:v>
                </c:pt>
                <c:pt idx="174">
                  <c:v>01 DE JULIO DEL 2020</c:v>
                </c:pt>
                <c:pt idx="175">
                  <c:v>16 DE JULIO DEL 2020</c:v>
                </c:pt>
                <c:pt idx="176">
                  <c:v>25 DE JULIO DEL 2020</c:v>
                </c:pt>
                <c:pt idx="177">
                  <c:v>03 DE AGOSTO DEL 2020</c:v>
                </c:pt>
              </c:strCache>
            </c:strRef>
          </c:cat>
          <c:val>
            <c:numRef>
              <c:f>Hoja1!$E$174:$E$351</c:f>
              <c:numCache>
                <c:formatCode>0.00</c:formatCode>
                <c:ptCount val="178"/>
                <c:pt idx="0">
                  <c:v>427</c:v>
                </c:pt>
                <c:pt idx="1">
                  <c:v>430</c:v>
                </c:pt>
                <c:pt idx="2">
                  <c:v>432</c:v>
                </c:pt>
                <c:pt idx="3">
                  <c:v>415</c:v>
                </c:pt>
                <c:pt idx="4">
                  <c:v>386</c:v>
                </c:pt>
                <c:pt idx="5">
                  <c:v>354</c:v>
                </c:pt>
                <c:pt idx="6">
                  <c:v>400</c:v>
                </c:pt>
                <c:pt idx="7">
                  <c:v>462</c:v>
                </c:pt>
                <c:pt idx="8">
                  <c:v>472</c:v>
                </c:pt>
                <c:pt idx="9">
                  <c:v>506</c:v>
                </c:pt>
                <c:pt idx="10">
                  <c:v>484</c:v>
                </c:pt>
                <c:pt idx="11">
                  <c:v>488</c:v>
                </c:pt>
                <c:pt idx="12">
                  <c:v>511</c:v>
                </c:pt>
                <c:pt idx="13">
                  <c:v>534</c:v>
                </c:pt>
                <c:pt idx="14">
                  <c:v>494</c:v>
                </c:pt>
                <c:pt idx="15">
                  <c:v>514</c:v>
                </c:pt>
                <c:pt idx="16">
                  <c:v>514</c:v>
                </c:pt>
                <c:pt idx="17">
                  <c:v>517</c:v>
                </c:pt>
                <c:pt idx="18">
                  <c:v>518</c:v>
                </c:pt>
                <c:pt idx="19">
                  <c:v>496</c:v>
                </c:pt>
                <c:pt idx="20">
                  <c:v>484</c:v>
                </c:pt>
                <c:pt idx="21">
                  <c:v>485</c:v>
                </c:pt>
                <c:pt idx="22">
                  <c:v>498</c:v>
                </c:pt>
                <c:pt idx="23">
                  <c:v>487</c:v>
                </c:pt>
                <c:pt idx="24">
                  <c:v>508</c:v>
                </c:pt>
                <c:pt idx="25">
                  <c:v>508</c:v>
                </c:pt>
                <c:pt idx="26">
                  <c:v>525</c:v>
                </c:pt>
                <c:pt idx="27">
                  <c:v>527</c:v>
                </c:pt>
                <c:pt idx="28">
                  <c:v>544</c:v>
                </c:pt>
                <c:pt idx="29">
                  <c:v>546</c:v>
                </c:pt>
                <c:pt idx="30">
                  <c:v>578</c:v>
                </c:pt>
                <c:pt idx="31">
                  <c:v>617</c:v>
                </c:pt>
                <c:pt idx="32">
                  <c:v>631</c:v>
                </c:pt>
                <c:pt idx="33">
                  <c:v>633</c:v>
                </c:pt>
                <c:pt idx="34">
                  <c:v>627</c:v>
                </c:pt>
                <c:pt idx="35">
                  <c:v>653</c:v>
                </c:pt>
                <c:pt idx="36">
                  <c:v>636</c:v>
                </c:pt>
                <c:pt idx="37">
                  <c:v>637</c:v>
                </c:pt>
                <c:pt idx="38">
                  <c:v>599</c:v>
                </c:pt>
                <c:pt idx="39">
                  <c:v>624</c:v>
                </c:pt>
                <c:pt idx="40">
                  <c:v>575</c:v>
                </c:pt>
                <c:pt idx="41">
                  <c:v>645</c:v>
                </c:pt>
                <c:pt idx="42">
                  <c:v>667</c:v>
                </c:pt>
                <c:pt idx="43">
                  <c:v>604</c:v>
                </c:pt>
                <c:pt idx="44">
                  <c:v>609</c:v>
                </c:pt>
                <c:pt idx="45">
                  <c:v>611</c:v>
                </c:pt>
                <c:pt idx="46">
                  <c:v>636</c:v>
                </c:pt>
                <c:pt idx="47">
                  <c:v>669</c:v>
                </c:pt>
                <c:pt idx="48">
                  <c:v>667</c:v>
                </c:pt>
                <c:pt idx="49">
                  <c:v>640</c:v>
                </c:pt>
                <c:pt idx="50">
                  <c:v>632</c:v>
                </c:pt>
                <c:pt idx="51">
                  <c:v>640</c:v>
                </c:pt>
                <c:pt idx="52">
                  <c:v>641</c:v>
                </c:pt>
                <c:pt idx="53">
                  <c:v>656</c:v>
                </c:pt>
                <c:pt idx="54">
                  <c:v>658</c:v>
                </c:pt>
                <c:pt idx="55">
                  <c:v>650</c:v>
                </c:pt>
                <c:pt idx="56">
                  <c:v>638</c:v>
                </c:pt>
                <c:pt idx="57">
                  <c:v>641</c:v>
                </c:pt>
                <c:pt idx="58">
                  <c:v>619</c:v>
                </c:pt>
                <c:pt idx="59">
                  <c:v>619</c:v>
                </c:pt>
                <c:pt idx="60">
                  <c:v>615</c:v>
                </c:pt>
                <c:pt idx="61">
                  <c:v>624</c:v>
                </c:pt>
                <c:pt idx="62">
                  <c:v>611</c:v>
                </c:pt>
                <c:pt idx="63">
                  <c:v>623</c:v>
                </c:pt>
                <c:pt idx="64">
                  <c:v>633</c:v>
                </c:pt>
                <c:pt idx="65">
                  <c:v>634</c:v>
                </c:pt>
                <c:pt idx="66">
                  <c:v>649</c:v>
                </c:pt>
                <c:pt idx="67">
                  <c:v>632</c:v>
                </c:pt>
                <c:pt idx="68">
                  <c:v>632</c:v>
                </c:pt>
                <c:pt idx="69">
                  <c:v>619</c:v>
                </c:pt>
                <c:pt idx="70">
                  <c:v>632</c:v>
                </c:pt>
                <c:pt idx="71">
                  <c:v>631</c:v>
                </c:pt>
                <c:pt idx="72">
                  <c:v>631</c:v>
                </c:pt>
                <c:pt idx="73">
                  <c:v>650</c:v>
                </c:pt>
                <c:pt idx="74">
                  <c:v>675</c:v>
                </c:pt>
                <c:pt idx="75">
                  <c:v>674</c:v>
                </c:pt>
                <c:pt idx="76">
                  <c:v>677</c:v>
                </c:pt>
                <c:pt idx="77">
                  <c:v>689</c:v>
                </c:pt>
                <c:pt idx="78">
                  <c:v>689</c:v>
                </c:pt>
                <c:pt idx="79">
                  <c:v>676</c:v>
                </c:pt>
                <c:pt idx="80">
                  <c:v>667</c:v>
                </c:pt>
                <c:pt idx="81">
                  <c:v>666</c:v>
                </c:pt>
                <c:pt idx="82">
                  <c:v>669</c:v>
                </c:pt>
                <c:pt idx="83">
                  <c:v>658</c:v>
                </c:pt>
                <c:pt idx="84">
                  <c:v>634</c:v>
                </c:pt>
                <c:pt idx="85">
                  <c:v>636</c:v>
                </c:pt>
                <c:pt idx="86">
                  <c:v>607</c:v>
                </c:pt>
                <c:pt idx="87">
                  <c:v>522</c:v>
                </c:pt>
                <c:pt idx="88">
                  <c:v>474</c:v>
                </c:pt>
                <c:pt idx="89">
                  <c:v>474</c:v>
                </c:pt>
                <c:pt idx="90">
                  <c:v>493</c:v>
                </c:pt>
                <c:pt idx="91">
                  <c:v>500</c:v>
                </c:pt>
                <c:pt idx="92">
                  <c:v>478</c:v>
                </c:pt>
                <c:pt idx="93">
                  <c:v>514</c:v>
                </c:pt>
                <c:pt idx="94">
                  <c:v>498</c:v>
                </c:pt>
                <c:pt idx="95">
                  <c:v>477</c:v>
                </c:pt>
                <c:pt idx="96">
                  <c:v>477</c:v>
                </c:pt>
                <c:pt idx="97">
                  <c:v>479</c:v>
                </c:pt>
                <c:pt idx="98">
                  <c:v>451</c:v>
                </c:pt>
                <c:pt idx="99">
                  <c:v>458</c:v>
                </c:pt>
                <c:pt idx="100">
                  <c:v>457</c:v>
                </c:pt>
                <c:pt idx="101">
                  <c:v>450</c:v>
                </c:pt>
                <c:pt idx="102">
                  <c:v>449</c:v>
                </c:pt>
                <c:pt idx="103">
                  <c:v>448</c:v>
                </c:pt>
                <c:pt idx="104">
                  <c:v>453</c:v>
                </c:pt>
                <c:pt idx="105">
                  <c:v>345</c:v>
                </c:pt>
                <c:pt idx="106">
                  <c:v>358</c:v>
                </c:pt>
                <c:pt idx="107">
                  <c:v>349</c:v>
                </c:pt>
                <c:pt idx="108">
                  <c:v>348</c:v>
                </c:pt>
                <c:pt idx="109">
                  <c:v>380</c:v>
                </c:pt>
                <c:pt idx="110">
                  <c:v>451</c:v>
                </c:pt>
                <c:pt idx="111">
                  <c:v>447</c:v>
                </c:pt>
                <c:pt idx="112">
                  <c:v>448</c:v>
                </c:pt>
                <c:pt idx="113">
                  <c:v>443</c:v>
                </c:pt>
                <c:pt idx="114">
                  <c:v>467</c:v>
                </c:pt>
                <c:pt idx="115">
                  <c:v>468</c:v>
                </c:pt>
                <c:pt idx="116">
                  <c:v>427</c:v>
                </c:pt>
                <c:pt idx="117">
                  <c:v>475</c:v>
                </c:pt>
                <c:pt idx="118">
                  <c:v>489</c:v>
                </c:pt>
                <c:pt idx="119">
                  <c:v>489</c:v>
                </c:pt>
                <c:pt idx="120">
                  <c:v>484</c:v>
                </c:pt>
                <c:pt idx="121">
                  <c:v>476</c:v>
                </c:pt>
                <c:pt idx="122">
                  <c:v>475</c:v>
                </c:pt>
                <c:pt idx="123">
                  <c:v>470</c:v>
                </c:pt>
                <c:pt idx="124">
                  <c:v>450</c:v>
                </c:pt>
                <c:pt idx="125">
                  <c:v>443</c:v>
                </c:pt>
                <c:pt idx="126">
                  <c:v>448</c:v>
                </c:pt>
                <c:pt idx="127">
                  <c:v>449</c:v>
                </c:pt>
                <c:pt idx="128">
                  <c:v>492</c:v>
                </c:pt>
                <c:pt idx="129">
                  <c:v>507</c:v>
                </c:pt>
                <c:pt idx="130">
                  <c:v>513</c:v>
                </c:pt>
                <c:pt idx="131">
                  <c:v>513</c:v>
                </c:pt>
                <c:pt idx="132">
                  <c:v>526</c:v>
                </c:pt>
                <c:pt idx="133">
                  <c:v>514</c:v>
                </c:pt>
                <c:pt idx="134">
                  <c:v>535</c:v>
                </c:pt>
                <c:pt idx="135">
                  <c:v>537</c:v>
                </c:pt>
                <c:pt idx="136">
                  <c:v>546</c:v>
                </c:pt>
                <c:pt idx="137">
                  <c:v>531</c:v>
                </c:pt>
                <c:pt idx="138">
                  <c:v>540</c:v>
                </c:pt>
                <c:pt idx="139">
                  <c:v>562</c:v>
                </c:pt>
                <c:pt idx="140">
                  <c:v>556</c:v>
                </c:pt>
                <c:pt idx="141">
                  <c:v>555</c:v>
                </c:pt>
                <c:pt idx="142">
                  <c:v>565</c:v>
                </c:pt>
                <c:pt idx="143">
                  <c:v>586</c:v>
                </c:pt>
                <c:pt idx="144">
                  <c:v>598</c:v>
                </c:pt>
                <c:pt idx="145">
                  <c:v>599</c:v>
                </c:pt>
                <c:pt idx="146">
                  <c:v>587</c:v>
                </c:pt>
                <c:pt idx="147">
                  <c:v>534</c:v>
                </c:pt>
                <c:pt idx="148">
                  <c:v>524</c:v>
                </c:pt>
                <c:pt idx="149">
                  <c:v>525</c:v>
                </c:pt>
                <c:pt idx="150">
                  <c:v>526</c:v>
                </c:pt>
                <c:pt idx="151">
                  <c:v>542</c:v>
                </c:pt>
                <c:pt idx="152">
                  <c:v>568</c:v>
                </c:pt>
                <c:pt idx="153">
                  <c:v>571</c:v>
                </c:pt>
                <c:pt idx="154">
                  <c:v>571</c:v>
                </c:pt>
                <c:pt idx="155">
                  <c:v>527</c:v>
                </c:pt>
                <c:pt idx="156">
                  <c:v>528</c:v>
                </c:pt>
                <c:pt idx="157">
                  <c:v>542</c:v>
                </c:pt>
                <c:pt idx="158">
                  <c:v>543</c:v>
                </c:pt>
                <c:pt idx="159">
                  <c:v>526</c:v>
                </c:pt>
                <c:pt idx="160">
                  <c:v>533</c:v>
                </c:pt>
                <c:pt idx="161">
                  <c:v>551</c:v>
                </c:pt>
                <c:pt idx="162">
                  <c:v>552</c:v>
                </c:pt>
                <c:pt idx="163">
                  <c:v>547</c:v>
                </c:pt>
                <c:pt idx="164">
                  <c:v>552</c:v>
                </c:pt>
                <c:pt idx="165">
                  <c:v>543</c:v>
                </c:pt>
                <c:pt idx="166">
                  <c:v>561</c:v>
                </c:pt>
                <c:pt idx="167">
                  <c:v>498</c:v>
                </c:pt>
                <c:pt idx="168">
                  <c:v>464</c:v>
                </c:pt>
                <c:pt idx="169">
                  <c:v>399</c:v>
                </c:pt>
                <c:pt idx="170">
                  <c:v>400</c:v>
                </c:pt>
                <c:pt idx="171">
                  <c:v>400</c:v>
                </c:pt>
                <c:pt idx="172">
                  <c:v>358</c:v>
                </c:pt>
                <c:pt idx="173">
                  <c:v>358</c:v>
                </c:pt>
                <c:pt idx="174">
                  <c:v>421</c:v>
                </c:pt>
                <c:pt idx="175">
                  <c:v>421</c:v>
                </c:pt>
                <c:pt idx="176">
                  <c:v>446</c:v>
                </c:pt>
                <c:pt idx="177">
                  <c:v>445</c:v>
                </c:pt>
              </c:numCache>
            </c:numRef>
          </c:val>
          <c:smooth val="0"/>
          <c:extLst>
            <c:ext xmlns:c16="http://schemas.microsoft.com/office/drawing/2014/chart" uri="{C3380CC4-5D6E-409C-BE32-E72D297353CC}">
              <c16:uniqueId val="{00000002-D8EF-4503-A359-1E40417E48C7}"/>
            </c:ext>
          </c:extLst>
        </c:ser>
        <c:dLbls>
          <c:showLegendKey val="0"/>
          <c:showVal val="0"/>
          <c:showCatName val="0"/>
          <c:showSerName val="0"/>
          <c:showPercent val="0"/>
          <c:showBubbleSize val="0"/>
        </c:dLbls>
        <c:smooth val="0"/>
        <c:axId val="315032008"/>
        <c:axId val="315037104"/>
      </c:lineChart>
      <c:catAx>
        <c:axId val="31503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315037104"/>
        <c:crosses val="autoZero"/>
        <c:auto val="1"/>
        <c:lblAlgn val="ctr"/>
        <c:lblOffset val="100"/>
        <c:noMultiLvlLbl val="0"/>
      </c:catAx>
      <c:valAx>
        <c:axId val="31503710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315032008"/>
        <c:crosses val="autoZero"/>
        <c:crossBetween val="between"/>
      </c:valAx>
      <c:spPr>
        <a:noFill/>
        <a:ln>
          <a:noFill/>
        </a:ln>
        <a:effectLst/>
      </c:spPr>
    </c:plotArea>
    <c:legend>
      <c:legendPos val="b"/>
      <c:layout>
        <c:manualLayout>
          <c:xMode val="edge"/>
          <c:yMode val="edge"/>
          <c:x val="5.2939821593298929E-2"/>
          <c:y val="0.92517343472186941"/>
          <c:w val="0.89999988425671396"/>
          <c:h val="7.48265652781305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C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56638399666502E-2"/>
          <c:y val="1.9624217330446073E-2"/>
          <c:w val="0.94006970891606467"/>
          <c:h val="0.67342995935991867"/>
        </c:manualLayout>
      </c:layout>
      <c:lineChart>
        <c:grouping val="standard"/>
        <c:varyColors val="0"/>
        <c:ser>
          <c:idx val="0"/>
          <c:order val="0"/>
          <c:tx>
            <c:strRef>
              <c:f>Hoja1!$C$9</c:f>
              <c:strCache>
                <c:ptCount val="1"/>
                <c:pt idx="0">
                  <c:v>FINCA1</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Hoja1!$C$202:$C$297</c:f>
              <c:numCache>
                <c:formatCode>0</c:formatCode>
                <c:ptCount val="96"/>
                <c:pt idx="0">
                  <c:v>324.83333333333331</c:v>
                </c:pt>
                <c:pt idx="1">
                  <c:v>405.5</c:v>
                </c:pt>
                <c:pt idx="2">
                  <c:v>299.8</c:v>
                </c:pt>
                <c:pt idx="3">
                  <c:v>267.66666666666669</c:v>
                </c:pt>
                <c:pt idx="4">
                  <c:v>197.8</c:v>
                </c:pt>
                <c:pt idx="5">
                  <c:v>213.5</c:v>
                </c:pt>
                <c:pt idx="6">
                  <c:v>265.25</c:v>
                </c:pt>
                <c:pt idx="7">
                  <c:v>226.25</c:v>
                </c:pt>
                <c:pt idx="8">
                  <c:v>183.25</c:v>
                </c:pt>
                <c:pt idx="9">
                  <c:v>234</c:v>
                </c:pt>
                <c:pt idx="10">
                  <c:v>285.60000000000002</c:v>
                </c:pt>
                <c:pt idx="11">
                  <c:v>337</c:v>
                </c:pt>
                <c:pt idx="12">
                  <c:v>472.75</c:v>
                </c:pt>
                <c:pt idx="13">
                  <c:v>570.25</c:v>
                </c:pt>
                <c:pt idx="14">
                  <c:v>608</c:v>
                </c:pt>
                <c:pt idx="15">
                  <c:v>445.75</c:v>
                </c:pt>
                <c:pt idx="16">
                  <c:v>502</c:v>
                </c:pt>
                <c:pt idx="17">
                  <c:v>569.5</c:v>
                </c:pt>
                <c:pt idx="18">
                  <c:v>573.6</c:v>
                </c:pt>
                <c:pt idx="19">
                  <c:v>497.8</c:v>
                </c:pt>
                <c:pt idx="20">
                  <c:v>456.25</c:v>
                </c:pt>
                <c:pt idx="21">
                  <c:v>491</c:v>
                </c:pt>
                <c:pt idx="22">
                  <c:v>609</c:v>
                </c:pt>
                <c:pt idx="23">
                  <c:v>597</c:v>
                </c:pt>
                <c:pt idx="24">
                  <c:v>486.66666666666669</c:v>
                </c:pt>
                <c:pt idx="25">
                  <c:v>451</c:v>
                </c:pt>
                <c:pt idx="26">
                  <c:v>355.5</c:v>
                </c:pt>
                <c:pt idx="27">
                  <c:v>420</c:v>
                </c:pt>
                <c:pt idx="28">
                  <c:v>495.8</c:v>
                </c:pt>
                <c:pt idx="29">
                  <c:v>630.25</c:v>
                </c:pt>
                <c:pt idx="30">
                  <c:v>605.75</c:v>
                </c:pt>
                <c:pt idx="31">
                  <c:v>414.75</c:v>
                </c:pt>
                <c:pt idx="32">
                  <c:v>373.6</c:v>
                </c:pt>
                <c:pt idx="33">
                  <c:v>332</c:v>
                </c:pt>
                <c:pt idx="34">
                  <c:v>353.25</c:v>
                </c:pt>
                <c:pt idx="35">
                  <c:v>369.5</c:v>
                </c:pt>
                <c:pt idx="36">
                  <c:v>467.33333333333331</c:v>
                </c:pt>
                <c:pt idx="37">
                  <c:v>674</c:v>
                </c:pt>
                <c:pt idx="38">
                  <c:v>587.25</c:v>
                </c:pt>
                <c:pt idx="39">
                  <c:v>592.5</c:v>
                </c:pt>
                <c:pt idx="40">
                  <c:v>527</c:v>
                </c:pt>
                <c:pt idx="41">
                  <c:v>428.75</c:v>
                </c:pt>
                <c:pt idx="42">
                  <c:v>391.25</c:v>
                </c:pt>
                <c:pt idx="43">
                  <c:v>374.75</c:v>
                </c:pt>
                <c:pt idx="44">
                  <c:v>385.75</c:v>
                </c:pt>
                <c:pt idx="45">
                  <c:v>473.8</c:v>
                </c:pt>
                <c:pt idx="46">
                  <c:v>566.75</c:v>
                </c:pt>
                <c:pt idx="47">
                  <c:v>576</c:v>
                </c:pt>
                <c:pt idx="48">
                  <c:v>391</c:v>
                </c:pt>
                <c:pt idx="49">
                  <c:v>426.25</c:v>
                </c:pt>
                <c:pt idx="50">
                  <c:v>398.33333333333331</c:v>
                </c:pt>
                <c:pt idx="51">
                  <c:v>358.5</c:v>
                </c:pt>
                <c:pt idx="52">
                  <c:v>432.75</c:v>
                </c:pt>
                <c:pt idx="53">
                  <c:v>434.8</c:v>
                </c:pt>
                <c:pt idx="54">
                  <c:v>565</c:v>
                </c:pt>
                <c:pt idx="55">
                  <c:v>480.8</c:v>
                </c:pt>
                <c:pt idx="56">
                  <c:v>353.25</c:v>
                </c:pt>
                <c:pt idx="57">
                  <c:v>383</c:v>
                </c:pt>
                <c:pt idx="58">
                  <c:v>380.25</c:v>
                </c:pt>
                <c:pt idx="59">
                  <c:v>402</c:v>
                </c:pt>
                <c:pt idx="60">
                  <c:v>542.66666666666663</c:v>
                </c:pt>
                <c:pt idx="61">
                  <c:v>603.25</c:v>
                </c:pt>
                <c:pt idx="62">
                  <c:v>608.6</c:v>
                </c:pt>
                <c:pt idx="63">
                  <c:v>536</c:v>
                </c:pt>
                <c:pt idx="64">
                  <c:v>440.25</c:v>
                </c:pt>
                <c:pt idx="65">
                  <c:v>447.6</c:v>
                </c:pt>
                <c:pt idx="66">
                  <c:v>554</c:v>
                </c:pt>
                <c:pt idx="67">
                  <c:v>469.2</c:v>
                </c:pt>
                <c:pt idx="68">
                  <c:v>456.5</c:v>
                </c:pt>
                <c:pt idx="69">
                  <c:v>503.26086956521743</c:v>
                </c:pt>
                <c:pt idx="70">
                  <c:v>664.75</c:v>
                </c:pt>
                <c:pt idx="71">
                  <c:v>870.66666666666663</c:v>
                </c:pt>
                <c:pt idx="72">
                  <c:v>1194.5</c:v>
                </c:pt>
                <c:pt idx="73">
                  <c:v>749.75</c:v>
                </c:pt>
                <c:pt idx="74">
                  <c:v>497</c:v>
                </c:pt>
                <c:pt idx="75">
                  <c:v>461</c:v>
                </c:pt>
                <c:pt idx="76">
                  <c:v>419.2</c:v>
                </c:pt>
                <c:pt idx="77">
                  <c:v>397.25</c:v>
                </c:pt>
                <c:pt idx="78">
                  <c:v>389.5</c:v>
                </c:pt>
                <c:pt idx="79">
                  <c:v>367.4</c:v>
                </c:pt>
                <c:pt idx="80">
                  <c:v>419</c:v>
                </c:pt>
                <c:pt idx="81">
                  <c:v>544.25</c:v>
                </c:pt>
                <c:pt idx="82">
                  <c:v>589.20000000000005</c:v>
                </c:pt>
                <c:pt idx="83">
                  <c:v>572</c:v>
                </c:pt>
                <c:pt idx="84">
                  <c:v>499.66666666666669</c:v>
                </c:pt>
                <c:pt idx="85">
                  <c:v>467.5</c:v>
                </c:pt>
                <c:pt idx="86">
                  <c:v>459.5</c:v>
                </c:pt>
                <c:pt idx="87">
                  <c:v>536.66666666666663</c:v>
                </c:pt>
                <c:pt idx="88">
                  <c:v>482</c:v>
                </c:pt>
                <c:pt idx="89">
                  <c:v>674.5</c:v>
                </c:pt>
                <c:pt idx="90">
                  <c:v>760.75</c:v>
                </c:pt>
                <c:pt idx="91">
                  <c:v>624.79999999999995</c:v>
                </c:pt>
                <c:pt idx="92">
                  <c:v>413</c:v>
                </c:pt>
                <c:pt idx="93">
                  <c:v>415.6</c:v>
                </c:pt>
                <c:pt idx="94">
                  <c:v>408.25</c:v>
                </c:pt>
                <c:pt idx="95">
                  <c:v>380</c:v>
                </c:pt>
              </c:numCache>
            </c:numRef>
          </c:val>
          <c:smooth val="0"/>
          <c:extLst>
            <c:ext xmlns:c16="http://schemas.microsoft.com/office/drawing/2014/chart" uri="{C3380CC4-5D6E-409C-BE32-E72D297353CC}">
              <c16:uniqueId val="{00000000-3D07-4606-8C81-F3BBF41A3186}"/>
            </c:ext>
          </c:extLst>
        </c:ser>
        <c:ser>
          <c:idx val="1"/>
          <c:order val="1"/>
          <c:tx>
            <c:strRef>
              <c:f>Hoja1!$D$9</c:f>
              <c:strCache>
                <c:ptCount val="1"/>
                <c:pt idx="0">
                  <c:v>CENADA</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Hoja1!$D$202:$D$297</c:f>
              <c:numCache>
                <c:formatCode>0</c:formatCode>
                <c:ptCount val="96"/>
                <c:pt idx="0">
                  <c:v>409.33333333333331</c:v>
                </c:pt>
                <c:pt idx="1">
                  <c:v>497.25</c:v>
                </c:pt>
                <c:pt idx="2">
                  <c:v>350.2</c:v>
                </c:pt>
                <c:pt idx="3">
                  <c:v>318.66666666666669</c:v>
                </c:pt>
                <c:pt idx="4">
                  <c:v>249.8</c:v>
                </c:pt>
                <c:pt idx="5">
                  <c:v>274.5</c:v>
                </c:pt>
                <c:pt idx="6">
                  <c:v>356.25</c:v>
                </c:pt>
                <c:pt idx="7">
                  <c:v>280.60000000000002</c:v>
                </c:pt>
                <c:pt idx="8">
                  <c:v>241.75</c:v>
                </c:pt>
                <c:pt idx="9">
                  <c:v>307</c:v>
                </c:pt>
                <c:pt idx="10">
                  <c:v>365.6</c:v>
                </c:pt>
                <c:pt idx="11">
                  <c:v>402.5</c:v>
                </c:pt>
                <c:pt idx="12">
                  <c:v>610</c:v>
                </c:pt>
                <c:pt idx="13">
                  <c:v>665.78</c:v>
                </c:pt>
                <c:pt idx="14">
                  <c:v>804</c:v>
                </c:pt>
                <c:pt idx="15">
                  <c:v>532.67499999999995</c:v>
                </c:pt>
                <c:pt idx="16">
                  <c:v>604.35000000000014</c:v>
                </c:pt>
                <c:pt idx="17">
                  <c:v>649.45499999999993</c:v>
                </c:pt>
                <c:pt idx="18">
                  <c:v>699.88800000000015</c:v>
                </c:pt>
                <c:pt idx="19">
                  <c:v>599.94799999999998</c:v>
                </c:pt>
                <c:pt idx="20">
                  <c:v>551.63</c:v>
                </c:pt>
                <c:pt idx="21">
                  <c:v>591</c:v>
                </c:pt>
                <c:pt idx="22">
                  <c:v>728</c:v>
                </c:pt>
                <c:pt idx="23">
                  <c:v>685</c:v>
                </c:pt>
                <c:pt idx="24">
                  <c:v>586.9</c:v>
                </c:pt>
                <c:pt idx="25">
                  <c:v>521.74</c:v>
                </c:pt>
                <c:pt idx="26">
                  <c:v>442.75</c:v>
                </c:pt>
                <c:pt idx="27">
                  <c:v>507.40666666666669</c:v>
                </c:pt>
                <c:pt idx="28">
                  <c:v>645.6</c:v>
                </c:pt>
                <c:pt idx="29">
                  <c:v>728.32749999999999</c:v>
                </c:pt>
                <c:pt idx="30">
                  <c:v>725.59749999999997</c:v>
                </c:pt>
                <c:pt idx="31">
                  <c:v>499.75</c:v>
                </c:pt>
                <c:pt idx="32">
                  <c:v>445</c:v>
                </c:pt>
                <c:pt idx="33">
                  <c:v>418</c:v>
                </c:pt>
                <c:pt idx="34">
                  <c:v>423.75</c:v>
                </c:pt>
                <c:pt idx="35">
                  <c:v>445.5</c:v>
                </c:pt>
                <c:pt idx="36">
                  <c:v>579.66666666666663</c:v>
                </c:pt>
                <c:pt idx="37">
                  <c:v>841</c:v>
                </c:pt>
                <c:pt idx="38">
                  <c:v>734</c:v>
                </c:pt>
                <c:pt idx="39">
                  <c:v>712</c:v>
                </c:pt>
                <c:pt idx="40">
                  <c:v>608.5</c:v>
                </c:pt>
                <c:pt idx="41">
                  <c:v>530</c:v>
                </c:pt>
                <c:pt idx="42">
                  <c:v>462</c:v>
                </c:pt>
                <c:pt idx="43">
                  <c:v>445.5</c:v>
                </c:pt>
                <c:pt idx="44">
                  <c:v>467.5</c:v>
                </c:pt>
                <c:pt idx="45">
                  <c:v>565.20000000000005</c:v>
                </c:pt>
                <c:pt idx="46">
                  <c:v>652.33333333333337</c:v>
                </c:pt>
                <c:pt idx="47">
                  <c:v>630.5</c:v>
                </c:pt>
                <c:pt idx="48">
                  <c:v>492.66666666666669</c:v>
                </c:pt>
                <c:pt idx="49">
                  <c:v>532.5</c:v>
                </c:pt>
                <c:pt idx="50">
                  <c:v>456.66666666666669</c:v>
                </c:pt>
                <c:pt idx="51">
                  <c:v>407.75</c:v>
                </c:pt>
                <c:pt idx="52">
                  <c:v>511</c:v>
                </c:pt>
                <c:pt idx="53">
                  <c:v>508.8</c:v>
                </c:pt>
                <c:pt idx="54">
                  <c:v>636</c:v>
                </c:pt>
                <c:pt idx="55">
                  <c:v>556.4</c:v>
                </c:pt>
                <c:pt idx="56">
                  <c:v>441.33333333333331</c:v>
                </c:pt>
                <c:pt idx="57">
                  <c:v>467.25</c:v>
                </c:pt>
                <c:pt idx="58">
                  <c:v>505.44499999999999</c:v>
                </c:pt>
                <c:pt idx="59">
                  <c:v>489</c:v>
                </c:pt>
                <c:pt idx="60">
                  <c:v>652.05797101449275</c:v>
                </c:pt>
                <c:pt idx="61">
                  <c:v>662.73913043478262</c:v>
                </c:pt>
                <c:pt idx="62">
                  <c:v>682.53043478260861</c:v>
                </c:pt>
                <c:pt idx="63">
                  <c:v>601.44927536231887</c:v>
                </c:pt>
                <c:pt idx="64">
                  <c:v>505.43478260869563</c:v>
                </c:pt>
                <c:pt idx="65">
                  <c:v>526.05217391304348</c:v>
                </c:pt>
                <c:pt idx="66">
                  <c:v>644.44444444444434</c:v>
                </c:pt>
                <c:pt idx="67">
                  <c:v>568.88888888888891</c:v>
                </c:pt>
                <c:pt idx="68">
                  <c:v>544.11111111111109</c:v>
                </c:pt>
                <c:pt idx="69">
                  <c:v>622.13888888888891</c:v>
                </c:pt>
                <c:pt idx="70">
                  <c:v>750.02777777777783</c:v>
                </c:pt>
                <c:pt idx="71">
                  <c:v>1044.3611111111111</c:v>
                </c:pt>
                <c:pt idx="72">
                  <c:v>1264.0277777777778</c:v>
                </c:pt>
                <c:pt idx="73">
                  <c:v>822.5</c:v>
                </c:pt>
                <c:pt idx="74">
                  <c:v>571.94444444444446</c:v>
                </c:pt>
                <c:pt idx="75">
                  <c:v>533.33333333333326</c:v>
                </c:pt>
                <c:pt idx="76">
                  <c:v>502.42222222222227</c:v>
                </c:pt>
                <c:pt idx="77">
                  <c:v>466.55555555555554</c:v>
                </c:pt>
                <c:pt idx="78">
                  <c:v>455.72222222222217</c:v>
                </c:pt>
                <c:pt idx="79">
                  <c:v>435.8</c:v>
                </c:pt>
                <c:pt idx="80">
                  <c:v>494.5</c:v>
                </c:pt>
                <c:pt idx="81">
                  <c:v>633.30555555555554</c:v>
                </c:pt>
                <c:pt idx="82">
                  <c:v>684.24444444444453</c:v>
                </c:pt>
                <c:pt idx="83">
                  <c:v>655.5</c:v>
                </c:pt>
                <c:pt idx="84">
                  <c:v>600.07407407407402</c:v>
                </c:pt>
                <c:pt idx="85">
                  <c:v>560.5</c:v>
                </c:pt>
                <c:pt idx="86">
                  <c:v>539</c:v>
                </c:pt>
                <c:pt idx="87">
                  <c:v>629.55555555555554</c:v>
                </c:pt>
                <c:pt idx="88">
                  <c:v>582.33333333333326</c:v>
                </c:pt>
                <c:pt idx="89">
                  <c:v>778.5</c:v>
                </c:pt>
                <c:pt idx="90">
                  <c:v>845</c:v>
                </c:pt>
                <c:pt idx="91">
                  <c:v>724.02222222222224</c:v>
                </c:pt>
                <c:pt idx="92">
                  <c:v>505.55555555555554</c:v>
                </c:pt>
                <c:pt idx="93">
                  <c:v>488.88888888888886</c:v>
                </c:pt>
                <c:pt idx="94">
                  <c:v>494.72222222222229</c:v>
                </c:pt>
                <c:pt idx="95">
                  <c:v>444.44444444444446</c:v>
                </c:pt>
              </c:numCache>
            </c:numRef>
          </c:val>
          <c:smooth val="0"/>
          <c:extLst>
            <c:ext xmlns:c16="http://schemas.microsoft.com/office/drawing/2014/chart" uri="{C3380CC4-5D6E-409C-BE32-E72D297353CC}">
              <c16:uniqueId val="{00000001-3D07-4606-8C81-F3BBF41A3186}"/>
            </c:ext>
          </c:extLst>
        </c:ser>
        <c:ser>
          <c:idx val="2"/>
          <c:order val="2"/>
          <c:tx>
            <c:strRef>
              <c:f>Hoja1!$E$9</c:f>
              <c:strCache>
                <c:ptCount val="1"/>
                <c:pt idx="0">
                  <c:v>BORBON</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Hoja1!$E$202:$E$297</c:f>
              <c:numCache>
                <c:formatCode>0</c:formatCode>
                <c:ptCount val="96"/>
                <c:pt idx="0">
                  <c:v>615.66666666666663</c:v>
                </c:pt>
                <c:pt idx="1">
                  <c:v>702.25</c:v>
                </c:pt>
                <c:pt idx="2">
                  <c:v>612</c:v>
                </c:pt>
                <c:pt idx="3">
                  <c:v>537.66666666666663</c:v>
                </c:pt>
                <c:pt idx="4">
                  <c:v>463.4</c:v>
                </c:pt>
                <c:pt idx="5">
                  <c:v>470</c:v>
                </c:pt>
                <c:pt idx="6">
                  <c:v>571.25</c:v>
                </c:pt>
                <c:pt idx="7">
                  <c:v>486</c:v>
                </c:pt>
                <c:pt idx="8">
                  <c:v>420</c:v>
                </c:pt>
                <c:pt idx="9">
                  <c:v>482.5</c:v>
                </c:pt>
                <c:pt idx="10">
                  <c:v>567.20000000000005</c:v>
                </c:pt>
                <c:pt idx="11">
                  <c:v>621</c:v>
                </c:pt>
                <c:pt idx="12">
                  <c:v>894.25</c:v>
                </c:pt>
                <c:pt idx="13">
                  <c:v>912.5</c:v>
                </c:pt>
                <c:pt idx="14">
                  <c:v>1025</c:v>
                </c:pt>
                <c:pt idx="15">
                  <c:v>770</c:v>
                </c:pt>
                <c:pt idx="16">
                  <c:v>845.2</c:v>
                </c:pt>
                <c:pt idx="17">
                  <c:v>958.25</c:v>
                </c:pt>
                <c:pt idx="18">
                  <c:v>977.6</c:v>
                </c:pt>
                <c:pt idx="19">
                  <c:v>881.2</c:v>
                </c:pt>
                <c:pt idx="20">
                  <c:v>824</c:v>
                </c:pt>
                <c:pt idx="21">
                  <c:v>857</c:v>
                </c:pt>
                <c:pt idx="22">
                  <c:v>1013</c:v>
                </c:pt>
                <c:pt idx="23">
                  <c:v>983</c:v>
                </c:pt>
                <c:pt idx="24">
                  <c:v>871.66666666666663</c:v>
                </c:pt>
                <c:pt idx="25">
                  <c:v>766.125</c:v>
                </c:pt>
                <c:pt idx="26">
                  <c:v>652.75</c:v>
                </c:pt>
                <c:pt idx="27">
                  <c:v>745.66666666666663</c:v>
                </c:pt>
                <c:pt idx="28">
                  <c:v>902.8</c:v>
                </c:pt>
                <c:pt idx="29">
                  <c:v>1028.75</c:v>
                </c:pt>
                <c:pt idx="30">
                  <c:v>1006.5</c:v>
                </c:pt>
                <c:pt idx="31">
                  <c:v>759.5</c:v>
                </c:pt>
                <c:pt idx="32">
                  <c:v>702</c:v>
                </c:pt>
                <c:pt idx="33">
                  <c:v>638</c:v>
                </c:pt>
                <c:pt idx="34">
                  <c:v>648.5</c:v>
                </c:pt>
                <c:pt idx="35">
                  <c:v>700</c:v>
                </c:pt>
                <c:pt idx="36">
                  <c:v>783.33333333333337</c:v>
                </c:pt>
                <c:pt idx="37">
                  <c:v>1125</c:v>
                </c:pt>
                <c:pt idx="38">
                  <c:v>1050</c:v>
                </c:pt>
                <c:pt idx="39">
                  <c:v>1053.75</c:v>
                </c:pt>
                <c:pt idx="40">
                  <c:v>853.25</c:v>
                </c:pt>
                <c:pt idx="41">
                  <c:v>790.25</c:v>
                </c:pt>
                <c:pt idx="42">
                  <c:v>719.75</c:v>
                </c:pt>
                <c:pt idx="43">
                  <c:v>701.25</c:v>
                </c:pt>
                <c:pt idx="44">
                  <c:v>736.75</c:v>
                </c:pt>
                <c:pt idx="45">
                  <c:v>822.4</c:v>
                </c:pt>
                <c:pt idx="46">
                  <c:v>929.33333333333337</c:v>
                </c:pt>
                <c:pt idx="47">
                  <c:v>926</c:v>
                </c:pt>
                <c:pt idx="48">
                  <c:v>809.33333333333337</c:v>
                </c:pt>
                <c:pt idx="49">
                  <c:v>821.75</c:v>
                </c:pt>
                <c:pt idx="50">
                  <c:v>741.66666666666663</c:v>
                </c:pt>
                <c:pt idx="51">
                  <c:v>680.5</c:v>
                </c:pt>
                <c:pt idx="52">
                  <c:v>787.5</c:v>
                </c:pt>
                <c:pt idx="53">
                  <c:v>795.2</c:v>
                </c:pt>
                <c:pt idx="54">
                  <c:v>950</c:v>
                </c:pt>
                <c:pt idx="55">
                  <c:v>837.8</c:v>
                </c:pt>
                <c:pt idx="56">
                  <c:v>717.66666666666663</c:v>
                </c:pt>
                <c:pt idx="57">
                  <c:v>773.5</c:v>
                </c:pt>
                <c:pt idx="58">
                  <c:v>803.25</c:v>
                </c:pt>
                <c:pt idx="59">
                  <c:v>812.5</c:v>
                </c:pt>
                <c:pt idx="60">
                  <c:v>950.16666666666663</c:v>
                </c:pt>
                <c:pt idx="61">
                  <c:v>975.5</c:v>
                </c:pt>
                <c:pt idx="62">
                  <c:v>1042.5999999999999</c:v>
                </c:pt>
                <c:pt idx="63">
                  <c:v>925</c:v>
                </c:pt>
                <c:pt idx="64">
                  <c:v>865.75</c:v>
                </c:pt>
                <c:pt idx="65">
                  <c:v>855.3</c:v>
                </c:pt>
                <c:pt idx="66">
                  <c:v>954.75</c:v>
                </c:pt>
                <c:pt idx="67">
                  <c:v>875.4</c:v>
                </c:pt>
                <c:pt idx="68">
                  <c:v>864</c:v>
                </c:pt>
                <c:pt idx="69">
                  <c:v>892.3125</c:v>
                </c:pt>
                <c:pt idx="70">
                  <c:v>1045.25</c:v>
                </c:pt>
                <c:pt idx="71">
                  <c:v>1325</c:v>
                </c:pt>
                <c:pt idx="72">
                  <c:v>1812.5</c:v>
                </c:pt>
                <c:pt idx="73">
                  <c:v>1237.5</c:v>
                </c:pt>
                <c:pt idx="74">
                  <c:v>910</c:v>
                </c:pt>
                <c:pt idx="75">
                  <c:v>860</c:v>
                </c:pt>
                <c:pt idx="76">
                  <c:v>824.2</c:v>
                </c:pt>
                <c:pt idx="77">
                  <c:v>807.5</c:v>
                </c:pt>
                <c:pt idx="78">
                  <c:v>772.5</c:v>
                </c:pt>
                <c:pt idx="79">
                  <c:v>750.6</c:v>
                </c:pt>
                <c:pt idx="80">
                  <c:v>766.25</c:v>
                </c:pt>
                <c:pt idx="81">
                  <c:v>935</c:v>
                </c:pt>
                <c:pt idx="82">
                  <c:v>955.6</c:v>
                </c:pt>
                <c:pt idx="83">
                  <c:v>937.5</c:v>
                </c:pt>
                <c:pt idx="84">
                  <c:v>914.33333333333337</c:v>
                </c:pt>
                <c:pt idx="85">
                  <c:v>865.75</c:v>
                </c:pt>
                <c:pt idx="86">
                  <c:v>855</c:v>
                </c:pt>
                <c:pt idx="87">
                  <c:v>941.66666666666663</c:v>
                </c:pt>
                <c:pt idx="88">
                  <c:v>881</c:v>
                </c:pt>
                <c:pt idx="89">
                  <c:v>1122</c:v>
                </c:pt>
                <c:pt idx="90">
                  <c:v>1157.5</c:v>
                </c:pt>
                <c:pt idx="91">
                  <c:v>1045.2</c:v>
                </c:pt>
                <c:pt idx="92">
                  <c:v>816.25</c:v>
                </c:pt>
                <c:pt idx="93">
                  <c:v>770</c:v>
                </c:pt>
                <c:pt idx="94">
                  <c:v>786.25</c:v>
                </c:pt>
                <c:pt idx="95">
                  <c:v>807.5</c:v>
                </c:pt>
              </c:numCache>
            </c:numRef>
          </c:val>
          <c:smooth val="0"/>
          <c:extLst>
            <c:ext xmlns:c16="http://schemas.microsoft.com/office/drawing/2014/chart" uri="{C3380CC4-5D6E-409C-BE32-E72D297353CC}">
              <c16:uniqueId val="{00000002-3D07-4606-8C81-F3BBF41A3186}"/>
            </c:ext>
          </c:extLst>
        </c:ser>
        <c:ser>
          <c:idx val="3"/>
          <c:order val="3"/>
          <c:tx>
            <c:strRef>
              <c:f>Hoja1!$F$9</c:f>
              <c:strCache>
                <c:ptCount val="1"/>
                <c:pt idx="0">
                  <c:v>FERIAS</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Hoja1!$F$202:$F$297</c:f>
              <c:numCache>
                <c:formatCode>0</c:formatCode>
                <c:ptCount val="96"/>
                <c:pt idx="0">
                  <c:v>543.9</c:v>
                </c:pt>
                <c:pt idx="1">
                  <c:v>627.45000000000005</c:v>
                </c:pt>
                <c:pt idx="2">
                  <c:v>483.72</c:v>
                </c:pt>
                <c:pt idx="3">
                  <c:v>483.21</c:v>
                </c:pt>
                <c:pt idx="4">
                  <c:v>418.2</c:v>
                </c:pt>
                <c:pt idx="5">
                  <c:v>433.25</c:v>
                </c:pt>
                <c:pt idx="6">
                  <c:v>500.25</c:v>
                </c:pt>
                <c:pt idx="7">
                  <c:v>423.75</c:v>
                </c:pt>
                <c:pt idx="8">
                  <c:v>364.5</c:v>
                </c:pt>
                <c:pt idx="9">
                  <c:v>419</c:v>
                </c:pt>
                <c:pt idx="10">
                  <c:v>512.20000000000005</c:v>
                </c:pt>
                <c:pt idx="11">
                  <c:v>564.5</c:v>
                </c:pt>
                <c:pt idx="12">
                  <c:v>787.25</c:v>
                </c:pt>
                <c:pt idx="13">
                  <c:v>840.5</c:v>
                </c:pt>
                <c:pt idx="14">
                  <c:v>966</c:v>
                </c:pt>
                <c:pt idx="15">
                  <c:v>706.25</c:v>
                </c:pt>
                <c:pt idx="16">
                  <c:v>753.6</c:v>
                </c:pt>
                <c:pt idx="17">
                  <c:v>837.75</c:v>
                </c:pt>
                <c:pt idx="18">
                  <c:v>879.2</c:v>
                </c:pt>
                <c:pt idx="19">
                  <c:v>774.4</c:v>
                </c:pt>
                <c:pt idx="20">
                  <c:v>706.75</c:v>
                </c:pt>
                <c:pt idx="21">
                  <c:v>727</c:v>
                </c:pt>
                <c:pt idx="22">
                  <c:v>855</c:v>
                </c:pt>
                <c:pt idx="23">
                  <c:v>875</c:v>
                </c:pt>
                <c:pt idx="24">
                  <c:v>750.33333333333337</c:v>
                </c:pt>
                <c:pt idx="25">
                  <c:v>674.75</c:v>
                </c:pt>
                <c:pt idx="26">
                  <c:v>575</c:v>
                </c:pt>
                <c:pt idx="27">
                  <c:v>666.33333333333337</c:v>
                </c:pt>
                <c:pt idx="28">
                  <c:v>805.8</c:v>
                </c:pt>
                <c:pt idx="29">
                  <c:v>912.75</c:v>
                </c:pt>
                <c:pt idx="30">
                  <c:v>903.25</c:v>
                </c:pt>
                <c:pt idx="31">
                  <c:v>651.25</c:v>
                </c:pt>
                <c:pt idx="32">
                  <c:v>600</c:v>
                </c:pt>
                <c:pt idx="33">
                  <c:v>556</c:v>
                </c:pt>
                <c:pt idx="34">
                  <c:v>553</c:v>
                </c:pt>
                <c:pt idx="35">
                  <c:v>669.25</c:v>
                </c:pt>
                <c:pt idx="36">
                  <c:v>767.66666666666663</c:v>
                </c:pt>
                <c:pt idx="37">
                  <c:v>992</c:v>
                </c:pt>
                <c:pt idx="38">
                  <c:v>938.25</c:v>
                </c:pt>
                <c:pt idx="39">
                  <c:v>909.75</c:v>
                </c:pt>
                <c:pt idx="40">
                  <c:v>750.5</c:v>
                </c:pt>
                <c:pt idx="41">
                  <c:v>709.25</c:v>
                </c:pt>
                <c:pt idx="42">
                  <c:v>674</c:v>
                </c:pt>
                <c:pt idx="43">
                  <c:v>640.75</c:v>
                </c:pt>
                <c:pt idx="44">
                  <c:v>652</c:v>
                </c:pt>
                <c:pt idx="45">
                  <c:v>732.6</c:v>
                </c:pt>
                <c:pt idx="46">
                  <c:v>849.66666666666663</c:v>
                </c:pt>
                <c:pt idx="47">
                  <c:v>831.5</c:v>
                </c:pt>
                <c:pt idx="48">
                  <c:v>695.66666666666663</c:v>
                </c:pt>
                <c:pt idx="49">
                  <c:v>737.25</c:v>
                </c:pt>
                <c:pt idx="50">
                  <c:v>629</c:v>
                </c:pt>
                <c:pt idx="51">
                  <c:v>584.25</c:v>
                </c:pt>
                <c:pt idx="52">
                  <c:v>684.5</c:v>
                </c:pt>
                <c:pt idx="53">
                  <c:v>695.8</c:v>
                </c:pt>
                <c:pt idx="54">
                  <c:v>868.75</c:v>
                </c:pt>
                <c:pt idx="55">
                  <c:v>747</c:v>
                </c:pt>
                <c:pt idx="56">
                  <c:v>615</c:v>
                </c:pt>
                <c:pt idx="57">
                  <c:v>649</c:v>
                </c:pt>
                <c:pt idx="58">
                  <c:v>697</c:v>
                </c:pt>
                <c:pt idx="59">
                  <c:v>731.25</c:v>
                </c:pt>
                <c:pt idx="60">
                  <c:v>842</c:v>
                </c:pt>
                <c:pt idx="61">
                  <c:v>858.25</c:v>
                </c:pt>
                <c:pt idx="62">
                  <c:v>932.6</c:v>
                </c:pt>
                <c:pt idx="63">
                  <c:v>806.33333333333337</c:v>
                </c:pt>
                <c:pt idx="64">
                  <c:v>740.75</c:v>
                </c:pt>
                <c:pt idx="65">
                  <c:v>745</c:v>
                </c:pt>
                <c:pt idx="66">
                  <c:v>831.75</c:v>
                </c:pt>
                <c:pt idx="67">
                  <c:v>753.2</c:v>
                </c:pt>
                <c:pt idx="68">
                  <c:v>747.5</c:v>
                </c:pt>
                <c:pt idx="69">
                  <c:v>793.75</c:v>
                </c:pt>
                <c:pt idx="70">
                  <c:v>936.25</c:v>
                </c:pt>
                <c:pt idx="71">
                  <c:v>1200</c:v>
                </c:pt>
                <c:pt idx="72">
                  <c:v>1554</c:v>
                </c:pt>
                <c:pt idx="73">
                  <c:v>1093.75</c:v>
                </c:pt>
                <c:pt idx="74">
                  <c:v>790.75</c:v>
                </c:pt>
                <c:pt idx="75">
                  <c:v>752</c:v>
                </c:pt>
                <c:pt idx="76">
                  <c:v>705.6</c:v>
                </c:pt>
                <c:pt idx="77">
                  <c:v>698.75</c:v>
                </c:pt>
                <c:pt idx="78">
                  <c:v>678.75</c:v>
                </c:pt>
                <c:pt idx="79">
                  <c:v>618.6</c:v>
                </c:pt>
                <c:pt idx="80">
                  <c:v>663.25</c:v>
                </c:pt>
                <c:pt idx="81">
                  <c:v>819.5</c:v>
                </c:pt>
                <c:pt idx="82">
                  <c:v>849.6</c:v>
                </c:pt>
                <c:pt idx="83">
                  <c:v>846</c:v>
                </c:pt>
                <c:pt idx="84">
                  <c:v>788.33333333333337</c:v>
                </c:pt>
                <c:pt idx="85">
                  <c:v>746.25</c:v>
                </c:pt>
                <c:pt idx="86">
                  <c:v>747.75</c:v>
                </c:pt>
                <c:pt idx="87">
                  <c:v>828.33333333333337</c:v>
                </c:pt>
                <c:pt idx="88">
                  <c:v>787</c:v>
                </c:pt>
                <c:pt idx="89">
                  <c:v>1003.75</c:v>
                </c:pt>
                <c:pt idx="90">
                  <c:v>1056.25</c:v>
                </c:pt>
                <c:pt idx="91">
                  <c:v>950</c:v>
                </c:pt>
                <c:pt idx="92">
                  <c:v>692.5</c:v>
                </c:pt>
                <c:pt idx="93">
                  <c:v>671</c:v>
                </c:pt>
                <c:pt idx="94">
                  <c:v>681.25</c:v>
                </c:pt>
                <c:pt idx="95">
                  <c:v>695</c:v>
                </c:pt>
              </c:numCache>
            </c:numRef>
          </c:val>
          <c:smooth val="0"/>
          <c:extLst>
            <c:ext xmlns:c16="http://schemas.microsoft.com/office/drawing/2014/chart" uri="{C3380CC4-5D6E-409C-BE32-E72D297353CC}">
              <c16:uniqueId val="{00000003-3D07-4606-8C81-F3BBF41A3186}"/>
            </c:ext>
          </c:extLst>
        </c:ser>
        <c:ser>
          <c:idx val="4"/>
          <c:order val="4"/>
          <c:tx>
            <c:strRef>
              <c:f>Hoja1!$G$9</c:f>
              <c:strCache>
                <c:ptCount val="1"/>
                <c:pt idx="0">
                  <c:v>SUPERMERCADOS</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Hoja1!$G$202:$G$297</c:f>
              <c:numCache>
                <c:formatCode>0</c:formatCode>
                <c:ptCount val="96"/>
                <c:pt idx="0">
                  <c:v>898</c:v>
                </c:pt>
                <c:pt idx="1">
                  <c:v>700.625</c:v>
                </c:pt>
                <c:pt idx="2">
                  <c:v>794.4</c:v>
                </c:pt>
                <c:pt idx="3">
                  <c:v>747</c:v>
                </c:pt>
                <c:pt idx="4">
                  <c:v>720</c:v>
                </c:pt>
                <c:pt idx="5">
                  <c:v>600</c:v>
                </c:pt>
                <c:pt idx="6">
                  <c:v>741</c:v>
                </c:pt>
                <c:pt idx="7">
                  <c:v>754</c:v>
                </c:pt>
                <c:pt idx="8">
                  <c:v>719</c:v>
                </c:pt>
                <c:pt idx="9">
                  <c:v>672</c:v>
                </c:pt>
                <c:pt idx="10">
                  <c:v>814</c:v>
                </c:pt>
                <c:pt idx="11">
                  <c:v>908</c:v>
                </c:pt>
                <c:pt idx="12">
                  <c:v>1241</c:v>
                </c:pt>
                <c:pt idx="13">
                  <c:v>1454.96</c:v>
                </c:pt>
                <c:pt idx="14">
                  <c:v>1329</c:v>
                </c:pt>
                <c:pt idx="15">
                  <c:v>1137.0833333333333</c:v>
                </c:pt>
                <c:pt idx="16">
                  <c:v>1146</c:v>
                </c:pt>
                <c:pt idx="17">
                  <c:v>1233.5416666666667</c:v>
                </c:pt>
                <c:pt idx="18">
                  <c:v>1375.25</c:v>
                </c:pt>
                <c:pt idx="19">
                  <c:v>1097.3641111111112</c:v>
                </c:pt>
                <c:pt idx="20">
                  <c:v>1124.9041666666667</c:v>
                </c:pt>
                <c:pt idx="21">
                  <c:v>1414</c:v>
                </c:pt>
                <c:pt idx="22">
                  <c:v>1761</c:v>
                </c:pt>
                <c:pt idx="23">
                  <c:v>1722</c:v>
                </c:pt>
                <c:pt idx="24">
                  <c:v>1693.422619047619</c:v>
                </c:pt>
                <c:pt idx="25">
                  <c:v>1545.4069642857141</c:v>
                </c:pt>
                <c:pt idx="26">
                  <c:v>1345.7562499999999</c:v>
                </c:pt>
                <c:pt idx="27">
                  <c:v>1391.7299999999998</c:v>
                </c:pt>
                <c:pt idx="28">
                  <c:v>1406.9108095238096</c:v>
                </c:pt>
                <c:pt idx="29">
                  <c:v>1352.2354166666667</c:v>
                </c:pt>
                <c:pt idx="30">
                  <c:v>1457.8794642857142</c:v>
                </c:pt>
                <c:pt idx="31">
                  <c:v>1361.6458333333335</c:v>
                </c:pt>
                <c:pt idx="32">
                  <c:v>1056</c:v>
                </c:pt>
                <c:pt idx="33">
                  <c:v>942</c:v>
                </c:pt>
                <c:pt idx="34">
                  <c:v>981.70595238095234</c:v>
                </c:pt>
                <c:pt idx="35">
                  <c:v>932.16800000000001</c:v>
                </c:pt>
                <c:pt idx="36">
                  <c:v>1106.6388888888889</c:v>
                </c:pt>
                <c:pt idx="37">
                  <c:v>1387</c:v>
                </c:pt>
                <c:pt idx="38">
                  <c:v>1363.9628246753246</c:v>
                </c:pt>
                <c:pt idx="39">
                  <c:v>1462.9651917526917</c:v>
                </c:pt>
                <c:pt idx="40">
                  <c:v>1135.8209415584415</c:v>
                </c:pt>
                <c:pt idx="41">
                  <c:v>1076.7337121212122</c:v>
                </c:pt>
                <c:pt idx="42">
                  <c:v>1154.133474025974</c:v>
                </c:pt>
                <c:pt idx="43">
                  <c:v>995.28416666666669</c:v>
                </c:pt>
                <c:pt idx="44">
                  <c:v>924.11225000000002</c:v>
                </c:pt>
                <c:pt idx="45">
                  <c:v>995.91499999999996</c:v>
                </c:pt>
                <c:pt idx="46">
                  <c:v>1139</c:v>
                </c:pt>
                <c:pt idx="47">
                  <c:v>1223.5</c:v>
                </c:pt>
                <c:pt idx="48">
                  <c:v>1266.2007575757577</c:v>
                </c:pt>
                <c:pt idx="49">
                  <c:v>1216.7869796869797</c:v>
                </c:pt>
                <c:pt idx="50">
                  <c:v>1238.1468614718613</c:v>
                </c:pt>
                <c:pt idx="51">
                  <c:v>1020.8022186147186</c:v>
                </c:pt>
                <c:pt idx="52">
                  <c:v>1078.6267512307952</c:v>
                </c:pt>
                <c:pt idx="53">
                  <c:v>1136.1342353855296</c:v>
                </c:pt>
                <c:pt idx="54">
                  <c:v>1227.4355158730159</c:v>
                </c:pt>
                <c:pt idx="55">
                  <c:v>1207.5622777222777</c:v>
                </c:pt>
                <c:pt idx="56">
                  <c:v>1068.4674482924484</c:v>
                </c:pt>
                <c:pt idx="57">
                  <c:v>994.21957833832835</c:v>
                </c:pt>
                <c:pt idx="58">
                  <c:v>1035.9757575757576</c:v>
                </c:pt>
                <c:pt idx="59">
                  <c:v>1095.2900871459697</c:v>
                </c:pt>
                <c:pt idx="60">
                  <c:v>1201.6814814814813</c:v>
                </c:pt>
                <c:pt idx="61">
                  <c:v>1381.26911751443</c:v>
                </c:pt>
                <c:pt idx="62">
                  <c:v>1347.1758658008659</c:v>
                </c:pt>
                <c:pt idx="63">
                  <c:v>1279.4107670107669</c:v>
                </c:pt>
                <c:pt idx="64">
                  <c:v>1170.3861832611833</c:v>
                </c:pt>
                <c:pt idx="65">
                  <c:v>1167.1535533910533</c:v>
                </c:pt>
                <c:pt idx="66">
                  <c:v>1218.0556346431347</c:v>
                </c:pt>
                <c:pt idx="67">
                  <c:v>1162.566955044955</c:v>
                </c:pt>
                <c:pt idx="68">
                  <c:v>1109.7823748555365</c:v>
                </c:pt>
                <c:pt idx="69">
                  <c:v>1202.4895743145744</c:v>
                </c:pt>
                <c:pt idx="70">
                  <c:v>1303.7197152847152</c:v>
                </c:pt>
                <c:pt idx="71">
                  <c:v>1586.3477272727273</c:v>
                </c:pt>
                <c:pt idx="72">
                  <c:v>2306.6238059326297</c:v>
                </c:pt>
                <c:pt idx="73">
                  <c:v>1858.9466945772092</c:v>
                </c:pt>
                <c:pt idx="74">
                  <c:v>1492.2821206571207</c:v>
                </c:pt>
                <c:pt idx="75">
                  <c:v>1231.4499007936508</c:v>
                </c:pt>
                <c:pt idx="76">
                  <c:v>1162.9431072631073</c:v>
                </c:pt>
                <c:pt idx="77">
                  <c:v>1189.227887852888</c:v>
                </c:pt>
                <c:pt idx="78">
                  <c:v>1205.5300595238095</c:v>
                </c:pt>
                <c:pt idx="79">
                  <c:v>1221.13082010582</c:v>
                </c:pt>
                <c:pt idx="80">
                  <c:v>1080.1788199953639</c:v>
                </c:pt>
                <c:pt idx="81">
                  <c:v>1012.467294973545</c:v>
                </c:pt>
                <c:pt idx="82">
                  <c:v>1068.6907852332852</c:v>
                </c:pt>
                <c:pt idx="83">
                  <c:v>1138.8511904761904</c:v>
                </c:pt>
                <c:pt idx="84">
                  <c:v>1118.7807407407406</c:v>
                </c:pt>
                <c:pt idx="85">
                  <c:v>994.07943121693131</c:v>
                </c:pt>
                <c:pt idx="86">
                  <c:v>959.86041666666665</c:v>
                </c:pt>
                <c:pt idx="87">
                  <c:v>993</c:v>
                </c:pt>
                <c:pt idx="88">
                  <c:v>1043.5999999999999</c:v>
                </c:pt>
                <c:pt idx="89">
                  <c:v>1151.6666666666667</c:v>
                </c:pt>
                <c:pt idx="90">
                  <c:v>1518.5</c:v>
                </c:pt>
                <c:pt idx="91">
                  <c:v>1486.25</c:v>
                </c:pt>
                <c:pt idx="92">
                  <c:v>1151.3333333333333</c:v>
                </c:pt>
                <c:pt idx="93">
                  <c:v>1033</c:v>
                </c:pt>
                <c:pt idx="94">
                  <c:v>1034.125</c:v>
                </c:pt>
                <c:pt idx="95">
                  <c:v>969.875</c:v>
                </c:pt>
              </c:numCache>
            </c:numRef>
          </c:val>
          <c:smooth val="0"/>
          <c:extLst>
            <c:ext xmlns:c16="http://schemas.microsoft.com/office/drawing/2014/chart" uri="{C3380CC4-5D6E-409C-BE32-E72D297353CC}">
              <c16:uniqueId val="{00000004-3D07-4606-8C81-F3BBF41A3186}"/>
            </c:ext>
          </c:extLst>
        </c:ser>
        <c:dLbls>
          <c:showLegendKey val="0"/>
          <c:showVal val="0"/>
          <c:showCatName val="0"/>
          <c:showSerName val="0"/>
          <c:showPercent val="0"/>
          <c:showBubbleSize val="0"/>
        </c:dLbls>
        <c:smooth val="0"/>
        <c:axId val="315033184"/>
        <c:axId val="315033576"/>
      </c:lineChart>
      <c:dateAx>
        <c:axId val="315033184"/>
        <c:scaling>
          <c:orientation val="minMax"/>
        </c:scaling>
        <c:delete val="0"/>
        <c:axPos val="b"/>
        <c:numFmt formatCode="mmm\-yy" sourceLinked="1"/>
        <c:majorTickMark val="out"/>
        <c:minorTickMark val="none"/>
        <c:tickLblPos val="nextTo"/>
        <c:txPr>
          <a:bodyPr/>
          <a:lstStyle/>
          <a:p>
            <a:pPr>
              <a:defRPr sz="900"/>
            </a:pPr>
            <a:endParaRPr lang="es-CR"/>
          </a:p>
        </c:txPr>
        <c:crossAx val="315033576"/>
        <c:crosses val="autoZero"/>
        <c:auto val="1"/>
        <c:lblOffset val="100"/>
        <c:baseTimeUnit val="months"/>
      </c:dateAx>
      <c:valAx>
        <c:axId val="315033576"/>
        <c:scaling>
          <c:orientation val="minMax"/>
        </c:scaling>
        <c:delete val="0"/>
        <c:axPos val="l"/>
        <c:majorGridlines/>
        <c:numFmt formatCode="0" sourceLinked="1"/>
        <c:majorTickMark val="out"/>
        <c:minorTickMark val="none"/>
        <c:tickLblPos val="nextTo"/>
        <c:txPr>
          <a:bodyPr/>
          <a:lstStyle/>
          <a:p>
            <a:pPr>
              <a:defRPr sz="1100"/>
            </a:pPr>
            <a:endParaRPr lang="es-CR"/>
          </a:p>
        </c:txPr>
        <c:crossAx val="315033184"/>
        <c:crosses val="autoZero"/>
        <c:crossBetween val="between"/>
        <c:majorUnit val="250"/>
      </c:valAx>
    </c:plotArea>
    <c:legend>
      <c:legendPos val="r"/>
      <c:layout>
        <c:manualLayout>
          <c:xMode val="edge"/>
          <c:yMode val="edge"/>
          <c:x val="1.3205278136540422E-2"/>
          <c:y val="0.8948713494833519"/>
          <c:w val="0.97177124857365726"/>
          <c:h val="0.10102159772962525"/>
        </c:manualLayout>
      </c:layout>
      <c:overlay val="0"/>
      <c:txPr>
        <a:bodyPr/>
        <a:lstStyle/>
        <a:p>
          <a:pPr>
            <a:defRPr sz="900"/>
          </a:pPr>
          <a:endParaRPr lang="es-CR"/>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56029444759025"/>
          <c:y val="4.3926609728219455E-2"/>
          <c:w val="0.82658895928375298"/>
          <c:h val="0.55078066569112494"/>
        </c:manualLayout>
      </c:layout>
      <c:lineChart>
        <c:grouping val="standard"/>
        <c:varyColors val="0"/>
        <c:ser>
          <c:idx val="0"/>
          <c:order val="0"/>
          <c:tx>
            <c:strRef>
              <c:f>Hoja1!$H$9</c:f>
              <c:strCache>
                <c:ptCount val="1"/>
                <c:pt idx="0">
                  <c:v>Finca-Cenada</c:v>
                </c:pt>
              </c:strCache>
            </c:strRef>
          </c:tx>
          <c:spPr>
            <a:ln w="28575" cap="rnd">
              <a:solidFill>
                <a:schemeClr val="accent1"/>
              </a:solidFill>
              <a:round/>
            </a:ln>
            <a:effectLst/>
          </c:spPr>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Hoja1!$H$202:$H$297</c:f>
              <c:numCache>
                <c:formatCode>0.00</c:formatCode>
                <c:ptCount val="96"/>
                <c:pt idx="0">
                  <c:v>84.5</c:v>
                </c:pt>
                <c:pt idx="1">
                  <c:v>91.75</c:v>
                </c:pt>
                <c:pt idx="2">
                  <c:v>50.399999999999977</c:v>
                </c:pt>
                <c:pt idx="3">
                  <c:v>51</c:v>
                </c:pt>
                <c:pt idx="4">
                  <c:v>52</c:v>
                </c:pt>
                <c:pt idx="5">
                  <c:v>61</c:v>
                </c:pt>
                <c:pt idx="6">
                  <c:v>91</c:v>
                </c:pt>
                <c:pt idx="7">
                  <c:v>54.350000000000023</c:v>
                </c:pt>
                <c:pt idx="8">
                  <c:v>58.5</c:v>
                </c:pt>
                <c:pt idx="9">
                  <c:v>73</c:v>
                </c:pt>
                <c:pt idx="10">
                  <c:v>80</c:v>
                </c:pt>
                <c:pt idx="11">
                  <c:v>65.5</c:v>
                </c:pt>
                <c:pt idx="12">
                  <c:v>137.25</c:v>
                </c:pt>
                <c:pt idx="13">
                  <c:v>95.529999999999973</c:v>
                </c:pt>
                <c:pt idx="14">
                  <c:v>196</c:v>
                </c:pt>
                <c:pt idx="15">
                  <c:v>86.924999999999955</c:v>
                </c:pt>
                <c:pt idx="16">
                  <c:v>102.35000000000014</c:v>
                </c:pt>
                <c:pt idx="17">
                  <c:v>79.954999999999927</c:v>
                </c:pt>
                <c:pt idx="18">
                  <c:v>126.28800000000012</c:v>
                </c:pt>
                <c:pt idx="19">
                  <c:v>102.14799999999997</c:v>
                </c:pt>
                <c:pt idx="20">
                  <c:v>95.38</c:v>
                </c:pt>
                <c:pt idx="21">
                  <c:v>100</c:v>
                </c:pt>
                <c:pt idx="22">
                  <c:v>119</c:v>
                </c:pt>
                <c:pt idx="23">
                  <c:v>88</c:v>
                </c:pt>
                <c:pt idx="24">
                  <c:v>100.23333333333329</c:v>
                </c:pt>
                <c:pt idx="25">
                  <c:v>70.740000000000009</c:v>
                </c:pt>
                <c:pt idx="26">
                  <c:v>87.25</c:v>
                </c:pt>
                <c:pt idx="27">
                  <c:v>87.406666666666695</c:v>
                </c:pt>
                <c:pt idx="28">
                  <c:v>149.80000000000001</c:v>
                </c:pt>
                <c:pt idx="29">
                  <c:v>98.077499999999986</c:v>
                </c:pt>
                <c:pt idx="30">
                  <c:v>119.84749999999997</c:v>
                </c:pt>
                <c:pt idx="31">
                  <c:v>85</c:v>
                </c:pt>
                <c:pt idx="32">
                  <c:v>71.399999999999977</c:v>
                </c:pt>
                <c:pt idx="33">
                  <c:v>86</c:v>
                </c:pt>
                <c:pt idx="34">
                  <c:v>70.5</c:v>
                </c:pt>
                <c:pt idx="35">
                  <c:v>76</c:v>
                </c:pt>
                <c:pt idx="36">
                  <c:v>112.33333333333331</c:v>
                </c:pt>
                <c:pt idx="37">
                  <c:v>167</c:v>
                </c:pt>
                <c:pt idx="38">
                  <c:v>146.75</c:v>
                </c:pt>
                <c:pt idx="39">
                  <c:v>119.5</c:v>
                </c:pt>
                <c:pt idx="40">
                  <c:v>81.5</c:v>
                </c:pt>
                <c:pt idx="41">
                  <c:v>101.25</c:v>
                </c:pt>
                <c:pt idx="42">
                  <c:v>70.75</c:v>
                </c:pt>
                <c:pt idx="43">
                  <c:v>70.75</c:v>
                </c:pt>
                <c:pt idx="44">
                  <c:v>81.75</c:v>
                </c:pt>
                <c:pt idx="45">
                  <c:v>91.400000000000034</c:v>
                </c:pt>
                <c:pt idx="46">
                  <c:v>85.583333333333371</c:v>
                </c:pt>
                <c:pt idx="47">
                  <c:v>54.5</c:v>
                </c:pt>
                <c:pt idx="48">
                  <c:v>101.66666666666669</c:v>
                </c:pt>
                <c:pt idx="49">
                  <c:v>106.25</c:v>
                </c:pt>
                <c:pt idx="50">
                  <c:v>58.333333333333371</c:v>
                </c:pt>
                <c:pt idx="51">
                  <c:v>49.25</c:v>
                </c:pt>
                <c:pt idx="52">
                  <c:v>78.25</c:v>
                </c:pt>
                <c:pt idx="53">
                  <c:v>74</c:v>
                </c:pt>
                <c:pt idx="54">
                  <c:v>71</c:v>
                </c:pt>
                <c:pt idx="55">
                  <c:v>75.599999999999966</c:v>
                </c:pt>
                <c:pt idx="56">
                  <c:v>88.083333333333314</c:v>
                </c:pt>
                <c:pt idx="57">
                  <c:v>84.25</c:v>
                </c:pt>
                <c:pt idx="58">
                  <c:v>125.19499999999999</c:v>
                </c:pt>
                <c:pt idx="59">
                  <c:v>87</c:v>
                </c:pt>
                <c:pt idx="60">
                  <c:v>109.39130434782612</c:v>
                </c:pt>
                <c:pt idx="61">
                  <c:v>59.489130434782624</c:v>
                </c:pt>
                <c:pt idx="62">
                  <c:v>73.930434782608586</c:v>
                </c:pt>
                <c:pt idx="63">
                  <c:v>65.449275362318872</c:v>
                </c:pt>
                <c:pt idx="64">
                  <c:v>65.184782608695627</c:v>
                </c:pt>
                <c:pt idx="65">
                  <c:v>78.452173913043453</c:v>
                </c:pt>
                <c:pt idx="66">
                  <c:v>90.444444444444343</c:v>
                </c:pt>
                <c:pt idx="67">
                  <c:v>99.688888888888926</c:v>
                </c:pt>
                <c:pt idx="68">
                  <c:v>87.611111111111086</c:v>
                </c:pt>
                <c:pt idx="69">
                  <c:v>118.87801932367148</c:v>
                </c:pt>
                <c:pt idx="70">
                  <c:v>85.277777777777828</c:v>
                </c:pt>
                <c:pt idx="71">
                  <c:v>173.69444444444446</c:v>
                </c:pt>
                <c:pt idx="72">
                  <c:v>69.527777777777828</c:v>
                </c:pt>
                <c:pt idx="73">
                  <c:v>72.75</c:v>
                </c:pt>
                <c:pt idx="74">
                  <c:v>74.944444444444457</c:v>
                </c:pt>
                <c:pt idx="75">
                  <c:v>72.333333333333258</c:v>
                </c:pt>
                <c:pt idx="76">
                  <c:v>83.222222222222285</c:v>
                </c:pt>
                <c:pt idx="77">
                  <c:v>69.305555555555543</c:v>
                </c:pt>
                <c:pt idx="78">
                  <c:v>66.222222222222172</c:v>
                </c:pt>
                <c:pt idx="79">
                  <c:v>68.400000000000034</c:v>
                </c:pt>
                <c:pt idx="80">
                  <c:v>75.5</c:v>
                </c:pt>
                <c:pt idx="81">
                  <c:v>89.055555555555543</c:v>
                </c:pt>
                <c:pt idx="82">
                  <c:v>95.04444444444448</c:v>
                </c:pt>
                <c:pt idx="83">
                  <c:v>83.5</c:v>
                </c:pt>
                <c:pt idx="84">
                  <c:v>100.40740740740733</c:v>
                </c:pt>
                <c:pt idx="85">
                  <c:v>93</c:v>
                </c:pt>
                <c:pt idx="86">
                  <c:v>79.5</c:v>
                </c:pt>
                <c:pt idx="87">
                  <c:v>92.888888888888914</c:v>
                </c:pt>
                <c:pt idx="88">
                  <c:v>100.33333333333326</c:v>
                </c:pt>
                <c:pt idx="89">
                  <c:v>104</c:v>
                </c:pt>
                <c:pt idx="90">
                  <c:v>84.25</c:v>
                </c:pt>
                <c:pt idx="91">
                  <c:v>99.222222222222285</c:v>
                </c:pt>
                <c:pt idx="92">
                  <c:v>92.555555555555543</c:v>
                </c:pt>
                <c:pt idx="93">
                  <c:v>73.288888888888835</c:v>
                </c:pt>
                <c:pt idx="94">
                  <c:v>86.472222222222285</c:v>
                </c:pt>
                <c:pt idx="95">
                  <c:v>64.444444444444457</c:v>
                </c:pt>
              </c:numCache>
            </c:numRef>
          </c:val>
          <c:smooth val="0"/>
          <c:extLst>
            <c:ext xmlns:c16="http://schemas.microsoft.com/office/drawing/2014/chart" uri="{C3380CC4-5D6E-409C-BE32-E72D297353CC}">
              <c16:uniqueId val="{00000000-DA31-44F5-A992-CFB4C9FF0A92}"/>
            </c:ext>
          </c:extLst>
        </c:ser>
        <c:ser>
          <c:idx val="1"/>
          <c:order val="1"/>
          <c:tx>
            <c:strRef>
              <c:f>Hoja1!$I$9</c:f>
              <c:strCache>
                <c:ptCount val="1"/>
                <c:pt idx="0">
                  <c:v>Finca-Borbon</c:v>
                </c:pt>
              </c:strCache>
            </c:strRef>
          </c:tx>
          <c:spPr>
            <a:ln w="28575" cap="rnd">
              <a:solidFill>
                <a:schemeClr val="accent2"/>
              </a:solidFill>
              <a:round/>
            </a:ln>
            <a:effectLst/>
          </c:spPr>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Hoja1!$I$202:$I$297</c:f>
              <c:numCache>
                <c:formatCode>0.00</c:formatCode>
                <c:ptCount val="96"/>
                <c:pt idx="0">
                  <c:v>290.83333333333331</c:v>
                </c:pt>
                <c:pt idx="1">
                  <c:v>296.75</c:v>
                </c:pt>
                <c:pt idx="2">
                  <c:v>312.2</c:v>
                </c:pt>
                <c:pt idx="3">
                  <c:v>269.99999999999994</c:v>
                </c:pt>
                <c:pt idx="4">
                  <c:v>265.59999999999997</c:v>
                </c:pt>
                <c:pt idx="5">
                  <c:v>256.5</c:v>
                </c:pt>
                <c:pt idx="6">
                  <c:v>306</c:v>
                </c:pt>
                <c:pt idx="7">
                  <c:v>259.75</c:v>
                </c:pt>
                <c:pt idx="8">
                  <c:v>236.75</c:v>
                </c:pt>
                <c:pt idx="9">
                  <c:v>248.5</c:v>
                </c:pt>
                <c:pt idx="10">
                  <c:v>281.60000000000002</c:v>
                </c:pt>
                <c:pt idx="11">
                  <c:v>284</c:v>
                </c:pt>
                <c:pt idx="12">
                  <c:v>421.5</c:v>
                </c:pt>
                <c:pt idx="13">
                  <c:v>342.25</c:v>
                </c:pt>
                <c:pt idx="14">
                  <c:v>417</c:v>
                </c:pt>
                <c:pt idx="15">
                  <c:v>324.25</c:v>
                </c:pt>
                <c:pt idx="16">
                  <c:v>343.20000000000005</c:v>
                </c:pt>
                <c:pt idx="17">
                  <c:v>388.75</c:v>
                </c:pt>
                <c:pt idx="18">
                  <c:v>404</c:v>
                </c:pt>
                <c:pt idx="19">
                  <c:v>383.40000000000003</c:v>
                </c:pt>
                <c:pt idx="20">
                  <c:v>367.75</c:v>
                </c:pt>
                <c:pt idx="21">
                  <c:v>366</c:v>
                </c:pt>
                <c:pt idx="22">
                  <c:v>404</c:v>
                </c:pt>
                <c:pt idx="23">
                  <c:v>386</c:v>
                </c:pt>
                <c:pt idx="24">
                  <c:v>384.99999999999994</c:v>
                </c:pt>
                <c:pt idx="25">
                  <c:v>315.125</c:v>
                </c:pt>
                <c:pt idx="26">
                  <c:v>297.25</c:v>
                </c:pt>
                <c:pt idx="27">
                  <c:v>325.66666666666663</c:v>
                </c:pt>
                <c:pt idx="28">
                  <c:v>406.99999999999994</c:v>
                </c:pt>
                <c:pt idx="29">
                  <c:v>398.5</c:v>
                </c:pt>
                <c:pt idx="30">
                  <c:v>400.75</c:v>
                </c:pt>
                <c:pt idx="31">
                  <c:v>344.75</c:v>
                </c:pt>
                <c:pt idx="32">
                  <c:v>328.4</c:v>
                </c:pt>
                <c:pt idx="33">
                  <c:v>306</c:v>
                </c:pt>
                <c:pt idx="34">
                  <c:v>295.25</c:v>
                </c:pt>
                <c:pt idx="35">
                  <c:v>330.5</c:v>
                </c:pt>
                <c:pt idx="36">
                  <c:v>316.00000000000006</c:v>
                </c:pt>
                <c:pt idx="37">
                  <c:v>451</c:v>
                </c:pt>
                <c:pt idx="38">
                  <c:v>462.75</c:v>
                </c:pt>
                <c:pt idx="39">
                  <c:v>461.25</c:v>
                </c:pt>
                <c:pt idx="40">
                  <c:v>326.25</c:v>
                </c:pt>
                <c:pt idx="41">
                  <c:v>361.5</c:v>
                </c:pt>
                <c:pt idx="42">
                  <c:v>328.5</c:v>
                </c:pt>
                <c:pt idx="43">
                  <c:v>326.5</c:v>
                </c:pt>
                <c:pt idx="44">
                  <c:v>351</c:v>
                </c:pt>
                <c:pt idx="45">
                  <c:v>348.59999999999997</c:v>
                </c:pt>
                <c:pt idx="46">
                  <c:v>362.58333333333337</c:v>
                </c:pt>
                <c:pt idx="47">
                  <c:v>350</c:v>
                </c:pt>
                <c:pt idx="48">
                  <c:v>418.33333333333337</c:v>
                </c:pt>
                <c:pt idx="49">
                  <c:v>395.5</c:v>
                </c:pt>
                <c:pt idx="50">
                  <c:v>343.33333333333331</c:v>
                </c:pt>
                <c:pt idx="51">
                  <c:v>322</c:v>
                </c:pt>
                <c:pt idx="52">
                  <c:v>354.75</c:v>
                </c:pt>
                <c:pt idx="53">
                  <c:v>360.40000000000003</c:v>
                </c:pt>
                <c:pt idx="54">
                  <c:v>385</c:v>
                </c:pt>
                <c:pt idx="55">
                  <c:v>356.99999999999994</c:v>
                </c:pt>
                <c:pt idx="56">
                  <c:v>364.41666666666663</c:v>
                </c:pt>
                <c:pt idx="57">
                  <c:v>390.5</c:v>
                </c:pt>
                <c:pt idx="58">
                  <c:v>423</c:v>
                </c:pt>
                <c:pt idx="59">
                  <c:v>410.5</c:v>
                </c:pt>
                <c:pt idx="60">
                  <c:v>407.5</c:v>
                </c:pt>
                <c:pt idx="61">
                  <c:v>372.25</c:v>
                </c:pt>
                <c:pt idx="62">
                  <c:v>433.99999999999989</c:v>
                </c:pt>
                <c:pt idx="63">
                  <c:v>389</c:v>
                </c:pt>
                <c:pt idx="64">
                  <c:v>425.5</c:v>
                </c:pt>
                <c:pt idx="65">
                  <c:v>407.69999999999993</c:v>
                </c:pt>
                <c:pt idx="66">
                  <c:v>400.75</c:v>
                </c:pt>
                <c:pt idx="67">
                  <c:v>406.2</c:v>
                </c:pt>
                <c:pt idx="68">
                  <c:v>407.5</c:v>
                </c:pt>
                <c:pt idx="69">
                  <c:v>389.05163043478257</c:v>
                </c:pt>
                <c:pt idx="70">
                  <c:v>380.5</c:v>
                </c:pt>
                <c:pt idx="71">
                  <c:v>454.33333333333337</c:v>
                </c:pt>
                <c:pt idx="72">
                  <c:v>618</c:v>
                </c:pt>
                <c:pt idx="73">
                  <c:v>487.75</c:v>
                </c:pt>
                <c:pt idx="74">
                  <c:v>413</c:v>
                </c:pt>
                <c:pt idx="75">
                  <c:v>399</c:v>
                </c:pt>
                <c:pt idx="76">
                  <c:v>405.00000000000006</c:v>
                </c:pt>
                <c:pt idx="77">
                  <c:v>410.25</c:v>
                </c:pt>
                <c:pt idx="78">
                  <c:v>383</c:v>
                </c:pt>
                <c:pt idx="79">
                  <c:v>383.20000000000005</c:v>
                </c:pt>
                <c:pt idx="80">
                  <c:v>347.25</c:v>
                </c:pt>
                <c:pt idx="81">
                  <c:v>390.75</c:v>
                </c:pt>
                <c:pt idx="82">
                  <c:v>366.4</c:v>
                </c:pt>
                <c:pt idx="83">
                  <c:v>365.5</c:v>
                </c:pt>
                <c:pt idx="84">
                  <c:v>414.66666666666669</c:v>
                </c:pt>
                <c:pt idx="85">
                  <c:v>398.25</c:v>
                </c:pt>
                <c:pt idx="86">
                  <c:v>395.5</c:v>
                </c:pt>
                <c:pt idx="87">
                  <c:v>405</c:v>
                </c:pt>
                <c:pt idx="88">
                  <c:v>399</c:v>
                </c:pt>
                <c:pt idx="89">
                  <c:v>447.5</c:v>
                </c:pt>
                <c:pt idx="90">
                  <c:v>396.75</c:v>
                </c:pt>
                <c:pt idx="91">
                  <c:v>420.40000000000009</c:v>
                </c:pt>
                <c:pt idx="92">
                  <c:v>403.25</c:v>
                </c:pt>
                <c:pt idx="93">
                  <c:v>354.4</c:v>
                </c:pt>
                <c:pt idx="94">
                  <c:v>378</c:v>
                </c:pt>
                <c:pt idx="95">
                  <c:v>427.5</c:v>
                </c:pt>
              </c:numCache>
            </c:numRef>
          </c:val>
          <c:smooth val="0"/>
          <c:extLst>
            <c:ext xmlns:c16="http://schemas.microsoft.com/office/drawing/2014/chart" uri="{C3380CC4-5D6E-409C-BE32-E72D297353CC}">
              <c16:uniqueId val="{00000001-DA31-44F5-A992-CFB4C9FF0A92}"/>
            </c:ext>
          </c:extLst>
        </c:ser>
        <c:ser>
          <c:idx val="2"/>
          <c:order val="2"/>
          <c:tx>
            <c:strRef>
              <c:f>Hoja1!$J$9</c:f>
              <c:strCache>
                <c:ptCount val="1"/>
                <c:pt idx="0">
                  <c:v>Finca-Ferias</c:v>
                </c:pt>
              </c:strCache>
            </c:strRef>
          </c:tx>
          <c:spPr>
            <a:ln w="28575" cap="rnd">
              <a:solidFill>
                <a:schemeClr val="accent3"/>
              </a:solidFill>
              <a:round/>
            </a:ln>
            <a:effectLst/>
          </c:spPr>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Hoja1!$J$202:$J$297</c:f>
              <c:numCache>
                <c:formatCode>0.00</c:formatCode>
                <c:ptCount val="96"/>
                <c:pt idx="0">
                  <c:v>219.06666666666666</c:v>
                </c:pt>
                <c:pt idx="1">
                  <c:v>221.95000000000005</c:v>
                </c:pt>
                <c:pt idx="2">
                  <c:v>183.92000000000002</c:v>
                </c:pt>
                <c:pt idx="3">
                  <c:v>215.54333333333329</c:v>
                </c:pt>
                <c:pt idx="4">
                  <c:v>220.39999999999998</c:v>
                </c:pt>
                <c:pt idx="5">
                  <c:v>219.75</c:v>
                </c:pt>
                <c:pt idx="6">
                  <c:v>235</c:v>
                </c:pt>
                <c:pt idx="7">
                  <c:v>197.5</c:v>
                </c:pt>
                <c:pt idx="8">
                  <c:v>181.25</c:v>
                </c:pt>
                <c:pt idx="9">
                  <c:v>185</c:v>
                </c:pt>
                <c:pt idx="10">
                  <c:v>226.60000000000002</c:v>
                </c:pt>
                <c:pt idx="11">
                  <c:v>227.5</c:v>
                </c:pt>
                <c:pt idx="12">
                  <c:v>314.5</c:v>
                </c:pt>
                <c:pt idx="13">
                  <c:v>270.25</c:v>
                </c:pt>
                <c:pt idx="14">
                  <c:v>358</c:v>
                </c:pt>
                <c:pt idx="15">
                  <c:v>260.5</c:v>
                </c:pt>
                <c:pt idx="16">
                  <c:v>251.60000000000002</c:v>
                </c:pt>
                <c:pt idx="17">
                  <c:v>268.25</c:v>
                </c:pt>
                <c:pt idx="18">
                  <c:v>305.60000000000002</c:v>
                </c:pt>
                <c:pt idx="19">
                  <c:v>276.59999999999997</c:v>
                </c:pt>
                <c:pt idx="20">
                  <c:v>250.5</c:v>
                </c:pt>
                <c:pt idx="21">
                  <c:v>236</c:v>
                </c:pt>
                <c:pt idx="22">
                  <c:v>246</c:v>
                </c:pt>
                <c:pt idx="23">
                  <c:v>278</c:v>
                </c:pt>
                <c:pt idx="24">
                  <c:v>263.66666666666669</c:v>
                </c:pt>
                <c:pt idx="25">
                  <c:v>223.75</c:v>
                </c:pt>
                <c:pt idx="26">
                  <c:v>219.5</c:v>
                </c:pt>
                <c:pt idx="27">
                  <c:v>246.33333333333337</c:v>
                </c:pt>
                <c:pt idx="28">
                  <c:v>309.99999999999994</c:v>
                </c:pt>
                <c:pt idx="29">
                  <c:v>282.5</c:v>
                </c:pt>
                <c:pt idx="30">
                  <c:v>297.5</c:v>
                </c:pt>
                <c:pt idx="31">
                  <c:v>236.5</c:v>
                </c:pt>
                <c:pt idx="32">
                  <c:v>226.39999999999998</c:v>
                </c:pt>
                <c:pt idx="33">
                  <c:v>224</c:v>
                </c:pt>
                <c:pt idx="34">
                  <c:v>199.75</c:v>
                </c:pt>
                <c:pt idx="35">
                  <c:v>299.75</c:v>
                </c:pt>
                <c:pt idx="36">
                  <c:v>300.33333333333331</c:v>
                </c:pt>
                <c:pt idx="37">
                  <c:v>318</c:v>
                </c:pt>
                <c:pt idx="38">
                  <c:v>351</c:v>
                </c:pt>
                <c:pt idx="39">
                  <c:v>317.25</c:v>
                </c:pt>
                <c:pt idx="40">
                  <c:v>223.5</c:v>
                </c:pt>
                <c:pt idx="41">
                  <c:v>280.5</c:v>
                </c:pt>
                <c:pt idx="42">
                  <c:v>282.75</c:v>
                </c:pt>
                <c:pt idx="43">
                  <c:v>266</c:v>
                </c:pt>
                <c:pt idx="44">
                  <c:v>266.25</c:v>
                </c:pt>
                <c:pt idx="45">
                  <c:v>258.8</c:v>
                </c:pt>
                <c:pt idx="46">
                  <c:v>282.91666666666663</c:v>
                </c:pt>
                <c:pt idx="47">
                  <c:v>255.5</c:v>
                </c:pt>
                <c:pt idx="48">
                  <c:v>304.66666666666663</c:v>
                </c:pt>
                <c:pt idx="49">
                  <c:v>311</c:v>
                </c:pt>
                <c:pt idx="50">
                  <c:v>230.66666666666669</c:v>
                </c:pt>
                <c:pt idx="51">
                  <c:v>225.75</c:v>
                </c:pt>
                <c:pt idx="52">
                  <c:v>251.75</c:v>
                </c:pt>
                <c:pt idx="53">
                  <c:v>260.99999999999994</c:v>
                </c:pt>
                <c:pt idx="54">
                  <c:v>303.75</c:v>
                </c:pt>
                <c:pt idx="55">
                  <c:v>266.2</c:v>
                </c:pt>
                <c:pt idx="56">
                  <c:v>261.75</c:v>
                </c:pt>
                <c:pt idx="57">
                  <c:v>266</c:v>
                </c:pt>
                <c:pt idx="58">
                  <c:v>316.75</c:v>
                </c:pt>
                <c:pt idx="59">
                  <c:v>329.25</c:v>
                </c:pt>
                <c:pt idx="60">
                  <c:v>299.33333333333337</c:v>
                </c:pt>
                <c:pt idx="61">
                  <c:v>255</c:v>
                </c:pt>
                <c:pt idx="62">
                  <c:v>324</c:v>
                </c:pt>
                <c:pt idx="63">
                  <c:v>270.33333333333337</c:v>
                </c:pt>
                <c:pt idx="64">
                  <c:v>300.5</c:v>
                </c:pt>
                <c:pt idx="65">
                  <c:v>297.39999999999998</c:v>
                </c:pt>
                <c:pt idx="66">
                  <c:v>277.75</c:v>
                </c:pt>
                <c:pt idx="67">
                  <c:v>284.00000000000006</c:v>
                </c:pt>
                <c:pt idx="68">
                  <c:v>291</c:v>
                </c:pt>
                <c:pt idx="69">
                  <c:v>290.48913043478257</c:v>
                </c:pt>
                <c:pt idx="70">
                  <c:v>271.5</c:v>
                </c:pt>
                <c:pt idx="71">
                  <c:v>329.33333333333337</c:v>
                </c:pt>
                <c:pt idx="72">
                  <c:v>359.5</c:v>
                </c:pt>
                <c:pt idx="73">
                  <c:v>344</c:v>
                </c:pt>
                <c:pt idx="74">
                  <c:v>293.75</c:v>
                </c:pt>
                <c:pt idx="75">
                  <c:v>291</c:v>
                </c:pt>
                <c:pt idx="76">
                  <c:v>286.40000000000003</c:v>
                </c:pt>
                <c:pt idx="77">
                  <c:v>301.5</c:v>
                </c:pt>
                <c:pt idx="78">
                  <c:v>289.25</c:v>
                </c:pt>
                <c:pt idx="79">
                  <c:v>251.20000000000005</c:v>
                </c:pt>
                <c:pt idx="80">
                  <c:v>244.25</c:v>
                </c:pt>
                <c:pt idx="81">
                  <c:v>275.25</c:v>
                </c:pt>
                <c:pt idx="82">
                  <c:v>260.39999999999998</c:v>
                </c:pt>
                <c:pt idx="83">
                  <c:v>274</c:v>
                </c:pt>
                <c:pt idx="84">
                  <c:v>288.66666666666669</c:v>
                </c:pt>
                <c:pt idx="85">
                  <c:v>278.75</c:v>
                </c:pt>
                <c:pt idx="86">
                  <c:v>288.25</c:v>
                </c:pt>
                <c:pt idx="87">
                  <c:v>291.66666666666674</c:v>
                </c:pt>
                <c:pt idx="88">
                  <c:v>305</c:v>
                </c:pt>
                <c:pt idx="89">
                  <c:v>329.25</c:v>
                </c:pt>
                <c:pt idx="90">
                  <c:v>295.5</c:v>
                </c:pt>
                <c:pt idx="91">
                  <c:v>325.20000000000005</c:v>
                </c:pt>
                <c:pt idx="92">
                  <c:v>279.5</c:v>
                </c:pt>
                <c:pt idx="93">
                  <c:v>255.39999999999998</c:v>
                </c:pt>
                <c:pt idx="94">
                  <c:v>273</c:v>
                </c:pt>
                <c:pt idx="95">
                  <c:v>315</c:v>
                </c:pt>
              </c:numCache>
            </c:numRef>
          </c:val>
          <c:smooth val="0"/>
          <c:extLst>
            <c:ext xmlns:c16="http://schemas.microsoft.com/office/drawing/2014/chart" uri="{C3380CC4-5D6E-409C-BE32-E72D297353CC}">
              <c16:uniqueId val="{00000002-DA31-44F5-A992-CFB4C9FF0A92}"/>
            </c:ext>
          </c:extLst>
        </c:ser>
        <c:ser>
          <c:idx val="3"/>
          <c:order val="3"/>
          <c:tx>
            <c:strRef>
              <c:f>Hoja1!$K$9</c:f>
              <c:strCache>
                <c:ptCount val="1"/>
                <c:pt idx="0">
                  <c:v>Finca-Supermercados</c:v>
                </c:pt>
              </c:strCache>
            </c:strRef>
          </c:tx>
          <c:spPr>
            <a:ln w="28575" cap="rnd">
              <a:solidFill>
                <a:schemeClr val="accent4"/>
              </a:solidFill>
              <a:round/>
            </a:ln>
            <a:effectLst/>
          </c:spPr>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Hoja1!$K$202:$K$297</c:f>
              <c:numCache>
                <c:formatCode>0.00</c:formatCode>
                <c:ptCount val="96"/>
                <c:pt idx="0">
                  <c:v>573.16666666666674</c:v>
                </c:pt>
                <c:pt idx="1">
                  <c:v>295.125</c:v>
                </c:pt>
                <c:pt idx="2">
                  <c:v>494.59999999999997</c:v>
                </c:pt>
                <c:pt idx="3">
                  <c:v>479.33333333333331</c:v>
                </c:pt>
                <c:pt idx="4">
                  <c:v>522.20000000000005</c:v>
                </c:pt>
                <c:pt idx="5">
                  <c:v>386.5</c:v>
                </c:pt>
                <c:pt idx="6">
                  <c:v>475.75</c:v>
                </c:pt>
                <c:pt idx="7">
                  <c:v>527.75</c:v>
                </c:pt>
                <c:pt idx="8">
                  <c:v>535.75</c:v>
                </c:pt>
                <c:pt idx="9">
                  <c:v>438</c:v>
                </c:pt>
                <c:pt idx="10">
                  <c:v>528.4</c:v>
                </c:pt>
                <c:pt idx="11">
                  <c:v>571</c:v>
                </c:pt>
                <c:pt idx="12">
                  <c:v>768.25</c:v>
                </c:pt>
                <c:pt idx="13">
                  <c:v>884.71</c:v>
                </c:pt>
                <c:pt idx="14">
                  <c:v>721</c:v>
                </c:pt>
                <c:pt idx="15">
                  <c:v>691.33333333333326</c:v>
                </c:pt>
                <c:pt idx="16">
                  <c:v>644</c:v>
                </c:pt>
                <c:pt idx="17">
                  <c:v>664.04166666666674</c:v>
                </c:pt>
                <c:pt idx="18">
                  <c:v>801.65</c:v>
                </c:pt>
                <c:pt idx="19">
                  <c:v>599.56411111111129</c:v>
                </c:pt>
                <c:pt idx="20">
                  <c:v>668.6541666666667</c:v>
                </c:pt>
                <c:pt idx="21">
                  <c:v>923</c:v>
                </c:pt>
                <c:pt idx="22">
                  <c:v>1152</c:v>
                </c:pt>
                <c:pt idx="23">
                  <c:v>1125</c:v>
                </c:pt>
                <c:pt idx="24">
                  <c:v>1206.7559523809523</c:v>
                </c:pt>
                <c:pt idx="25">
                  <c:v>1094.4069642857141</c:v>
                </c:pt>
                <c:pt idx="26">
                  <c:v>990.25624999999991</c:v>
                </c:pt>
                <c:pt idx="27">
                  <c:v>971.72999999999979</c:v>
                </c:pt>
                <c:pt idx="28">
                  <c:v>911.11080952380962</c:v>
                </c:pt>
                <c:pt idx="29">
                  <c:v>721.98541666666665</c:v>
                </c:pt>
                <c:pt idx="30">
                  <c:v>852.12946428571422</c:v>
                </c:pt>
                <c:pt idx="31">
                  <c:v>946.89583333333348</c:v>
                </c:pt>
                <c:pt idx="32">
                  <c:v>682.4</c:v>
                </c:pt>
                <c:pt idx="33">
                  <c:v>610</c:v>
                </c:pt>
                <c:pt idx="34">
                  <c:v>628.45595238095234</c:v>
                </c:pt>
                <c:pt idx="35">
                  <c:v>562.66800000000001</c:v>
                </c:pt>
                <c:pt idx="36">
                  <c:v>639.30555555555566</c:v>
                </c:pt>
                <c:pt idx="37">
                  <c:v>713</c:v>
                </c:pt>
                <c:pt idx="38">
                  <c:v>776.71282467532455</c:v>
                </c:pt>
                <c:pt idx="39">
                  <c:v>870.46519175269168</c:v>
                </c:pt>
                <c:pt idx="40">
                  <c:v>608.82094155844152</c:v>
                </c:pt>
                <c:pt idx="41">
                  <c:v>647.98371212121219</c:v>
                </c:pt>
                <c:pt idx="42">
                  <c:v>762.88347402597401</c:v>
                </c:pt>
                <c:pt idx="43">
                  <c:v>620.53416666666669</c:v>
                </c:pt>
                <c:pt idx="44">
                  <c:v>538.36225000000002</c:v>
                </c:pt>
                <c:pt idx="45">
                  <c:v>522.11500000000001</c:v>
                </c:pt>
                <c:pt idx="46">
                  <c:v>572.25</c:v>
                </c:pt>
                <c:pt idx="47">
                  <c:v>647.5</c:v>
                </c:pt>
                <c:pt idx="48">
                  <c:v>875.20075757575773</c:v>
                </c:pt>
                <c:pt idx="49">
                  <c:v>790.53697968697975</c:v>
                </c:pt>
                <c:pt idx="50">
                  <c:v>839.813528138528</c:v>
                </c:pt>
                <c:pt idx="51">
                  <c:v>662.30221861471864</c:v>
                </c:pt>
                <c:pt idx="52">
                  <c:v>645.87675123079521</c:v>
                </c:pt>
                <c:pt idx="53">
                  <c:v>701.33423538552961</c:v>
                </c:pt>
                <c:pt idx="54">
                  <c:v>662.4355158730159</c:v>
                </c:pt>
                <c:pt idx="55">
                  <c:v>726.76227772227776</c:v>
                </c:pt>
                <c:pt idx="56">
                  <c:v>715.21744829244835</c:v>
                </c:pt>
                <c:pt idx="57">
                  <c:v>611.21957833832835</c:v>
                </c:pt>
                <c:pt idx="58">
                  <c:v>655.7257575757576</c:v>
                </c:pt>
                <c:pt idx="59">
                  <c:v>693.29008714596966</c:v>
                </c:pt>
                <c:pt idx="60">
                  <c:v>659.01481481481471</c:v>
                </c:pt>
                <c:pt idx="61">
                  <c:v>778.01911751443004</c:v>
                </c:pt>
                <c:pt idx="62">
                  <c:v>738.57586580086593</c:v>
                </c:pt>
                <c:pt idx="63">
                  <c:v>743.4107670107669</c:v>
                </c:pt>
                <c:pt idx="64">
                  <c:v>730.13618326118331</c:v>
                </c:pt>
                <c:pt idx="65">
                  <c:v>719.55355339105324</c:v>
                </c:pt>
                <c:pt idx="66">
                  <c:v>664.05563464313468</c:v>
                </c:pt>
                <c:pt idx="67">
                  <c:v>693.36695504495492</c:v>
                </c:pt>
                <c:pt idx="68">
                  <c:v>653.28237485553655</c:v>
                </c:pt>
                <c:pt idx="69">
                  <c:v>699.22870474935689</c:v>
                </c:pt>
                <c:pt idx="70">
                  <c:v>638.96971528471522</c:v>
                </c:pt>
                <c:pt idx="71">
                  <c:v>715.68106060606067</c:v>
                </c:pt>
                <c:pt idx="72">
                  <c:v>1112.1238059326297</c:v>
                </c:pt>
                <c:pt idx="73">
                  <c:v>1109.1966945772092</c:v>
                </c:pt>
                <c:pt idx="74">
                  <c:v>995.28212065712069</c:v>
                </c:pt>
                <c:pt idx="75">
                  <c:v>770.44990079365084</c:v>
                </c:pt>
                <c:pt idx="76">
                  <c:v>743.74310726310728</c:v>
                </c:pt>
                <c:pt idx="77">
                  <c:v>791.97788785288799</c:v>
                </c:pt>
                <c:pt idx="78">
                  <c:v>816.03005952380954</c:v>
                </c:pt>
                <c:pt idx="79">
                  <c:v>853.73082010582004</c:v>
                </c:pt>
                <c:pt idx="80">
                  <c:v>661.17881999536394</c:v>
                </c:pt>
                <c:pt idx="81">
                  <c:v>468.21729497354499</c:v>
                </c:pt>
                <c:pt idx="82">
                  <c:v>479.49078523328512</c:v>
                </c:pt>
                <c:pt idx="83">
                  <c:v>566.85119047619037</c:v>
                </c:pt>
                <c:pt idx="84">
                  <c:v>619.11407407407387</c:v>
                </c:pt>
                <c:pt idx="85">
                  <c:v>526.57943121693131</c:v>
                </c:pt>
                <c:pt idx="86">
                  <c:v>500.36041666666665</c:v>
                </c:pt>
                <c:pt idx="87">
                  <c:v>456.33333333333337</c:v>
                </c:pt>
                <c:pt idx="88">
                  <c:v>561.59999999999991</c:v>
                </c:pt>
                <c:pt idx="89">
                  <c:v>477.16666666666674</c:v>
                </c:pt>
                <c:pt idx="90">
                  <c:v>757.75</c:v>
                </c:pt>
                <c:pt idx="91">
                  <c:v>861.45</c:v>
                </c:pt>
                <c:pt idx="92">
                  <c:v>738.33333333333326</c:v>
                </c:pt>
                <c:pt idx="93">
                  <c:v>617.4</c:v>
                </c:pt>
                <c:pt idx="94">
                  <c:v>625.875</c:v>
                </c:pt>
                <c:pt idx="95">
                  <c:v>589.875</c:v>
                </c:pt>
              </c:numCache>
            </c:numRef>
          </c:val>
          <c:smooth val="0"/>
          <c:extLst>
            <c:ext xmlns:c16="http://schemas.microsoft.com/office/drawing/2014/chart" uri="{C3380CC4-5D6E-409C-BE32-E72D297353CC}">
              <c16:uniqueId val="{00000003-DA31-44F5-A992-CFB4C9FF0A92}"/>
            </c:ext>
          </c:extLst>
        </c:ser>
        <c:dLbls>
          <c:showLegendKey val="0"/>
          <c:showVal val="0"/>
          <c:showCatName val="0"/>
          <c:showSerName val="0"/>
          <c:showPercent val="0"/>
          <c:showBubbleSize val="0"/>
        </c:dLbls>
        <c:smooth val="0"/>
        <c:axId val="314679864"/>
        <c:axId val="314679080"/>
      </c:lineChart>
      <c:dateAx>
        <c:axId val="314679864"/>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5400000" vert="horz"/>
          <a:lstStyle/>
          <a:p>
            <a:pPr>
              <a:defRPr sz="1050" b="0" i="0" u="none" strike="noStrike" baseline="0">
                <a:solidFill>
                  <a:srgbClr val="333333"/>
                </a:solidFill>
                <a:latin typeface="Calibri"/>
                <a:ea typeface="Calibri"/>
                <a:cs typeface="Calibri"/>
              </a:defRPr>
            </a:pPr>
            <a:endParaRPr lang="es-CR"/>
          </a:p>
        </c:txPr>
        <c:crossAx val="314679080"/>
        <c:crosses val="autoZero"/>
        <c:auto val="1"/>
        <c:lblOffset val="100"/>
        <c:baseTimeUnit val="months"/>
      </c:dateAx>
      <c:valAx>
        <c:axId val="314679080"/>
        <c:scaling>
          <c:orientation val="minMax"/>
          <c:max val="12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100" b="0" i="0" u="none" strike="noStrike" baseline="0">
                <a:solidFill>
                  <a:srgbClr val="333333"/>
                </a:solidFill>
                <a:latin typeface="Calibri"/>
                <a:ea typeface="Calibri"/>
                <a:cs typeface="Calibri"/>
              </a:defRPr>
            </a:pPr>
            <a:endParaRPr lang="es-CR"/>
          </a:p>
        </c:txPr>
        <c:crossAx val="314679864"/>
        <c:crosses val="autoZero"/>
        <c:crossBetween val="between"/>
        <c:majorUnit val="250"/>
      </c:valAx>
      <c:spPr>
        <a:noFill/>
        <a:ln w="25400">
          <a:noFill/>
        </a:ln>
      </c:spPr>
    </c:plotArea>
    <c:legend>
      <c:legendPos val="b"/>
      <c:layout>
        <c:manualLayout>
          <c:xMode val="edge"/>
          <c:yMode val="edge"/>
          <c:x val="1.0256947189606727E-2"/>
          <c:y val="0.83911580672669095"/>
          <c:w val="0.97134499300206201"/>
          <c:h val="0.16004518422538955"/>
        </c:manualLayout>
      </c:layout>
      <c:overlay val="0"/>
      <c:spPr>
        <a:noFill/>
        <a:ln w="25400">
          <a:noFill/>
        </a:ln>
      </c:spPr>
      <c:txPr>
        <a:bodyPr/>
        <a:lstStyle/>
        <a:p>
          <a:pPr>
            <a:defRPr sz="1100" b="0" i="0" u="none" strike="noStrike" baseline="0">
              <a:solidFill>
                <a:srgbClr val="333333"/>
              </a:solidFill>
              <a:latin typeface="Calibri"/>
              <a:ea typeface="Calibri"/>
              <a:cs typeface="Calibri"/>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Producción!$A$3</c:f>
              <c:strCache>
                <c:ptCount val="1"/>
                <c:pt idx="0">
                  <c:v>Alajuela</c:v>
                </c:pt>
              </c:strCache>
            </c:strRef>
          </c:tx>
          <c:spPr>
            <a:solidFill>
              <a:srgbClr val="4F81BD"/>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Producción!$B$3:$K$3</c:f>
              <c:numCache>
                <c:formatCode>0.00</c:formatCode>
                <c:ptCount val="10"/>
                <c:pt idx="0">
                  <c:v>13470.900000000001</c:v>
                </c:pt>
                <c:pt idx="1">
                  <c:v>16484.21</c:v>
                </c:pt>
                <c:pt idx="2">
                  <c:v>17219.510000000002</c:v>
                </c:pt>
                <c:pt idx="3">
                  <c:v>13920.469999999998</c:v>
                </c:pt>
                <c:pt idx="4">
                  <c:v>17438.675500000001</c:v>
                </c:pt>
                <c:pt idx="5">
                  <c:v>20380.726500000004</c:v>
                </c:pt>
                <c:pt idx="6">
                  <c:v>24860.183000000001</c:v>
                </c:pt>
                <c:pt idx="7">
                  <c:v>19446.186599999994</c:v>
                </c:pt>
                <c:pt idx="8" formatCode="_(* #,##0_);_(* \(#,##0\);_(* &quot;-&quot;_);_(@_)">
                  <c:v>22484.316800000001</c:v>
                </c:pt>
                <c:pt idx="9" formatCode="_(* #,##0_);_(* \(#,##0\);_(* &quot;-&quot;_);_(@_)">
                  <c:v>26187.886040000005</c:v>
                </c:pt>
              </c:numCache>
            </c:numRef>
          </c:val>
          <c:extLst>
            <c:ext xmlns:c16="http://schemas.microsoft.com/office/drawing/2014/chart" uri="{C3380CC4-5D6E-409C-BE32-E72D297353CC}">
              <c16:uniqueId val="{00000000-1A98-49AF-9D71-78CBA2BFE03B}"/>
            </c:ext>
          </c:extLst>
        </c:ser>
        <c:ser>
          <c:idx val="1"/>
          <c:order val="1"/>
          <c:tx>
            <c:strRef>
              <c:f>Producción!$A$4</c:f>
              <c:strCache>
                <c:ptCount val="1"/>
                <c:pt idx="0">
                  <c:v>Cartago</c:v>
                </c:pt>
              </c:strCache>
            </c:strRef>
          </c:tx>
          <c:spPr>
            <a:solidFill>
              <a:srgbClr val="C0504D"/>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Producción!$B$4:$K$4</c:f>
              <c:numCache>
                <c:formatCode>0.00</c:formatCode>
                <c:ptCount val="10"/>
                <c:pt idx="0">
                  <c:v>41896.83</c:v>
                </c:pt>
                <c:pt idx="1">
                  <c:v>43473.35</c:v>
                </c:pt>
                <c:pt idx="2">
                  <c:v>52096.579999999994</c:v>
                </c:pt>
                <c:pt idx="3">
                  <c:v>39002.253700000001</c:v>
                </c:pt>
                <c:pt idx="4">
                  <c:v>59310.403099999996</c:v>
                </c:pt>
                <c:pt idx="5">
                  <c:v>69660.595459999997</c:v>
                </c:pt>
                <c:pt idx="6">
                  <c:v>71425.445269999997</c:v>
                </c:pt>
                <c:pt idx="7">
                  <c:v>68303.075541999991</c:v>
                </c:pt>
                <c:pt idx="8" formatCode="_(* #,##0_);_(* \(#,##0\);_(* &quot;-&quot;_);_(@_)">
                  <c:v>67494.602058000004</c:v>
                </c:pt>
                <c:pt idx="9" formatCode="_(* #,##0_);_(* \(#,##0\);_(* &quot;-&quot;_);_(@_)">
                  <c:v>53849.703935999998</c:v>
                </c:pt>
              </c:numCache>
            </c:numRef>
          </c:val>
          <c:extLst>
            <c:ext xmlns:c16="http://schemas.microsoft.com/office/drawing/2014/chart" uri="{C3380CC4-5D6E-409C-BE32-E72D297353CC}">
              <c16:uniqueId val="{00000001-1A98-49AF-9D71-78CBA2BFE03B}"/>
            </c:ext>
          </c:extLst>
        </c:ser>
        <c:ser>
          <c:idx val="2"/>
          <c:order val="2"/>
          <c:tx>
            <c:strRef>
              <c:f>Producción!$A$5</c:f>
              <c:strCache>
                <c:ptCount val="1"/>
                <c:pt idx="0">
                  <c:v>San José</c:v>
                </c:pt>
              </c:strCache>
            </c:strRef>
          </c:tx>
          <c:spPr>
            <a:solidFill>
              <a:srgbClr val="9BBB59"/>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Producción!$B$5:$K$5</c:f>
              <c:numCache>
                <c:formatCode>0.00</c:formatCode>
                <c:ptCount val="10"/>
                <c:pt idx="0">
                  <c:v>343.15000000000003</c:v>
                </c:pt>
                <c:pt idx="1">
                  <c:v>0</c:v>
                </c:pt>
                <c:pt idx="2">
                  <c:v>0</c:v>
                </c:pt>
                <c:pt idx="3">
                  <c:v>0</c:v>
                </c:pt>
                <c:pt idx="4">
                  <c:v>0</c:v>
                </c:pt>
                <c:pt idx="5">
                  <c:v>534.49299999999994</c:v>
                </c:pt>
                <c:pt idx="6">
                  <c:v>1693.58</c:v>
                </c:pt>
                <c:pt idx="7">
                  <c:v>1871.18724</c:v>
                </c:pt>
                <c:pt idx="8" formatCode="_(* #,##0_);_(* \(#,##0\);_(* &quot;-&quot;_);_(@_)">
                  <c:v>3587.6414</c:v>
                </c:pt>
                <c:pt idx="9" formatCode="_(* #,##0_);_(* \(#,##0\);_(* &quot;-&quot;_);_(@_)">
                  <c:v>2997.9349799999995</c:v>
                </c:pt>
              </c:numCache>
            </c:numRef>
          </c:val>
          <c:extLst>
            <c:ext xmlns:c16="http://schemas.microsoft.com/office/drawing/2014/chart" uri="{C3380CC4-5D6E-409C-BE32-E72D297353CC}">
              <c16:uniqueId val="{00000002-1A98-49AF-9D71-78CBA2BFE03B}"/>
            </c:ext>
          </c:extLst>
        </c:ser>
        <c:dLbls>
          <c:showLegendKey val="0"/>
          <c:showVal val="0"/>
          <c:showCatName val="0"/>
          <c:showSerName val="0"/>
          <c:showPercent val="0"/>
          <c:showBubbleSize val="0"/>
        </c:dLbls>
        <c:gapWidth val="150"/>
        <c:axId val="313507216"/>
        <c:axId val="313507600"/>
      </c:barChart>
      <c:catAx>
        <c:axId val="313507216"/>
        <c:scaling>
          <c:orientation val="minMax"/>
        </c:scaling>
        <c:delete val="0"/>
        <c:axPos val="b"/>
        <c:numFmt formatCode="General" sourceLinked="1"/>
        <c:majorTickMark val="none"/>
        <c:minorTickMark val="none"/>
        <c:tickLblPos val="nextTo"/>
        <c:spPr>
          <a:ln w="9525">
            <a:noFill/>
          </a:ln>
        </c:spPr>
        <c:txPr>
          <a:bodyPr rot="0" vert="horz"/>
          <a:lstStyle/>
          <a:p>
            <a:pPr>
              <a:defRPr sz="1050" b="0" i="0" u="none" strike="noStrike" baseline="0">
                <a:solidFill>
                  <a:srgbClr val="333333"/>
                </a:solidFill>
                <a:latin typeface="Calibri"/>
                <a:ea typeface="Calibri"/>
                <a:cs typeface="Calibri"/>
              </a:defRPr>
            </a:pPr>
            <a:endParaRPr lang="es-CR"/>
          </a:p>
        </c:txPr>
        <c:crossAx val="313507600"/>
        <c:crosses val="autoZero"/>
        <c:auto val="1"/>
        <c:lblAlgn val="ctr"/>
        <c:lblOffset val="100"/>
        <c:noMultiLvlLbl val="0"/>
      </c:catAx>
      <c:valAx>
        <c:axId val="313507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1000" b="0" i="0" u="none" strike="noStrike" baseline="0">
                <a:solidFill>
                  <a:srgbClr val="333333"/>
                </a:solidFill>
                <a:latin typeface="Calibri"/>
                <a:ea typeface="Calibri"/>
                <a:cs typeface="Calibri"/>
              </a:defRPr>
            </a:pPr>
            <a:endParaRPr lang="es-CR"/>
          </a:p>
        </c:txPr>
        <c:crossAx val="313507216"/>
        <c:crosses val="autoZero"/>
        <c:crossBetween val="between"/>
      </c:valAx>
      <c:spPr>
        <a:noFill/>
        <a:ln w="25400">
          <a:noFill/>
        </a:ln>
      </c:spPr>
    </c:plotArea>
    <c:legend>
      <c:legendPos val="b"/>
      <c:overlay val="0"/>
      <c:spPr>
        <a:noFill/>
        <a:ln w="25400">
          <a:noFill/>
        </a:ln>
      </c:spPr>
      <c:txPr>
        <a:bodyPr/>
        <a:lstStyle/>
        <a:p>
          <a:pPr>
            <a:defRPr sz="105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7997673406074E-2"/>
          <c:y val="5.1400554097404488E-2"/>
          <c:w val="0.89749989564941191"/>
          <c:h val="0.62724869824739637"/>
        </c:manualLayout>
      </c:layout>
      <c:lineChart>
        <c:grouping val="standard"/>
        <c:varyColors val="0"/>
        <c:ser>
          <c:idx val="0"/>
          <c:order val="0"/>
          <c:tx>
            <c:strRef>
              <c:f>Hoja1!$S$9</c:f>
              <c:strCache>
                <c:ptCount val="1"/>
                <c:pt idx="0">
                  <c:v>Finca-Cenada</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Hoja1!$S$202:$S$297</c:f>
              <c:numCache>
                <c:formatCode>0.0%</c:formatCode>
                <c:ptCount val="96"/>
                <c:pt idx="0">
                  <c:v>0.26013340174448435</c:v>
                </c:pt>
                <c:pt idx="1">
                  <c:v>0.22626387176325524</c:v>
                </c:pt>
                <c:pt idx="2">
                  <c:v>0.16811207471647757</c:v>
                </c:pt>
                <c:pt idx="3">
                  <c:v>0.1905354919053549</c:v>
                </c:pt>
                <c:pt idx="4">
                  <c:v>0.26289180990899896</c:v>
                </c:pt>
                <c:pt idx="5">
                  <c:v>0.2857142857142857</c:v>
                </c:pt>
                <c:pt idx="6">
                  <c:v>0.34307257304429783</c:v>
                </c:pt>
                <c:pt idx="7">
                  <c:v>0.24022099447513823</c:v>
                </c:pt>
                <c:pt idx="8">
                  <c:v>0.31923601637107774</c:v>
                </c:pt>
                <c:pt idx="9">
                  <c:v>0.31196581196581197</c:v>
                </c:pt>
                <c:pt idx="10">
                  <c:v>0.28011204481792717</c:v>
                </c:pt>
                <c:pt idx="11">
                  <c:v>0.1943620178041543</c:v>
                </c:pt>
                <c:pt idx="12">
                  <c:v>0.29032258064516131</c:v>
                </c:pt>
                <c:pt idx="13">
                  <c:v>0.16752301622095567</c:v>
                </c:pt>
                <c:pt idx="14">
                  <c:v>0.32236842105263158</c:v>
                </c:pt>
                <c:pt idx="15">
                  <c:v>0.1950084127874368</c:v>
                </c:pt>
                <c:pt idx="16">
                  <c:v>0.20388446215139469</c:v>
                </c:pt>
                <c:pt idx="17">
                  <c:v>0.14039508340649681</c:v>
                </c:pt>
                <c:pt idx="18">
                  <c:v>0.22016736401673662</c:v>
                </c:pt>
                <c:pt idx="19">
                  <c:v>0.20519887505022091</c:v>
                </c:pt>
                <c:pt idx="20">
                  <c:v>0.20905205479452055</c:v>
                </c:pt>
                <c:pt idx="21">
                  <c:v>0.20366598778004075</c:v>
                </c:pt>
                <c:pt idx="22">
                  <c:v>0.19540229885057472</c:v>
                </c:pt>
                <c:pt idx="23">
                  <c:v>0.14740368509212731</c:v>
                </c:pt>
                <c:pt idx="24">
                  <c:v>0.20595890410958895</c:v>
                </c:pt>
                <c:pt idx="25">
                  <c:v>0.15685144124168515</c:v>
                </c:pt>
                <c:pt idx="26">
                  <c:v>0.24542897327707455</c:v>
                </c:pt>
                <c:pt idx="27">
                  <c:v>0.20811111111111119</c:v>
                </c:pt>
                <c:pt idx="28">
                  <c:v>0.30213795885437678</c:v>
                </c:pt>
                <c:pt idx="29">
                  <c:v>0.15561681872272906</c:v>
                </c:pt>
                <c:pt idx="30">
                  <c:v>0.19784977300866688</c:v>
                </c:pt>
                <c:pt idx="31">
                  <c:v>0.2049427365883062</c:v>
                </c:pt>
                <c:pt idx="32">
                  <c:v>0.19111349036402561</c:v>
                </c:pt>
                <c:pt idx="33">
                  <c:v>0.25903614457831325</c:v>
                </c:pt>
                <c:pt idx="34">
                  <c:v>0.19957537154989385</c:v>
                </c:pt>
                <c:pt idx="35">
                  <c:v>0.20568335588633288</c:v>
                </c:pt>
                <c:pt idx="36">
                  <c:v>0.2403708987161198</c:v>
                </c:pt>
                <c:pt idx="37">
                  <c:v>0.24777448071216618</c:v>
                </c:pt>
                <c:pt idx="38">
                  <c:v>0.2498935717326522</c:v>
                </c:pt>
                <c:pt idx="39">
                  <c:v>0.20168776371308017</c:v>
                </c:pt>
                <c:pt idx="40">
                  <c:v>0.15464895635673626</c:v>
                </c:pt>
                <c:pt idx="41">
                  <c:v>0.23615160349854228</c:v>
                </c:pt>
                <c:pt idx="42">
                  <c:v>0.18083067092651758</c:v>
                </c:pt>
                <c:pt idx="43">
                  <c:v>0.18879252835223481</c:v>
                </c:pt>
                <c:pt idx="44">
                  <c:v>0.2119248217757615</c:v>
                </c:pt>
                <c:pt idx="45">
                  <c:v>0.19290840016884769</c:v>
                </c:pt>
                <c:pt idx="46">
                  <c:v>0.15100720482282023</c:v>
                </c:pt>
                <c:pt idx="47">
                  <c:v>9.4618055555555552E-2</c:v>
                </c:pt>
                <c:pt idx="48">
                  <c:v>0.26001705029838029</c:v>
                </c:pt>
                <c:pt idx="49">
                  <c:v>0.24926686217008798</c:v>
                </c:pt>
                <c:pt idx="50">
                  <c:v>0.14644351464435157</c:v>
                </c:pt>
                <c:pt idx="51">
                  <c:v>0.13737796373779637</c:v>
                </c:pt>
                <c:pt idx="52">
                  <c:v>0.18082033506643558</c:v>
                </c:pt>
                <c:pt idx="53">
                  <c:v>0.17019319227230911</c:v>
                </c:pt>
                <c:pt idx="54">
                  <c:v>0.1256637168141593</c:v>
                </c:pt>
                <c:pt idx="55">
                  <c:v>0.1572379367720465</c:v>
                </c:pt>
                <c:pt idx="56">
                  <c:v>0.24935126209011554</c:v>
                </c:pt>
                <c:pt idx="57">
                  <c:v>0.21997389033942558</c:v>
                </c:pt>
                <c:pt idx="58">
                  <c:v>0.3292439184746877</c:v>
                </c:pt>
                <c:pt idx="59">
                  <c:v>0.21641791044776118</c:v>
                </c:pt>
                <c:pt idx="60">
                  <c:v>0.20158102766798427</c:v>
                </c:pt>
                <c:pt idx="61">
                  <c:v>9.8614389448458559E-2</c:v>
                </c:pt>
                <c:pt idx="62">
                  <c:v>0.12147623197931084</c:v>
                </c:pt>
                <c:pt idx="63">
                  <c:v>0.12210685701925163</c:v>
                </c:pt>
                <c:pt idx="64">
                  <c:v>0.1480631064365602</c:v>
                </c:pt>
                <c:pt idx="65">
                  <c:v>0.17527295333566453</c:v>
                </c:pt>
                <c:pt idx="66">
                  <c:v>0.16325711993582012</c:v>
                </c:pt>
                <c:pt idx="67">
                  <c:v>0.21246566259353991</c:v>
                </c:pt>
                <c:pt idx="68">
                  <c:v>0.19191919191919185</c:v>
                </c:pt>
                <c:pt idx="69">
                  <c:v>0.23621550275977918</c:v>
                </c:pt>
                <c:pt idx="70">
                  <c:v>0.12828548744306556</c:v>
                </c:pt>
                <c:pt idx="71">
                  <c:v>0.1994959162838183</c:v>
                </c:pt>
                <c:pt idx="72">
                  <c:v>5.8206595042091108E-2</c:v>
                </c:pt>
                <c:pt idx="73">
                  <c:v>9.7032344114704905E-2</c:v>
                </c:pt>
                <c:pt idx="74">
                  <c:v>0.15079365079365081</c:v>
                </c:pt>
                <c:pt idx="75">
                  <c:v>0.15690527838033244</c:v>
                </c:pt>
                <c:pt idx="76">
                  <c:v>0.19852629346904171</c:v>
                </c:pt>
                <c:pt idx="77">
                  <c:v>0.17446332424305988</c:v>
                </c:pt>
                <c:pt idx="78">
                  <c:v>0.17001854229068594</c:v>
                </c:pt>
                <c:pt idx="79">
                  <c:v>0.18617310832879705</c:v>
                </c:pt>
                <c:pt idx="80">
                  <c:v>0.18019093078758949</c:v>
                </c:pt>
                <c:pt idx="81">
                  <c:v>0.16362986780993211</c:v>
                </c:pt>
                <c:pt idx="82">
                  <c:v>0.16131100550652491</c:v>
                </c:pt>
                <c:pt idx="83">
                  <c:v>0.14597902097902099</c:v>
                </c:pt>
                <c:pt idx="84">
                  <c:v>0.20094878066859373</c:v>
                </c:pt>
                <c:pt idx="85">
                  <c:v>0.19893048128342247</c:v>
                </c:pt>
                <c:pt idx="86">
                  <c:v>0.17301414581066377</c:v>
                </c:pt>
                <c:pt idx="87">
                  <c:v>0.17308488612836445</c:v>
                </c:pt>
                <c:pt idx="88">
                  <c:v>0.20816044260027647</c:v>
                </c:pt>
                <c:pt idx="89">
                  <c:v>0.15418828762045961</c:v>
                </c:pt>
                <c:pt idx="90">
                  <c:v>0.11074597436740059</c:v>
                </c:pt>
                <c:pt idx="91">
                  <c:v>0.1588063735951061</c:v>
                </c:pt>
                <c:pt idx="92">
                  <c:v>0.22410546139359697</c:v>
                </c:pt>
                <c:pt idx="93">
                  <c:v>0.17634477595979026</c:v>
                </c:pt>
                <c:pt idx="94">
                  <c:v>0.21181193440838281</c:v>
                </c:pt>
                <c:pt idx="95">
                  <c:v>0.16959064327485385</c:v>
                </c:pt>
              </c:numCache>
            </c:numRef>
          </c:val>
          <c:smooth val="0"/>
          <c:extLst>
            <c:ext xmlns:c16="http://schemas.microsoft.com/office/drawing/2014/chart" uri="{C3380CC4-5D6E-409C-BE32-E72D297353CC}">
              <c16:uniqueId val="{00000000-DBC7-4DE6-B2A6-AD2DF7E069C7}"/>
            </c:ext>
          </c:extLst>
        </c:ser>
        <c:ser>
          <c:idx val="1"/>
          <c:order val="1"/>
          <c:tx>
            <c:strRef>
              <c:f>Hoja1!$T$9</c:f>
              <c:strCache>
                <c:ptCount val="1"/>
                <c:pt idx="0">
                  <c:v>CENADA - Supermercado</c:v>
                </c:pt>
              </c:strCache>
            </c:strRef>
          </c:tx>
          <c:marker>
            <c:symbol val="none"/>
          </c:marker>
          <c:cat>
            <c:numRef>
              <c:f>Hoja1!$B$202:$B$297</c:f>
              <c:numCache>
                <c:formatCode>mmm\-yy</c:formatCode>
                <c:ptCount val="96"/>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numCache>
            </c:numRef>
          </c:cat>
          <c:val>
            <c:numRef>
              <c:f>Hoja1!$U$202:$U$297</c:f>
              <c:numCache>
                <c:formatCode>0.0%</c:formatCode>
                <c:ptCount val="96"/>
                <c:pt idx="0">
                  <c:v>1.1938110749185669</c:v>
                </c:pt>
                <c:pt idx="1">
                  <c:v>0.40899949723479134</c:v>
                </c:pt>
                <c:pt idx="2">
                  <c:v>1.2684180468303827</c:v>
                </c:pt>
                <c:pt idx="3">
                  <c:v>1.3441422594142258</c:v>
                </c:pt>
                <c:pt idx="4">
                  <c:v>1.8823058446757404</c:v>
                </c:pt>
                <c:pt idx="5">
                  <c:v>1.1857923497267759</c:v>
                </c:pt>
                <c:pt idx="6">
                  <c:v>1.08</c:v>
                </c:pt>
                <c:pt idx="7">
                  <c:v>1.6870990734141125</c:v>
                </c:pt>
                <c:pt idx="8">
                  <c:v>1.9741468459152016</c:v>
                </c:pt>
                <c:pt idx="9">
                  <c:v>1.1889250814332248</c:v>
                </c:pt>
                <c:pt idx="10">
                  <c:v>1.2264770240700218</c:v>
                </c:pt>
                <c:pt idx="11">
                  <c:v>1.2559006211180124</c:v>
                </c:pt>
                <c:pt idx="12">
                  <c:v>1.0344262295081967</c:v>
                </c:pt>
                <c:pt idx="13">
                  <c:v>1.1853465108594432</c:v>
                </c:pt>
                <c:pt idx="14">
                  <c:v>0.65298507462686572</c:v>
                </c:pt>
                <c:pt idx="15">
                  <c:v>1.1346662286259601</c:v>
                </c:pt>
                <c:pt idx="16">
                  <c:v>0.89625217175477745</c:v>
                </c:pt>
                <c:pt idx="17">
                  <c:v>0.89934894129180143</c:v>
                </c:pt>
                <c:pt idx="18">
                  <c:v>0.96495725030290525</c:v>
                </c:pt>
                <c:pt idx="19">
                  <c:v>0.82909870707313182</c:v>
                </c:pt>
                <c:pt idx="20">
                  <c:v>1.0392367468532653</c:v>
                </c:pt>
                <c:pt idx="21">
                  <c:v>1.392554991539763</c:v>
                </c:pt>
                <c:pt idx="22">
                  <c:v>1.418956043956044</c:v>
                </c:pt>
                <c:pt idx="23">
                  <c:v>1.513868613138686</c:v>
                </c:pt>
                <c:pt idx="24">
                  <c:v>1.8853682382818524</c:v>
                </c:pt>
                <c:pt idx="25">
                  <c:v>1.9620250781724884</c:v>
                </c:pt>
                <c:pt idx="26">
                  <c:v>2.0395398080180689</c:v>
                </c:pt>
                <c:pt idx="27">
                  <c:v>1.7428295515759871</c:v>
                </c:pt>
                <c:pt idx="28">
                  <c:v>1.1792298784445625</c:v>
                </c:pt>
                <c:pt idx="29">
                  <c:v>0.85663100276546844</c:v>
                </c:pt>
                <c:pt idx="30">
                  <c:v>1.0092123584848547</c:v>
                </c:pt>
                <c:pt idx="31">
                  <c:v>1.7246539936634988</c:v>
                </c:pt>
                <c:pt idx="32">
                  <c:v>1.3730337078651684</c:v>
                </c:pt>
                <c:pt idx="33">
                  <c:v>1.2535885167464116</c:v>
                </c:pt>
                <c:pt idx="34">
                  <c:v>1.3167102121084422</c:v>
                </c:pt>
                <c:pt idx="35">
                  <c:v>1.0924085297418631</c:v>
                </c:pt>
                <c:pt idx="36">
                  <c:v>0.90909526547824437</c:v>
                </c:pt>
                <c:pt idx="37">
                  <c:v>0.64922711058263971</c:v>
                </c:pt>
                <c:pt idx="38">
                  <c:v>0.8582599791216956</c:v>
                </c:pt>
                <c:pt idx="39">
                  <c:v>1.0547263929110837</c:v>
                </c:pt>
                <c:pt idx="40">
                  <c:v>0.86659152269259088</c:v>
                </c:pt>
                <c:pt idx="41">
                  <c:v>1.0315730417381361</c:v>
                </c:pt>
                <c:pt idx="42">
                  <c:v>1.4981244026536233</c:v>
                </c:pt>
                <c:pt idx="43">
                  <c:v>1.2340834268612046</c:v>
                </c:pt>
                <c:pt idx="44">
                  <c:v>0.9767106951871658</c:v>
                </c:pt>
                <c:pt idx="45">
                  <c:v>0.76205767869780583</c:v>
                </c:pt>
                <c:pt idx="46">
                  <c:v>0.74603985692386299</c:v>
                </c:pt>
                <c:pt idx="47">
                  <c:v>0.94052339413164154</c:v>
                </c:pt>
                <c:pt idx="48">
                  <c:v>1.5700962603026203</c:v>
                </c:pt>
                <c:pt idx="49">
                  <c:v>1.2850459712431546</c:v>
                </c:pt>
                <c:pt idx="50">
                  <c:v>1.7112704995734185</c:v>
                </c:pt>
                <c:pt idx="51">
                  <c:v>1.5035002295885191</c:v>
                </c:pt>
                <c:pt idx="52">
                  <c:v>1.1108155601385425</c:v>
                </c:pt>
                <c:pt idx="53">
                  <c:v>1.23296822992439</c:v>
                </c:pt>
                <c:pt idx="54">
                  <c:v>0.92993005640411308</c:v>
                </c:pt>
                <c:pt idx="55">
                  <c:v>1.1703132237999241</c:v>
                </c:pt>
                <c:pt idx="56">
                  <c:v>1.4209987499073606</c:v>
                </c:pt>
                <c:pt idx="57">
                  <c:v>1.1278107615587551</c:v>
                </c:pt>
                <c:pt idx="58">
                  <c:v>1.0496310331999676</c:v>
                </c:pt>
                <c:pt idx="59">
                  <c:v>1.2398570289283632</c:v>
                </c:pt>
                <c:pt idx="60">
                  <c:v>0.84290589932037285</c:v>
                </c:pt>
                <c:pt idx="61">
                  <c:v>1.084182228093675</c:v>
                </c:pt>
                <c:pt idx="62">
                  <c:v>0.97379603479506704</c:v>
                </c:pt>
                <c:pt idx="63">
                  <c:v>1.1272130824998292</c:v>
                </c:pt>
                <c:pt idx="64">
                  <c:v>1.3156027711834166</c:v>
                </c:pt>
                <c:pt idx="65">
                  <c:v>1.2187030322661188</c:v>
                </c:pt>
                <c:pt idx="66">
                  <c:v>0.89008632961865752</c:v>
                </c:pt>
                <c:pt idx="67">
                  <c:v>1.0435747256649599</c:v>
                </c:pt>
                <c:pt idx="68">
                  <c:v>1.0396245402695179</c:v>
                </c:pt>
                <c:pt idx="69">
                  <c:v>0.93283139149549832</c:v>
                </c:pt>
                <c:pt idx="70">
                  <c:v>0.73822857487684701</c:v>
                </c:pt>
                <c:pt idx="71">
                  <c:v>0.51896476266239822</c:v>
                </c:pt>
                <c:pt idx="72">
                  <c:v>0.82482050353971359</c:v>
                </c:pt>
                <c:pt idx="73">
                  <c:v>1.260117561795999</c:v>
                </c:pt>
                <c:pt idx="74">
                  <c:v>1.6091382391285256</c:v>
                </c:pt>
                <c:pt idx="75">
                  <c:v>1.3089685639880957</c:v>
                </c:pt>
                <c:pt idx="76">
                  <c:v>1.3146729102056627</c:v>
                </c:pt>
                <c:pt idx="77">
                  <c:v>1.5489523673912817</c:v>
                </c:pt>
                <c:pt idx="78">
                  <c:v>1.6453176973581098</c:v>
                </c:pt>
                <c:pt idx="79">
                  <c:v>1.8020441030422671</c:v>
                </c:pt>
                <c:pt idx="80">
                  <c:v>1.1843858847226774</c:v>
                </c:pt>
                <c:pt idx="81">
                  <c:v>0.59870268954987593</c:v>
                </c:pt>
                <c:pt idx="82">
                  <c:v>0.56185526080665871</c:v>
                </c:pt>
                <c:pt idx="83">
                  <c:v>0.73737786495223545</c:v>
                </c:pt>
                <c:pt idx="84">
                  <c:v>0.86440439451919515</c:v>
                </c:pt>
                <c:pt idx="85">
                  <c:v>0.77355830725589891</c:v>
                </c:pt>
                <c:pt idx="86">
                  <c:v>0.78081709956709955</c:v>
                </c:pt>
                <c:pt idx="87">
                  <c:v>0.57730321214260505</c:v>
                </c:pt>
                <c:pt idx="88">
                  <c:v>0.79210074413279918</c:v>
                </c:pt>
                <c:pt idx="89">
                  <c:v>0.47934061228858926</c:v>
                </c:pt>
                <c:pt idx="90">
                  <c:v>0.79704142011834322</c:v>
                </c:pt>
                <c:pt idx="91">
                  <c:v>1.0527684846996714</c:v>
                </c:pt>
                <c:pt idx="92">
                  <c:v>1.2773626373626372</c:v>
                </c:pt>
                <c:pt idx="93">
                  <c:v>1.1129545454545455</c:v>
                </c:pt>
                <c:pt idx="94">
                  <c:v>1.0903144300954517</c:v>
                </c:pt>
                <c:pt idx="95">
                  <c:v>1.1822187499999999</c:v>
                </c:pt>
              </c:numCache>
            </c:numRef>
          </c:val>
          <c:smooth val="0"/>
          <c:extLst>
            <c:ext xmlns:c16="http://schemas.microsoft.com/office/drawing/2014/chart" uri="{C3380CC4-5D6E-409C-BE32-E72D297353CC}">
              <c16:uniqueId val="{00000001-DBC7-4DE6-B2A6-AD2DF7E069C7}"/>
            </c:ext>
          </c:extLst>
        </c:ser>
        <c:dLbls>
          <c:showLegendKey val="0"/>
          <c:showVal val="0"/>
          <c:showCatName val="0"/>
          <c:showSerName val="0"/>
          <c:showPercent val="0"/>
          <c:showBubbleSize val="0"/>
        </c:dLbls>
        <c:smooth val="0"/>
        <c:axId val="314680256"/>
        <c:axId val="314675160"/>
      </c:lineChart>
      <c:dateAx>
        <c:axId val="314680256"/>
        <c:scaling>
          <c:orientation val="minMax"/>
        </c:scaling>
        <c:delete val="0"/>
        <c:axPos val="b"/>
        <c:numFmt formatCode="mmm\-yy" sourceLinked="1"/>
        <c:majorTickMark val="out"/>
        <c:minorTickMark val="none"/>
        <c:tickLblPos val="nextTo"/>
        <c:txPr>
          <a:bodyPr/>
          <a:lstStyle/>
          <a:p>
            <a:pPr>
              <a:defRPr sz="900"/>
            </a:pPr>
            <a:endParaRPr lang="es-CR"/>
          </a:p>
        </c:txPr>
        <c:crossAx val="314675160"/>
        <c:crosses val="autoZero"/>
        <c:auto val="1"/>
        <c:lblOffset val="100"/>
        <c:baseTimeUnit val="months"/>
      </c:dateAx>
      <c:valAx>
        <c:axId val="314675160"/>
        <c:scaling>
          <c:orientation val="minMax"/>
        </c:scaling>
        <c:delete val="0"/>
        <c:axPos val="l"/>
        <c:majorGridlines/>
        <c:numFmt formatCode="0.0%" sourceLinked="1"/>
        <c:majorTickMark val="out"/>
        <c:minorTickMark val="none"/>
        <c:tickLblPos val="nextTo"/>
        <c:crossAx val="314680256"/>
        <c:crosses val="autoZero"/>
        <c:crossBetween val="between"/>
        <c:majorUnit val="0.2"/>
      </c:valAx>
    </c:plotArea>
    <c:legend>
      <c:legendPos val="r"/>
      <c:layout>
        <c:manualLayout>
          <c:xMode val="edge"/>
          <c:yMode val="edge"/>
          <c:x val="6.3627219655782205E-2"/>
          <c:y val="0.91620502768296119"/>
          <c:w val="0.88681049288430791"/>
          <c:h val="7.9549106820193768E-2"/>
        </c:manualLayout>
      </c:layout>
      <c:overlay val="0"/>
      <c:txPr>
        <a:bodyPr/>
        <a:lstStyle/>
        <a:p>
          <a:pPr>
            <a:defRPr sz="1200"/>
          </a:pPr>
          <a:endParaRPr lang="es-CR"/>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2.8252405949256341E-2"/>
          <c:w val="0.87308377077865262"/>
          <c:h val="0.63657794025379288"/>
        </c:manualLayout>
      </c:layout>
      <c:lineChart>
        <c:grouping val="standard"/>
        <c:varyColors val="0"/>
        <c:ser>
          <c:idx val="0"/>
          <c:order val="0"/>
          <c:tx>
            <c:strRef>
              <c:f>Hoja3!$B$2</c:f>
              <c:strCache>
                <c:ptCount val="1"/>
                <c:pt idx="0">
                  <c:v>FINCA1</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Hoja3!$B$76:$B$170</c:f>
              <c:numCache>
                <c:formatCode>0</c:formatCode>
                <c:ptCount val="95"/>
                <c:pt idx="0">
                  <c:v>600</c:v>
                </c:pt>
                <c:pt idx="1">
                  <c:v>520</c:v>
                </c:pt>
                <c:pt idx="2">
                  <c:v>517.66666666666663</c:v>
                </c:pt>
                <c:pt idx="3">
                  <c:v>540</c:v>
                </c:pt>
                <c:pt idx="4">
                  <c:v>600</c:v>
                </c:pt>
                <c:pt idx="5">
                  <c:v>580</c:v>
                </c:pt>
                <c:pt idx="6">
                  <c:v>487.5</c:v>
                </c:pt>
                <c:pt idx="7">
                  <c:v>306.25</c:v>
                </c:pt>
                <c:pt idx="8">
                  <c:v>291.25</c:v>
                </c:pt>
                <c:pt idx="9">
                  <c:v>360</c:v>
                </c:pt>
                <c:pt idx="10">
                  <c:v>437.5</c:v>
                </c:pt>
                <c:pt idx="11">
                  <c:v>452.25</c:v>
                </c:pt>
                <c:pt idx="12">
                  <c:v>362.5</c:v>
                </c:pt>
                <c:pt idx="13">
                  <c:v>317</c:v>
                </c:pt>
                <c:pt idx="14">
                  <c:v>246.25</c:v>
                </c:pt>
                <c:pt idx="15">
                  <c:v>366</c:v>
                </c:pt>
                <c:pt idx="16">
                  <c:v>412.5</c:v>
                </c:pt>
                <c:pt idx="17">
                  <c:v>490</c:v>
                </c:pt>
                <c:pt idx="18">
                  <c:v>473</c:v>
                </c:pt>
                <c:pt idx="19">
                  <c:v>334</c:v>
                </c:pt>
                <c:pt idx="20">
                  <c:v>300</c:v>
                </c:pt>
                <c:pt idx="21">
                  <c:v>359</c:v>
                </c:pt>
                <c:pt idx="22">
                  <c:v>400</c:v>
                </c:pt>
                <c:pt idx="23">
                  <c:v>408.33333333333331</c:v>
                </c:pt>
                <c:pt idx="24">
                  <c:v>312.5</c:v>
                </c:pt>
                <c:pt idx="25">
                  <c:v>302.5</c:v>
                </c:pt>
                <c:pt idx="26">
                  <c:v>338.33333333333331</c:v>
                </c:pt>
                <c:pt idx="27">
                  <c:v>370</c:v>
                </c:pt>
                <c:pt idx="28">
                  <c:v>500</c:v>
                </c:pt>
                <c:pt idx="29">
                  <c:v>531.25</c:v>
                </c:pt>
                <c:pt idx="30">
                  <c:v>512.5</c:v>
                </c:pt>
                <c:pt idx="31">
                  <c:v>490</c:v>
                </c:pt>
                <c:pt idx="32" formatCode="General">
                  <c:v>400</c:v>
                </c:pt>
                <c:pt idx="33" formatCode="General">
                  <c:v>400</c:v>
                </c:pt>
                <c:pt idx="34" formatCode="General">
                  <c:v>375</c:v>
                </c:pt>
                <c:pt idx="35">
                  <c:v>425</c:v>
                </c:pt>
                <c:pt idx="36">
                  <c:v>433</c:v>
                </c:pt>
                <c:pt idx="37">
                  <c:v>437.5</c:v>
                </c:pt>
                <c:pt idx="38">
                  <c:v>387.5</c:v>
                </c:pt>
                <c:pt idx="39">
                  <c:v>356.25</c:v>
                </c:pt>
                <c:pt idx="40">
                  <c:v>350</c:v>
                </c:pt>
                <c:pt idx="41">
                  <c:v>362.5</c:v>
                </c:pt>
                <c:pt idx="42">
                  <c:v>412.5</c:v>
                </c:pt>
                <c:pt idx="43">
                  <c:v>379</c:v>
                </c:pt>
                <c:pt idx="44" formatCode="General">
                  <c:v>261</c:v>
                </c:pt>
                <c:pt idx="45" formatCode="General">
                  <c:v>376</c:v>
                </c:pt>
                <c:pt idx="46" formatCode="General">
                  <c:v>525</c:v>
                </c:pt>
                <c:pt idx="47">
                  <c:v>825.66666666666663</c:v>
                </c:pt>
                <c:pt idx="48">
                  <c:v>737.5</c:v>
                </c:pt>
                <c:pt idx="49">
                  <c:v>625</c:v>
                </c:pt>
                <c:pt idx="50">
                  <c:v>737</c:v>
                </c:pt>
                <c:pt idx="51">
                  <c:v>675</c:v>
                </c:pt>
                <c:pt idx="52">
                  <c:v>810</c:v>
                </c:pt>
                <c:pt idx="53">
                  <c:v>1200</c:v>
                </c:pt>
                <c:pt idx="54">
                  <c:v>960</c:v>
                </c:pt>
                <c:pt idx="55">
                  <c:v>275</c:v>
                </c:pt>
                <c:pt idx="56">
                  <c:v>200</c:v>
                </c:pt>
                <c:pt idx="57">
                  <c:v>207.5</c:v>
                </c:pt>
                <c:pt idx="58">
                  <c:v>387.5</c:v>
                </c:pt>
                <c:pt idx="59">
                  <c:v>983.33333333333337</c:v>
                </c:pt>
                <c:pt idx="60">
                  <c:v>800</c:v>
                </c:pt>
                <c:pt idx="61">
                  <c:v>430</c:v>
                </c:pt>
                <c:pt idx="62">
                  <c:v>291.66666666666669</c:v>
                </c:pt>
                <c:pt idx="63">
                  <c:v>212.5</c:v>
                </c:pt>
                <c:pt idx="64">
                  <c:v>412</c:v>
                </c:pt>
                <c:pt idx="65">
                  <c:v>681.25</c:v>
                </c:pt>
                <c:pt idx="66">
                  <c:v>470</c:v>
                </c:pt>
                <c:pt idx="67">
                  <c:v>285</c:v>
                </c:pt>
                <c:pt idx="68">
                  <c:v>348.33333333333331</c:v>
                </c:pt>
                <c:pt idx="69">
                  <c:v>562.5</c:v>
                </c:pt>
                <c:pt idx="70">
                  <c:v>875</c:v>
                </c:pt>
                <c:pt idx="71">
                  <c:v>950</c:v>
                </c:pt>
                <c:pt idx="72">
                  <c:v>564.5</c:v>
                </c:pt>
                <c:pt idx="73">
                  <c:v>531.25</c:v>
                </c:pt>
                <c:pt idx="74">
                  <c:v>338.75</c:v>
                </c:pt>
                <c:pt idx="75">
                  <c:v>365.4</c:v>
                </c:pt>
                <c:pt idx="76">
                  <c:v>362.5</c:v>
                </c:pt>
                <c:pt idx="77">
                  <c:v>512</c:v>
                </c:pt>
                <c:pt idx="78">
                  <c:v>366.6</c:v>
                </c:pt>
                <c:pt idx="79">
                  <c:v>216.25</c:v>
                </c:pt>
                <c:pt idx="80">
                  <c:v>190</c:v>
                </c:pt>
                <c:pt idx="81">
                  <c:v>365</c:v>
                </c:pt>
                <c:pt idx="82">
                  <c:v>404</c:v>
                </c:pt>
                <c:pt idx="83">
                  <c:v>398.33333333333331</c:v>
                </c:pt>
                <c:pt idx="84">
                  <c:v>354.25</c:v>
                </c:pt>
                <c:pt idx="85">
                  <c:v>408</c:v>
                </c:pt>
                <c:pt idx="86">
                  <c:v>520</c:v>
                </c:pt>
                <c:pt idx="87">
                  <c:v>651</c:v>
                </c:pt>
                <c:pt idx="88">
                  <c:v>706.25</c:v>
                </c:pt>
                <c:pt idx="89">
                  <c:v>1006.25</c:v>
                </c:pt>
                <c:pt idx="90">
                  <c:v>965</c:v>
                </c:pt>
                <c:pt idx="91">
                  <c:v>915</c:v>
                </c:pt>
                <c:pt idx="92">
                  <c:v>1020</c:v>
                </c:pt>
                <c:pt idx="93">
                  <c:v>1225</c:v>
                </c:pt>
                <c:pt idx="94">
                  <c:v>1200</c:v>
                </c:pt>
              </c:numCache>
            </c:numRef>
          </c:val>
          <c:smooth val="0"/>
          <c:extLst>
            <c:ext xmlns:c16="http://schemas.microsoft.com/office/drawing/2014/chart" uri="{C3380CC4-5D6E-409C-BE32-E72D297353CC}">
              <c16:uniqueId val="{00000000-C91E-43D0-9AD4-68DDBCF8B3E1}"/>
            </c:ext>
          </c:extLst>
        </c:ser>
        <c:ser>
          <c:idx val="1"/>
          <c:order val="1"/>
          <c:tx>
            <c:strRef>
              <c:f>Hoja3!$C$2</c:f>
              <c:strCache>
                <c:ptCount val="1"/>
                <c:pt idx="0">
                  <c:v>CENADA</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Hoja3!$C$76:$C$170</c:f>
              <c:numCache>
                <c:formatCode>0</c:formatCode>
                <c:ptCount val="95"/>
                <c:pt idx="0">
                  <c:v>773.75</c:v>
                </c:pt>
                <c:pt idx="1">
                  <c:v>706</c:v>
                </c:pt>
                <c:pt idx="2">
                  <c:v>683.33333333333337</c:v>
                </c:pt>
                <c:pt idx="3">
                  <c:v>660</c:v>
                </c:pt>
                <c:pt idx="4">
                  <c:v>787.5</c:v>
                </c:pt>
                <c:pt idx="5">
                  <c:v>743.75</c:v>
                </c:pt>
                <c:pt idx="6">
                  <c:v>590</c:v>
                </c:pt>
                <c:pt idx="7">
                  <c:v>400</c:v>
                </c:pt>
                <c:pt idx="8">
                  <c:v>382.5</c:v>
                </c:pt>
                <c:pt idx="9">
                  <c:v>482</c:v>
                </c:pt>
                <c:pt idx="10">
                  <c:v>575</c:v>
                </c:pt>
                <c:pt idx="11">
                  <c:v>598.5</c:v>
                </c:pt>
                <c:pt idx="12">
                  <c:v>475</c:v>
                </c:pt>
                <c:pt idx="13">
                  <c:v>400</c:v>
                </c:pt>
                <c:pt idx="14">
                  <c:v>331.25</c:v>
                </c:pt>
                <c:pt idx="15">
                  <c:v>476</c:v>
                </c:pt>
                <c:pt idx="16">
                  <c:v>587.5</c:v>
                </c:pt>
                <c:pt idx="17">
                  <c:v>640</c:v>
                </c:pt>
                <c:pt idx="18">
                  <c:v>590</c:v>
                </c:pt>
                <c:pt idx="19">
                  <c:v>475</c:v>
                </c:pt>
                <c:pt idx="20">
                  <c:v>400</c:v>
                </c:pt>
                <c:pt idx="21">
                  <c:v>538</c:v>
                </c:pt>
                <c:pt idx="22">
                  <c:v>550</c:v>
                </c:pt>
                <c:pt idx="23">
                  <c:v>550</c:v>
                </c:pt>
                <c:pt idx="24">
                  <c:v>400</c:v>
                </c:pt>
                <c:pt idx="25">
                  <c:v>420</c:v>
                </c:pt>
                <c:pt idx="26">
                  <c:v>466.66666666666669</c:v>
                </c:pt>
                <c:pt idx="27">
                  <c:v>530</c:v>
                </c:pt>
                <c:pt idx="28">
                  <c:v>750</c:v>
                </c:pt>
                <c:pt idx="29">
                  <c:v>637.5</c:v>
                </c:pt>
                <c:pt idx="30">
                  <c:v>637.5</c:v>
                </c:pt>
                <c:pt idx="31">
                  <c:v>655</c:v>
                </c:pt>
                <c:pt idx="32" formatCode="General">
                  <c:v>483</c:v>
                </c:pt>
                <c:pt idx="33" formatCode="General">
                  <c:v>525</c:v>
                </c:pt>
                <c:pt idx="34" formatCode="General">
                  <c:v>450</c:v>
                </c:pt>
                <c:pt idx="35">
                  <c:v>600</c:v>
                </c:pt>
                <c:pt idx="36">
                  <c:v>600</c:v>
                </c:pt>
                <c:pt idx="37">
                  <c:v>550</c:v>
                </c:pt>
                <c:pt idx="38">
                  <c:v>512.5</c:v>
                </c:pt>
                <c:pt idx="39">
                  <c:v>412.5</c:v>
                </c:pt>
                <c:pt idx="40">
                  <c:v>418.75</c:v>
                </c:pt>
                <c:pt idx="41">
                  <c:v>525</c:v>
                </c:pt>
                <c:pt idx="42">
                  <c:v>675</c:v>
                </c:pt>
                <c:pt idx="43">
                  <c:v>496</c:v>
                </c:pt>
                <c:pt idx="44" formatCode="General">
                  <c:v>394</c:v>
                </c:pt>
                <c:pt idx="45" formatCode="General">
                  <c:v>500</c:v>
                </c:pt>
                <c:pt idx="46" formatCode="General">
                  <c:v>675</c:v>
                </c:pt>
                <c:pt idx="47">
                  <c:v>1016.6666666666666</c:v>
                </c:pt>
                <c:pt idx="48">
                  <c:v>875</c:v>
                </c:pt>
                <c:pt idx="49">
                  <c:v>750</c:v>
                </c:pt>
                <c:pt idx="50">
                  <c:v>850</c:v>
                </c:pt>
                <c:pt idx="51">
                  <c:v>750</c:v>
                </c:pt>
                <c:pt idx="52">
                  <c:v>1000</c:v>
                </c:pt>
                <c:pt idx="53">
                  <c:v>1487.5</c:v>
                </c:pt>
                <c:pt idx="54">
                  <c:v>1120</c:v>
                </c:pt>
                <c:pt idx="55">
                  <c:v>430</c:v>
                </c:pt>
                <c:pt idx="56">
                  <c:v>370</c:v>
                </c:pt>
                <c:pt idx="57">
                  <c:v>362.5</c:v>
                </c:pt>
                <c:pt idx="58">
                  <c:v>600</c:v>
                </c:pt>
                <c:pt idx="59">
                  <c:v>1133.3333333333333</c:v>
                </c:pt>
                <c:pt idx="60">
                  <c:v>912.5</c:v>
                </c:pt>
                <c:pt idx="61">
                  <c:v>500</c:v>
                </c:pt>
                <c:pt idx="62">
                  <c:v>386.66666666666669</c:v>
                </c:pt>
                <c:pt idx="63">
                  <c:v>362.5</c:v>
                </c:pt>
                <c:pt idx="64">
                  <c:v>540</c:v>
                </c:pt>
                <c:pt idx="65">
                  <c:v>775</c:v>
                </c:pt>
                <c:pt idx="66">
                  <c:v>590</c:v>
                </c:pt>
                <c:pt idx="67">
                  <c:v>372.5</c:v>
                </c:pt>
                <c:pt idx="68">
                  <c:v>475</c:v>
                </c:pt>
                <c:pt idx="69">
                  <c:v>687.5</c:v>
                </c:pt>
                <c:pt idx="70">
                  <c:v>983.33333333333337</c:v>
                </c:pt>
                <c:pt idx="71">
                  <c:v>1175</c:v>
                </c:pt>
                <c:pt idx="72">
                  <c:v>712.5</c:v>
                </c:pt>
                <c:pt idx="73">
                  <c:v>637.5</c:v>
                </c:pt>
                <c:pt idx="74">
                  <c:v>437.5</c:v>
                </c:pt>
                <c:pt idx="75">
                  <c:v>465</c:v>
                </c:pt>
                <c:pt idx="76">
                  <c:v>487.5</c:v>
                </c:pt>
                <c:pt idx="77">
                  <c:v>625</c:v>
                </c:pt>
                <c:pt idx="78">
                  <c:v>435</c:v>
                </c:pt>
                <c:pt idx="79">
                  <c:v>300</c:v>
                </c:pt>
                <c:pt idx="80">
                  <c:v>285</c:v>
                </c:pt>
                <c:pt idx="81">
                  <c:v>466</c:v>
                </c:pt>
                <c:pt idx="82">
                  <c:v>485</c:v>
                </c:pt>
                <c:pt idx="83">
                  <c:v>500</c:v>
                </c:pt>
                <c:pt idx="84">
                  <c:v>450</c:v>
                </c:pt>
                <c:pt idx="85">
                  <c:v>495</c:v>
                </c:pt>
                <c:pt idx="86">
                  <c:v>650</c:v>
                </c:pt>
                <c:pt idx="87">
                  <c:v>750</c:v>
                </c:pt>
                <c:pt idx="88">
                  <c:v>812.5</c:v>
                </c:pt>
                <c:pt idx="89">
                  <c:v>1187.5</c:v>
                </c:pt>
                <c:pt idx="90">
                  <c:v>1150</c:v>
                </c:pt>
                <c:pt idx="91">
                  <c:v>1050</c:v>
                </c:pt>
                <c:pt idx="92">
                  <c:v>1140</c:v>
                </c:pt>
                <c:pt idx="93">
                  <c:v>1525</c:v>
                </c:pt>
                <c:pt idx="94">
                  <c:v>1350</c:v>
                </c:pt>
              </c:numCache>
            </c:numRef>
          </c:val>
          <c:smooth val="0"/>
          <c:extLst>
            <c:ext xmlns:c16="http://schemas.microsoft.com/office/drawing/2014/chart" uri="{C3380CC4-5D6E-409C-BE32-E72D297353CC}">
              <c16:uniqueId val="{00000001-C91E-43D0-9AD4-68DDBCF8B3E1}"/>
            </c:ext>
          </c:extLst>
        </c:ser>
        <c:ser>
          <c:idx val="2"/>
          <c:order val="2"/>
          <c:tx>
            <c:strRef>
              <c:f>Hoja3!$D$2</c:f>
              <c:strCache>
                <c:ptCount val="1"/>
                <c:pt idx="0">
                  <c:v>BORBON</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Hoja3!$D$76:$D$170</c:f>
              <c:numCache>
                <c:formatCode>0</c:formatCode>
                <c:ptCount val="95"/>
                <c:pt idx="0">
                  <c:v>1006.25</c:v>
                </c:pt>
                <c:pt idx="1">
                  <c:v>927.4</c:v>
                </c:pt>
                <c:pt idx="2">
                  <c:v>896</c:v>
                </c:pt>
                <c:pt idx="3">
                  <c:v>888</c:v>
                </c:pt>
                <c:pt idx="4">
                  <c:v>985.75</c:v>
                </c:pt>
                <c:pt idx="5">
                  <c:v>939</c:v>
                </c:pt>
                <c:pt idx="6">
                  <c:v>790</c:v>
                </c:pt>
                <c:pt idx="7">
                  <c:v>584.75</c:v>
                </c:pt>
                <c:pt idx="8">
                  <c:v>586.5</c:v>
                </c:pt>
                <c:pt idx="9">
                  <c:v>711.4</c:v>
                </c:pt>
                <c:pt idx="10">
                  <c:v>804</c:v>
                </c:pt>
                <c:pt idx="11">
                  <c:v>769.5</c:v>
                </c:pt>
                <c:pt idx="12">
                  <c:v>668.25</c:v>
                </c:pt>
                <c:pt idx="13">
                  <c:v>600</c:v>
                </c:pt>
                <c:pt idx="14">
                  <c:v>546.5</c:v>
                </c:pt>
                <c:pt idx="15">
                  <c:v>676.6</c:v>
                </c:pt>
                <c:pt idx="16">
                  <c:v>787.5</c:v>
                </c:pt>
                <c:pt idx="17">
                  <c:v>836.4</c:v>
                </c:pt>
                <c:pt idx="18">
                  <c:v>784.8</c:v>
                </c:pt>
                <c:pt idx="19">
                  <c:v>694</c:v>
                </c:pt>
                <c:pt idx="20">
                  <c:v>598</c:v>
                </c:pt>
                <c:pt idx="21">
                  <c:v>728</c:v>
                </c:pt>
                <c:pt idx="22">
                  <c:v>782</c:v>
                </c:pt>
                <c:pt idx="23">
                  <c:v>791</c:v>
                </c:pt>
                <c:pt idx="24">
                  <c:v>606.125</c:v>
                </c:pt>
                <c:pt idx="25">
                  <c:v>621.5</c:v>
                </c:pt>
                <c:pt idx="26">
                  <c:v>662.66666666666663</c:v>
                </c:pt>
                <c:pt idx="27">
                  <c:v>748.2</c:v>
                </c:pt>
                <c:pt idx="28">
                  <c:v>969</c:v>
                </c:pt>
                <c:pt idx="29">
                  <c:v>865.5</c:v>
                </c:pt>
                <c:pt idx="30">
                  <c:v>862.75</c:v>
                </c:pt>
                <c:pt idx="31">
                  <c:v>895</c:v>
                </c:pt>
                <c:pt idx="32" formatCode="General">
                  <c:v>714</c:v>
                </c:pt>
                <c:pt idx="33" formatCode="General">
                  <c:v>784</c:v>
                </c:pt>
                <c:pt idx="34" formatCode="General">
                  <c:v>725</c:v>
                </c:pt>
                <c:pt idx="35">
                  <c:v>887</c:v>
                </c:pt>
                <c:pt idx="36">
                  <c:v>804</c:v>
                </c:pt>
                <c:pt idx="37">
                  <c:v>756.25</c:v>
                </c:pt>
                <c:pt idx="38">
                  <c:v>711.5</c:v>
                </c:pt>
                <c:pt idx="39">
                  <c:v>626</c:v>
                </c:pt>
                <c:pt idx="40">
                  <c:v>616.25</c:v>
                </c:pt>
                <c:pt idx="41">
                  <c:v>718.75</c:v>
                </c:pt>
                <c:pt idx="42">
                  <c:v>869.25</c:v>
                </c:pt>
                <c:pt idx="43">
                  <c:v>712</c:v>
                </c:pt>
                <c:pt idx="44" formatCode="General">
                  <c:v>600</c:v>
                </c:pt>
                <c:pt idx="45" formatCode="General">
                  <c:v>702</c:v>
                </c:pt>
                <c:pt idx="46" formatCode="General">
                  <c:v>882</c:v>
                </c:pt>
                <c:pt idx="47">
                  <c:v>1429</c:v>
                </c:pt>
                <c:pt idx="48">
                  <c:v>1225</c:v>
                </c:pt>
                <c:pt idx="49">
                  <c:v>1054</c:v>
                </c:pt>
                <c:pt idx="50">
                  <c:v>1085</c:v>
                </c:pt>
                <c:pt idx="51">
                  <c:v>978.25</c:v>
                </c:pt>
                <c:pt idx="52">
                  <c:v>1247.4000000000001</c:v>
                </c:pt>
                <c:pt idx="53">
                  <c:v>1781.5</c:v>
                </c:pt>
                <c:pt idx="54">
                  <c:v>1427.6</c:v>
                </c:pt>
                <c:pt idx="55">
                  <c:v>707.6</c:v>
                </c:pt>
                <c:pt idx="56">
                  <c:v>603</c:v>
                </c:pt>
                <c:pt idx="57">
                  <c:v>594</c:v>
                </c:pt>
                <c:pt idx="58">
                  <c:v>812.5</c:v>
                </c:pt>
                <c:pt idx="59">
                  <c:v>1391.6666666666667</c:v>
                </c:pt>
                <c:pt idx="60">
                  <c:v>1312.5</c:v>
                </c:pt>
                <c:pt idx="61">
                  <c:v>797.6</c:v>
                </c:pt>
                <c:pt idx="62">
                  <c:v>658.66666666666663</c:v>
                </c:pt>
                <c:pt idx="63">
                  <c:v>647</c:v>
                </c:pt>
                <c:pt idx="64">
                  <c:v>775</c:v>
                </c:pt>
                <c:pt idx="65">
                  <c:v>1006.25</c:v>
                </c:pt>
                <c:pt idx="66">
                  <c:v>862.8</c:v>
                </c:pt>
                <c:pt idx="67">
                  <c:v>678.5</c:v>
                </c:pt>
                <c:pt idx="68">
                  <c:v>709.375</c:v>
                </c:pt>
                <c:pt idx="69">
                  <c:v>916.25</c:v>
                </c:pt>
                <c:pt idx="70">
                  <c:v>1283.3333333333333</c:v>
                </c:pt>
                <c:pt idx="71">
                  <c:v>1450</c:v>
                </c:pt>
                <c:pt idx="72">
                  <c:v>943.75</c:v>
                </c:pt>
                <c:pt idx="73">
                  <c:v>894</c:v>
                </c:pt>
                <c:pt idx="74">
                  <c:v>725</c:v>
                </c:pt>
                <c:pt idx="75">
                  <c:v>676</c:v>
                </c:pt>
                <c:pt idx="76">
                  <c:v>726.25</c:v>
                </c:pt>
                <c:pt idx="77">
                  <c:v>893.875</c:v>
                </c:pt>
                <c:pt idx="78">
                  <c:v>680.4</c:v>
                </c:pt>
                <c:pt idx="79">
                  <c:v>522.5</c:v>
                </c:pt>
                <c:pt idx="80">
                  <c:v>500</c:v>
                </c:pt>
                <c:pt idx="81">
                  <c:v>680.8</c:v>
                </c:pt>
                <c:pt idx="82">
                  <c:v>706.5</c:v>
                </c:pt>
                <c:pt idx="83">
                  <c:v>750</c:v>
                </c:pt>
                <c:pt idx="84">
                  <c:v>698.75</c:v>
                </c:pt>
                <c:pt idx="85">
                  <c:v>715</c:v>
                </c:pt>
                <c:pt idx="86">
                  <c:v>846</c:v>
                </c:pt>
                <c:pt idx="87">
                  <c:v>977.6</c:v>
                </c:pt>
                <c:pt idx="88">
                  <c:v>1037.5</c:v>
                </c:pt>
                <c:pt idx="89">
                  <c:v>1468.75</c:v>
                </c:pt>
                <c:pt idx="90">
                  <c:v>1393</c:v>
                </c:pt>
                <c:pt idx="91">
                  <c:v>1400</c:v>
                </c:pt>
                <c:pt idx="92">
                  <c:v>1460</c:v>
                </c:pt>
                <c:pt idx="93">
                  <c:v>1968.75</c:v>
                </c:pt>
                <c:pt idx="94">
                  <c:v>1762.5</c:v>
                </c:pt>
              </c:numCache>
            </c:numRef>
          </c:val>
          <c:smooth val="0"/>
          <c:extLst>
            <c:ext xmlns:c16="http://schemas.microsoft.com/office/drawing/2014/chart" uri="{C3380CC4-5D6E-409C-BE32-E72D297353CC}">
              <c16:uniqueId val="{00000002-C91E-43D0-9AD4-68DDBCF8B3E1}"/>
            </c:ext>
          </c:extLst>
        </c:ser>
        <c:ser>
          <c:idx val="3"/>
          <c:order val="3"/>
          <c:tx>
            <c:strRef>
              <c:f>Hoja3!$E$2</c:f>
              <c:strCache>
                <c:ptCount val="1"/>
                <c:pt idx="0">
                  <c:v>FERIAS</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Hoja3!$E$76:$E$170</c:f>
              <c:numCache>
                <c:formatCode>0</c:formatCode>
                <c:ptCount val="95"/>
                <c:pt idx="0">
                  <c:v>896.2</c:v>
                </c:pt>
                <c:pt idx="1">
                  <c:v>809.14</c:v>
                </c:pt>
                <c:pt idx="2">
                  <c:v>780.11</c:v>
                </c:pt>
                <c:pt idx="3">
                  <c:v>768</c:v>
                </c:pt>
                <c:pt idx="4">
                  <c:v>889.5</c:v>
                </c:pt>
                <c:pt idx="5">
                  <c:v>855</c:v>
                </c:pt>
                <c:pt idx="6">
                  <c:v>700.75</c:v>
                </c:pt>
                <c:pt idx="7">
                  <c:v>506</c:v>
                </c:pt>
                <c:pt idx="8">
                  <c:v>488.75</c:v>
                </c:pt>
                <c:pt idx="9">
                  <c:v>596.20000000000005</c:v>
                </c:pt>
                <c:pt idx="10">
                  <c:v>680</c:v>
                </c:pt>
                <c:pt idx="11">
                  <c:v>719.5</c:v>
                </c:pt>
                <c:pt idx="12">
                  <c:v>574.75</c:v>
                </c:pt>
                <c:pt idx="13">
                  <c:v>508</c:v>
                </c:pt>
                <c:pt idx="14">
                  <c:v>432.5</c:v>
                </c:pt>
                <c:pt idx="15">
                  <c:v>573</c:v>
                </c:pt>
                <c:pt idx="16">
                  <c:v>681.25</c:v>
                </c:pt>
                <c:pt idx="17">
                  <c:v>752.8</c:v>
                </c:pt>
                <c:pt idx="18">
                  <c:v>692.4</c:v>
                </c:pt>
                <c:pt idx="19">
                  <c:v>586</c:v>
                </c:pt>
                <c:pt idx="20">
                  <c:v>506</c:v>
                </c:pt>
                <c:pt idx="21">
                  <c:v>631</c:v>
                </c:pt>
                <c:pt idx="22">
                  <c:v>697</c:v>
                </c:pt>
                <c:pt idx="23">
                  <c:v>645</c:v>
                </c:pt>
                <c:pt idx="24">
                  <c:v>514.25</c:v>
                </c:pt>
                <c:pt idx="25">
                  <c:v>528</c:v>
                </c:pt>
                <c:pt idx="26">
                  <c:v>593.66666666666663</c:v>
                </c:pt>
                <c:pt idx="27">
                  <c:v>644.4</c:v>
                </c:pt>
                <c:pt idx="28">
                  <c:v>856.5</c:v>
                </c:pt>
                <c:pt idx="29">
                  <c:v>767.25</c:v>
                </c:pt>
                <c:pt idx="30">
                  <c:v>767.25</c:v>
                </c:pt>
                <c:pt idx="31">
                  <c:v>782</c:v>
                </c:pt>
                <c:pt idx="32" formatCode="General">
                  <c:v>613</c:v>
                </c:pt>
                <c:pt idx="33" formatCode="General">
                  <c:v>660</c:v>
                </c:pt>
                <c:pt idx="34" formatCode="General">
                  <c:v>657</c:v>
                </c:pt>
                <c:pt idx="35">
                  <c:v>737.66666666666663</c:v>
                </c:pt>
                <c:pt idx="36">
                  <c:v>722</c:v>
                </c:pt>
                <c:pt idx="37">
                  <c:v>666.75</c:v>
                </c:pt>
                <c:pt idx="38">
                  <c:v>621.75</c:v>
                </c:pt>
                <c:pt idx="39">
                  <c:v>538.25</c:v>
                </c:pt>
                <c:pt idx="40">
                  <c:v>532</c:v>
                </c:pt>
                <c:pt idx="41">
                  <c:v>619</c:v>
                </c:pt>
                <c:pt idx="42">
                  <c:v>769</c:v>
                </c:pt>
                <c:pt idx="43">
                  <c:v>613</c:v>
                </c:pt>
                <c:pt idx="44" formatCode="General">
                  <c:v>513</c:v>
                </c:pt>
                <c:pt idx="45" formatCode="General">
                  <c:v>617</c:v>
                </c:pt>
                <c:pt idx="46" formatCode="General">
                  <c:v>763</c:v>
                </c:pt>
                <c:pt idx="47">
                  <c:v>1233.3333333333333</c:v>
                </c:pt>
                <c:pt idx="48">
                  <c:v>1056.25</c:v>
                </c:pt>
                <c:pt idx="49">
                  <c:v>912.33333333333337</c:v>
                </c:pt>
                <c:pt idx="50">
                  <c:v>977.6</c:v>
                </c:pt>
                <c:pt idx="51">
                  <c:v>856.5</c:v>
                </c:pt>
                <c:pt idx="52">
                  <c:v>1124.8</c:v>
                </c:pt>
                <c:pt idx="53">
                  <c:v>1612.5</c:v>
                </c:pt>
                <c:pt idx="54">
                  <c:v>1273</c:v>
                </c:pt>
                <c:pt idx="55">
                  <c:v>566</c:v>
                </c:pt>
                <c:pt idx="56">
                  <c:v>481</c:v>
                </c:pt>
                <c:pt idx="57">
                  <c:v>492.75</c:v>
                </c:pt>
                <c:pt idx="58">
                  <c:v>700</c:v>
                </c:pt>
                <c:pt idx="59">
                  <c:v>1245.6666666666667</c:v>
                </c:pt>
                <c:pt idx="60">
                  <c:v>1128</c:v>
                </c:pt>
                <c:pt idx="61">
                  <c:v>692.8</c:v>
                </c:pt>
                <c:pt idx="62">
                  <c:v>533.33333333333337</c:v>
                </c:pt>
                <c:pt idx="63">
                  <c:v>528.75</c:v>
                </c:pt>
                <c:pt idx="64">
                  <c:v>663.5</c:v>
                </c:pt>
                <c:pt idx="65">
                  <c:v>890.75</c:v>
                </c:pt>
                <c:pt idx="66">
                  <c:v>747.6</c:v>
                </c:pt>
                <c:pt idx="67">
                  <c:v>556.5</c:v>
                </c:pt>
                <c:pt idx="68">
                  <c:v>609.375</c:v>
                </c:pt>
                <c:pt idx="69">
                  <c:v>815</c:v>
                </c:pt>
                <c:pt idx="70">
                  <c:v>1141.6666666666667</c:v>
                </c:pt>
                <c:pt idx="71">
                  <c:v>1295</c:v>
                </c:pt>
                <c:pt idx="72">
                  <c:v>835.625</c:v>
                </c:pt>
                <c:pt idx="73">
                  <c:v>803.75</c:v>
                </c:pt>
                <c:pt idx="74">
                  <c:v>616.25</c:v>
                </c:pt>
                <c:pt idx="75">
                  <c:v>577.79999999999995</c:v>
                </c:pt>
                <c:pt idx="76">
                  <c:v>620</c:v>
                </c:pt>
                <c:pt idx="77">
                  <c:v>797</c:v>
                </c:pt>
                <c:pt idx="78">
                  <c:v>585.6</c:v>
                </c:pt>
                <c:pt idx="79">
                  <c:v>442.5</c:v>
                </c:pt>
                <c:pt idx="80">
                  <c:v>403.75</c:v>
                </c:pt>
                <c:pt idx="81">
                  <c:v>575.20000000000005</c:v>
                </c:pt>
                <c:pt idx="82">
                  <c:v>637.5</c:v>
                </c:pt>
                <c:pt idx="83">
                  <c:v>631.66666666666663</c:v>
                </c:pt>
                <c:pt idx="84">
                  <c:v>601.25</c:v>
                </c:pt>
                <c:pt idx="85">
                  <c:v>615</c:v>
                </c:pt>
                <c:pt idx="86">
                  <c:v>755</c:v>
                </c:pt>
                <c:pt idx="87">
                  <c:v>877.6</c:v>
                </c:pt>
                <c:pt idx="88">
                  <c:v>918.25</c:v>
                </c:pt>
                <c:pt idx="89">
                  <c:v>1327.5</c:v>
                </c:pt>
                <c:pt idx="90">
                  <c:v>1310.2</c:v>
                </c:pt>
                <c:pt idx="91">
                  <c:v>1235</c:v>
                </c:pt>
                <c:pt idx="92">
                  <c:v>1334</c:v>
                </c:pt>
                <c:pt idx="93">
                  <c:v>1771.875</c:v>
                </c:pt>
                <c:pt idx="94">
                  <c:v>1587.5</c:v>
                </c:pt>
              </c:numCache>
            </c:numRef>
          </c:val>
          <c:smooth val="0"/>
          <c:extLst>
            <c:ext xmlns:c16="http://schemas.microsoft.com/office/drawing/2014/chart" uri="{C3380CC4-5D6E-409C-BE32-E72D297353CC}">
              <c16:uniqueId val="{00000003-C91E-43D0-9AD4-68DDBCF8B3E1}"/>
            </c:ext>
          </c:extLst>
        </c:ser>
        <c:ser>
          <c:idx val="4"/>
          <c:order val="4"/>
          <c:tx>
            <c:strRef>
              <c:f>Hoja3!$F$2</c:f>
              <c:strCache>
                <c:ptCount val="1"/>
                <c:pt idx="0">
                  <c:v>SUPERMERCADOS</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Hoja3!$F$76:$F$170</c:f>
              <c:numCache>
                <c:formatCode>0</c:formatCode>
                <c:ptCount val="95"/>
                <c:pt idx="0">
                  <c:v>1022.875</c:v>
                </c:pt>
                <c:pt idx="1">
                  <c:v>855.3</c:v>
                </c:pt>
                <c:pt idx="2">
                  <c:v>854.33333333333337</c:v>
                </c:pt>
                <c:pt idx="3">
                  <c:v>1238</c:v>
                </c:pt>
                <c:pt idx="4">
                  <c:v>1252</c:v>
                </c:pt>
                <c:pt idx="5">
                  <c:v>1331</c:v>
                </c:pt>
                <c:pt idx="6" formatCode="General">
                  <c:v>1272</c:v>
                </c:pt>
                <c:pt idx="7" formatCode="General">
                  <c:v>884</c:v>
                </c:pt>
                <c:pt idx="8" formatCode="General">
                  <c:v>712</c:v>
                </c:pt>
                <c:pt idx="9" formatCode="General">
                  <c:v>779</c:v>
                </c:pt>
                <c:pt idx="10" formatCode="General">
                  <c:v>858</c:v>
                </c:pt>
                <c:pt idx="11">
                  <c:v>1148</c:v>
                </c:pt>
                <c:pt idx="12">
                  <c:v>1095.75</c:v>
                </c:pt>
                <c:pt idx="13">
                  <c:v>869</c:v>
                </c:pt>
                <c:pt idx="14">
                  <c:v>725.41666666666663</c:v>
                </c:pt>
                <c:pt idx="15">
                  <c:v>749.8888888888888</c:v>
                </c:pt>
                <c:pt idx="16">
                  <c:v>784.58333333333337</c:v>
                </c:pt>
                <c:pt idx="17">
                  <c:v>1215.5</c:v>
                </c:pt>
                <c:pt idx="18">
                  <c:v>1275.6277777777777</c:v>
                </c:pt>
                <c:pt idx="19">
                  <c:v>1248</c:v>
                </c:pt>
                <c:pt idx="20">
                  <c:v>1301</c:v>
                </c:pt>
                <c:pt idx="21">
                  <c:v>1519</c:v>
                </c:pt>
                <c:pt idx="22">
                  <c:v>1547</c:v>
                </c:pt>
                <c:pt idx="23">
                  <c:v>1654.4587301587301</c:v>
                </c:pt>
                <c:pt idx="24">
                  <c:v>1526.0808333333334</c:v>
                </c:pt>
                <c:pt idx="25">
                  <c:v>1266.9548222619046</c:v>
                </c:pt>
                <c:pt idx="26">
                  <c:v>1384.1587333333334</c:v>
                </c:pt>
                <c:pt idx="27">
                  <c:v>1388.6382222222223</c:v>
                </c:pt>
                <c:pt idx="28">
                  <c:v>1319.7196428571428</c:v>
                </c:pt>
                <c:pt idx="29">
                  <c:v>1336.3765873015873</c:v>
                </c:pt>
                <c:pt idx="30">
                  <c:v>1265.8610317460316</c:v>
                </c:pt>
                <c:pt idx="31">
                  <c:v>1191</c:v>
                </c:pt>
                <c:pt idx="32" formatCode="General">
                  <c:v>985</c:v>
                </c:pt>
                <c:pt idx="33" formatCode="General">
                  <c:v>1004</c:v>
                </c:pt>
                <c:pt idx="34" formatCode="General">
                  <c:v>971</c:v>
                </c:pt>
                <c:pt idx="35">
                  <c:v>1131.9638888888887</c:v>
                </c:pt>
                <c:pt idx="36">
                  <c:v>1185</c:v>
                </c:pt>
                <c:pt idx="37">
                  <c:v>1154.7444534632036</c:v>
                </c:pt>
                <c:pt idx="38">
                  <c:v>1058.234172077922</c:v>
                </c:pt>
                <c:pt idx="39">
                  <c:v>879.85074855699861</c:v>
                </c:pt>
                <c:pt idx="40">
                  <c:v>894.74623737373736</c:v>
                </c:pt>
                <c:pt idx="41">
                  <c:v>984.528658008658</c:v>
                </c:pt>
                <c:pt idx="42">
                  <c:v>1088.00873015873</c:v>
                </c:pt>
                <c:pt idx="43">
                  <c:v>1027</c:v>
                </c:pt>
                <c:pt idx="44" formatCode="General">
                  <c:v>936</c:v>
                </c:pt>
                <c:pt idx="45" formatCode="General">
                  <c:v>1051</c:v>
                </c:pt>
                <c:pt idx="46" formatCode="General">
                  <c:v>1062</c:v>
                </c:pt>
                <c:pt idx="47">
                  <c:v>1768.4338666666665</c:v>
                </c:pt>
                <c:pt idx="48">
                  <c:v>1632.3533549783551</c:v>
                </c:pt>
                <c:pt idx="49">
                  <c:v>1378.9080447330446</c:v>
                </c:pt>
                <c:pt idx="50">
                  <c:v>1331.1198945498945</c:v>
                </c:pt>
                <c:pt idx="51">
                  <c:v>1329.2514520202019</c:v>
                </c:pt>
                <c:pt idx="52">
                  <c:v>1470.4748774428185</c:v>
                </c:pt>
                <c:pt idx="53">
                  <c:v>2201.5368055555555</c:v>
                </c:pt>
                <c:pt idx="54">
                  <c:v>2154.2109534909532</c:v>
                </c:pt>
                <c:pt idx="55">
                  <c:v>1244.9733405026348</c:v>
                </c:pt>
                <c:pt idx="56">
                  <c:v>904.81159534909534</c:v>
                </c:pt>
                <c:pt idx="57">
                  <c:v>948.25081168831184</c:v>
                </c:pt>
                <c:pt idx="58">
                  <c:v>1042.9986772486773</c:v>
                </c:pt>
                <c:pt idx="59">
                  <c:v>1560.9325396825398</c:v>
                </c:pt>
                <c:pt idx="60">
                  <c:v>1741.694557178932</c:v>
                </c:pt>
                <c:pt idx="61">
                  <c:v>1344.3556365856366</c:v>
                </c:pt>
                <c:pt idx="62">
                  <c:v>1081.862308987309</c:v>
                </c:pt>
                <c:pt idx="63">
                  <c:v>914.63433719058719</c:v>
                </c:pt>
                <c:pt idx="64">
                  <c:v>899.15270995670994</c:v>
                </c:pt>
                <c:pt idx="65">
                  <c:v>1231.3727182539683</c:v>
                </c:pt>
                <c:pt idx="66">
                  <c:v>1157.2811827061828</c:v>
                </c:pt>
                <c:pt idx="67">
                  <c:v>966.17924734579151</c:v>
                </c:pt>
                <c:pt idx="68">
                  <c:v>1018.4054924242423</c:v>
                </c:pt>
                <c:pt idx="69">
                  <c:v>1101.907242063492</c:v>
                </c:pt>
                <c:pt idx="70">
                  <c:v>1408.8452861952862</c:v>
                </c:pt>
                <c:pt idx="71">
                  <c:v>1897.3195791136966</c:v>
                </c:pt>
                <c:pt idx="72">
                  <c:v>1530.4139814433934</c:v>
                </c:pt>
                <c:pt idx="73">
                  <c:v>1442.9007092444592</c:v>
                </c:pt>
                <c:pt idx="74">
                  <c:v>1184.2222222222222</c:v>
                </c:pt>
                <c:pt idx="75">
                  <c:v>1042.4088095238096</c:v>
                </c:pt>
                <c:pt idx="76">
                  <c:v>930.28263784826299</c:v>
                </c:pt>
                <c:pt idx="77">
                  <c:v>917.91851851851845</c:v>
                </c:pt>
                <c:pt idx="78">
                  <c:v>950.66885281385271</c:v>
                </c:pt>
                <c:pt idx="79">
                  <c:v>782.88404761904758</c:v>
                </c:pt>
                <c:pt idx="80">
                  <c:v>630.06811568061562</c:v>
                </c:pt>
                <c:pt idx="81">
                  <c:v>668.50140657817133</c:v>
                </c:pt>
                <c:pt idx="82">
                  <c:v>783.32757936507937</c:v>
                </c:pt>
                <c:pt idx="83">
                  <c:v>863.61614434947762</c:v>
                </c:pt>
                <c:pt idx="84">
                  <c:v>868.75709325396826</c:v>
                </c:pt>
                <c:pt idx="85">
                  <c:v>864.375</c:v>
                </c:pt>
                <c:pt idx="86">
                  <c:v>893</c:v>
                </c:pt>
                <c:pt idx="87">
                  <c:v>1099.5999999999999</c:v>
                </c:pt>
                <c:pt idx="88">
                  <c:v>1227.3333333333333</c:v>
                </c:pt>
                <c:pt idx="89">
                  <c:v>1840.5</c:v>
                </c:pt>
                <c:pt idx="90">
                  <c:v>1824.3333333333333</c:v>
                </c:pt>
                <c:pt idx="91">
                  <c:v>1642.3333333333333</c:v>
                </c:pt>
                <c:pt idx="92">
                  <c:v>1722.75</c:v>
                </c:pt>
                <c:pt idx="93">
                  <c:v>2355.25</c:v>
                </c:pt>
                <c:pt idx="94">
                  <c:v>2276.4375</c:v>
                </c:pt>
              </c:numCache>
            </c:numRef>
          </c:val>
          <c:smooth val="0"/>
          <c:extLst>
            <c:ext xmlns:c16="http://schemas.microsoft.com/office/drawing/2014/chart" uri="{C3380CC4-5D6E-409C-BE32-E72D297353CC}">
              <c16:uniqueId val="{00000004-C91E-43D0-9AD4-68DDBCF8B3E1}"/>
            </c:ext>
          </c:extLst>
        </c:ser>
        <c:dLbls>
          <c:showLegendKey val="0"/>
          <c:showVal val="0"/>
          <c:showCatName val="0"/>
          <c:showSerName val="0"/>
          <c:showPercent val="0"/>
          <c:showBubbleSize val="0"/>
        </c:dLbls>
        <c:smooth val="0"/>
        <c:axId val="314723816"/>
        <c:axId val="314722640"/>
      </c:lineChart>
      <c:dateAx>
        <c:axId val="314723816"/>
        <c:scaling>
          <c:orientation val="minMax"/>
        </c:scaling>
        <c:delete val="0"/>
        <c:axPos val="b"/>
        <c:numFmt formatCode="mmm\-yy" sourceLinked="1"/>
        <c:majorTickMark val="out"/>
        <c:minorTickMark val="none"/>
        <c:tickLblPos val="nextTo"/>
        <c:crossAx val="314722640"/>
        <c:crosses val="autoZero"/>
        <c:auto val="1"/>
        <c:lblOffset val="100"/>
        <c:baseTimeUnit val="months"/>
      </c:dateAx>
      <c:valAx>
        <c:axId val="314722640"/>
        <c:scaling>
          <c:orientation val="minMax"/>
        </c:scaling>
        <c:delete val="0"/>
        <c:axPos val="l"/>
        <c:majorGridlines/>
        <c:numFmt formatCode="0" sourceLinked="1"/>
        <c:majorTickMark val="out"/>
        <c:minorTickMark val="none"/>
        <c:tickLblPos val="nextTo"/>
        <c:crossAx val="314723816"/>
        <c:crosses val="autoZero"/>
        <c:crossBetween val="between"/>
        <c:majorUnit val="250"/>
      </c:valAx>
    </c:plotArea>
    <c:legend>
      <c:legendPos val="r"/>
      <c:layout>
        <c:manualLayout>
          <c:xMode val="edge"/>
          <c:yMode val="edge"/>
          <c:x val="2.6930008748906387E-2"/>
          <c:y val="0.89255869058034409"/>
          <c:w val="0.94806999125109359"/>
          <c:h val="8.988225430154563E-2"/>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s-C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8423097112861"/>
          <c:y val="4.8376992091674814E-2"/>
          <c:w val="0.85395653543307082"/>
          <c:h val="0.64441714820929652"/>
        </c:manualLayout>
      </c:layout>
      <c:lineChart>
        <c:grouping val="standard"/>
        <c:varyColors val="0"/>
        <c:ser>
          <c:idx val="0"/>
          <c:order val="0"/>
          <c:tx>
            <c:strRef>
              <c:f>Hoja3!$G$2</c:f>
              <c:strCache>
                <c:ptCount val="1"/>
                <c:pt idx="0">
                  <c:v>Finca-Cenada</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Hoja3!$G$76:$G$170</c:f>
              <c:numCache>
                <c:formatCode>0.00</c:formatCode>
                <c:ptCount val="95"/>
                <c:pt idx="0">
                  <c:v>173.75</c:v>
                </c:pt>
                <c:pt idx="1">
                  <c:v>186</c:v>
                </c:pt>
                <c:pt idx="2">
                  <c:v>165.66666666666674</c:v>
                </c:pt>
                <c:pt idx="3">
                  <c:v>120</c:v>
                </c:pt>
                <c:pt idx="4">
                  <c:v>187.5</c:v>
                </c:pt>
                <c:pt idx="5">
                  <c:v>163.75</c:v>
                </c:pt>
                <c:pt idx="6">
                  <c:v>102.5</c:v>
                </c:pt>
                <c:pt idx="7">
                  <c:v>93.75</c:v>
                </c:pt>
                <c:pt idx="8">
                  <c:v>91.25</c:v>
                </c:pt>
                <c:pt idx="9">
                  <c:v>122</c:v>
                </c:pt>
                <c:pt idx="10">
                  <c:v>137.5</c:v>
                </c:pt>
                <c:pt idx="11">
                  <c:v>146.25</c:v>
                </c:pt>
                <c:pt idx="12">
                  <c:v>112.5</c:v>
                </c:pt>
                <c:pt idx="13">
                  <c:v>83</c:v>
                </c:pt>
                <c:pt idx="14">
                  <c:v>85</c:v>
                </c:pt>
                <c:pt idx="15">
                  <c:v>110</c:v>
                </c:pt>
                <c:pt idx="16">
                  <c:v>175</c:v>
                </c:pt>
                <c:pt idx="17">
                  <c:v>150</c:v>
                </c:pt>
                <c:pt idx="18">
                  <c:v>117</c:v>
                </c:pt>
                <c:pt idx="19">
                  <c:v>141</c:v>
                </c:pt>
                <c:pt idx="20">
                  <c:v>100</c:v>
                </c:pt>
                <c:pt idx="21">
                  <c:v>179</c:v>
                </c:pt>
                <c:pt idx="22">
                  <c:v>150</c:v>
                </c:pt>
                <c:pt idx="23">
                  <c:v>141.66666666666669</c:v>
                </c:pt>
                <c:pt idx="24">
                  <c:v>87.5</c:v>
                </c:pt>
                <c:pt idx="25">
                  <c:v>117.5</c:v>
                </c:pt>
                <c:pt idx="26">
                  <c:v>128.33333333333337</c:v>
                </c:pt>
                <c:pt idx="27">
                  <c:v>160</c:v>
                </c:pt>
                <c:pt idx="28">
                  <c:v>250</c:v>
                </c:pt>
                <c:pt idx="29">
                  <c:v>106.25</c:v>
                </c:pt>
                <c:pt idx="30">
                  <c:v>125</c:v>
                </c:pt>
                <c:pt idx="31">
                  <c:v>165</c:v>
                </c:pt>
                <c:pt idx="32">
                  <c:v>83</c:v>
                </c:pt>
                <c:pt idx="33">
                  <c:v>125</c:v>
                </c:pt>
                <c:pt idx="34">
                  <c:v>75</c:v>
                </c:pt>
                <c:pt idx="35">
                  <c:v>175</c:v>
                </c:pt>
                <c:pt idx="36">
                  <c:v>167</c:v>
                </c:pt>
                <c:pt idx="37">
                  <c:v>112.5</c:v>
                </c:pt>
                <c:pt idx="38">
                  <c:v>125</c:v>
                </c:pt>
                <c:pt idx="39">
                  <c:v>56.25</c:v>
                </c:pt>
                <c:pt idx="40">
                  <c:v>68.75</c:v>
                </c:pt>
                <c:pt idx="41">
                  <c:v>162.5</c:v>
                </c:pt>
                <c:pt idx="42">
                  <c:v>262.5</c:v>
                </c:pt>
                <c:pt idx="43">
                  <c:v>117</c:v>
                </c:pt>
                <c:pt idx="44">
                  <c:v>133</c:v>
                </c:pt>
                <c:pt idx="45">
                  <c:v>124</c:v>
                </c:pt>
                <c:pt idx="46">
                  <c:v>150</c:v>
                </c:pt>
                <c:pt idx="47">
                  <c:v>191</c:v>
                </c:pt>
                <c:pt idx="48">
                  <c:v>137.5</c:v>
                </c:pt>
                <c:pt idx="49">
                  <c:v>125</c:v>
                </c:pt>
                <c:pt idx="50">
                  <c:v>113</c:v>
                </c:pt>
                <c:pt idx="51">
                  <c:v>75</c:v>
                </c:pt>
                <c:pt idx="52">
                  <c:v>190</c:v>
                </c:pt>
                <c:pt idx="53">
                  <c:v>287.5</c:v>
                </c:pt>
                <c:pt idx="54">
                  <c:v>160</c:v>
                </c:pt>
                <c:pt idx="55">
                  <c:v>155</c:v>
                </c:pt>
                <c:pt idx="56">
                  <c:v>170</c:v>
                </c:pt>
                <c:pt idx="57">
                  <c:v>155</c:v>
                </c:pt>
                <c:pt idx="58">
                  <c:v>212.5</c:v>
                </c:pt>
                <c:pt idx="59">
                  <c:v>149.99999999999989</c:v>
                </c:pt>
                <c:pt idx="60">
                  <c:v>112.5</c:v>
                </c:pt>
                <c:pt idx="61">
                  <c:v>70</c:v>
                </c:pt>
                <c:pt idx="62">
                  <c:v>95</c:v>
                </c:pt>
                <c:pt idx="63">
                  <c:v>150</c:v>
                </c:pt>
                <c:pt idx="64">
                  <c:v>128</c:v>
                </c:pt>
                <c:pt idx="65">
                  <c:v>93.75</c:v>
                </c:pt>
                <c:pt idx="66">
                  <c:v>120</c:v>
                </c:pt>
                <c:pt idx="67">
                  <c:v>87.5</c:v>
                </c:pt>
                <c:pt idx="68">
                  <c:v>126.66666666666669</c:v>
                </c:pt>
                <c:pt idx="69">
                  <c:v>125</c:v>
                </c:pt>
                <c:pt idx="70">
                  <c:v>108.33333333333337</c:v>
                </c:pt>
                <c:pt idx="71">
                  <c:v>225</c:v>
                </c:pt>
                <c:pt idx="72">
                  <c:v>148</c:v>
                </c:pt>
                <c:pt idx="73">
                  <c:v>106.25</c:v>
                </c:pt>
                <c:pt idx="74">
                  <c:v>98.75</c:v>
                </c:pt>
                <c:pt idx="75">
                  <c:v>99.600000000000023</c:v>
                </c:pt>
                <c:pt idx="76">
                  <c:v>125</c:v>
                </c:pt>
                <c:pt idx="77">
                  <c:v>113</c:v>
                </c:pt>
                <c:pt idx="78">
                  <c:v>68.399999999999977</c:v>
                </c:pt>
                <c:pt idx="79">
                  <c:v>83.75</c:v>
                </c:pt>
                <c:pt idx="80">
                  <c:v>95</c:v>
                </c:pt>
                <c:pt idx="81">
                  <c:v>101</c:v>
                </c:pt>
                <c:pt idx="82">
                  <c:v>81</c:v>
                </c:pt>
                <c:pt idx="83">
                  <c:v>101.66666666666669</c:v>
                </c:pt>
                <c:pt idx="84">
                  <c:v>95.75</c:v>
                </c:pt>
                <c:pt idx="85">
                  <c:v>87</c:v>
                </c:pt>
                <c:pt idx="86">
                  <c:v>130</c:v>
                </c:pt>
                <c:pt idx="87">
                  <c:v>99</c:v>
                </c:pt>
                <c:pt idx="88">
                  <c:v>106.25</c:v>
                </c:pt>
                <c:pt idx="89">
                  <c:v>181.25</c:v>
                </c:pt>
                <c:pt idx="90">
                  <c:v>185</c:v>
                </c:pt>
                <c:pt idx="91">
                  <c:v>135</c:v>
                </c:pt>
                <c:pt idx="92">
                  <c:v>120</c:v>
                </c:pt>
                <c:pt idx="93">
                  <c:v>300</c:v>
                </c:pt>
                <c:pt idx="94">
                  <c:v>150</c:v>
                </c:pt>
              </c:numCache>
            </c:numRef>
          </c:val>
          <c:smooth val="0"/>
          <c:extLst>
            <c:ext xmlns:c16="http://schemas.microsoft.com/office/drawing/2014/chart" uri="{C3380CC4-5D6E-409C-BE32-E72D297353CC}">
              <c16:uniqueId val="{00000000-66C6-450E-BD33-43295851E30A}"/>
            </c:ext>
          </c:extLst>
        </c:ser>
        <c:ser>
          <c:idx val="1"/>
          <c:order val="1"/>
          <c:tx>
            <c:strRef>
              <c:f>Hoja3!$H$2</c:f>
              <c:strCache>
                <c:ptCount val="1"/>
                <c:pt idx="0">
                  <c:v>Finca-Ferias</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Hoja3!$H$76:$H$170</c:f>
              <c:numCache>
                <c:formatCode>0.00</c:formatCode>
                <c:ptCount val="95"/>
                <c:pt idx="0">
                  <c:v>406.25</c:v>
                </c:pt>
                <c:pt idx="1">
                  <c:v>407.4</c:v>
                </c:pt>
                <c:pt idx="2">
                  <c:v>378.33333333333337</c:v>
                </c:pt>
                <c:pt idx="3">
                  <c:v>348</c:v>
                </c:pt>
                <c:pt idx="4">
                  <c:v>385.75</c:v>
                </c:pt>
                <c:pt idx="5">
                  <c:v>359</c:v>
                </c:pt>
                <c:pt idx="6">
                  <c:v>302.5</c:v>
                </c:pt>
                <c:pt idx="7">
                  <c:v>278.5</c:v>
                </c:pt>
                <c:pt idx="8">
                  <c:v>295.25</c:v>
                </c:pt>
                <c:pt idx="9">
                  <c:v>351.4</c:v>
                </c:pt>
                <c:pt idx="10">
                  <c:v>366.5</c:v>
                </c:pt>
                <c:pt idx="11">
                  <c:v>317.25</c:v>
                </c:pt>
                <c:pt idx="12">
                  <c:v>305.75</c:v>
                </c:pt>
                <c:pt idx="13">
                  <c:v>283</c:v>
                </c:pt>
                <c:pt idx="14">
                  <c:v>300.25</c:v>
                </c:pt>
                <c:pt idx="15">
                  <c:v>310.60000000000002</c:v>
                </c:pt>
                <c:pt idx="16">
                  <c:v>375</c:v>
                </c:pt>
                <c:pt idx="17">
                  <c:v>346.4</c:v>
                </c:pt>
                <c:pt idx="18">
                  <c:v>311.79999999999995</c:v>
                </c:pt>
                <c:pt idx="19">
                  <c:v>360</c:v>
                </c:pt>
                <c:pt idx="20">
                  <c:v>298</c:v>
                </c:pt>
                <c:pt idx="21">
                  <c:v>369</c:v>
                </c:pt>
                <c:pt idx="22">
                  <c:v>382</c:v>
                </c:pt>
                <c:pt idx="23">
                  <c:v>382.66666666666669</c:v>
                </c:pt>
                <c:pt idx="24">
                  <c:v>293.625</c:v>
                </c:pt>
                <c:pt idx="25">
                  <c:v>319</c:v>
                </c:pt>
                <c:pt idx="26">
                  <c:v>324.33333333333331</c:v>
                </c:pt>
                <c:pt idx="27">
                  <c:v>378.20000000000005</c:v>
                </c:pt>
                <c:pt idx="28">
                  <c:v>469</c:v>
                </c:pt>
                <c:pt idx="29">
                  <c:v>334.25</c:v>
                </c:pt>
                <c:pt idx="30">
                  <c:v>350.25</c:v>
                </c:pt>
                <c:pt idx="31">
                  <c:v>405</c:v>
                </c:pt>
                <c:pt idx="32">
                  <c:v>314</c:v>
                </c:pt>
                <c:pt idx="33">
                  <c:v>384</c:v>
                </c:pt>
                <c:pt idx="34">
                  <c:v>350</c:v>
                </c:pt>
                <c:pt idx="35">
                  <c:v>462</c:v>
                </c:pt>
                <c:pt idx="36">
                  <c:v>371</c:v>
                </c:pt>
                <c:pt idx="37">
                  <c:v>318.75</c:v>
                </c:pt>
                <c:pt idx="38">
                  <c:v>324</c:v>
                </c:pt>
                <c:pt idx="39">
                  <c:v>269.75</c:v>
                </c:pt>
                <c:pt idx="40">
                  <c:v>266.25</c:v>
                </c:pt>
                <c:pt idx="41">
                  <c:v>356.25</c:v>
                </c:pt>
                <c:pt idx="42">
                  <c:v>456.75</c:v>
                </c:pt>
                <c:pt idx="43">
                  <c:v>333</c:v>
                </c:pt>
                <c:pt idx="44">
                  <c:v>339</c:v>
                </c:pt>
                <c:pt idx="45">
                  <c:v>326</c:v>
                </c:pt>
                <c:pt idx="46">
                  <c:v>357</c:v>
                </c:pt>
                <c:pt idx="47">
                  <c:v>603.33333333333337</c:v>
                </c:pt>
                <c:pt idx="48">
                  <c:v>487.5</c:v>
                </c:pt>
                <c:pt idx="49">
                  <c:v>429</c:v>
                </c:pt>
                <c:pt idx="50">
                  <c:v>348</c:v>
                </c:pt>
                <c:pt idx="51">
                  <c:v>303.25</c:v>
                </c:pt>
                <c:pt idx="52">
                  <c:v>437.40000000000009</c:v>
                </c:pt>
                <c:pt idx="53">
                  <c:v>581.5</c:v>
                </c:pt>
                <c:pt idx="54">
                  <c:v>467.59999999999991</c:v>
                </c:pt>
                <c:pt idx="55">
                  <c:v>432.6</c:v>
                </c:pt>
                <c:pt idx="56">
                  <c:v>403</c:v>
                </c:pt>
                <c:pt idx="57">
                  <c:v>386.5</c:v>
                </c:pt>
                <c:pt idx="58">
                  <c:v>425</c:v>
                </c:pt>
                <c:pt idx="59">
                  <c:v>408.33333333333337</c:v>
                </c:pt>
                <c:pt idx="60">
                  <c:v>512.5</c:v>
                </c:pt>
                <c:pt idx="61">
                  <c:v>367.6</c:v>
                </c:pt>
                <c:pt idx="62">
                  <c:v>366.99999999999994</c:v>
                </c:pt>
                <c:pt idx="63">
                  <c:v>434.5</c:v>
                </c:pt>
                <c:pt idx="64">
                  <c:v>363</c:v>
                </c:pt>
                <c:pt idx="65">
                  <c:v>325</c:v>
                </c:pt>
                <c:pt idx="66">
                  <c:v>392.79999999999995</c:v>
                </c:pt>
                <c:pt idx="67">
                  <c:v>393.5</c:v>
                </c:pt>
                <c:pt idx="68">
                  <c:v>361.04166666666669</c:v>
                </c:pt>
                <c:pt idx="69">
                  <c:v>353.75</c:v>
                </c:pt>
                <c:pt idx="70">
                  <c:v>408.33333333333326</c:v>
                </c:pt>
                <c:pt idx="71">
                  <c:v>500</c:v>
                </c:pt>
                <c:pt idx="72">
                  <c:v>379.25</c:v>
                </c:pt>
                <c:pt idx="73">
                  <c:v>362.75</c:v>
                </c:pt>
                <c:pt idx="74">
                  <c:v>386.25</c:v>
                </c:pt>
                <c:pt idx="75">
                  <c:v>310.60000000000002</c:v>
                </c:pt>
                <c:pt idx="76">
                  <c:v>363.75</c:v>
                </c:pt>
                <c:pt idx="77">
                  <c:v>381.875</c:v>
                </c:pt>
                <c:pt idx="78">
                  <c:v>313.79999999999995</c:v>
                </c:pt>
                <c:pt idx="79">
                  <c:v>306.25</c:v>
                </c:pt>
                <c:pt idx="80">
                  <c:v>310</c:v>
                </c:pt>
                <c:pt idx="81">
                  <c:v>315.79999999999995</c:v>
                </c:pt>
                <c:pt idx="82">
                  <c:v>302.5</c:v>
                </c:pt>
                <c:pt idx="83">
                  <c:v>351.66666666666669</c:v>
                </c:pt>
                <c:pt idx="84">
                  <c:v>344.5</c:v>
                </c:pt>
                <c:pt idx="85">
                  <c:v>307</c:v>
                </c:pt>
                <c:pt idx="86">
                  <c:v>326</c:v>
                </c:pt>
                <c:pt idx="87">
                  <c:v>326.60000000000002</c:v>
                </c:pt>
                <c:pt idx="88">
                  <c:v>331.25</c:v>
                </c:pt>
                <c:pt idx="89">
                  <c:v>462.5</c:v>
                </c:pt>
                <c:pt idx="90">
                  <c:v>428</c:v>
                </c:pt>
                <c:pt idx="91">
                  <c:v>485</c:v>
                </c:pt>
                <c:pt idx="92">
                  <c:v>440</c:v>
                </c:pt>
                <c:pt idx="93">
                  <c:v>743.75</c:v>
                </c:pt>
                <c:pt idx="94">
                  <c:v>562.5</c:v>
                </c:pt>
              </c:numCache>
            </c:numRef>
          </c:val>
          <c:smooth val="0"/>
          <c:extLst>
            <c:ext xmlns:c16="http://schemas.microsoft.com/office/drawing/2014/chart" uri="{C3380CC4-5D6E-409C-BE32-E72D297353CC}">
              <c16:uniqueId val="{00000001-66C6-450E-BD33-43295851E30A}"/>
            </c:ext>
          </c:extLst>
        </c:ser>
        <c:ser>
          <c:idx val="2"/>
          <c:order val="2"/>
          <c:tx>
            <c:strRef>
              <c:f>Hoja3!$I$2</c:f>
              <c:strCache>
                <c:ptCount val="1"/>
                <c:pt idx="0">
                  <c:v>Finca-Borbon</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Hoja3!$I$76:$I$170</c:f>
              <c:numCache>
                <c:formatCode>0.00</c:formatCode>
                <c:ptCount val="95"/>
                <c:pt idx="0">
                  <c:v>296.20000000000005</c:v>
                </c:pt>
                <c:pt idx="1">
                  <c:v>289.14</c:v>
                </c:pt>
                <c:pt idx="2">
                  <c:v>262.44333333333338</c:v>
                </c:pt>
                <c:pt idx="3">
                  <c:v>228</c:v>
                </c:pt>
                <c:pt idx="4">
                  <c:v>289.5</c:v>
                </c:pt>
                <c:pt idx="5">
                  <c:v>275</c:v>
                </c:pt>
                <c:pt idx="6">
                  <c:v>213.25</c:v>
                </c:pt>
                <c:pt idx="7">
                  <c:v>199.75</c:v>
                </c:pt>
                <c:pt idx="8">
                  <c:v>197.5</c:v>
                </c:pt>
                <c:pt idx="9">
                  <c:v>236.20000000000005</c:v>
                </c:pt>
                <c:pt idx="10">
                  <c:v>242.5</c:v>
                </c:pt>
                <c:pt idx="11">
                  <c:v>267.25</c:v>
                </c:pt>
                <c:pt idx="12">
                  <c:v>212.25</c:v>
                </c:pt>
                <c:pt idx="13">
                  <c:v>191</c:v>
                </c:pt>
                <c:pt idx="14">
                  <c:v>186.25</c:v>
                </c:pt>
                <c:pt idx="15">
                  <c:v>207</c:v>
                </c:pt>
                <c:pt idx="16">
                  <c:v>268.75</c:v>
                </c:pt>
                <c:pt idx="17">
                  <c:v>262.79999999999995</c:v>
                </c:pt>
                <c:pt idx="18">
                  <c:v>219.39999999999998</c:v>
                </c:pt>
                <c:pt idx="19">
                  <c:v>252</c:v>
                </c:pt>
                <c:pt idx="20">
                  <c:v>206</c:v>
                </c:pt>
                <c:pt idx="21">
                  <c:v>272</c:v>
                </c:pt>
                <c:pt idx="22">
                  <c:v>297</c:v>
                </c:pt>
                <c:pt idx="23">
                  <c:v>236.66666666666669</c:v>
                </c:pt>
                <c:pt idx="24">
                  <c:v>201.75</c:v>
                </c:pt>
                <c:pt idx="25">
                  <c:v>225.5</c:v>
                </c:pt>
                <c:pt idx="26">
                  <c:v>255.33333333333331</c:v>
                </c:pt>
                <c:pt idx="27">
                  <c:v>274.39999999999998</c:v>
                </c:pt>
                <c:pt idx="28">
                  <c:v>356.5</c:v>
                </c:pt>
                <c:pt idx="29">
                  <c:v>236</c:v>
                </c:pt>
                <c:pt idx="30">
                  <c:v>254.75</c:v>
                </c:pt>
                <c:pt idx="31">
                  <c:v>292</c:v>
                </c:pt>
                <c:pt idx="32">
                  <c:v>213</c:v>
                </c:pt>
                <c:pt idx="33">
                  <c:v>260</c:v>
                </c:pt>
                <c:pt idx="34">
                  <c:v>282</c:v>
                </c:pt>
                <c:pt idx="35">
                  <c:v>312.66666666666663</c:v>
                </c:pt>
                <c:pt idx="36">
                  <c:v>289</c:v>
                </c:pt>
                <c:pt idx="37">
                  <c:v>229.25</c:v>
                </c:pt>
                <c:pt idx="38">
                  <c:v>234.25</c:v>
                </c:pt>
                <c:pt idx="39">
                  <c:v>182</c:v>
                </c:pt>
                <c:pt idx="40">
                  <c:v>182</c:v>
                </c:pt>
                <c:pt idx="41">
                  <c:v>256.5</c:v>
                </c:pt>
                <c:pt idx="42">
                  <c:v>356.5</c:v>
                </c:pt>
                <c:pt idx="43">
                  <c:v>234</c:v>
                </c:pt>
                <c:pt idx="44">
                  <c:v>252</c:v>
                </c:pt>
                <c:pt idx="45">
                  <c:v>241</c:v>
                </c:pt>
                <c:pt idx="46">
                  <c:v>238</c:v>
                </c:pt>
                <c:pt idx="47">
                  <c:v>407.66666666666663</c:v>
                </c:pt>
                <c:pt idx="48">
                  <c:v>318.75</c:v>
                </c:pt>
                <c:pt idx="49">
                  <c:v>287.33333333333337</c:v>
                </c:pt>
                <c:pt idx="50">
                  <c:v>240.60000000000002</c:v>
                </c:pt>
                <c:pt idx="51">
                  <c:v>181.5</c:v>
                </c:pt>
                <c:pt idx="52">
                  <c:v>314.79999999999995</c:v>
                </c:pt>
                <c:pt idx="53">
                  <c:v>412.5</c:v>
                </c:pt>
                <c:pt idx="54">
                  <c:v>313</c:v>
                </c:pt>
                <c:pt idx="55">
                  <c:v>291</c:v>
                </c:pt>
                <c:pt idx="56">
                  <c:v>281</c:v>
                </c:pt>
                <c:pt idx="57">
                  <c:v>285.25</c:v>
                </c:pt>
                <c:pt idx="58">
                  <c:v>312.5</c:v>
                </c:pt>
                <c:pt idx="59">
                  <c:v>262.33333333333337</c:v>
                </c:pt>
                <c:pt idx="60">
                  <c:v>328</c:v>
                </c:pt>
                <c:pt idx="61">
                  <c:v>262.79999999999995</c:v>
                </c:pt>
                <c:pt idx="62">
                  <c:v>241.66666666666669</c:v>
                </c:pt>
                <c:pt idx="63">
                  <c:v>316.25</c:v>
                </c:pt>
                <c:pt idx="64">
                  <c:v>251.5</c:v>
                </c:pt>
                <c:pt idx="65">
                  <c:v>209.5</c:v>
                </c:pt>
                <c:pt idx="66">
                  <c:v>277.60000000000002</c:v>
                </c:pt>
                <c:pt idx="67">
                  <c:v>271.5</c:v>
                </c:pt>
                <c:pt idx="68">
                  <c:v>261.04166666666669</c:v>
                </c:pt>
                <c:pt idx="69">
                  <c:v>252.5</c:v>
                </c:pt>
                <c:pt idx="70">
                  <c:v>266.66666666666674</c:v>
                </c:pt>
                <c:pt idx="71">
                  <c:v>345</c:v>
                </c:pt>
                <c:pt idx="72">
                  <c:v>271.125</c:v>
                </c:pt>
                <c:pt idx="73">
                  <c:v>272.5</c:v>
                </c:pt>
                <c:pt idx="74">
                  <c:v>277.5</c:v>
                </c:pt>
                <c:pt idx="75">
                  <c:v>212.39999999999998</c:v>
                </c:pt>
                <c:pt idx="76">
                  <c:v>257.5</c:v>
                </c:pt>
                <c:pt idx="77">
                  <c:v>285</c:v>
                </c:pt>
                <c:pt idx="78">
                  <c:v>219</c:v>
                </c:pt>
                <c:pt idx="79">
                  <c:v>226.25</c:v>
                </c:pt>
                <c:pt idx="80">
                  <c:v>213.75</c:v>
                </c:pt>
                <c:pt idx="81">
                  <c:v>210.20000000000005</c:v>
                </c:pt>
                <c:pt idx="82">
                  <c:v>233.5</c:v>
                </c:pt>
                <c:pt idx="83">
                  <c:v>233.33333333333331</c:v>
                </c:pt>
                <c:pt idx="84">
                  <c:v>247</c:v>
                </c:pt>
                <c:pt idx="85">
                  <c:v>207</c:v>
                </c:pt>
                <c:pt idx="86">
                  <c:v>235</c:v>
                </c:pt>
                <c:pt idx="87">
                  <c:v>226.60000000000002</c:v>
                </c:pt>
                <c:pt idx="88">
                  <c:v>212</c:v>
                </c:pt>
                <c:pt idx="89">
                  <c:v>321.25</c:v>
                </c:pt>
                <c:pt idx="90">
                  <c:v>345.20000000000005</c:v>
                </c:pt>
                <c:pt idx="91">
                  <c:v>320</c:v>
                </c:pt>
                <c:pt idx="92">
                  <c:v>314</c:v>
                </c:pt>
                <c:pt idx="93">
                  <c:v>546.875</c:v>
                </c:pt>
                <c:pt idx="94">
                  <c:v>387.5</c:v>
                </c:pt>
              </c:numCache>
            </c:numRef>
          </c:val>
          <c:smooth val="0"/>
          <c:extLst>
            <c:ext xmlns:c16="http://schemas.microsoft.com/office/drawing/2014/chart" uri="{C3380CC4-5D6E-409C-BE32-E72D297353CC}">
              <c16:uniqueId val="{00000002-66C6-450E-BD33-43295851E30A}"/>
            </c:ext>
          </c:extLst>
        </c:ser>
        <c:ser>
          <c:idx val="3"/>
          <c:order val="3"/>
          <c:tx>
            <c:strRef>
              <c:f>Hoja3!$J$2</c:f>
              <c:strCache>
                <c:ptCount val="1"/>
                <c:pt idx="0">
                  <c:v>Finca-Supermercados</c:v>
                </c:pt>
              </c:strCache>
            </c:strRef>
          </c:tx>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Hoja3!$J$76:$J$170</c:f>
              <c:numCache>
                <c:formatCode>0.00</c:formatCode>
                <c:ptCount val="95"/>
                <c:pt idx="0">
                  <c:v>422.875</c:v>
                </c:pt>
                <c:pt idx="1">
                  <c:v>335.29999999999995</c:v>
                </c:pt>
                <c:pt idx="2">
                  <c:v>336.66666666666674</c:v>
                </c:pt>
                <c:pt idx="3">
                  <c:v>698</c:v>
                </c:pt>
                <c:pt idx="4">
                  <c:v>652</c:v>
                </c:pt>
                <c:pt idx="5">
                  <c:v>751</c:v>
                </c:pt>
                <c:pt idx="6">
                  <c:v>784.5</c:v>
                </c:pt>
                <c:pt idx="7">
                  <c:v>577.75</c:v>
                </c:pt>
                <c:pt idx="8">
                  <c:v>420.75</c:v>
                </c:pt>
                <c:pt idx="9">
                  <c:v>419</c:v>
                </c:pt>
                <c:pt idx="10">
                  <c:v>420.5</c:v>
                </c:pt>
                <c:pt idx="11">
                  <c:v>695.75</c:v>
                </c:pt>
                <c:pt idx="12">
                  <c:v>733.25</c:v>
                </c:pt>
                <c:pt idx="13">
                  <c:v>552</c:v>
                </c:pt>
                <c:pt idx="14">
                  <c:v>479.16666666666663</c:v>
                </c:pt>
                <c:pt idx="15">
                  <c:v>383.8888888888888</c:v>
                </c:pt>
                <c:pt idx="16">
                  <c:v>372.08333333333337</c:v>
                </c:pt>
                <c:pt idx="17">
                  <c:v>725.5</c:v>
                </c:pt>
                <c:pt idx="18">
                  <c:v>802.62777777777774</c:v>
                </c:pt>
                <c:pt idx="19">
                  <c:v>914</c:v>
                </c:pt>
                <c:pt idx="20">
                  <c:v>1001</c:v>
                </c:pt>
                <c:pt idx="21">
                  <c:v>1160</c:v>
                </c:pt>
                <c:pt idx="22">
                  <c:v>1147</c:v>
                </c:pt>
                <c:pt idx="23">
                  <c:v>1246.1253968253968</c:v>
                </c:pt>
                <c:pt idx="24">
                  <c:v>1213.5808333333334</c:v>
                </c:pt>
                <c:pt idx="25">
                  <c:v>964.45482226190461</c:v>
                </c:pt>
                <c:pt idx="26">
                  <c:v>1045.8254000000002</c:v>
                </c:pt>
                <c:pt idx="27">
                  <c:v>1018.6382222222223</c:v>
                </c:pt>
                <c:pt idx="28">
                  <c:v>819.71964285714284</c:v>
                </c:pt>
                <c:pt idx="29">
                  <c:v>805.12658730158728</c:v>
                </c:pt>
                <c:pt idx="30">
                  <c:v>753.36103174603159</c:v>
                </c:pt>
                <c:pt idx="31">
                  <c:v>701</c:v>
                </c:pt>
                <c:pt idx="32">
                  <c:v>585</c:v>
                </c:pt>
                <c:pt idx="33">
                  <c:v>604</c:v>
                </c:pt>
                <c:pt idx="34">
                  <c:v>596</c:v>
                </c:pt>
                <c:pt idx="35">
                  <c:v>706.96388888888873</c:v>
                </c:pt>
                <c:pt idx="36">
                  <c:v>752</c:v>
                </c:pt>
                <c:pt idx="37">
                  <c:v>717.24445346320363</c:v>
                </c:pt>
                <c:pt idx="38">
                  <c:v>670.73417207792204</c:v>
                </c:pt>
                <c:pt idx="39">
                  <c:v>523.60074855699861</c:v>
                </c:pt>
                <c:pt idx="40">
                  <c:v>544.74623737373736</c:v>
                </c:pt>
                <c:pt idx="41">
                  <c:v>622.028658008658</c:v>
                </c:pt>
                <c:pt idx="42">
                  <c:v>675.50873015873003</c:v>
                </c:pt>
                <c:pt idx="43">
                  <c:v>648</c:v>
                </c:pt>
                <c:pt idx="44">
                  <c:v>675</c:v>
                </c:pt>
                <c:pt idx="45">
                  <c:v>675</c:v>
                </c:pt>
                <c:pt idx="46">
                  <c:v>537</c:v>
                </c:pt>
                <c:pt idx="47">
                  <c:v>942.76719999999989</c:v>
                </c:pt>
                <c:pt idx="48">
                  <c:v>894.85335497835513</c:v>
                </c:pt>
                <c:pt idx="49">
                  <c:v>753.90804473304456</c:v>
                </c:pt>
                <c:pt idx="50">
                  <c:v>594.11989454989452</c:v>
                </c:pt>
                <c:pt idx="51">
                  <c:v>654.2514520202019</c:v>
                </c:pt>
                <c:pt idx="52">
                  <c:v>660.47487744281852</c:v>
                </c:pt>
                <c:pt idx="53">
                  <c:v>1001.5368055555555</c:v>
                </c:pt>
                <c:pt idx="54">
                  <c:v>1194.2109534909532</c:v>
                </c:pt>
                <c:pt idx="55">
                  <c:v>969.97334050263476</c:v>
                </c:pt>
                <c:pt idx="56">
                  <c:v>704.81159534909534</c:v>
                </c:pt>
                <c:pt idx="57">
                  <c:v>740.75081168831184</c:v>
                </c:pt>
                <c:pt idx="58">
                  <c:v>655.49867724867727</c:v>
                </c:pt>
                <c:pt idx="59">
                  <c:v>577.59920634920638</c:v>
                </c:pt>
                <c:pt idx="60">
                  <c:v>941.69455717893197</c:v>
                </c:pt>
                <c:pt idx="61">
                  <c:v>914.3556365856366</c:v>
                </c:pt>
                <c:pt idx="62">
                  <c:v>790.19564232064226</c:v>
                </c:pt>
                <c:pt idx="63">
                  <c:v>702.13433719058719</c:v>
                </c:pt>
                <c:pt idx="64">
                  <c:v>487.15270995670994</c:v>
                </c:pt>
                <c:pt idx="65">
                  <c:v>550.12271825396829</c:v>
                </c:pt>
                <c:pt idx="66">
                  <c:v>687.28118270618279</c:v>
                </c:pt>
                <c:pt idx="67">
                  <c:v>681.17924734579151</c:v>
                </c:pt>
                <c:pt idx="68">
                  <c:v>670.07215909090905</c:v>
                </c:pt>
                <c:pt idx="69">
                  <c:v>539.40724206349205</c:v>
                </c:pt>
                <c:pt idx="70">
                  <c:v>533.84528619528623</c:v>
                </c:pt>
                <c:pt idx="71">
                  <c:v>947.31957911369659</c:v>
                </c:pt>
                <c:pt idx="72">
                  <c:v>965.91398144339337</c:v>
                </c:pt>
                <c:pt idx="73">
                  <c:v>911.65070924445922</c:v>
                </c:pt>
                <c:pt idx="74">
                  <c:v>845.47222222222217</c:v>
                </c:pt>
                <c:pt idx="75">
                  <c:v>677.00880952380965</c:v>
                </c:pt>
                <c:pt idx="76">
                  <c:v>567.78263784826299</c:v>
                </c:pt>
                <c:pt idx="77">
                  <c:v>405.91851851851845</c:v>
                </c:pt>
                <c:pt idx="78">
                  <c:v>584.06885281385269</c:v>
                </c:pt>
                <c:pt idx="79">
                  <c:v>566.63404761904758</c:v>
                </c:pt>
                <c:pt idx="80">
                  <c:v>440.06811568061562</c:v>
                </c:pt>
                <c:pt idx="81">
                  <c:v>303.50140657817133</c:v>
                </c:pt>
                <c:pt idx="82">
                  <c:v>379.32757936507937</c:v>
                </c:pt>
                <c:pt idx="83">
                  <c:v>465.28281101614431</c:v>
                </c:pt>
                <c:pt idx="84">
                  <c:v>514.50709325396826</c:v>
                </c:pt>
                <c:pt idx="85">
                  <c:v>456.375</c:v>
                </c:pt>
                <c:pt idx="86">
                  <c:v>373</c:v>
                </c:pt>
                <c:pt idx="87">
                  <c:v>448.59999999999991</c:v>
                </c:pt>
                <c:pt idx="88">
                  <c:v>521.08333333333326</c:v>
                </c:pt>
                <c:pt idx="89">
                  <c:v>834.25</c:v>
                </c:pt>
                <c:pt idx="90">
                  <c:v>859.33333333333326</c:v>
                </c:pt>
                <c:pt idx="91">
                  <c:v>727.33333333333326</c:v>
                </c:pt>
                <c:pt idx="92">
                  <c:v>702.75</c:v>
                </c:pt>
                <c:pt idx="93">
                  <c:v>1130.25</c:v>
                </c:pt>
                <c:pt idx="94">
                  <c:v>1076.4375</c:v>
                </c:pt>
              </c:numCache>
            </c:numRef>
          </c:val>
          <c:smooth val="0"/>
          <c:extLst>
            <c:ext xmlns:c16="http://schemas.microsoft.com/office/drawing/2014/chart" uri="{C3380CC4-5D6E-409C-BE32-E72D297353CC}">
              <c16:uniqueId val="{00000003-66C6-450E-BD33-43295851E30A}"/>
            </c:ext>
          </c:extLst>
        </c:ser>
        <c:dLbls>
          <c:showLegendKey val="0"/>
          <c:showVal val="0"/>
          <c:showCatName val="0"/>
          <c:showSerName val="0"/>
          <c:showPercent val="0"/>
          <c:showBubbleSize val="0"/>
        </c:dLbls>
        <c:smooth val="0"/>
        <c:axId val="314726952"/>
        <c:axId val="314722248"/>
      </c:lineChart>
      <c:dateAx>
        <c:axId val="314726952"/>
        <c:scaling>
          <c:orientation val="minMax"/>
        </c:scaling>
        <c:delete val="0"/>
        <c:axPos val="b"/>
        <c:numFmt formatCode="mmm\-yy" sourceLinked="1"/>
        <c:majorTickMark val="out"/>
        <c:minorTickMark val="none"/>
        <c:tickLblPos val="nextTo"/>
        <c:crossAx val="314722248"/>
        <c:crosses val="autoZero"/>
        <c:auto val="1"/>
        <c:lblOffset val="100"/>
        <c:baseTimeUnit val="months"/>
      </c:dateAx>
      <c:valAx>
        <c:axId val="314722248"/>
        <c:scaling>
          <c:orientation val="minMax"/>
        </c:scaling>
        <c:delete val="0"/>
        <c:axPos val="l"/>
        <c:majorGridlines/>
        <c:numFmt formatCode="0.00" sourceLinked="1"/>
        <c:majorTickMark val="out"/>
        <c:minorTickMark val="none"/>
        <c:tickLblPos val="nextTo"/>
        <c:crossAx val="314726952"/>
        <c:crosses val="autoZero"/>
        <c:crossBetween val="between"/>
      </c:valAx>
    </c:plotArea>
    <c:legend>
      <c:legendPos val="r"/>
      <c:layout>
        <c:manualLayout>
          <c:xMode val="edge"/>
          <c:yMode val="edge"/>
          <c:x val="2.2132073490813649E-2"/>
          <c:y val="0.88707700753092134"/>
          <c:w val="0.95653459317585299"/>
          <c:h val="0.11037757535210058"/>
        </c:manualLayout>
      </c:layout>
      <c:overlay val="0"/>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s-C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Hoja3!$U$2</c:f>
              <c:strCache>
                <c:ptCount val="1"/>
                <c:pt idx="0">
                  <c:v>Finca-Cenada</c:v>
                </c:pt>
              </c:strCache>
            </c:strRef>
          </c:tx>
          <c:spPr>
            <a:ln w="28575" cap="rnd">
              <a:solidFill>
                <a:schemeClr val="accent1"/>
              </a:solidFill>
              <a:round/>
            </a:ln>
            <a:effectLst/>
          </c:spPr>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Hoja3!$U$76:$U$170</c:f>
              <c:numCache>
                <c:formatCode>0.0%</c:formatCode>
                <c:ptCount val="95"/>
                <c:pt idx="0">
                  <c:v>0.28958333333333336</c:v>
                </c:pt>
                <c:pt idx="1">
                  <c:v>0.3576923076923077</c:v>
                </c:pt>
                <c:pt idx="2">
                  <c:v>0.32002575660012894</c:v>
                </c:pt>
                <c:pt idx="3">
                  <c:v>0.22222222222222221</c:v>
                </c:pt>
                <c:pt idx="4">
                  <c:v>0.3125</c:v>
                </c:pt>
                <c:pt idx="5">
                  <c:v>0.28232758620689657</c:v>
                </c:pt>
                <c:pt idx="6">
                  <c:v>0.21025641025641026</c:v>
                </c:pt>
                <c:pt idx="7">
                  <c:v>0.30612244897959184</c:v>
                </c:pt>
                <c:pt idx="8">
                  <c:v>0.31330472103004292</c:v>
                </c:pt>
                <c:pt idx="9">
                  <c:v>0.33888888888888891</c:v>
                </c:pt>
                <c:pt idx="10">
                  <c:v>0.31428571428571428</c:v>
                </c:pt>
                <c:pt idx="11">
                  <c:v>0.32338308457711445</c:v>
                </c:pt>
                <c:pt idx="12">
                  <c:v>0.31034482758620691</c:v>
                </c:pt>
                <c:pt idx="13">
                  <c:v>0.26182965299684541</c:v>
                </c:pt>
                <c:pt idx="14">
                  <c:v>0.34517766497461927</c:v>
                </c:pt>
                <c:pt idx="15">
                  <c:v>0.30054644808743169</c:v>
                </c:pt>
                <c:pt idx="16">
                  <c:v>0.42424242424242425</c:v>
                </c:pt>
                <c:pt idx="17">
                  <c:v>0.30612244897959184</c:v>
                </c:pt>
                <c:pt idx="18">
                  <c:v>0.24735729386892177</c:v>
                </c:pt>
                <c:pt idx="19">
                  <c:v>0.42215568862275449</c:v>
                </c:pt>
                <c:pt idx="20">
                  <c:v>0.33333333333333331</c:v>
                </c:pt>
                <c:pt idx="21">
                  <c:v>0.49860724233983289</c:v>
                </c:pt>
                <c:pt idx="22">
                  <c:v>0.375</c:v>
                </c:pt>
                <c:pt idx="23">
                  <c:v>0.34693877551020413</c:v>
                </c:pt>
                <c:pt idx="24">
                  <c:v>0.28000000000000003</c:v>
                </c:pt>
                <c:pt idx="25">
                  <c:v>0.38842975206611569</c:v>
                </c:pt>
                <c:pt idx="26">
                  <c:v>0.37931034482758635</c:v>
                </c:pt>
                <c:pt idx="27">
                  <c:v>0.43243243243243246</c:v>
                </c:pt>
                <c:pt idx="28">
                  <c:v>0.5</c:v>
                </c:pt>
                <c:pt idx="29">
                  <c:v>0.2</c:v>
                </c:pt>
                <c:pt idx="30">
                  <c:v>0.24390243902439024</c:v>
                </c:pt>
                <c:pt idx="31">
                  <c:v>0.33673469387755101</c:v>
                </c:pt>
                <c:pt idx="32">
                  <c:v>0.20749999999999999</c:v>
                </c:pt>
                <c:pt idx="33">
                  <c:v>0.3125</c:v>
                </c:pt>
                <c:pt idx="34">
                  <c:v>0.2</c:v>
                </c:pt>
                <c:pt idx="35">
                  <c:v>0.41176470588235292</c:v>
                </c:pt>
                <c:pt idx="36">
                  <c:v>0.38568129330254042</c:v>
                </c:pt>
                <c:pt idx="37">
                  <c:v>0.25714285714285712</c:v>
                </c:pt>
                <c:pt idx="38">
                  <c:v>0.32258064516129031</c:v>
                </c:pt>
                <c:pt idx="39">
                  <c:v>0.15789473684210525</c:v>
                </c:pt>
                <c:pt idx="40">
                  <c:v>0.19642857142857142</c:v>
                </c:pt>
                <c:pt idx="41">
                  <c:v>0.44827586206896552</c:v>
                </c:pt>
                <c:pt idx="42">
                  <c:v>0.63636363636363635</c:v>
                </c:pt>
                <c:pt idx="43">
                  <c:v>0.30870712401055411</c:v>
                </c:pt>
                <c:pt idx="44">
                  <c:v>0.50957854406130265</c:v>
                </c:pt>
                <c:pt idx="45">
                  <c:v>0.32978723404255317</c:v>
                </c:pt>
                <c:pt idx="46">
                  <c:v>0.2857142857142857</c:v>
                </c:pt>
                <c:pt idx="47">
                  <c:v>0.2313282196205087</c:v>
                </c:pt>
                <c:pt idx="48">
                  <c:v>0.1864406779661017</c:v>
                </c:pt>
                <c:pt idx="49">
                  <c:v>0.2</c:v>
                </c:pt>
                <c:pt idx="50">
                  <c:v>0.15332428765264586</c:v>
                </c:pt>
                <c:pt idx="51">
                  <c:v>0.1111111111111111</c:v>
                </c:pt>
                <c:pt idx="52">
                  <c:v>0.23456790123456789</c:v>
                </c:pt>
                <c:pt idx="53">
                  <c:v>0.23958333333333334</c:v>
                </c:pt>
                <c:pt idx="54">
                  <c:v>0.16666666666666666</c:v>
                </c:pt>
                <c:pt idx="55">
                  <c:v>0.5636363636363636</c:v>
                </c:pt>
                <c:pt idx="56">
                  <c:v>0.85</c:v>
                </c:pt>
                <c:pt idx="57">
                  <c:v>0.74698795180722888</c:v>
                </c:pt>
                <c:pt idx="58">
                  <c:v>0.54838709677419351</c:v>
                </c:pt>
                <c:pt idx="59">
                  <c:v>0.1525423728813558</c:v>
                </c:pt>
                <c:pt idx="60">
                  <c:v>0.140625</c:v>
                </c:pt>
                <c:pt idx="61">
                  <c:v>0.16279069767441862</c:v>
                </c:pt>
                <c:pt idx="62">
                  <c:v>0.32571428571428568</c:v>
                </c:pt>
                <c:pt idx="63">
                  <c:v>0.70588235294117652</c:v>
                </c:pt>
                <c:pt idx="64">
                  <c:v>0.31067961165048541</c:v>
                </c:pt>
                <c:pt idx="65">
                  <c:v>0.13761467889908258</c:v>
                </c:pt>
                <c:pt idx="66">
                  <c:v>0.25531914893617019</c:v>
                </c:pt>
                <c:pt idx="67">
                  <c:v>0.30701754385964913</c:v>
                </c:pt>
                <c:pt idx="68">
                  <c:v>0.3636363636363637</c:v>
                </c:pt>
                <c:pt idx="69">
                  <c:v>0.22222222222222221</c:v>
                </c:pt>
                <c:pt idx="70">
                  <c:v>0.12380952380952386</c:v>
                </c:pt>
                <c:pt idx="71">
                  <c:v>0.23684210526315788</c:v>
                </c:pt>
                <c:pt idx="72">
                  <c:v>0.26217891939769705</c:v>
                </c:pt>
                <c:pt idx="73">
                  <c:v>0.2</c:v>
                </c:pt>
                <c:pt idx="74">
                  <c:v>0.29151291512915128</c:v>
                </c:pt>
                <c:pt idx="75">
                  <c:v>0.27257799671592781</c:v>
                </c:pt>
                <c:pt idx="76">
                  <c:v>0.34482758620689657</c:v>
                </c:pt>
                <c:pt idx="77">
                  <c:v>0.220703125</c:v>
                </c:pt>
                <c:pt idx="78">
                  <c:v>0.1865793780687397</c:v>
                </c:pt>
                <c:pt idx="79">
                  <c:v>0.38728323699421963</c:v>
                </c:pt>
                <c:pt idx="80">
                  <c:v>0.5</c:v>
                </c:pt>
                <c:pt idx="81">
                  <c:v>0.27671232876712326</c:v>
                </c:pt>
                <c:pt idx="82">
                  <c:v>0.20049504950495051</c:v>
                </c:pt>
                <c:pt idx="83">
                  <c:v>0.25523012552301261</c:v>
                </c:pt>
                <c:pt idx="84">
                  <c:v>0.27028934368383911</c:v>
                </c:pt>
                <c:pt idx="85">
                  <c:v>0.21323529411764705</c:v>
                </c:pt>
                <c:pt idx="86">
                  <c:v>0.25</c:v>
                </c:pt>
                <c:pt idx="87">
                  <c:v>0.15207373271889402</c:v>
                </c:pt>
                <c:pt idx="88">
                  <c:v>0.15044247787610621</c:v>
                </c:pt>
                <c:pt idx="89">
                  <c:v>0.18012422360248448</c:v>
                </c:pt>
                <c:pt idx="90">
                  <c:v>0.19170984455958548</c:v>
                </c:pt>
                <c:pt idx="91">
                  <c:v>0.14754098360655737</c:v>
                </c:pt>
                <c:pt idx="92">
                  <c:v>0.11764705882352941</c:v>
                </c:pt>
                <c:pt idx="93">
                  <c:v>0.24489795918367346</c:v>
                </c:pt>
                <c:pt idx="94">
                  <c:v>0.125</c:v>
                </c:pt>
              </c:numCache>
            </c:numRef>
          </c:val>
          <c:smooth val="0"/>
          <c:extLst>
            <c:ext xmlns:c16="http://schemas.microsoft.com/office/drawing/2014/chart" uri="{C3380CC4-5D6E-409C-BE32-E72D297353CC}">
              <c16:uniqueId val="{00000000-1009-4771-9E69-9ADAE2BC05DC}"/>
            </c:ext>
          </c:extLst>
        </c:ser>
        <c:ser>
          <c:idx val="1"/>
          <c:order val="1"/>
          <c:tx>
            <c:strRef>
              <c:f>Hoja3!$V$2</c:f>
              <c:strCache>
                <c:ptCount val="1"/>
                <c:pt idx="0">
                  <c:v>CENADA - Supermercado</c:v>
                </c:pt>
              </c:strCache>
            </c:strRef>
          </c:tx>
          <c:spPr>
            <a:ln w="28575" cap="rnd">
              <a:solidFill>
                <a:schemeClr val="accent2"/>
              </a:solidFill>
              <a:round/>
            </a:ln>
            <a:effectLst/>
          </c:spPr>
          <c:marker>
            <c:symbol val="none"/>
          </c:marker>
          <c:cat>
            <c:numRef>
              <c:f>Hoja3!$A$76:$A$170</c:f>
              <c:numCache>
                <c:formatCode>mmm\-yy</c:formatCode>
                <c:ptCount val="95"/>
                <c:pt idx="0">
                  <c:v>40940</c:v>
                </c:pt>
                <c:pt idx="1">
                  <c:v>40969</c:v>
                </c:pt>
                <c:pt idx="2">
                  <c:v>41000</c:v>
                </c:pt>
                <c:pt idx="3">
                  <c:v>41030</c:v>
                </c:pt>
                <c:pt idx="4">
                  <c:v>41061</c:v>
                </c:pt>
                <c:pt idx="5">
                  <c:v>41091</c:v>
                </c:pt>
                <c:pt idx="6">
                  <c:v>41122</c:v>
                </c:pt>
                <c:pt idx="7">
                  <c:v>41153</c:v>
                </c:pt>
                <c:pt idx="8">
                  <c:v>41183</c:v>
                </c:pt>
                <c:pt idx="9">
                  <c:v>41214</c:v>
                </c:pt>
                <c:pt idx="10">
                  <c:v>41244</c:v>
                </c:pt>
                <c:pt idx="11">
                  <c:v>41275</c:v>
                </c:pt>
                <c:pt idx="12">
                  <c:v>41306</c:v>
                </c:pt>
                <c:pt idx="13">
                  <c:v>41334</c:v>
                </c:pt>
                <c:pt idx="14">
                  <c:v>41365</c:v>
                </c:pt>
                <c:pt idx="15">
                  <c:v>41395</c:v>
                </c:pt>
                <c:pt idx="16">
                  <c:v>41426</c:v>
                </c:pt>
                <c:pt idx="17">
                  <c:v>41456</c:v>
                </c:pt>
                <c:pt idx="18">
                  <c:v>41487</c:v>
                </c:pt>
                <c:pt idx="19">
                  <c:v>41518</c:v>
                </c:pt>
                <c:pt idx="20">
                  <c:v>41548</c:v>
                </c:pt>
                <c:pt idx="21">
                  <c:v>41579</c:v>
                </c:pt>
                <c:pt idx="22">
                  <c:v>41609</c:v>
                </c:pt>
                <c:pt idx="23">
                  <c:v>41640</c:v>
                </c:pt>
                <c:pt idx="24">
                  <c:v>41671</c:v>
                </c:pt>
                <c:pt idx="25">
                  <c:v>41699</c:v>
                </c:pt>
                <c:pt idx="26">
                  <c:v>41730</c:v>
                </c:pt>
                <c:pt idx="27">
                  <c:v>41760</c:v>
                </c:pt>
                <c:pt idx="28">
                  <c:v>41791</c:v>
                </c:pt>
                <c:pt idx="29">
                  <c:v>41821</c:v>
                </c:pt>
                <c:pt idx="30">
                  <c:v>41852</c:v>
                </c:pt>
                <c:pt idx="31">
                  <c:v>41883</c:v>
                </c:pt>
                <c:pt idx="32">
                  <c:v>41913</c:v>
                </c:pt>
                <c:pt idx="33">
                  <c:v>41944</c:v>
                </c:pt>
                <c:pt idx="34">
                  <c:v>41974</c:v>
                </c:pt>
                <c:pt idx="35">
                  <c:v>42005</c:v>
                </c:pt>
                <c:pt idx="36">
                  <c:v>42036</c:v>
                </c:pt>
                <c:pt idx="37">
                  <c:v>42064</c:v>
                </c:pt>
                <c:pt idx="38">
                  <c:v>42095</c:v>
                </c:pt>
                <c:pt idx="39">
                  <c:v>42125</c:v>
                </c:pt>
                <c:pt idx="40">
                  <c:v>42156</c:v>
                </c:pt>
                <c:pt idx="41">
                  <c:v>42186</c:v>
                </c:pt>
                <c:pt idx="42">
                  <c:v>42217</c:v>
                </c:pt>
                <c:pt idx="43">
                  <c:v>42248</c:v>
                </c:pt>
                <c:pt idx="44">
                  <c:v>42278</c:v>
                </c:pt>
                <c:pt idx="45">
                  <c:v>42309</c:v>
                </c:pt>
                <c:pt idx="46">
                  <c:v>42339</c:v>
                </c:pt>
                <c:pt idx="47">
                  <c:v>42370</c:v>
                </c:pt>
                <c:pt idx="48">
                  <c:v>42401</c:v>
                </c:pt>
                <c:pt idx="49">
                  <c:v>42430</c:v>
                </c:pt>
                <c:pt idx="50">
                  <c:v>42461</c:v>
                </c:pt>
                <c:pt idx="51">
                  <c:v>42491</c:v>
                </c:pt>
                <c:pt idx="52">
                  <c:v>42522</c:v>
                </c:pt>
                <c:pt idx="53">
                  <c:v>42552</c:v>
                </c:pt>
                <c:pt idx="54">
                  <c:v>42583</c:v>
                </c:pt>
                <c:pt idx="55">
                  <c:v>42614</c:v>
                </c:pt>
                <c:pt idx="56">
                  <c:v>42644</c:v>
                </c:pt>
                <c:pt idx="57">
                  <c:v>42675</c:v>
                </c:pt>
                <c:pt idx="58">
                  <c:v>42705</c:v>
                </c:pt>
                <c:pt idx="59">
                  <c:v>42736</c:v>
                </c:pt>
                <c:pt idx="60">
                  <c:v>42767</c:v>
                </c:pt>
                <c:pt idx="61">
                  <c:v>42795</c:v>
                </c:pt>
                <c:pt idx="62">
                  <c:v>42826</c:v>
                </c:pt>
                <c:pt idx="63">
                  <c:v>42856</c:v>
                </c:pt>
                <c:pt idx="64">
                  <c:v>42887</c:v>
                </c:pt>
                <c:pt idx="65">
                  <c:v>42917</c:v>
                </c:pt>
                <c:pt idx="66">
                  <c:v>42948</c:v>
                </c:pt>
                <c:pt idx="67">
                  <c:v>42979</c:v>
                </c:pt>
                <c:pt idx="68">
                  <c:v>43009</c:v>
                </c:pt>
                <c:pt idx="69">
                  <c:v>43040</c:v>
                </c:pt>
                <c:pt idx="70">
                  <c:v>43070</c:v>
                </c:pt>
                <c:pt idx="71">
                  <c:v>43101</c:v>
                </c:pt>
                <c:pt idx="72">
                  <c:v>43132</c:v>
                </c:pt>
                <c:pt idx="73">
                  <c:v>43160</c:v>
                </c:pt>
                <c:pt idx="74">
                  <c:v>43191</c:v>
                </c:pt>
                <c:pt idx="75">
                  <c:v>43221</c:v>
                </c:pt>
                <c:pt idx="76">
                  <c:v>43252</c:v>
                </c:pt>
                <c:pt idx="77">
                  <c:v>43282</c:v>
                </c:pt>
                <c:pt idx="78">
                  <c:v>43313</c:v>
                </c:pt>
                <c:pt idx="79">
                  <c:v>43344</c:v>
                </c:pt>
                <c:pt idx="80">
                  <c:v>43374</c:v>
                </c:pt>
                <c:pt idx="81">
                  <c:v>43405</c:v>
                </c:pt>
                <c:pt idx="82">
                  <c:v>43435</c:v>
                </c:pt>
                <c:pt idx="83">
                  <c:v>43466</c:v>
                </c:pt>
                <c:pt idx="84">
                  <c:v>43497</c:v>
                </c:pt>
                <c:pt idx="85">
                  <c:v>43525</c:v>
                </c:pt>
                <c:pt idx="86">
                  <c:v>43556</c:v>
                </c:pt>
                <c:pt idx="87">
                  <c:v>43586</c:v>
                </c:pt>
                <c:pt idx="88">
                  <c:v>43617</c:v>
                </c:pt>
                <c:pt idx="89">
                  <c:v>43647</c:v>
                </c:pt>
                <c:pt idx="90">
                  <c:v>43678</c:v>
                </c:pt>
                <c:pt idx="91">
                  <c:v>43709</c:v>
                </c:pt>
                <c:pt idx="92">
                  <c:v>43739</c:v>
                </c:pt>
                <c:pt idx="93">
                  <c:v>43770</c:v>
                </c:pt>
                <c:pt idx="94">
                  <c:v>43800</c:v>
                </c:pt>
              </c:numCache>
            </c:numRef>
          </c:cat>
          <c:val>
            <c:numRef>
              <c:f>Hoja3!$V$76:$V$170</c:f>
              <c:numCache>
                <c:formatCode>0.0%</c:formatCode>
                <c:ptCount val="95"/>
                <c:pt idx="0">
                  <c:v>0.32197092084006462</c:v>
                </c:pt>
                <c:pt idx="1">
                  <c:v>0.21147308781869681</c:v>
                </c:pt>
                <c:pt idx="2">
                  <c:v>0.25024390243902439</c:v>
                </c:pt>
                <c:pt idx="3">
                  <c:v>0.87575757575757573</c:v>
                </c:pt>
                <c:pt idx="4">
                  <c:v>0.58984126984126983</c:v>
                </c:pt>
                <c:pt idx="5">
                  <c:v>0.78957983193277315</c:v>
                </c:pt>
                <c:pt idx="6">
                  <c:v>1.1559322033898305</c:v>
                </c:pt>
                <c:pt idx="7">
                  <c:v>1.21</c:v>
                </c:pt>
                <c:pt idx="8">
                  <c:v>0.86143790849673207</c:v>
                </c:pt>
                <c:pt idx="9">
                  <c:v>0.61618257261410792</c:v>
                </c:pt>
                <c:pt idx="10">
                  <c:v>0.49217391304347824</c:v>
                </c:pt>
                <c:pt idx="11">
                  <c:v>0.91812865497076024</c:v>
                </c:pt>
                <c:pt idx="12">
                  <c:v>1.3068421052631578</c:v>
                </c:pt>
                <c:pt idx="13">
                  <c:v>1.1725000000000001</c:v>
                </c:pt>
                <c:pt idx="14">
                  <c:v>1.189937106918239</c:v>
                </c:pt>
                <c:pt idx="15">
                  <c:v>0.57539682539682524</c:v>
                </c:pt>
                <c:pt idx="16">
                  <c:v>0.33546099290780146</c:v>
                </c:pt>
                <c:pt idx="17">
                  <c:v>0.89921874999999996</c:v>
                </c:pt>
                <c:pt idx="18">
                  <c:v>1.1620809792843692</c:v>
                </c:pt>
                <c:pt idx="19">
                  <c:v>1.6273684210526316</c:v>
                </c:pt>
                <c:pt idx="20">
                  <c:v>2.2524999999999999</c:v>
                </c:pt>
                <c:pt idx="21">
                  <c:v>1.8234200743494424</c:v>
                </c:pt>
                <c:pt idx="22">
                  <c:v>1.8127272727272727</c:v>
                </c:pt>
                <c:pt idx="23">
                  <c:v>2.0081067821067822</c:v>
                </c:pt>
                <c:pt idx="24">
                  <c:v>2.8152020833333338</c:v>
                </c:pt>
                <c:pt idx="25">
                  <c:v>2.0165591006235823</c:v>
                </c:pt>
                <c:pt idx="26">
                  <c:v>1.9660544285714285</c:v>
                </c:pt>
                <c:pt idx="27">
                  <c:v>1.6200721174004196</c:v>
                </c:pt>
                <c:pt idx="28">
                  <c:v>0.75962619047619051</c:v>
                </c:pt>
                <c:pt idx="29">
                  <c:v>1.0962769996887645</c:v>
                </c:pt>
                <c:pt idx="30">
                  <c:v>0.98566436352318676</c:v>
                </c:pt>
                <c:pt idx="31">
                  <c:v>0.81832061068702289</c:v>
                </c:pt>
                <c:pt idx="32">
                  <c:v>1.0393374741200827</c:v>
                </c:pt>
                <c:pt idx="33">
                  <c:v>0.9123809523809524</c:v>
                </c:pt>
                <c:pt idx="34">
                  <c:v>1.1577777777777778</c:v>
                </c:pt>
                <c:pt idx="35">
                  <c:v>0.88660648148148125</c:v>
                </c:pt>
                <c:pt idx="36">
                  <c:v>0.97499999999999998</c:v>
                </c:pt>
                <c:pt idx="37">
                  <c:v>1.0995353699330974</c:v>
                </c:pt>
                <c:pt idx="38">
                  <c:v>1.0648471650300917</c:v>
                </c:pt>
                <c:pt idx="39">
                  <c:v>1.1329715116533299</c:v>
                </c:pt>
                <c:pt idx="40">
                  <c:v>1.1367074325342981</c:v>
                </c:pt>
                <c:pt idx="41">
                  <c:v>0.87529268192125331</c:v>
                </c:pt>
                <c:pt idx="42">
                  <c:v>0.61186478542034084</c:v>
                </c:pt>
                <c:pt idx="43">
                  <c:v>1.0705645161290323</c:v>
                </c:pt>
                <c:pt idx="44">
                  <c:v>1.3756345177664975</c:v>
                </c:pt>
                <c:pt idx="45">
                  <c:v>1.1020000000000001</c:v>
                </c:pt>
                <c:pt idx="46">
                  <c:v>0.57333333333333336</c:v>
                </c:pt>
                <c:pt idx="47">
                  <c:v>0.7394431475409835</c:v>
                </c:pt>
                <c:pt idx="48">
                  <c:v>0.86554669140383445</c:v>
                </c:pt>
                <c:pt idx="49">
                  <c:v>0.83854405964405943</c:v>
                </c:pt>
                <c:pt idx="50">
                  <c:v>0.56602340535281703</c:v>
                </c:pt>
                <c:pt idx="51">
                  <c:v>0.77233526936026919</c:v>
                </c:pt>
                <c:pt idx="52">
                  <c:v>0.47047487744281852</c:v>
                </c:pt>
                <c:pt idx="53">
                  <c:v>0.48002474323062555</c:v>
                </c:pt>
                <c:pt idx="54">
                  <c:v>0.92340263704549397</c:v>
                </c:pt>
                <c:pt idx="55">
                  <c:v>1.8952868383782204</c:v>
                </c:pt>
                <c:pt idx="56">
                  <c:v>1.4454367441867442</c:v>
                </c:pt>
                <c:pt idx="57">
                  <c:v>1.6158643081056878</c:v>
                </c:pt>
                <c:pt idx="58">
                  <c:v>0.7383311287477955</c:v>
                </c:pt>
                <c:pt idx="59">
                  <c:v>0.37729341736694694</c:v>
                </c:pt>
                <c:pt idx="60">
                  <c:v>0.90870636403170624</c:v>
                </c:pt>
                <c:pt idx="61">
                  <c:v>1.6887112731712732</c:v>
                </c:pt>
                <c:pt idx="62">
                  <c:v>1.7979197646223506</c:v>
                </c:pt>
                <c:pt idx="63">
                  <c:v>1.5231292060429991</c:v>
                </c:pt>
                <c:pt idx="64">
                  <c:v>0.66509761103094434</c:v>
                </c:pt>
                <c:pt idx="65">
                  <c:v>0.58886802355350742</c:v>
                </c:pt>
                <c:pt idx="66">
                  <c:v>0.96149353001047932</c:v>
                </c:pt>
                <c:pt idx="67">
                  <c:v>1.5937697915323261</c:v>
                </c:pt>
                <c:pt idx="68">
                  <c:v>1.1440115629984049</c:v>
                </c:pt>
                <c:pt idx="69">
                  <c:v>0.60277417027417024</c:v>
                </c:pt>
                <c:pt idx="70">
                  <c:v>0.43272401985961306</c:v>
                </c:pt>
                <c:pt idx="71">
                  <c:v>0.61474006733080566</c:v>
                </c:pt>
                <c:pt idx="72">
                  <c:v>1.1479494476398504</c:v>
                </c:pt>
                <c:pt idx="73">
                  <c:v>1.263373661559936</c:v>
                </c:pt>
                <c:pt idx="74">
                  <c:v>1.7067936507936508</c:v>
                </c:pt>
                <c:pt idx="75">
                  <c:v>1.2417393753200208</c:v>
                </c:pt>
                <c:pt idx="76">
                  <c:v>0.90827207763746254</c:v>
                </c:pt>
                <c:pt idx="77">
                  <c:v>0.46866962962962955</c:v>
                </c:pt>
                <c:pt idx="78">
                  <c:v>1.1854456386525349</c:v>
                </c:pt>
                <c:pt idx="79">
                  <c:v>1.6096134920634919</c:v>
                </c:pt>
                <c:pt idx="80">
                  <c:v>1.2107653181775986</c:v>
                </c:pt>
                <c:pt idx="81">
                  <c:v>0.43455237463126895</c:v>
                </c:pt>
                <c:pt idx="82">
                  <c:v>0.6151084110620193</c:v>
                </c:pt>
                <c:pt idx="83">
                  <c:v>0.72723228869895529</c:v>
                </c:pt>
                <c:pt idx="84">
                  <c:v>0.93057131834215168</c:v>
                </c:pt>
                <c:pt idx="85">
                  <c:v>0.74621212121212122</c:v>
                </c:pt>
                <c:pt idx="86">
                  <c:v>0.37384615384615383</c:v>
                </c:pt>
                <c:pt idx="87">
                  <c:v>0.46613333333333323</c:v>
                </c:pt>
                <c:pt idx="88">
                  <c:v>0.51056410256410245</c:v>
                </c:pt>
                <c:pt idx="89">
                  <c:v>0.54989473684210521</c:v>
                </c:pt>
                <c:pt idx="90">
                  <c:v>0.58637681159420285</c:v>
                </c:pt>
                <c:pt idx="91">
                  <c:v>0.56412698412698403</c:v>
                </c:pt>
                <c:pt idx="92">
                  <c:v>0.5111842105263158</c:v>
                </c:pt>
                <c:pt idx="93">
                  <c:v>0.54442622950819675</c:v>
                </c:pt>
                <c:pt idx="94">
                  <c:v>0.68625000000000003</c:v>
                </c:pt>
              </c:numCache>
            </c:numRef>
          </c:val>
          <c:smooth val="0"/>
          <c:extLst>
            <c:ext xmlns:c16="http://schemas.microsoft.com/office/drawing/2014/chart" uri="{C3380CC4-5D6E-409C-BE32-E72D297353CC}">
              <c16:uniqueId val="{00000001-1009-4771-9E69-9ADAE2BC05DC}"/>
            </c:ext>
          </c:extLst>
        </c:ser>
        <c:dLbls>
          <c:showLegendKey val="0"/>
          <c:showVal val="0"/>
          <c:showCatName val="0"/>
          <c:showSerName val="0"/>
          <c:showPercent val="0"/>
          <c:showBubbleSize val="0"/>
        </c:dLbls>
        <c:smooth val="0"/>
        <c:axId val="314723424"/>
        <c:axId val="314725384"/>
      </c:lineChart>
      <c:dateAx>
        <c:axId val="3147234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4725384"/>
        <c:crosses val="autoZero"/>
        <c:auto val="1"/>
        <c:lblOffset val="100"/>
        <c:baseTimeUnit val="months"/>
      </c:dateAx>
      <c:valAx>
        <c:axId val="314725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472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51155458577267"/>
          <c:y val="5.0925925925925923E-2"/>
          <c:w val="0.64053206274484664"/>
          <c:h val="0.79851184284277177"/>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47-47BF-872C-0073C8DA9364}"/>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47-47BF-872C-0073C8DA9364}"/>
                </c:ext>
              </c:extLst>
            </c:dLbl>
            <c:dLbl>
              <c:idx val="2"/>
              <c:layout>
                <c:manualLayout>
                  <c:x val="1.1111111111111112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47-47BF-872C-0073C8DA9364}"/>
                </c:ext>
              </c:extLst>
            </c:dLbl>
            <c:dLbl>
              <c:idx val="3"/>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47-47BF-872C-0073C8DA9364}"/>
                </c:ext>
              </c:extLst>
            </c:dLbl>
            <c:dLbl>
              <c:idx val="4"/>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7-47BF-872C-0073C8DA9364}"/>
                </c:ext>
              </c:extLst>
            </c:dLbl>
            <c:dLbl>
              <c:idx val="5"/>
              <c:layout>
                <c:manualLayout>
                  <c:x val="1.1111111111111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47-47BF-872C-0073C8DA93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BASE!$R$48:$R$54</c:f>
              <c:strCache>
                <c:ptCount val="7"/>
                <c:pt idx="0">
                  <c:v>Condiciones climáticas</c:v>
                </c:pt>
                <c:pt idx="1">
                  <c:v>Expectativas de precios</c:v>
                </c:pt>
                <c:pt idx="2">
                  <c:v>Rol definido</c:v>
                </c:pt>
                <c:pt idx="3">
                  <c:v>Disponibilidad de agua</c:v>
                </c:pt>
                <c:pt idx="4">
                  <c:v>Compromiso conclientes</c:v>
                </c:pt>
                <c:pt idx="5">
                  <c:v>Rotación de suelo</c:v>
                </c:pt>
                <c:pt idx="6">
                  <c:v>Otro</c:v>
                </c:pt>
              </c:strCache>
            </c:strRef>
          </c:cat>
          <c:val>
            <c:numRef>
              <c:f>BASE!$S$48:$S$54</c:f>
              <c:numCache>
                <c:formatCode>0.0%</c:formatCode>
                <c:ptCount val="7"/>
                <c:pt idx="0">
                  <c:v>0.5</c:v>
                </c:pt>
                <c:pt idx="1">
                  <c:v>0.15384615384615385</c:v>
                </c:pt>
                <c:pt idx="2">
                  <c:v>0.15384615384615385</c:v>
                </c:pt>
                <c:pt idx="3">
                  <c:v>7.6923076923076927E-2</c:v>
                </c:pt>
                <c:pt idx="4">
                  <c:v>7.6923076923076927E-2</c:v>
                </c:pt>
                <c:pt idx="5">
                  <c:v>7.6923076923076927E-2</c:v>
                </c:pt>
                <c:pt idx="6">
                  <c:v>0.11538461538461539</c:v>
                </c:pt>
              </c:numCache>
            </c:numRef>
          </c:val>
          <c:extLst>
            <c:ext xmlns:c16="http://schemas.microsoft.com/office/drawing/2014/chart" uri="{C3380CC4-5D6E-409C-BE32-E72D297353CC}">
              <c16:uniqueId val="{00000006-2C47-47BF-872C-0073C8DA9364}"/>
            </c:ext>
          </c:extLst>
        </c:ser>
        <c:dLbls>
          <c:showLegendKey val="0"/>
          <c:showVal val="0"/>
          <c:showCatName val="0"/>
          <c:showSerName val="0"/>
          <c:showPercent val="0"/>
          <c:showBubbleSize val="0"/>
        </c:dLbls>
        <c:gapWidth val="150"/>
        <c:axId val="315288448"/>
        <c:axId val="315290800"/>
      </c:barChart>
      <c:catAx>
        <c:axId val="315288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90800"/>
        <c:crosses val="autoZero"/>
        <c:auto val="1"/>
        <c:lblAlgn val="ctr"/>
        <c:lblOffset val="100"/>
        <c:noMultiLvlLbl val="0"/>
      </c:catAx>
      <c:valAx>
        <c:axId val="3152908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8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944444444444442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10-4FF9-BA2E-5AE44C80721B}"/>
                </c:ext>
              </c:extLst>
            </c:dLbl>
            <c:dLbl>
              <c:idx val="1"/>
              <c:layout>
                <c:manualLayout>
                  <c:x val="1.6666666666666666E-2"/>
                  <c:y val="-2.777777777777786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10-4FF9-BA2E-5AE44C80721B}"/>
                </c:ext>
              </c:extLst>
            </c:dLbl>
            <c:dLbl>
              <c:idx val="2"/>
              <c:layout>
                <c:manualLayout>
                  <c:x val="2.2222222222222223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10-4FF9-BA2E-5AE44C80721B}"/>
                </c:ext>
              </c:extLst>
            </c:dLbl>
            <c:dLbl>
              <c:idx val="3"/>
              <c:layout>
                <c:manualLayout>
                  <c:x val="1.9444444444444445E-2"/>
                  <c:y val="-2.777777777777786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10-4FF9-BA2E-5AE44C8072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BASE!$U$49:$U$52</c:f>
              <c:strCache>
                <c:ptCount val="4"/>
                <c:pt idx="0">
                  <c:v>Intermediario en Finca</c:v>
                </c:pt>
                <c:pt idx="1">
                  <c:v>Supermercado</c:v>
                </c:pt>
                <c:pt idx="2">
                  <c:v>CENADA</c:v>
                </c:pt>
                <c:pt idx="3">
                  <c:v>Otro</c:v>
                </c:pt>
              </c:strCache>
            </c:strRef>
          </c:cat>
          <c:val>
            <c:numRef>
              <c:f>BASE!$V$49:$V$52</c:f>
              <c:numCache>
                <c:formatCode>0.0%</c:formatCode>
                <c:ptCount val="4"/>
                <c:pt idx="0">
                  <c:v>0.80769230769230771</c:v>
                </c:pt>
                <c:pt idx="1">
                  <c:v>0.19230769230769232</c:v>
                </c:pt>
                <c:pt idx="2">
                  <c:v>7.6923076923076927E-2</c:v>
                </c:pt>
                <c:pt idx="3">
                  <c:v>3.2258064516129031E-2</c:v>
                </c:pt>
              </c:numCache>
            </c:numRef>
          </c:val>
          <c:extLst>
            <c:ext xmlns:c16="http://schemas.microsoft.com/office/drawing/2014/chart" uri="{C3380CC4-5D6E-409C-BE32-E72D297353CC}">
              <c16:uniqueId val="{00000004-7210-4FF9-BA2E-5AE44C80721B}"/>
            </c:ext>
          </c:extLst>
        </c:ser>
        <c:dLbls>
          <c:showLegendKey val="0"/>
          <c:showVal val="0"/>
          <c:showCatName val="0"/>
          <c:showSerName val="0"/>
          <c:showPercent val="0"/>
          <c:showBubbleSize val="0"/>
        </c:dLbls>
        <c:gapWidth val="150"/>
        <c:shape val="box"/>
        <c:axId val="315286096"/>
        <c:axId val="315287664"/>
        <c:axId val="0"/>
      </c:bar3DChart>
      <c:catAx>
        <c:axId val="31528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87664"/>
        <c:crosses val="autoZero"/>
        <c:auto val="1"/>
        <c:lblAlgn val="ctr"/>
        <c:lblOffset val="100"/>
        <c:noMultiLvlLbl val="0"/>
      </c:catAx>
      <c:valAx>
        <c:axId val="31528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8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59641705083791"/>
          <c:y val="6.4686856806821527E-2"/>
          <c:w val="0.50391367251828489"/>
          <c:h val="0.79889286847082952"/>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047981936212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F3-4E19-B4E8-67F38818CBEF}"/>
                </c:ext>
              </c:extLst>
            </c:dLbl>
            <c:dLbl>
              <c:idx val="1"/>
              <c:layout>
                <c:manualLayout>
                  <c:x val="-1.2870448772226926E-2"/>
                  <c:y val="-9.95013381142403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3-4E19-B4E8-67F38818CBEF}"/>
                </c:ext>
              </c:extLst>
            </c:dLbl>
            <c:dLbl>
              <c:idx val="2"/>
              <c:layout>
                <c:manualLayout>
                  <c:x val="-1.0047981936212249E-2"/>
                  <c:y val="-9.95013381142403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3-4E19-B4E8-67F38818CBEF}"/>
                </c:ext>
              </c:extLst>
            </c:dLbl>
            <c:dLbl>
              <c:idx val="3"/>
              <c:layout>
                <c:manualLayout>
                  <c:x val="-1.0047981936212249E-2"/>
                  <c:y val="-4.97506690571201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3-4E19-B4E8-67F38818CBEF}"/>
                </c:ext>
              </c:extLst>
            </c:dLbl>
            <c:dLbl>
              <c:idx val="4"/>
              <c:layout>
                <c:manualLayout>
                  <c:x val="-1.0047981936212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3-4E19-B4E8-67F38818CBEF}"/>
                </c:ext>
              </c:extLst>
            </c:dLbl>
            <c:dLbl>
              <c:idx val="5"/>
              <c:layout>
                <c:manualLayout>
                  <c:x val="-1.2870448772226926E-2"/>
                  <c:y val="-1.243766726428004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3-4E19-B4E8-67F38818CBE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BASE!$W$47:$W$52</c:f>
              <c:strCache>
                <c:ptCount val="6"/>
                <c:pt idx="0">
                  <c:v>Costo de oportunidad</c:v>
                </c:pt>
                <c:pt idx="1">
                  <c:v>Relación de confianza </c:v>
                </c:pt>
                <c:pt idx="2">
                  <c:v>Falta de infraestructura o transporte</c:v>
                </c:pt>
                <c:pt idx="3">
                  <c:v>Compra de toda la cosecha y condición de precios</c:v>
                </c:pt>
                <c:pt idx="4">
                  <c:v>Existe contrato </c:v>
                </c:pt>
                <c:pt idx="5">
                  <c:v>Otra</c:v>
                </c:pt>
              </c:strCache>
            </c:strRef>
          </c:cat>
          <c:val>
            <c:numRef>
              <c:f>BASE!$X$47:$X$52</c:f>
              <c:numCache>
                <c:formatCode>0.0%</c:formatCode>
                <c:ptCount val="6"/>
                <c:pt idx="0">
                  <c:v>0.30769230769230771</c:v>
                </c:pt>
                <c:pt idx="1">
                  <c:v>0.2857142857142857</c:v>
                </c:pt>
                <c:pt idx="2">
                  <c:v>0.19230769230769232</c:v>
                </c:pt>
                <c:pt idx="3">
                  <c:v>0.15384615384615385</c:v>
                </c:pt>
                <c:pt idx="4">
                  <c:v>0.11538461538461539</c:v>
                </c:pt>
                <c:pt idx="5">
                  <c:v>0.11538461538461539</c:v>
                </c:pt>
              </c:numCache>
            </c:numRef>
          </c:val>
          <c:extLst>
            <c:ext xmlns:c16="http://schemas.microsoft.com/office/drawing/2014/chart" uri="{C3380CC4-5D6E-409C-BE32-E72D297353CC}">
              <c16:uniqueId val="{00000006-69F3-4E19-B4E8-67F38818CBEF}"/>
            </c:ext>
          </c:extLst>
        </c:ser>
        <c:dLbls>
          <c:dLblPos val="inEnd"/>
          <c:showLegendKey val="0"/>
          <c:showVal val="1"/>
          <c:showCatName val="0"/>
          <c:showSerName val="0"/>
          <c:showPercent val="0"/>
          <c:showBubbleSize val="0"/>
        </c:dLbls>
        <c:gapWidth val="115"/>
        <c:overlap val="-20"/>
        <c:axId val="315286488"/>
        <c:axId val="315285704"/>
      </c:barChart>
      <c:catAx>
        <c:axId val="315286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85704"/>
        <c:crosses val="autoZero"/>
        <c:auto val="1"/>
        <c:lblAlgn val="ctr"/>
        <c:lblOffset val="100"/>
        <c:noMultiLvlLbl val="0"/>
      </c:catAx>
      <c:valAx>
        <c:axId val="315285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5286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499999999999999E-2"/>
          <c:y val="6.0510352872557599E-2"/>
          <c:w val="0.93611111111111112"/>
          <c:h val="0.7823352289297170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BE7-482A-BFD7-8F5DC42ED3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BE7-482A-BFD7-8F5DC42ED3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BE7-482A-BFD7-8F5DC42ED3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BE7-482A-BFD7-8F5DC42ED334}"/>
              </c:ext>
            </c:extLst>
          </c:dPt>
          <c:dLbls>
            <c:dLbl>
              <c:idx val="2"/>
              <c:layout>
                <c:manualLayout>
                  <c:x val="-5.2497047244094486E-2"/>
                  <c:y val="-0.16176655001458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E7-482A-BFD7-8F5DC42ED334}"/>
                </c:ext>
              </c:extLst>
            </c:dLbl>
            <c:dLbl>
              <c:idx val="3"/>
              <c:layout>
                <c:manualLayout>
                  <c:x val="9.2505468066492198E-3"/>
                  <c:y val="-0.17169437153689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E7-482A-BFD7-8F5DC42ED33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BASE!$W$30:$W$33</c:f>
              <c:strCache>
                <c:ptCount val="4"/>
                <c:pt idx="0">
                  <c:v>CENADA</c:v>
                </c:pt>
                <c:pt idx="1">
                  <c:v>Supermercado define el precio</c:v>
                </c:pt>
                <c:pt idx="2">
                  <c:v>Otro</c:v>
                </c:pt>
                <c:pt idx="3">
                  <c:v>NR</c:v>
                </c:pt>
              </c:strCache>
            </c:strRef>
          </c:cat>
          <c:val>
            <c:numRef>
              <c:f>BASE!$X$30:$X$33</c:f>
              <c:numCache>
                <c:formatCode>0.0%</c:formatCode>
                <c:ptCount val="4"/>
                <c:pt idx="0">
                  <c:v>0.76923076923076927</c:v>
                </c:pt>
                <c:pt idx="1">
                  <c:v>0.15384615384615385</c:v>
                </c:pt>
                <c:pt idx="2">
                  <c:v>3.8461538461538464E-2</c:v>
                </c:pt>
                <c:pt idx="3">
                  <c:v>0.04</c:v>
                </c:pt>
              </c:numCache>
            </c:numRef>
          </c:val>
          <c:extLst>
            <c:ext xmlns:c16="http://schemas.microsoft.com/office/drawing/2014/chart" uri="{C3380CC4-5D6E-409C-BE32-E72D297353CC}">
              <c16:uniqueId val="{00000008-4BE7-482A-BFD7-8F5DC42ED33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Producción!$B$9:$K$9</c:f>
              <c:numCache>
                <c:formatCode>_(* #,##0.00_);_(* \(#,##0.00\);_(* "-"??_);_(@_)</c:formatCode>
                <c:ptCount val="10"/>
                <c:pt idx="0">
                  <c:v>34940.07</c:v>
                </c:pt>
                <c:pt idx="1">
                  <c:v>36763.96</c:v>
                </c:pt>
                <c:pt idx="2">
                  <c:v>35364.630000000012</c:v>
                </c:pt>
                <c:pt idx="3">
                  <c:v>36701.368859999995</c:v>
                </c:pt>
                <c:pt idx="4">
                  <c:v>38368.17779999999</c:v>
                </c:pt>
                <c:pt idx="5">
                  <c:v>41929.248800000001</c:v>
                </c:pt>
                <c:pt idx="6">
                  <c:v>35180.503099999994</c:v>
                </c:pt>
                <c:pt idx="7">
                  <c:v>38778.807039799998</c:v>
                </c:pt>
                <c:pt idx="8">
                  <c:v>40644.183639999988</c:v>
                </c:pt>
                <c:pt idx="9" formatCode="_(* #,##0_);_(* \(#,##0\);_(* &quot;-&quot;_);_(@_)">
                  <c:v>40149.772360714291</c:v>
                </c:pt>
              </c:numCache>
            </c:numRef>
          </c:val>
          <c:extLst>
            <c:ext xmlns:c16="http://schemas.microsoft.com/office/drawing/2014/chart" uri="{C3380CC4-5D6E-409C-BE32-E72D297353CC}">
              <c16:uniqueId val="{00000000-8B0D-4879-9A00-89552C00A829}"/>
            </c:ext>
          </c:extLst>
        </c:ser>
        <c:dLbls>
          <c:showLegendKey val="0"/>
          <c:showVal val="0"/>
          <c:showCatName val="0"/>
          <c:showSerName val="0"/>
          <c:showPercent val="0"/>
          <c:showBubbleSize val="0"/>
        </c:dLbls>
        <c:gapWidth val="150"/>
        <c:shape val="box"/>
        <c:axId val="313554232"/>
        <c:axId val="313554616"/>
        <c:axId val="0"/>
      </c:bar3DChart>
      <c:catAx>
        <c:axId val="313554232"/>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54616"/>
        <c:crosses val="autoZero"/>
        <c:auto val="1"/>
        <c:lblAlgn val="ctr"/>
        <c:lblOffset val="100"/>
        <c:noMultiLvlLbl val="0"/>
      </c:catAx>
      <c:valAx>
        <c:axId val="31355461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542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Producción!$A$3</c:f>
              <c:strCache>
                <c:ptCount val="1"/>
                <c:pt idx="0">
                  <c:v>ALAJUELA</c:v>
                </c:pt>
              </c:strCache>
            </c:strRef>
          </c:tx>
          <c:spPr>
            <a:solidFill>
              <a:schemeClr val="accent4">
                <a:lumMod val="60000"/>
                <a:lumOff val="40000"/>
              </a:schemeClr>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Producción!$B$3:$K$3</c:f>
              <c:numCache>
                <c:formatCode>_(* #,##0.00_);_(* \(#,##0.00\);_(* "-"??_);_(@_)</c:formatCode>
                <c:ptCount val="10"/>
                <c:pt idx="0">
                  <c:v>386.99</c:v>
                </c:pt>
                <c:pt idx="1">
                  <c:v>2829</c:v>
                </c:pt>
                <c:pt idx="2">
                  <c:v>2205.9</c:v>
                </c:pt>
                <c:pt idx="3">
                  <c:v>1697.01</c:v>
                </c:pt>
                <c:pt idx="4">
                  <c:v>3636.3714</c:v>
                </c:pt>
                <c:pt idx="5">
                  <c:v>3622.7799999999997</c:v>
                </c:pt>
                <c:pt idx="6">
                  <c:v>3516.6619999999998</c:v>
                </c:pt>
                <c:pt idx="7">
                  <c:v>5252.7470000000003</c:v>
                </c:pt>
                <c:pt idx="8">
                  <c:v>6529.8846999999996</c:v>
                </c:pt>
                <c:pt idx="9" formatCode="_(* #,##0_);_(* \(#,##0\);_(* &quot;-&quot;_);_(@_)">
                  <c:v>5117.4470999999994</c:v>
                </c:pt>
              </c:numCache>
            </c:numRef>
          </c:val>
          <c:extLst>
            <c:ext xmlns:c16="http://schemas.microsoft.com/office/drawing/2014/chart" uri="{C3380CC4-5D6E-409C-BE32-E72D297353CC}">
              <c16:uniqueId val="{00000000-6E17-49C7-97BA-1E606FE3CE00}"/>
            </c:ext>
          </c:extLst>
        </c:ser>
        <c:ser>
          <c:idx val="1"/>
          <c:order val="1"/>
          <c:tx>
            <c:strRef>
              <c:f>Producción!$A$4</c:f>
              <c:strCache>
                <c:ptCount val="1"/>
                <c:pt idx="0">
                  <c:v>CARTAGO</c:v>
                </c:pt>
              </c:strCache>
            </c:strRef>
          </c:tx>
          <c:spPr>
            <a:solidFill>
              <a:srgbClr val="C0504D"/>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Producción!$B$4:$K$4</c:f>
              <c:numCache>
                <c:formatCode>_(* #,##0.00_);_(* \(#,##0.00\);_(* "-"??_);_(@_)</c:formatCode>
                <c:ptCount val="10"/>
                <c:pt idx="0">
                  <c:v>32480.519999999993</c:v>
                </c:pt>
                <c:pt idx="1">
                  <c:v>31752.260000000002</c:v>
                </c:pt>
                <c:pt idx="2">
                  <c:v>30237.630000000005</c:v>
                </c:pt>
                <c:pt idx="3">
                  <c:v>32577.058859999997</c:v>
                </c:pt>
                <c:pt idx="4">
                  <c:v>31609.586399999997</c:v>
                </c:pt>
                <c:pt idx="5">
                  <c:v>33014.565800000004</c:v>
                </c:pt>
                <c:pt idx="6">
                  <c:v>27755.1495</c:v>
                </c:pt>
                <c:pt idx="7">
                  <c:v>28916.85008</c:v>
                </c:pt>
                <c:pt idx="8">
                  <c:v>28739.708939999993</c:v>
                </c:pt>
                <c:pt idx="9" formatCode="_(* #,##0_);_(* \(#,##0\);_(* &quot;-&quot;_);_(@_)">
                  <c:v>26023.801600000003</c:v>
                </c:pt>
              </c:numCache>
            </c:numRef>
          </c:val>
          <c:extLst>
            <c:ext xmlns:c16="http://schemas.microsoft.com/office/drawing/2014/chart" uri="{C3380CC4-5D6E-409C-BE32-E72D297353CC}">
              <c16:uniqueId val="{00000001-6E17-49C7-97BA-1E606FE3CE00}"/>
            </c:ext>
          </c:extLst>
        </c:ser>
        <c:ser>
          <c:idx val="2"/>
          <c:order val="2"/>
          <c:tx>
            <c:strRef>
              <c:f>Producción!$A$5</c:f>
              <c:strCache>
                <c:ptCount val="1"/>
                <c:pt idx="0">
                  <c:v>GUANACASTE</c:v>
                </c:pt>
              </c:strCache>
            </c:strRef>
          </c:tx>
          <c:spPr>
            <a:solidFill>
              <a:srgbClr val="9BBB59"/>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Producción!$B$5:$K$5</c:f>
              <c:numCache>
                <c:formatCode>_(* #,##0.00_);_(* \(#,##0.00\);_(* "-"??_);_(@_)</c:formatCode>
                <c:ptCount val="10"/>
                <c:pt idx="0">
                  <c:v>818.4</c:v>
                </c:pt>
                <c:pt idx="1">
                  <c:v>1528</c:v>
                </c:pt>
                <c:pt idx="2">
                  <c:v>1366.8</c:v>
                </c:pt>
                <c:pt idx="3">
                  <c:v>569.6</c:v>
                </c:pt>
                <c:pt idx="4">
                  <c:v>1952</c:v>
                </c:pt>
                <c:pt idx="5">
                  <c:v>2082</c:v>
                </c:pt>
                <c:pt idx="6">
                  <c:v>682</c:v>
                </c:pt>
                <c:pt idx="7">
                  <c:v>920</c:v>
                </c:pt>
                <c:pt idx="8">
                  <c:v>951</c:v>
                </c:pt>
                <c:pt idx="9" formatCode="_(* #,##0_);_(* \(#,##0\);_(* &quot;-&quot;_);_(@_)">
                  <c:v>1427.5</c:v>
                </c:pt>
              </c:numCache>
            </c:numRef>
          </c:val>
          <c:extLst>
            <c:ext xmlns:c16="http://schemas.microsoft.com/office/drawing/2014/chart" uri="{C3380CC4-5D6E-409C-BE32-E72D297353CC}">
              <c16:uniqueId val="{00000002-6E17-49C7-97BA-1E606FE3CE00}"/>
            </c:ext>
          </c:extLst>
        </c:ser>
        <c:ser>
          <c:idx val="3"/>
          <c:order val="3"/>
          <c:tx>
            <c:strRef>
              <c:f>Producción!$A$6</c:f>
              <c:strCache>
                <c:ptCount val="1"/>
                <c:pt idx="0">
                  <c:v>PUNTARENAS</c:v>
                </c:pt>
              </c:strCache>
            </c:strRef>
          </c:tx>
          <c:spPr>
            <a:solidFill>
              <a:srgbClr val="8064A2"/>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Producción!$B$6:$K$6</c:f>
              <c:numCache>
                <c:formatCode>General</c:formatCode>
                <c:ptCount val="10"/>
                <c:pt idx="3" formatCode="_(* #,##0.00_);_(* \(#,##0.00\);_(* &quot;-&quot;??_);_(@_)">
                  <c:v>1</c:v>
                </c:pt>
                <c:pt idx="4" formatCode="_(* #,##0.00_);_(* \(#,##0.00\);_(* &quot;-&quot;??_);_(@_)">
                  <c:v>0</c:v>
                </c:pt>
                <c:pt idx="5" formatCode="_(* #,##0.00_);_(* \(#,##0.00\);_(* &quot;-&quot;??_);_(@_)">
                  <c:v>1</c:v>
                </c:pt>
                <c:pt idx="6" formatCode="_(* #,##0.00_);_(* \(#,##0.00\);_(* &quot;-&quot;??_);_(@_)">
                  <c:v>287.5</c:v>
                </c:pt>
                <c:pt idx="7" formatCode="_(* #,##0.00_);_(* \(#,##0.00\);_(* &quot;-&quot;??_);_(@_)">
                  <c:v>0</c:v>
                </c:pt>
                <c:pt idx="8" formatCode="_(* #,##0.00_);_(* \(#,##0.00\);_(* &quot;-&quot;??_);_(@_)">
                  <c:v>0</c:v>
                </c:pt>
                <c:pt idx="9" formatCode="_(* #,##0_);_(* \(#,##0\);_(* &quot;-&quot;_);_(@_)">
                  <c:v>0</c:v>
                </c:pt>
              </c:numCache>
            </c:numRef>
          </c:val>
          <c:extLst>
            <c:ext xmlns:c16="http://schemas.microsoft.com/office/drawing/2014/chart" uri="{C3380CC4-5D6E-409C-BE32-E72D297353CC}">
              <c16:uniqueId val="{00000003-6E17-49C7-97BA-1E606FE3CE00}"/>
            </c:ext>
          </c:extLst>
        </c:ser>
        <c:ser>
          <c:idx val="4"/>
          <c:order val="4"/>
          <c:tx>
            <c:strRef>
              <c:f>Producción!$A$7</c:f>
              <c:strCache>
                <c:ptCount val="1"/>
                <c:pt idx="0">
                  <c:v>HEREDIA</c:v>
                </c:pt>
              </c:strCache>
            </c:strRef>
          </c:tx>
          <c:spPr>
            <a:solidFill>
              <a:srgbClr val="4BACC6"/>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Producción!$B$7:$K$7</c:f>
              <c:numCache>
                <c:formatCode>_(* #,##0.00_);_(* \(#,##0.00\);_(* "-"??_);_(@_)</c:formatCode>
                <c:ptCount val="10"/>
                <c:pt idx="0">
                  <c:v>0</c:v>
                </c:pt>
                <c:pt idx="1">
                  <c:v>0</c:v>
                </c:pt>
                <c:pt idx="2">
                  <c:v>251.39000000000001</c:v>
                </c:pt>
                <c:pt idx="3">
                  <c:v>700.7</c:v>
                </c:pt>
                <c:pt idx="4">
                  <c:v>376.52</c:v>
                </c:pt>
                <c:pt idx="5">
                  <c:v>2107.6330000000003</c:v>
                </c:pt>
                <c:pt idx="6">
                  <c:v>1546</c:v>
                </c:pt>
                <c:pt idx="7">
                  <c:v>2303.6171598000001</c:v>
                </c:pt>
                <c:pt idx="8">
                  <c:v>2555.7139999999999</c:v>
                </c:pt>
                <c:pt idx="9" formatCode="_(* #,##0_);_(* \(#,##0\);_(* &quot;-&quot;_);_(@_)">
                  <c:v>5497.9449999999997</c:v>
                </c:pt>
              </c:numCache>
            </c:numRef>
          </c:val>
          <c:extLst>
            <c:ext xmlns:c16="http://schemas.microsoft.com/office/drawing/2014/chart" uri="{C3380CC4-5D6E-409C-BE32-E72D297353CC}">
              <c16:uniqueId val="{00000004-6E17-49C7-97BA-1E606FE3CE00}"/>
            </c:ext>
          </c:extLst>
        </c:ser>
        <c:ser>
          <c:idx val="5"/>
          <c:order val="5"/>
          <c:tx>
            <c:strRef>
              <c:f>Producción!$A$8</c:f>
              <c:strCache>
                <c:ptCount val="1"/>
                <c:pt idx="0">
                  <c:v>SAN JOSE</c:v>
                </c:pt>
              </c:strCache>
            </c:strRef>
          </c:tx>
          <c:spPr>
            <a:solidFill>
              <a:srgbClr val="F79646"/>
            </a:solidFill>
            <a:ln w="25400">
              <a:noFill/>
            </a:ln>
          </c:spPr>
          <c:invertIfNegative val="0"/>
          <c:cat>
            <c:numRef>
              <c:f>Producción!$B$2:$K$2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Producción!$B$8:$K$8</c:f>
              <c:numCache>
                <c:formatCode>_(* #,##0.00_);_(* \(#,##0.00\);_(* "-"??_);_(@_)</c:formatCode>
                <c:ptCount val="10"/>
                <c:pt idx="0">
                  <c:v>1254.1600000000001</c:v>
                </c:pt>
                <c:pt idx="1">
                  <c:v>654.70000000000005</c:v>
                </c:pt>
                <c:pt idx="2">
                  <c:v>1302.9100000000001</c:v>
                </c:pt>
                <c:pt idx="3">
                  <c:v>1156</c:v>
                </c:pt>
                <c:pt idx="4">
                  <c:v>793.7</c:v>
                </c:pt>
                <c:pt idx="5">
                  <c:v>1101.27</c:v>
                </c:pt>
                <c:pt idx="6">
                  <c:v>1393.1915999999999</c:v>
                </c:pt>
                <c:pt idx="7">
                  <c:v>1385.5927999999999</c:v>
                </c:pt>
                <c:pt idx="8">
                  <c:v>1867.8760000000002</c:v>
                </c:pt>
                <c:pt idx="9" formatCode="_(* #,##0_);_(* \(#,##0\);_(* &quot;-&quot;_);_(@_)">
                  <c:v>2083.0786607142854</c:v>
                </c:pt>
              </c:numCache>
            </c:numRef>
          </c:val>
          <c:extLst>
            <c:ext xmlns:c16="http://schemas.microsoft.com/office/drawing/2014/chart" uri="{C3380CC4-5D6E-409C-BE32-E72D297353CC}">
              <c16:uniqueId val="{00000005-6E17-49C7-97BA-1E606FE3CE00}"/>
            </c:ext>
          </c:extLst>
        </c:ser>
        <c:dLbls>
          <c:showLegendKey val="0"/>
          <c:showVal val="0"/>
          <c:showCatName val="0"/>
          <c:showSerName val="0"/>
          <c:showPercent val="0"/>
          <c:showBubbleSize val="0"/>
        </c:dLbls>
        <c:gapWidth val="75"/>
        <c:shape val="box"/>
        <c:axId val="313593864"/>
        <c:axId val="313594248"/>
        <c:axId val="0"/>
      </c:bar3DChart>
      <c:catAx>
        <c:axId val="313593864"/>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4248"/>
        <c:crosses val="autoZero"/>
        <c:auto val="1"/>
        <c:lblAlgn val="ctr"/>
        <c:lblOffset val="100"/>
        <c:noMultiLvlLbl val="0"/>
      </c:catAx>
      <c:valAx>
        <c:axId val="3135942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3864"/>
        <c:crosses val="autoZero"/>
        <c:crossBetween val="between"/>
      </c:valAx>
      <c:spPr>
        <a:noFill/>
        <a:ln w="25400">
          <a:noFill/>
        </a:ln>
      </c:spPr>
    </c:plotArea>
    <c:legend>
      <c:legendPos val="b"/>
      <c:overlay val="0"/>
      <c:spPr>
        <a:noFill/>
        <a:ln w="25400">
          <a:noFill/>
        </a:ln>
      </c:spPr>
      <c:txPr>
        <a:bodyPr/>
        <a:lstStyle/>
        <a:p>
          <a:pPr>
            <a:defRPr sz="69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numRef>
              <c:f>'Area sembrada'!$B$6:$K$6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sembrada'!$B$10:$K$10</c:f>
              <c:numCache>
                <c:formatCode>_(* #,##0.00_);_(* \(#,##0.00\);_(* "-"??_);_(@_)</c:formatCode>
                <c:ptCount val="10"/>
                <c:pt idx="0">
                  <c:v>2233.04</c:v>
                </c:pt>
                <c:pt idx="1">
                  <c:v>2673.48</c:v>
                </c:pt>
                <c:pt idx="2">
                  <c:v>2740.0500000000011</c:v>
                </c:pt>
                <c:pt idx="3">
                  <c:v>2247.893</c:v>
                </c:pt>
                <c:pt idx="4">
                  <c:v>3392.2921999999999</c:v>
                </c:pt>
                <c:pt idx="5">
                  <c:v>3673.6786999999999</c:v>
                </c:pt>
                <c:pt idx="6">
                  <c:v>3967.2829000000002</c:v>
                </c:pt>
                <c:pt idx="7">
                  <c:v>3504.2669999999998</c:v>
                </c:pt>
                <c:pt idx="8">
                  <c:v>3682.0224999999996</c:v>
                </c:pt>
                <c:pt idx="9">
                  <c:v>3297.9519999999998</c:v>
                </c:pt>
              </c:numCache>
            </c:numRef>
          </c:val>
          <c:extLst>
            <c:ext xmlns:c16="http://schemas.microsoft.com/office/drawing/2014/chart" uri="{C3380CC4-5D6E-409C-BE32-E72D297353CC}">
              <c16:uniqueId val="{00000000-BEB8-4F2E-A663-8D309DD04D2E}"/>
            </c:ext>
          </c:extLst>
        </c:ser>
        <c:dLbls>
          <c:showLegendKey val="0"/>
          <c:showVal val="0"/>
          <c:showCatName val="0"/>
          <c:showSerName val="0"/>
          <c:showPercent val="0"/>
          <c:showBubbleSize val="0"/>
        </c:dLbls>
        <c:gapWidth val="150"/>
        <c:shape val="box"/>
        <c:axId val="313597584"/>
        <c:axId val="313595624"/>
        <c:axId val="0"/>
      </c:bar3DChart>
      <c:catAx>
        <c:axId val="313597584"/>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5624"/>
        <c:crosses val="autoZero"/>
        <c:auto val="1"/>
        <c:lblAlgn val="ctr"/>
        <c:lblOffset val="100"/>
        <c:noMultiLvlLbl val="0"/>
      </c:catAx>
      <c:valAx>
        <c:axId val="31359562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75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029142296299257"/>
          <c:y val="4.2708994708994717E-2"/>
          <c:w val="0.88617219801839486"/>
          <c:h val="0.77496979544223643"/>
        </c:manualLayout>
      </c:layout>
      <c:bar3DChart>
        <c:barDir val="col"/>
        <c:grouping val="clustered"/>
        <c:varyColors val="0"/>
        <c:ser>
          <c:idx val="0"/>
          <c:order val="0"/>
          <c:tx>
            <c:strRef>
              <c:f>'Area sembrada'!$A$7</c:f>
              <c:strCache>
                <c:ptCount val="1"/>
                <c:pt idx="0">
                  <c:v>Alajuela</c:v>
                </c:pt>
              </c:strCache>
            </c:strRef>
          </c:tx>
          <c:spPr>
            <a:solidFill>
              <a:srgbClr val="4F81BD"/>
            </a:solidFill>
            <a:ln w="25400">
              <a:noFill/>
            </a:ln>
          </c:spPr>
          <c:invertIfNegative val="0"/>
          <c:cat>
            <c:numRef>
              <c:f>'Area sembrada'!$B$6:$K$6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sembrada'!$B$7:$L$7</c:f>
              <c:numCache>
                <c:formatCode>0.00</c:formatCode>
                <c:ptCount val="11"/>
                <c:pt idx="0">
                  <c:v>471.64999999999992</c:v>
                </c:pt>
                <c:pt idx="1">
                  <c:v>723.85</c:v>
                </c:pt>
                <c:pt idx="2">
                  <c:v>669.22</c:v>
                </c:pt>
                <c:pt idx="3">
                  <c:v>606.41999999999996</c:v>
                </c:pt>
                <c:pt idx="4">
                  <c:v>719.13749999999982</c:v>
                </c:pt>
                <c:pt idx="5">
                  <c:v>794.57400000000007</c:v>
                </c:pt>
                <c:pt idx="6">
                  <c:v>997.4849999999999</c:v>
                </c:pt>
                <c:pt idx="7">
                  <c:v>867.22499999999991</c:v>
                </c:pt>
                <c:pt idx="8" formatCode="General">
                  <c:v>896.50999999999988</c:v>
                </c:pt>
                <c:pt idx="9" formatCode="General">
                  <c:v>1070.4589999999998</c:v>
                </c:pt>
                <c:pt idx="10">
                  <c:v>781.65305000000001</c:v>
                </c:pt>
              </c:numCache>
            </c:numRef>
          </c:val>
          <c:extLst>
            <c:ext xmlns:c16="http://schemas.microsoft.com/office/drawing/2014/chart" uri="{C3380CC4-5D6E-409C-BE32-E72D297353CC}">
              <c16:uniqueId val="{00000000-3CE9-41B7-BB68-AE36F910C9D1}"/>
            </c:ext>
          </c:extLst>
        </c:ser>
        <c:ser>
          <c:idx val="1"/>
          <c:order val="1"/>
          <c:tx>
            <c:strRef>
              <c:f>'Area sembrada'!$A$8</c:f>
              <c:strCache>
                <c:ptCount val="1"/>
                <c:pt idx="0">
                  <c:v>Cartago</c:v>
                </c:pt>
              </c:strCache>
            </c:strRef>
          </c:tx>
          <c:spPr>
            <a:solidFill>
              <a:srgbClr val="C0504D"/>
            </a:solidFill>
            <a:ln w="25400">
              <a:noFill/>
            </a:ln>
          </c:spPr>
          <c:invertIfNegative val="0"/>
          <c:cat>
            <c:numRef>
              <c:f>'Area sembrada'!$B$6:$K$6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sembrada'!$B$8:$L$8</c:f>
              <c:numCache>
                <c:formatCode>0.00</c:formatCode>
                <c:ptCount val="11"/>
                <c:pt idx="0">
                  <c:v>1746.69</c:v>
                </c:pt>
                <c:pt idx="1">
                  <c:v>1949.63</c:v>
                </c:pt>
                <c:pt idx="2">
                  <c:v>2070.8300000000008</c:v>
                </c:pt>
                <c:pt idx="3">
                  <c:v>1641.473</c:v>
                </c:pt>
                <c:pt idx="4">
                  <c:v>2673.1547</c:v>
                </c:pt>
                <c:pt idx="5">
                  <c:v>2853.9036999999998</c:v>
                </c:pt>
                <c:pt idx="6">
                  <c:v>2873.5354000000002</c:v>
                </c:pt>
                <c:pt idx="7">
                  <c:v>2553.6055000000001</c:v>
                </c:pt>
                <c:pt idx="8" formatCode="_(* #,##0.00_);_(* \(#,##0.00\);_(* &quot;-&quot;??_);_(@_)">
                  <c:v>2642.8824999999997</c:v>
                </c:pt>
                <c:pt idx="9" formatCode="_(* #,##0.00_);_(* \(#,##0.00\);_(* &quot;-&quot;??_);_(@_)">
                  <c:v>2113.3564999999999</c:v>
                </c:pt>
                <c:pt idx="10">
                  <c:v>2311.9061300000003</c:v>
                </c:pt>
              </c:numCache>
            </c:numRef>
          </c:val>
          <c:extLst>
            <c:ext xmlns:c16="http://schemas.microsoft.com/office/drawing/2014/chart" uri="{C3380CC4-5D6E-409C-BE32-E72D297353CC}">
              <c16:uniqueId val="{00000001-3CE9-41B7-BB68-AE36F910C9D1}"/>
            </c:ext>
          </c:extLst>
        </c:ser>
        <c:ser>
          <c:idx val="2"/>
          <c:order val="2"/>
          <c:tx>
            <c:strRef>
              <c:f>'Area sembrada'!$A$9</c:f>
              <c:strCache>
                <c:ptCount val="1"/>
                <c:pt idx="0">
                  <c:v>San José</c:v>
                </c:pt>
              </c:strCache>
            </c:strRef>
          </c:tx>
          <c:spPr>
            <a:solidFill>
              <a:srgbClr val="9BBB59"/>
            </a:solidFill>
            <a:ln w="25400">
              <a:noFill/>
            </a:ln>
          </c:spPr>
          <c:invertIfNegative val="0"/>
          <c:cat>
            <c:numRef>
              <c:f>'Area sembrada'!$B$6:$K$6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sembrada'!$B$9:$L$9</c:f>
              <c:numCache>
                <c:formatCode>0.00</c:formatCode>
                <c:ptCount val="11"/>
                <c:pt idx="0">
                  <c:v>14.700000000000001</c:v>
                </c:pt>
                <c:pt idx="1">
                  <c:v>0</c:v>
                </c:pt>
                <c:pt idx="2">
                  <c:v>0</c:v>
                </c:pt>
                <c:pt idx="3">
                  <c:v>0</c:v>
                </c:pt>
                <c:pt idx="4">
                  <c:v>0</c:v>
                </c:pt>
                <c:pt idx="5">
                  <c:v>25.201000000000001</c:v>
                </c:pt>
                <c:pt idx="6">
                  <c:v>96.262500000000003</c:v>
                </c:pt>
                <c:pt idx="7">
                  <c:v>83.436500000000009</c:v>
                </c:pt>
                <c:pt idx="8" formatCode="General">
                  <c:v>142.63</c:v>
                </c:pt>
                <c:pt idx="9" formatCode="General">
                  <c:v>114.1365</c:v>
                </c:pt>
                <c:pt idx="10">
                  <c:v>47.636650000000003</c:v>
                </c:pt>
              </c:numCache>
            </c:numRef>
          </c:val>
          <c:extLst>
            <c:ext xmlns:c16="http://schemas.microsoft.com/office/drawing/2014/chart" uri="{C3380CC4-5D6E-409C-BE32-E72D297353CC}">
              <c16:uniqueId val="{00000002-3CE9-41B7-BB68-AE36F910C9D1}"/>
            </c:ext>
          </c:extLst>
        </c:ser>
        <c:dLbls>
          <c:showLegendKey val="0"/>
          <c:showVal val="0"/>
          <c:showCatName val="0"/>
          <c:showSerName val="0"/>
          <c:showPercent val="0"/>
          <c:showBubbleSize val="0"/>
        </c:dLbls>
        <c:gapWidth val="50"/>
        <c:gapDepth val="0"/>
        <c:shape val="box"/>
        <c:axId val="313596408"/>
        <c:axId val="313598760"/>
        <c:axId val="0"/>
      </c:bar3DChart>
      <c:catAx>
        <c:axId val="313596408"/>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8760"/>
        <c:crosses val="autoZero"/>
        <c:auto val="1"/>
        <c:lblAlgn val="ctr"/>
        <c:lblOffset val="100"/>
        <c:noMultiLvlLbl val="0"/>
      </c:catAx>
      <c:valAx>
        <c:axId val="313598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6408"/>
        <c:crosses val="autoZero"/>
        <c:crossBetween val="between"/>
      </c:valAx>
      <c:spPr>
        <a:noFill/>
        <a:ln w="25400">
          <a:noFill/>
        </a:ln>
      </c:spPr>
    </c:plotArea>
    <c:legend>
      <c:legendPos val="b"/>
      <c:layout>
        <c:manualLayout>
          <c:xMode val="edge"/>
          <c:yMode val="edge"/>
          <c:x val="0.25642045369053257"/>
          <c:y val="0.89008096275528026"/>
          <c:w val="0.48715886113236284"/>
          <c:h val="0.10991903724471959"/>
        </c:manualLayout>
      </c:layout>
      <c:overlay val="0"/>
      <c:spPr>
        <a:noFill/>
        <a:ln w="25400">
          <a:noFill/>
        </a:ln>
      </c:spPr>
      <c:txPr>
        <a:bodyPr/>
        <a:lstStyle/>
        <a:p>
          <a:pPr>
            <a:defRPr sz="105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Sembrada'!$B$8:$K$8</c:f>
              <c:numCache>
                <c:formatCode>_(* #,##0.00_);_(* \(#,##0.00\);_(* "-"??_);_(@_)</c:formatCode>
                <c:ptCount val="10"/>
                <c:pt idx="0">
                  <c:v>1186.69</c:v>
                </c:pt>
                <c:pt idx="1">
                  <c:v>1357.1200000000001</c:v>
                </c:pt>
                <c:pt idx="2">
                  <c:v>1057.9599999999998</c:v>
                </c:pt>
                <c:pt idx="3">
                  <c:v>1286.5150000000001</c:v>
                </c:pt>
                <c:pt idx="4">
                  <c:v>1418.8431429000002</c:v>
                </c:pt>
                <c:pt idx="5">
                  <c:v>1392.9869999999994</c:v>
                </c:pt>
                <c:pt idx="6">
                  <c:v>1277.9279999999999</c:v>
                </c:pt>
                <c:pt idx="7">
                  <c:v>1267.5238899999999</c:v>
                </c:pt>
                <c:pt idx="8">
                  <c:v>1323.3335</c:v>
                </c:pt>
                <c:pt idx="9">
                  <c:v>1181.1409999999998</c:v>
                </c:pt>
              </c:numCache>
            </c:numRef>
          </c:val>
          <c:extLst>
            <c:ext xmlns:c16="http://schemas.microsoft.com/office/drawing/2014/chart" uri="{C3380CC4-5D6E-409C-BE32-E72D297353CC}">
              <c16:uniqueId val="{00000000-EA91-4FC1-9B7E-6675B3DC941F}"/>
            </c:ext>
          </c:extLst>
        </c:ser>
        <c:dLbls>
          <c:showLegendKey val="0"/>
          <c:showVal val="0"/>
          <c:showCatName val="0"/>
          <c:showSerName val="0"/>
          <c:showPercent val="0"/>
          <c:showBubbleSize val="0"/>
        </c:dLbls>
        <c:gapWidth val="150"/>
        <c:shape val="box"/>
        <c:axId val="313596016"/>
        <c:axId val="313596800"/>
        <c:axId val="0"/>
      </c:bar3DChart>
      <c:catAx>
        <c:axId val="313596016"/>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6800"/>
        <c:crosses val="autoZero"/>
        <c:auto val="1"/>
        <c:lblAlgn val="ctr"/>
        <c:lblOffset val="100"/>
        <c:noMultiLvlLbl val="0"/>
      </c:catAx>
      <c:valAx>
        <c:axId val="313596800"/>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596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'Area Sembrada'!$A$2</c:f>
              <c:strCache>
                <c:ptCount val="1"/>
                <c:pt idx="0">
                  <c:v>ALAJUELA</c:v>
                </c:pt>
              </c:strCache>
            </c:strRef>
          </c:tx>
          <c:spPr>
            <a:solidFill>
              <a:srgbClr val="4F81BD"/>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Sembrada'!$B$2:$K$2</c:f>
              <c:numCache>
                <c:formatCode>_(* #,##0.00_);_(* \(#,##0.00\);_(* "-"??_);_(@_)</c:formatCode>
                <c:ptCount val="10"/>
                <c:pt idx="0">
                  <c:v>11.219999999999999</c:v>
                </c:pt>
                <c:pt idx="1">
                  <c:v>57</c:v>
                </c:pt>
                <c:pt idx="2">
                  <c:v>52.49</c:v>
                </c:pt>
                <c:pt idx="3">
                  <c:v>47.400000000000006</c:v>
                </c:pt>
                <c:pt idx="4">
                  <c:v>113.892</c:v>
                </c:pt>
                <c:pt idx="5">
                  <c:v>103.495</c:v>
                </c:pt>
                <c:pt idx="6">
                  <c:v>108.67</c:v>
                </c:pt>
                <c:pt idx="7">
                  <c:v>138.57499999999999</c:v>
                </c:pt>
                <c:pt idx="8">
                  <c:v>175.76799999999997</c:v>
                </c:pt>
                <c:pt idx="9" formatCode="General">
                  <c:v>142.33749999999998</c:v>
                </c:pt>
              </c:numCache>
            </c:numRef>
          </c:val>
          <c:extLst>
            <c:ext xmlns:c16="http://schemas.microsoft.com/office/drawing/2014/chart" uri="{C3380CC4-5D6E-409C-BE32-E72D297353CC}">
              <c16:uniqueId val="{00000000-B919-4A6D-9354-B490B56EE764}"/>
            </c:ext>
          </c:extLst>
        </c:ser>
        <c:ser>
          <c:idx val="1"/>
          <c:order val="1"/>
          <c:tx>
            <c:strRef>
              <c:f>'Area Sembrada'!$A$3</c:f>
              <c:strCache>
                <c:ptCount val="1"/>
                <c:pt idx="0">
                  <c:v>CARTAGO</c:v>
                </c:pt>
              </c:strCache>
            </c:strRef>
          </c:tx>
          <c:spPr>
            <a:solidFill>
              <a:srgbClr val="C0504D"/>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Sembrada'!$B$3:$K$3</c:f>
              <c:numCache>
                <c:formatCode>_(* #,##0.00_);_(* \(#,##0.00\);_(* "-"??_);_(@_)</c:formatCode>
                <c:ptCount val="10"/>
                <c:pt idx="0">
                  <c:v>1119.07</c:v>
                </c:pt>
                <c:pt idx="1">
                  <c:v>1235.7</c:v>
                </c:pt>
                <c:pt idx="2">
                  <c:v>930.93999999999983</c:v>
                </c:pt>
                <c:pt idx="3">
                  <c:v>1162.9449999999999</c:v>
                </c:pt>
                <c:pt idx="4">
                  <c:v>1214.3440000000001</c:v>
                </c:pt>
                <c:pt idx="5">
                  <c:v>1155.3399999999997</c:v>
                </c:pt>
                <c:pt idx="6">
                  <c:v>1072.2950000000001</c:v>
                </c:pt>
                <c:pt idx="7">
                  <c:v>1012.254</c:v>
                </c:pt>
                <c:pt idx="8">
                  <c:v>1019.658</c:v>
                </c:pt>
                <c:pt idx="9" formatCode="General">
                  <c:v>844.96299999999985</c:v>
                </c:pt>
              </c:numCache>
            </c:numRef>
          </c:val>
          <c:extLst>
            <c:ext xmlns:c16="http://schemas.microsoft.com/office/drawing/2014/chart" uri="{C3380CC4-5D6E-409C-BE32-E72D297353CC}">
              <c16:uniqueId val="{00000001-B919-4A6D-9354-B490B56EE764}"/>
            </c:ext>
          </c:extLst>
        </c:ser>
        <c:ser>
          <c:idx val="2"/>
          <c:order val="2"/>
          <c:tx>
            <c:strRef>
              <c:f>'Area Sembrada'!$A$4</c:f>
              <c:strCache>
                <c:ptCount val="1"/>
                <c:pt idx="0">
                  <c:v>GUANACASTE</c:v>
                </c:pt>
              </c:strCache>
            </c:strRef>
          </c:tx>
          <c:spPr>
            <a:solidFill>
              <a:srgbClr val="9BBB59"/>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Sembrada'!$B$4:$K$4</c:f>
              <c:numCache>
                <c:formatCode>_(* #,##0.00_);_(* \(#,##0.00\);_(* "-"??_);_(@_)</c:formatCode>
                <c:ptCount val="10"/>
                <c:pt idx="0">
                  <c:v>20.46</c:v>
                </c:pt>
                <c:pt idx="1">
                  <c:v>38.200000000000003</c:v>
                </c:pt>
                <c:pt idx="2">
                  <c:v>23.17</c:v>
                </c:pt>
                <c:pt idx="3">
                  <c:v>12.2</c:v>
                </c:pt>
                <c:pt idx="4">
                  <c:v>48.8</c:v>
                </c:pt>
                <c:pt idx="5">
                  <c:v>52.050000000000004</c:v>
                </c:pt>
                <c:pt idx="6">
                  <c:v>12</c:v>
                </c:pt>
                <c:pt idx="7">
                  <c:v>23</c:v>
                </c:pt>
                <c:pt idx="8">
                  <c:v>15.924999999999999</c:v>
                </c:pt>
                <c:pt idx="9" formatCode="General">
                  <c:v>28.549999999999997</c:v>
                </c:pt>
              </c:numCache>
            </c:numRef>
          </c:val>
          <c:extLst>
            <c:ext xmlns:c16="http://schemas.microsoft.com/office/drawing/2014/chart" uri="{C3380CC4-5D6E-409C-BE32-E72D297353CC}">
              <c16:uniqueId val="{00000002-B919-4A6D-9354-B490B56EE764}"/>
            </c:ext>
          </c:extLst>
        </c:ser>
        <c:ser>
          <c:idx val="3"/>
          <c:order val="3"/>
          <c:tx>
            <c:strRef>
              <c:f>'Area Sembrada'!$A$5</c:f>
              <c:strCache>
                <c:ptCount val="1"/>
                <c:pt idx="0">
                  <c:v>PUNTARENAS</c:v>
                </c:pt>
              </c:strCache>
            </c:strRef>
          </c:tx>
          <c:spPr>
            <a:solidFill>
              <a:srgbClr val="8064A2"/>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Sembrada'!$B$5:$K$5</c:f>
              <c:numCache>
                <c:formatCode>General</c:formatCode>
                <c:ptCount val="10"/>
                <c:pt idx="3" formatCode="_(* #,##0.00_);_(* \(#,##0.00\);_(* &quot;-&quot;??_);_(@_)">
                  <c:v>0</c:v>
                </c:pt>
                <c:pt idx="4" formatCode="_(* #,##0.00_);_(* \(#,##0.00\);_(* &quot;-&quot;??_);_(@_)">
                  <c:v>0</c:v>
                </c:pt>
                <c:pt idx="5" formatCode="_(* #,##0.00_);_(* \(#,##0.00\);_(* &quot;-&quot;??_);_(@_)">
                  <c:v>0</c:v>
                </c:pt>
                <c:pt idx="6" formatCode="_(* #,##0.00_);_(* \(#,##0.00\);_(* &quot;-&quot;??_);_(@_)">
                  <c:v>8.1</c:v>
                </c:pt>
                <c:pt idx="7" formatCode="_(* #,##0.00_);_(* \(#,##0.00\);_(* &quot;-&quot;??_);_(@_)">
                  <c:v>0</c:v>
                </c:pt>
                <c:pt idx="8" formatCode="_(* #,##0.00_);_(* \(#,##0.00\);_(* &quot;-&quot;??_);_(@_)">
                  <c:v>0</c:v>
                </c:pt>
                <c:pt idx="9">
                  <c:v>0</c:v>
                </c:pt>
              </c:numCache>
            </c:numRef>
          </c:val>
          <c:extLst>
            <c:ext xmlns:c16="http://schemas.microsoft.com/office/drawing/2014/chart" uri="{C3380CC4-5D6E-409C-BE32-E72D297353CC}">
              <c16:uniqueId val="{00000003-B919-4A6D-9354-B490B56EE764}"/>
            </c:ext>
          </c:extLst>
        </c:ser>
        <c:ser>
          <c:idx val="4"/>
          <c:order val="4"/>
          <c:tx>
            <c:strRef>
              <c:f>'Area Sembrada'!$A$6</c:f>
              <c:strCache>
                <c:ptCount val="1"/>
                <c:pt idx="0">
                  <c:v>HEREDIA</c:v>
                </c:pt>
              </c:strCache>
            </c:strRef>
          </c:tx>
          <c:spPr>
            <a:solidFill>
              <a:srgbClr val="4BACC6"/>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Sembrada'!$B$6:$K$6</c:f>
              <c:numCache>
                <c:formatCode>_(* #,##0.00_);_(* \(#,##0.00\);_(* "-"??_);_(@_)</c:formatCode>
                <c:ptCount val="10"/>
                <c:pt idx="0">
                  <c:v>0</c:v>
                </c:pt>
                <c:pt idx="1">
                  <c:v>0</c:v>
                </c:pt>
                <c:pt idx="2">
                  <c:v>13.58</c:v>
                </c:pt>
                <c:pt idx="3">
                  <c:v>23.9</c:v>
                </c:pt>
                <c:pt idx="4">
                  <c:v>15.732142899999999</c:v>
                </c:pt>
                <c:pt idx="5">
                  <c:v>47.252000000000002</c:v>
                </c:pt>
                <c:pt idx="6">
                  <c:v>34.964999999999996</c:v>
                </c:pt>
                <c:pt idx="7">
                  <c:v>55.273890000000002</c:v>
                </c:pt>
                <c:pt idx="8">
                  <c:v>58.708999999999989</c:v>
                </c:pt>
                <c:pt idx="9" formatCode="General">
                  <c:v>107.65299999999999</c:v>
                </c:pt>
              </c:numCache>
            </c:numRef>
          </c:val>
          <c:extLst>
            <c:ext xmlns:c16="http://schemas.microsoft.com/office/drawing/2014/chart" uri="{C3380CC4-5D6E-409C-BE32-E72D297353CC}">
              <c16:uniqueId val="{00000004-B919-4A6D-9354-B490B56EE764}"/>
            </c:ext>
          </c:extLst>
        </c:ser>
        <c:ser>
          <c:idx val="5"/>
          <c:order val="5"/>
          <c:tx>
            <c:strRef>
              <c:f>'Area Sembrada'!$A$7</c:f>
              <c:strCache>
                <c:ptCount val="1"/>
                <c:pt idx="0">
                  <c:v>SAN JOSE</c:v>
                </c:pt>
              </c:strCache>
            </c:strRef>
          </c:tx>
          <c:spPr>
            <a:solidFill>
              <a:srgbClr val="F79646"/>
            </a:solidFill>
            <a:ln w="25400">
              <a:noFill/>
            </a:ln>
          </c:spPr>
          <c:invertIfNegative val="0"/>
          <c:cat>
            <c:numRef>
              <c:f>'Area Sembrada'!$B$1:$K$1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'Area Sembrada'!$B$7:$K$7</c:f>
              <c:numCache>
                <c:formatCode>_(* #,##0.00_);_(* \(#,##0.00\);_(* "-"??_);_(@_)</c:formatCode>
                <c:ptCount val="10"/>
                <c:pt idx="0">
                  <c:v>35.94</c:v>
                </c:pt>
                <c:pt idx="1">
                  <c:v>26.22</c:v>
                </c:pt>
                <c:pt idx="2">
                  <c:v>37.78</c:v>
                </c:pt>
                <c:pt idx="3">
                  <c:v>40.069999999999993</c:v>
                </c:pt>
                <c:pt idx="4">
                  <c:v>26.075000000000003</c:v>
                </c:pt>
                <c:pt idx="5">
                  <c:v>34.85</c:v>
                </c:pt>
                <c:pt idx="6">
                  <c:v>41.897999999999996</c:v>
                </c:pt>
                <c:pt idx="7">
                  <c:v>38.420999999999999</c:v>
                </c:pt>
                <c:pt idx="8">
                  <c:v>53.273499999999999</c:v>
                </c:pt>
                <c:pt idx="9" formatCode="General">
                  <c:v>57.637500000000003</c:v>
                </c:pt>
              </c:numCache>
            </c:numRef>
          </c:val>
          <c:extLst>
            <c:ext xmlns:c16="http://schemas.microsoft.com/office/drawing/2014/chart" uri="{C3380CC4-5D6E-409C-BE32-E72D297353CC}">
              <c16:uniqueId val="{00000005-B919-4A6D-9354-B490B56EE764}"/>
            </c:ext>
          </c:extLst>
        </c:ser>
        <c:dLbls>
          <c:showLegendKey val="0"/>
          <c:showVal val="0"/>
          <c:showCatName val="0"/>
          <c:showSerName val="0"/>
          <c:showPercent val="0"/>
          <c:showBubbleSize val="0"/>
        </c:dLbls>
        <c:gapWidth val="0"/>
        <c:gapDepth val="0"/>
        <c:shape val="box"/>
        <c:axId val="313933864"/>
        <c:axId val="313932688"/>
        <c:axId val="0"/>
      </c:bar3DChart>
      <c:catAx>
        <c:axId val="313933864"/>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2688"/>
        <c:crosses val="autoZero"/>
        <c:auto val="1"/>
        <c:lblAlgn val="ctr"/>
        <c:lblOffset val="100"/>
        <c:noMultiLvlLbl val="0"/>
      </c:catAx>
      <c:valAx>
        <c:axId val="31393268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3864"/>
        <c:crosses val="autoZero"/>
        <c:crossBetween val="between"/>
      </c:valAx>
      <c:spPr>
        <a:noFill/>
        <a:ln w="25400">
          <a:noFill/>
        </a:ln>
      </c:spPr>
    </c:plotArea>
    <c:legend>
      <c:legendPos val="b"/>
      <c:overlay val="0"/>
      <c:spPr>
        <a:noFill/>
        <a:ln w="25400">
          <a:noFill/>
        </a:ln>
      </c:spPr>
      <c:txPr>
        <a:bodyPr/>
        <a:lstStyle/>
        <a:p>
          <a:pPr>
            <a:defRPr sz="900" b="0" i="0" u="none" strike="noStrike" baseline="0">
              <a:solidFill>
                <a:srgbClr val="333333"/>
              </a:solidFill>
              <a:latin typeface="Calibri"/>
              <a:ea typeface="Calibri"/>
              <a:cs typeface="Calibri"/>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'Productividad en TM por Ha'!$C$3:$L$3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'Productividad en TM por Ha'!$C$15:$L$15</c:f>
              <c:numCache>
                <c:formatCode>0.00</c:formatCode>
                <c:ptCount val="10"/>
                <c:pt idx="0">
                  <c:v>24.94844696019776</c:v>
                </c:pt>
                <c:pt idx="1">
                  <c:v>22.426784565435312</c:v>
                </c:pt>
                <c:pt idx="2">
                  <c:v>25.297381434645342</c:v>
                </c:pt>
                <c:pt idx="3">
                  <c:v>23.543257486010233</c:v>
                </c:pt>
                <c:pt idx="4">
                  <c:v>22.624548262676193</c:v>
                </c:pt>
                <c:pt idx="5">
                  <c:v>24.655344780151843</c:v>
                </c:pt>
                <c:pt idx="6">
                  <c:v>24.696804019194094</c:v>
                </c:pt>
                <c:pt idx="7">
                  <c:v>25.574663512226664</c:v>
                </c:pt>
                <c:pt idx="8">
                  <c:v>25.411729629028613</c:v>
                </c:pt>
                <c:pt idx="9">
                  <c:v>25.177905850661261</c:v>
                </c:pt>
              </c:numCache>
            </c:numRef>
          </c:val>
          <c:extLst>
            <c:ext xmlns:c16="http://schemas.microsoft.com/office/drawing/2014/chart" uri="{C3380CC4-5D6E-409C-BE32-E72D297353CC}">
              <c16:uniqueId val="{00000000-B704-42E0-A944-20CC64194426}"/>
            </c:ext>
          </c:extLst>
        </c:ser>
        <c:dLbls>
          <c:showLegendKey val="0"/>
          <c:showVal val="0"/>
          <c:showCatName val="0"/>
          <c:showSerName val="0"/>
          <c:showPercent val="0"/>
          <c:showBubbleSize val="0"/>
        </c:dLbls>
        <c:gapWidth val="150"/>
        <c:shape val="box"/>
        <c:axId val="313933472"/>
        <c:axId val="313938176"/>
        <c:axId val="0"/>
      </c:bar3DChart>
      <c:catAx>
        <c:axId val="313933472"/>
        <c:scaling>
          <c:orientation val="minMax"/>
        </c:scaling>
        <c:delete val="0"/>
        <c:axPos val="b"/>
        <c:numFmt formatCode="General" sourceLinked="1"/>
        <c:majorTickMark val="none"/>
        <c:minorTickMark val="none"/>
        <c:tickLblPos val="nextTo"/>
        <c:spPr>
          <a:ln w="9525">
            <a:noFill/>
          </a:ln>
        </c:spPr>
        <c:txPr>
          <a:bodyPr rot="0" vert="horz"/>
          <a:lstStyle/>
          <a:p>
            <a:pPr>
              <a:defRPr sz="1050" b="0" i="0" u="none" strike="noStrike" baseline="0">
                <a:solidFill>
                  <a:srgbClr val="333333"/>
                </a:solidFill>
                <a:latin typeface="Calibri"/>
                <a:ea typeface="Calibri"/>
                <a:cs typeface="Calibri"/>
              </a:defRPr>
            </a:pPr>
            <a:endParaRPr lang="es-CR"/>
          </a:p>
        </c:txPr>
        <c:crossAx val="313938176"/>
        <c:crosses val="autoZero"/>
        <c:auto val="1"/>
        <c:lblAlgn val="ctr"/>
        <c:lblOffset val="100"/>
        <c:noMultiLvlLbl val="0"/>
      </c:catAx>
      <c:valAx>
        <c:axId val="31393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R"/>
          </a:p>
        </c:txPr>
        <c:crossAx val="3139334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8F9EAA-6847-40FF-AB8F-D1368C0E0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19594</Words>
  <Characters>107773</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MEIC</dc:creator>
  <cp:lastModifiedBy>Leonardo Chacón Rodríguez</cp:lastModifiedBy>
  <cp:revision>3</cp:revision>
  <cp:lastPrinted>2021-02-16T18:06:00Z</cp:lastPrinted>
  <dcterms:created xsi:type="dcterms:W3CDTF">2021-02-03T15:35:00Z</dcterms:created>
  <dcterms:modified xsi:type="dcterms:W3CDTF">2021-02-16T18:06:00Z</dcterms:modified>
</cp:coreProperties>
</file>