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9A" w:rsidRDefault="00EF1B9A" w:rsidP="00E6698A">
      <w:pPr>
        <w:pStyle w:val="Ttulo1"/>
      </w:pPr>
      <w:bookmarkStart w:id="0" w:name="_GoBack"/>
      <w:bookmarkEnd w:id="0"/>
      <w:r>
        <w:t xml:space="preserve">Medidas prioritarias </w:t>
      </w:r>
      <w:r w:rsidR="005A6423">
        <w:t>Capítulo B</w:t>
      </w:r>
    </w:p>
    <w:p w:rsidR="005A6423" w:rsidRPr="00E6698A" w:rsidRDefault="005A6423" w:rsidP="00E6698A">
      <w:pPr>
        <w:pStyle w:val="Textoindependiente"/>
        <w:rPr>
          <w:b/>
        </w:rPr>
      </w:pPr>
      <w:r w:rsidRPr="00E6698A">
        <w:rPr>
          <w:b/>
        </w:rPr>
        <w:t>DERECHOS, NECESIDADES, RESPONSABILIDADES Y DEMANDAS DE NIÑOS, NIÑAS, ADOLESCENTES Y JÓVENES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49"/>
        <w:gridCol w:w="1822"/>
        <w:gridCol w:w="2268"/>
        <w:gridCol w:w="1701"/>
      </w:tblGrid>
      <w:tr w:rsidR="00E93AB5" w:rsidRPr="0070660E" w:rsidTr="007B7BA8">
        <w:trPr>
          <w:trHeight w:val="290"/>
        </w:trPr>
        <w:tc>
          <w:tcPr>
            <w:tcW w:w="3369" w:type="dxa"/>
            <w:shd w:val="pct20" w:color="000000" w:fill="FFFFFF"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0660E">
              <w:rPr>
                <w:rFonts w:ascii="Calibri" w:hAnsi="Calibri" w:cs="Calibri"/>
                <w:bCs/>
                <w:sz w:val="22"/>
                <w:szCs w:val="22"/>
              </w:rPr>
              <w:t>Medida Prioritaria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7B7BA8" w:rsidP="007066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Buena Practica</w:t>
            </w:r>
          </w:p>
        </w:tc>
        <w:tc>
          <w:tcPr>
            <w:tcW w:w="2268" w:type="dxa"/>
            <w:shd w:val="pct20" w:color="000000" w:fill="FFFFFF"/>
            <w:noWrap/>
            <w:hideMark/>
          </w:tcPr>
          <w:p w:rsidR="00E93AB5" w:rsidRPr="0070660E" w:rsidRDefault="007B7BA8" w:rsidP="007066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Desafío</w:t>
            </w:r>
            <w:r w:rsidR="00E93AB5" w:rsidRPr="007066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7B7BA8" w:rsidP="007066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Observación</w:t>
            </w:r>
          </w:p>
        </w:tc>
      </w:tr>
      <w:tr w:rsidR="00E93AB5" w:rsidRPr="0070660E" w:rsidTr="007B7BA8">
        <w:trPr>
          <w:trHeight w:val="870"/>
        </w:trPr>
        <w:tc>
          <w:tcPr>
            <w:tcW w:w="3369" w:type="dxa"/>
            <w:shd w:val="pct5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7. </w:t>
            </w:r>
            <w:r w:rsidR="00E93AB5" w:rsidRPr="00E93AB5">
              <w:t>Garantizar a niños, niñas, adolescentes y jóvenes, sin ningún tipo de discriminación, las oportunidades para tener una vida libre de pobreza y de violencia, la protección y el ejercicio de derechos humanos, la disponibilidad de opciones, y el acceso a la salud, la educación y la protección social.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E6698A">
              <w:rPr>
                <w:rFonts w:ascii="Calibri" w:hAnsi="Calibri" w:cs="Arial"/>
                <w:b/>
                <w:sz w:val="22"/>
                <w:szCs w:val="22"/>
              </w:rPr>
              <w:t>No aplica a Vida Estudiantil UNED</w:t>
            </w:r>
          </w:p>
        </w:tc>
      </w:tr>
      <w:tr w:rsidR="00E93AB5" w:rsidRPr="0070660E" w:rsidTr="007B7BA8">
        <w:trPr>
          <w:trHeight w:val="1160"/>
        </w:trPr>
        <w:tc>
          <w:tcPr>
            <w:tcW w:w="3369" w:type="dxa"/>
            <w:shd w:val="pct20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8. </w:t>
            </w:r>
            <w:r w:rsidR="00E93AB5" w:rsidRPr="00E93AB5">
              <w:t>Garantizar asimismo la existencia de mecanismos de participación efectiva de adolescentes y jóvenes en el debate público, en la toma de decisiones y en todas las etapas de las políticas y programas, en particular en aquellas que les atañen directamente, sin ningún tipo de discriminación fortaleciendo los mecanismos institucionales de juventud.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E669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E6698A">
              <w:rPr>
                <w:rFonts w:ascii="Calibri" w:hAnsi="Calibri" w:cs="Arial"/>
                <w:b/>
                <w:sz w:val="22"/>
                <w:szCs w:val="22"/>
              </w:rPr>
              <w:t>Movimiento estudiantil UNED, el cual cuenta con normativa y presupuesto que lo respalda para la participación y la toma de decisiones, se tienen asociaciones en las 36 sedes de la UNED así como la Federación de Estudiantes</w:t>
            </w:r>
          </w:p>
        </w:tc>
        <w:tc>
          <w:tcPr>
            <w:tcW w:w="2268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1450"/>
        </w:trPr>
        <w:tc>
          <w:tcPr>
            <w:tcW w:w="3369" w:type="dxa"/>
            <w:shd w:val="pct5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9. </w:t>
            </w:r>
            <w:r w:rsidR="00E93AB5" w:rsidRPr="00E93AB5">
              <w:t>Invertir en la juventud, a través de políticas públicas específicas y condiciones diferenciales de acceso, especialmente en la educación pública, universal, laica, intercultural, libre de discriminación, gratuita y de calidad, para lograr que sea una etapa de vida plena y satisfactoria, que les permita construirse a sí mismos como personas autónomas, responsables y solidarias, capaces de enfrentar creativamente los retos del siglo XXI.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6698A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Políticas de la UNED que promueven el ingreso, permanencia y pertenencia y que son la base de la Vida Estudiantil.</w:t>
            </w:r>
          </w:p>
          <w:p w:rsidR="00E6698A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6698A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Programas de Arte, Deporte, Recreación, Vida Saludable y Voluntariado.</w:t>
            </w:r>
          </w:p>
          <w:p w:rsidR="00E6698A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93AB5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Programas de Becas socioeconómicas, de participación y representación a personas estudiantes </w:t>
            </w:r>
            <w:r w:rsidR="00E93AB5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  <w:p w:rsidR="00E6698A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6698A" w:rsidRPr="0070660E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Programa de atención a poblaciones específicas: Privados /as de Libertad, Necesidades Educativas y Personas Indígenas</w:t>
            </w:r>
          </w:p>
        </w:tc>
        <w:tc>
          <w:tcPr>
            <w:tcW w:w="2268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870"/>
        </w:trPr>
        <w:tc>
          <w:tcPr>
            <w:tcW w:w="3369" w:type="dxa"/>
            <w:shd w:val="pct20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lastRenderedPageBreak/>
              <w:t xml:space="preserve">10. </w:t>
            </w:r>
            <w:r w:rsidR="00E93AB5" w:rsidRPr="00E93AB5">
              <w:t>Promover e invertir en políticas de trabajo y empleo y programas especiales de formación para la juventud que potencien la capacidad e iniciativa colectivas y personales y posibiliten la conciliación entre los estudios y la actividad laboral, sin precarización del trabajo y garantizando igualdad de oportunidades y trato.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E6698A">
              <w:rPr>
                <w:rFonts w:ascii="Calibri" w:hAnsi="Calibri" w:cs="Arial"/>
                <w:b/>
                <w:sz w:val="22"/>
                <w:szCs w:val="22"/>
              </w:rPr>
              <w:t>No aplica para Vida Estudiantil, en la UNED se visualiza que el área que da respuesta es la Dirección de Extensión Universitaria.</w:t>
            </w:r>
          </w:p>
        </w:tc>
      </w:tr>
      <w:tr w:rsidR="00E93AB5" w:rsidRPr="0070660E" w:rsidTr="007B7BA8">
        <w:trPr>
          <w:trHeight w:val="1160"/>
        </w:trPr>
        <w:tc>
          <w:tcPr>
            <w:tcW w:w="3369" w:type="dxa"/>
            <w:shd w:val="pct5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11. </w:t>
            </w:r>
            <w:r w:rsidR="00E93AB5" w:rsidRPr="00E93AB5">
              <w:t>Asegurar la efectiva implementación de programas de educación integral para la sexualidad, reconociendo la afectividad, desde la primera infancia, respetando la autonomía progresiva del niño y de la niña y las decisiones informadas de adolescentes y jóvenes sobre su sexualidad, con enfoque participativo, intercultural, de género y de derechos humanos.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Se desarrolla para población universitaria en el eje de Vida Saludable.</w:t>
            </w:r>
            <w:r w:rsidR="00E93AB5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2610"/>
        </w:trPr>
        <w:tc>
          <w:tcPr>
            <w:tcW w:w="3369" w:type="dxa"/>
            <w:shd w:val="pct20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lastRenderedPageBreak/>
              <w:t xml:space="preserve">12. </w:t>
            </w:r>
            <w:r w:rsidR="00E93AB5" w:rsidRPr="00E93AB5">
              <w:t>Implementar programas de salud sexual y salud reproductiva integrales, oportunos y de calidad para adolescentes y jóvenes, que incluyan servicios de salud sexual y salud reproductiva amigables, con perspectiva de género, derechos humanos, intergeneracional e intercultural, y que garanticen el acceso a métodos anticonceptivos modernos, seguros y eficaces, respetando el principio de confidencialidad y privacidad, para que adolescentes y jóvenes ejerzan sus derechos sexuales y derechos reproductivos, tengan una vida sexual responsable, placentera y saludable, eviten los embarazos tempranos y los no deseados, la transmisión del VIH y otras infecciones de transmisión sexual; y tomen decisiones libres, informadas y responsables con relación a su vida sexual y reproductiva y al ejercicio de su orientación sexual.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E6698A">
              <w:rPr>
                <w:rFonts w:ascii="Calibri" w:hAnsi="Calibri" w:cs="Arial"/>
                <w:b/>
                <w:sz w:val="22"/>
                <w:szCs w:val="22"/>
              </w:rPr>
              <w:t>Se desarrolla para población universitaria en el eje de Vida Saludable.</w:t>
            </w:r>
            <w:r w:rsidR="00E6698A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580"/>
        </w:trPr>
        <w:tc>
          <w:tcPr>
            <w:tcW w:w="3369" w:type="dxa"/>
            <w:shd w:val="pct5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13. </w:t>
            </w:r>
            <w:r w:rsidR="00E93AB5" w:rsidRPr="00E93AB5">
              <w:t>Poner en práctica o fortalecer políticas y programas para evitar la deserción escolar de las adolescentes embarazadas y las madres jóvenes.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5" w:color="000000" w:fill="FFFFFF"/>
            <w:noWrap/>
            <w:hideMark/>
          </w:tcPr>
          <w:p w:rsidR="00E93AB5" w:rsidRPr="0070660E" w:rsidRDefault="00E6698A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 se cuenta con una política relaciona al tema, lo que se realiza es brindar los apoyos para las estudiantes madres desde los diferentes programas de Vida Estudiantil.</w:t>
            </w:r>
            <w:r w:rsidR="00E93AB5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1160"/>
        </w:trPr>
        <w:tc>
          <w:tcPr>
            <w:tcW w:w="3369" w:type="dxa"/>
            <w:shd w:val="pct20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14. </w:t>
            </w:r>
            <w:r w:rsidR="00E93AB5" w:rsidRPr="00E93AB5">
              <w:t>Dar prioridad a prevenir el embarazo en la adolescencia y eliminar el aborto inseguro, mediante la educación integral para la sexualidad, y el acceso oportuno y confidencial a la información, asesoramiento, tecnologías y servicios de calidad, incluido la anticoncepción oral de emergencia sin receta y los condones femeninos y masculinos.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FF2ED9">
              <w:rPr>
                <w:rFonts w:ascii="Calibri" w:hAnsi="Calibri" w:cs="Arial"/>
                <w:b/>
                <w:sz w:val="22"/>
                <w:szCs w:val="22"/>
              </w:rPr>
              <w:t>No aplica a Vida Estudiantil UNED</w:t>
            </w:r>
          </w:p>
        </w:tc>
      </w:tr>
      <w:tr w:rsidR="00E93AB5" w:rsidRPr="0070660E" w:rsidTr="007B7BA8">
        <w:trPr>
          <w:trHeight w:val="870"/>
        </w:trPr>
        <w:tc>
          <w:tcPr>
            <w:tcW w:w="3369" w:type="dxa"/>
            <w:shd w:val="pct5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15. </w:t>
            </w:r>
            <w:r w:rsidR="00E93AB5" w:rsidRPr="00E93AB5">
              <w:t xml:space="preserve">Diseñar estrategias intersectoriales dirigidas a ayudar a las mujeres a prevenir el embarazo subsiguiente en la adolescencia, incluida la atención prenatal, del parto y posparto, el acceso a métodos anticonceptivos, a las </w:t>
            </w:r>
            <w:r w:rsidR="00E93AB5" w:rsidRPr="00E93AB5">
              <w:lastRenderedPageBreak/>
              <w:t>acciones de protección y asistencia y a la justicia.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FF2ED9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 aplica a Vida Estudiantil UNED</w:t>
            </w:r>
            <w:r w:rsidR="00E93AB5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1740"/>
        </w:trPr>
        <w:tc>
          <w:tcPr>
            <w:tcW w:w="3369" w:type="dxa"/>
            <w:shd w:val="pct20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lastRenderedPageBreak/>
              <w:t xml:space="preserve">16. </w:t>
            </w:r>
            <w:r w:rsidR="00E93AB5" w:rsidRPr="00E93AB5">
              <w:t>Garantizar a niños, niñas, adolescentes y jóvenes las oportunidades y capacidades para una sana convivencia y una vida libre de violencia, mediante estrategias intersectoriales que incluyan actuar sobre los determinantes que dificultan la convivencia y promueven la violencia, que brinden una formación que promueva la tolerancia y el aprecio por las diferencias, el respeto mutuo y de los derechos humanos, la resolución de conflictos y la paz desde la primera infancia, y aseguren la protección y el acceso oportuno a la justicia de las víctimas y la reparación del daño.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FF2ED9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Participación en la Red de  Violencia Intrafamiliar desde el área de Trabajo Social</w:t>
            </w:r>
            <w:r w:rsidR="00E93AB5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20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  <w:tr w:rsidR="00E93AB5" w:rsidRPr="0070660E" w:rsidTr="007B7BA8">
        <w:trPr>
          <w:trHeight w:val="580"/>
        </w:trPr>
        <w:tc>
          <w:tcPr>
            <w:tcW w:w="3369" w:type="dxa"/>
            <w:shd w:val="pct5" w:color="000000" w:fill="FFFFFF"/>
            <w:hideMark/>
          </w:tcPr>
          <w:p w:rsidR="00E93AB5" w:rsidRPr="00E93AB5" w:rsidRDefault="005A6423" w:rsidP="0070660E">
            <w:pPr>
              <w:jc w:val="center"/>
            </w:pPr>
            <w:r>
              <w:t xml:space="preserve">17. </w:t>
            </w:r>
            <w:r w:rsidR="00E93AB5" w:rsidRPr="00E93AB5">
              <w:t>Garantizar también datos estadísticos confiables, desagregados por sexo, edad, condición migratoria, raza, etnia, variables culturales y ubicación geográfica</w:t>
            </w:r>
            <w:r w:rsidRPr="00E93AB5">
              <w:t xml:space="preserve"> en materia de educación, salud, en particular salud sexual y salud reproductiva, empleo y participación de adolescentes y jóvenes.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pct5" w:color="000000" w:fill="FFFFFF"/>
            <w:noWrap/>
            <w:hideMark/>
          </w:tcPr>
          <w:p w:rsidR="00E93AB5" w:rsidRPr="0070660E" w:rsidRDefault="00E93AB5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pct5" w:color="000000" w:fill="FFFFFF"/>
            <w:noWrap/>
            <w:hideMark/>
          </w:tcPr>
          <w:p w:rsidR="00E93AB5" w:rsidRPr="0070660E" w:rsidRDefault="00FF2ED9" w:rsidP="007066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 aplica a Vida Estudiantil UNED</w:t>
            </w:r>
            <w:r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E93AB5" w:rsidRPr="0070660E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</w:tc>
      </w:tr>
    </w:tbl>
    <w:p w:rsidR="00EF1B9A" w:rsidRPr="00AE4492" w:rsidRDefault="00EF1B9A" w:rsidP="00EF1B9A">
      <w:pPr>
        <w:jc w:val="center"/>
        <w:rPr>
          <w:rFonts w:ascii="Calibri" w:hAnsi="Calibri" w:cs="Arial"/>
          <w:b/>
          <w:sz w:val="22"/>
          <w:szCs w:val="22"/>
        </w:rPr>
      </w:pPr>
    </w:p>
    <w:p w:rsidR="00EF1B9A" w:rsidRDefault="00EF1B9A" w:rsidP="00EF1B9A">
      <w:pPr>
        <w:jc w:val="center"/>
        <w:rPr>
          <w:rFonts w:ascii="Calibri" w:hAnsi="Calibri" w:cs="Arial"/>
          <w:sz w:val="22"/>
          <w:szCs w:val="22"/>
        </w:rPr>
      </w:pPr>
    </w:p>
    <w:p w:rsidR="00EF1B9A" w:rsidRPr="007B1C07" w:rsidRDefault="00EF1B9A" w:rsidP="00B17B5E">
      <w:pPr>
        <w:ind w:firstLine="284"/>
        <w:jc w:val="both"/>
        <w:rPr>
          <w:rFonts w:ascii="Arial" w:hAnsi="Arial" w:cs="Arial"/>
          <w:lang w:val="pt-BR"/>
        </w:rPr>
      </w:pPr>
    </w:p>
    <w:sectPr w:rsidR="00EF1B9A" w:rsidRPr="007B1C07" w:rsidSect="00312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7" w:right="1701" w:bottom="1417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F1" w:rsidRDefault="005518F1" w:rsidP="00BC639D">
      <w:r>
        <w:separator/>
      </w:r>
    </w:p>
  </w:endnote>
  <w:endnote w:type="continuationSeparator" w:id="0">
    <w:p w:rsidR="005518F1" w:rsidRDefault="005518F1" w:rsidP="00BC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0" w:rsidRDefault="00C71D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9D" w:rsidRDefault="00BC639D" w:rsidP="00BC639D">
    <w:pPr>
      <w:pStyle w:val="Piedepgina"/>
      <w:pBdr>
        <w:bottom w:val="single" w:sz="12" w:space="1" w:color="auto"/>
      </w:pBdr>
      <w:jc w:val="center"/>
      <w:rPr>
        <w:rFonts w:ascii="Bookman Old Style" w:hAnsi="Bookman Old Style"/>
        <w:sz w:val="16"/>
        <w:szCs w:val="16"/>
        <w:lang w:val="es-MX"/>
      </w:rPr>
    </w:pPr>
  </w:p>
  <w:p w:rsidR="00BC639D" w:rsidRPr="007B1C07" w:rsidRDefault="007B1C07" w:rsidP="00BC639D">
    <w:pPr>
      <w:pStyle w:val="Piedepgina"/>
      <w:jc w:val="center"/>
      <w:rPr>
        <w:sz w:val="16"/>
        <w:szCs w:val="16"/>
        <w:lang w:val="es-MX"/>
      </w:rPr>
    </w:pPr>
    <w:r w:rsidRPr="007B1C07">
      <w:rPr>
        <w:color w:val="000000"/>
        <w:sz w:val="16"/>
        <w:szCs w:val="16"/>
      </w:rPr>
      <w:t xml:space="preserve">Área de </w:t>
    </w:r>
    <w:r>
      <w:rPr>
        <w:color w:val="000000"/>
        <w:sz w:val="16"/>
        <w:szCs w:val="16"/>
      </w:rPr>
      <w:t>A</w:t>
    </w:r>
    <w:r w:rsidRPr="007B1C07">
      <w:rPr>
        <w:color w:val="000000"/>
        <w:sz w:val="16"/>
        <w:szCs w:val="16"/>
      </w:rPr>
      <w:t xml:space="preserve">nálisis del </w:t>
    </w:r>
    <w:r>
      <w:rPr>
        <w:color w:val="000000"/>
        <w:sz w:val="16"/>
        <w:szCs w:val="16"/>
      </w:rPr>
      <w:t>D</w:t>
    </w:r>
    <w:r w:rsidRPr="007B1C07">
      <w:rPr>
        <w:color w:val="000000"/>
        <w:sz w:val="16"/>
        <w:szCs w:val="16"/>
      </w:rPr>
      <w:t xml:space="preserve">esarrollo- </w:t>
    </w:r>
    <w:r w:rsidR="00C71D40">
      <w:rPr>
        <w:color w:val="000000"/>
        <w:sz w:val="16"/>
        <w:szCs w:val="16"/>
      </w:rPr>
      <w:t>U</w:t>
    </w:r>
    <w:r w:rsidRPr="007B1C07">
      <w:rPr>
        <w:color w:val="000000"/>
        <w:sz w:val="16"/>
        <w:szCs w:val="16"/>
      </w:rPr>
      <w:t xml:space="preserve">nidad de </w:t>
    </w:r>
    <w:proofErr w:type="spellStart"/>
    <w:r w:rsidRPr="007B1C07">
      <w:rPr>
        <w:color w:val="000000"/>
        <w:sz w:val="16"/>
        <w:szCs w:val="16"/>
      </w:rPr>
      <w:t>xxxx</w:t>
    </w:r>
    <w:proofErr w:type="spellEnd"/>
    <w:r w:rsidR="00E17A8F" w:rsidRPr="007B1C07">
      <w:rPr>
        <w:color w:val="000000"/>
        <w:sz w:val="16"/>
        <w:szCs w:val="16"/>
      </w:rPr>
      <w:t xml:space="preserve"> </w:t>
    </w:r>
    <w:r w:rsidR="00BC639D" w:rsidRPr="007B1C07">
      <w:rPr>
        <w:sz w:val="16"/>
        <w:szCs w:val="16"/>
        <w:lang w:val="es-MX"/>
      </w:rPr>
      <w:t>Teléfono 2202-8588/8516</w:t>
    </w:r>
  </w:p>
  <w:p w:rsidR="00BC639D" w:rsidRPr="007B1C07" w:rsidRDefault="00BC639D" w:rsidP="00BC639D">
    <w:pPr>
      <w:pStyle w:val="Piedepgina"/>
      <w:jc w:val="center"/>
      <w:rPr>
        <w:sz w:val="16"/>
        <w:szCs w:val="16"/>
        <w:lang w:val="es-MX"/>
      </w:rPr>
    </w:pPr>
    <w:r w:rsidRPr="007B1C07">
      <w:rPr>
        <w:sz w:val="16"/>
        <w:szCs w:val="16"/>
        <w:lang w:val="es-MX"/>
      </w:rPr>
      <w:t xml:space="preserve">e-mail: </w:t>
    </w:r>
    <w:hyperlink r:id="rId1" w:history="1">
      <w:r w:rsidRPr="007B1C07">
        <w:rPr>
          <w:rStyle w:val="Hipervnculo"/>
          <w:sz w:val="16"/>
          <w:szCs w:val="16"/>
          <w:lang w:val="es-MX"/>
        </w:rPr>
        <w:t>analisisdesarrollo@mideplan.go.cr</w:t>
      </w:r>
    </w:hyperlink>
  </w:p>
  <w:p w:rsidR="007B1C07" w:rsidRPr="007B1C07" w:rsidRDefault="007B1C07" w:rsidP="007B1C07">
    <w:pPr>
      <w:tabs>
        <w:tab w:val="center" w:pos="4419"/>
        <w:tab w:val="right" w:pos="8838"/>
      </w:tabs>
      <w:jc w:val="center"/>
      <w:rPr>
        <w:sz w:val="16"/>
        <w:szCs w:val="16"/>
      </w:rPr>
    </w:pPr>
    <w:r w:rsidRPr="007B1C07">
      <w:rPr>
        <w:sz w:val="16"/>
        <w:szCs w:val="16"/>
      </w:rPr>
      <w:t xml:space="preserve">Dirección: De </w:t>
    </w:r>
    <w:proofErr w:type="spellStart"/>
    <w:r w:rsidRPr="007B1C07">
      <w:rPr>
        <w:sz w:val="16"/>
        <w:szCs w:val="16"/>
      </w:rPr>
      <w:t>Automercado</w:t>
    </w:r>
    <w:proofErr w:type="spellEnd"/>
    <w:r w:rsidRPr="007B1C07">
      <w:rPr>
        <w:sz w:val="16"/>
        <w:szCs w:val="16"/>
      </w:rPr>
      <w:t xml:space="preserve"> Los </w:t>
    </w:r>
    <w:proofErr w:type="spellStart"/>
    <w:r w:rsidRPr="007B1C07">
      <w:rPr>
        <w:sz w:val="16"/>
        <w:szCs w:val="16"/>
      </w:rPr>
      <w:t>Yoses</w:t>
    </w:r>
    <w:proofErr w:type="spellEnd"/>
    <w:r w:rsidRPr="007B1C07">
      <w:rPr>
        <w:sz w:val="16"/>
        <w:szCs w:val="16"/>
      </w:rPr>
      <w:t xml:space="preserve">, 75 este </w:t>
    </w:r>
    <w:proofErr w:type="gramStart"/>
    <w:r w:rsidRPr="007B1C07">
      <w:rPr>
        <w:sz w:val="16"/>
        <w:szCs w:val="16"/>
      </w:rPr>
      <w:t>y  200</w:t>
    </w:r>
    <w:proofErr w:type="gramEnd"/>
    <w:r w:rsidRPr="007B1C07">
      <w:rPr>
        <w:sz w:val="16"/>
        <w:szCs w:val="16"/>
      </w:rPr>
      <w:t xml:space="preserve"> norte, Edificio Adriático,</w:t>
    </w:r>
  </w:p>
  <w:p w:rsidR="00BC639D" w:rsidRPr="007B1C07" w:rsidRDefault="007B1C07" w:rsidP="007B1C07">
    <w:pPr>
      <w:pStyle w:val="Piedepgina"/>
      <w:jc w:val="center"/>
    </w:pPr>
    <w:bookmarkStart w:id="1" w:name="_heading=h.oqeclg6laa1d" w:colFirst="0" w:colLast="0"/>
    <w:bookmarkEnd w:id="1"/>
    <w:r w:rsidRPr="007B1C07">
      <w:rPr>
        <w:sz w:val="16"/>
        <w:szCs w:val="16"/>
      </w:rPr>
      <w:t>San Pedro de Montes de Oca, Costa Rica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0" w:rsidRDefault="00C71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F1" w:rsidRDefault="005518F1" w:rsidP="00BC639D">
      <w:r>
        <w:separator/>
      </w:r>
    </w:p>
  </w:footnote>
  <w:footnote w:type="continuationSeparator" w:id="0">
    <w:p w:rsidR="005518F1" w:rsidRDefault="005518F1" w:rsidP="00BC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0" w:rsidRDefault="00C71D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86" w:rsidRPr="00396A9D" w:rsidRDefault="00242468" w:rsidP="00807486">
    <w:pPr>
      <w:pBdr>
        <w:bottom w:val="single" w:sz="12" w:space="1" w:color="auto"/>
      </w:pBdr>
      <w:jc w:val="both"/>
      <w:rPr>
        <w:rFonts w:ascii="Bookman Old Style" w:hAnsi="Bookman Old Style"/>
        <w:b/>
        <w:sz w:val="16"/>
        <w:szCs w:val="16"/>
      </w:rPr>
    </w:pPr>
    <w:r w:rsidRPr="00CF097B">
      <w:rPr>
        <w:noProof/>
        <w:lang w:val="en-US" w:eastAsia="en-US"/>
      </w:rPr>
      <w:drawing>
        <wp:inline distT="0" distB="0" distL="0" distR="0">
          <wp:extent cx="2667000" cy="828675"/>
          <wp:effectExtent l="0" t="0" r="0" b="0"/>
          <wp:docPr id="1" name="Imagen 1" descr="Logo Presidencia MIDEPLAN para el Gobierno de Bice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sidencia MIDEPLAN para el Gobierno de Bicent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486">
      <w:rPr>
        <w:noProof/>
      </w:rPr>
      <w:tab/>
    </w:r>
    <w:r w:rsidR="00807486">
      <w:rPr>
        <w:noProof/>
      </w:rPr>
      <w:tab/>
    </w:r>
  </w:p>
  <w:p w:rsidR="00BC639D" w:rsidRPr="00807486" w:rsidRDefault="00BC639D" w:rsidP="008074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0" w:rsidRDefault="00C71D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609D2406"/>
    <w:multiLevelType w:val="hybridMultilevel"/>
    <w:tmpl w:val="717627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74CE7"/>
    <w:multiLevelType w:val="hybridMultilevel"/>
    <w:tmpl w:val="82F67FCC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8"/>
    <w:rsid w:val="000071F3"/>
    <w:rsid w:val="000112D5"/>
    <w:rsid w:val="00013D14"/>
    <w:rsid w:val="0001457D"/>
    <w:rsid w:val="000160AF"/>
    <w:rsid w:val="00025ED0"/>
    <w:rsid w:val="00043DD6"/>
    <w:rsid w:val="00075313"/>
    <w:rsid w:val="00094E98"/>
    <w:rsid w:val="000C77BB"/>
    <w:rsid w:val="000F259C"/>
    <w:rsid w:val="000F4AF3"/>
    <w:rsid w:val="0011071B"/>
    <w:rsid w:val="00113028"/>
    <w:rsid w:val="00133E64"/>
    <w:rsid w:val="00136C51"/>
    <w:rsid w:val="001377FA"/>
    <w:rsid w:val="0014320A"/>
    <w:rsid w:val="00163FDB"/>
    <w:rsid w:val="00182124"/>
    <w:rsid w:val="001A4576"/>
    <w:rsid w:val="001C1D66"/>
    <w:rsid w:val="001C7D13"/>
    <w:rsid w:val="001D3BC7"/>
    <w:rsid w:val="001D71BB"/>
    <w:rsid w:val="001F3A0B"/>
    <w:rsid w:val="0020614A"/>
    <w:rsid w:val="00216808"/>
    <w:rsid w:val="00237A7C"/>
    <w:rsid w:val="00242468"/>
    <w:rsid w:val="002566B2"/>
    <w:rsid w:val="00275FB8"/>
    <w:rsid w:val="00276F86"/>
    <w:rsid w:val="00293F5E"/>
    <w:rsid w:val="002A52A3"/>
    <w:rsid w:val="002B2C90"/>
    <w:rsid w:val="002C3343"/>
    <w:rsid w:val="002D168C"/>
    <w:rsid w:val="002F527F"/>
    <w:rsid w:val="0031256A"/>
    <w:rsid w:val="003126BD"/>
    <w:rsid w:val="00320977"/>
    <w:rsid w:val="00322577"/>
    <w:rsid w:val="00325DF6"/>
    <w:rsid w:val="00350E0D"/>
    <w:rsid w:val="00356382"/>
    <w:rsid w:val="003825A3"/>
    <w:rsid w:val="003848B3"/>
    <w:rsid w:val="00385A03"/>
    <w:rsid w:val="003B629D"/>
    <w:rsid w:val="003B78C5"/>
    <w:rsid w:val="003F0872"/>
    <w:rsid w:val="00400F94"/>
    <w:rsid w:val="00433792"/>
    <w:rsid w:val="0049093F"/>
    <w:rsid w:val="004C325F"/>
    <w:rsid w:val="00502CC9"/>
    <w:rsid w:val="0055083A"/>
    <w:rsid w:val="005518F1"/>
    <w:rsid w:val="005603A0"/>
    <w:rsid w:val="00560B28"/>
    <w:rsid w:val="0057118F"/>
    <w:rsid w:val="00573E85"/>
    <w:rsid w:val="00576B00"/>
    <w:rsid w:val="005805BC"/>
    <w:rsid w:val="00592EDC"/>
    <w:rsid w:val="00597F68"/>
    <w:rsid w:val="005A4314"/>
    <w:rsid w:val="005A6423"/>
    <w:rsid w:val="005B7F4C"/>
    <w:rsid w:val="005D52E8"/>
    <w:rsid w:val="00602C01"/>
    <w:rsid w:val="00604E74"/>
    <w:rsid w:val="00617013"/>
    <w:rsid w:val="006301F9"/>
    <w:rsid w:val="0063286B"/>
    <w:rsid w:val="00634488"/>
    <w:rsid w:val="00681EDB"/>
    <w:rsid w:val="00697CCA"/>
    <w:rsid w:val="006A149C"/>
    <w:rsid w:val="006C7AAF"/>
    <w:rsid w:val="006E1D3E"/>
    <w:rsid w:val="0070660E"/>
    <w:rsid w:val="007176A0"/>
    <w:rsid w:val="0072378E"/>
    <w:rsid w:val="00763410"/>
    <w:rsid w:val="00790A76"/>
    <w:rsid w:val="007B1C07"/>
    <w:rsid w:val="007B7BA8"/>
    <w:rsid w:val="007C234F"/>
    <w:rsid w:val="007C4FCE"/>
    <w:rsid w:val="007D40DC"/>
    <w:rsid w:val="007D472F"/>
    <w:rsid w:val="00807486"/>
    <w:rsid w:val="00862BD2"/>
    <w:rsid w:val="008940FC"/>
    <w:rsid w:val="008A545D"/>
    <w:rsid w:val="008A6E8D"/>
    <w:rsid w:val="008B0A7A"/>
    <w:rsid w:val="008B3C8B"/>
    <w:rsid w:val="008B4E2B"/>
    <w:rsid w:val="008E5BB7"/>
    <w:rsid w:val="008E73FA"/>
    <w:rsid w:val="008F091F"/>
    <w:rsid w:val="008F310F"/>
    <w:rsid w:val="00911CDB"/>
    <w:rsid w:val="00954122"/>
    <w:rsid w:val="0096390C"/>
    <w:rsid w:val="00992620"/>
    <w:rsid w:val="009C4071"/>
    <w:rsid w:val="009D68C1"/>
    <w:rsid w:val="009D6DA9"/>
    <w:rsid w:val="00A06479"/>
    <w:rsid w:val="00A13FD5"/>
    <w:rsid w:val="00A20550"/>
    <w:rsid w:val="00A21226"/>
    <w:rsid w:val="00A33049"/>
    <w:rsid w:val="00A57261"/>
    <w:rsid w:val="00A57F78"/>
    <w:rsid w:val="00A74B6F"/>
    <w:rsid w:val="00AE6056"/>
    <w:rsid w:val="00B17B5E"/>
    <w:rsid w:val="00B24D26"/>
    <w:rsid w:val="00B4232A"/>
    <w:rsid w:val="00B564E4"/>
    <w:rsid w:val="00B64FBF"/>
    <w:rsid w:val="00B97980"/>
    <w:rsid w:val="00BB15D6"/>
    <w:rsid w:val="00BC639D"/>
    <w:rsid w:val="00BE5A9E"/>
    <w:rsid w:val="00C06148"/>
    <w:rsid w:val="00C107E6"/>
    <w:rsid w:val="00C71D40"/>
    <w:rsid w:val="00C809D6"/>
    <w:rsid w:val="00C9188D"/>
    <w:rsid w:val="00CA7964"/>
    <w:rsid w:val="00CB1257"/>
    <w:rsid w:val="00CC530F"/>
    <w:rsid w:val="00CF0615"/>
    <w:rsid w:val="00D17267"/>
    <w:rsid w:val="00D47B95"/>
    <w:rsid w:val="00DB0693"/>
    <w:rsid w:val="00DB5E87"/>
    <w:rsid w:val="00DB6A7B"/>
    <w:rsid w:val="00E16DBB"/>
    <w:rsid w:val="00E17A8F"/>
    <w:rsid w:val="00E2086E"/>
    <w:rsid w:val="00E31ED2"/>
    <w:rsid w:val="00E55E60"/>
    <w:rsid w:val="00E6698A"/>
    <w:rsid w:val="00E8303E"/>
    <w:rsid w:val="00E90172"/>
    <w:rsid w:val="00E93AB5"/>
    <w:rsid w:val="00EA17AE"/>
    <w:rsid w:val="00EA36B2"/>
    <w:rsid w:val="00EB1E26"/>
    <w:rsid w:val="00ED06E9"/>
    <w:rsid w:val="00ED091A"/>
    <w:rsid w:val="00ED65EE"/>
    <w:rsid w:val="00EF1B9A"/>
    <w:rsid w:val="00F00CDD"/>
    <w:rsid w:val="00F202B3"/>
    <w:rsid w:val="00F343D0"/>
    <w:rsid w:val="00F73902"/>
    <w:rsid w:val="00F7761B"/>
    <w:rsid w:val="00F815AE"/>
    <w:rsid w:val="00F822CB"/>
    <w:rsid w:val="00F86123"/>
    <w:rsid w:val="00FB64B0"/>
    <w:rsid w:val="00FC7E5F"/>
    <w:rsid w:val="00FF2ED9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B9BD1-061E-4247-9C7D-36C8D07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08"/>
    <w:pPr>
      <w:suppressAutoHyphens/>
    </w:pPr>
    <w:rPr>
      <w:lang w:val="es-ES_tradnl" w:eastAsia="es-CR"/>
    </w:rPr>
  </w:style>
  <w:style w:type="paragraph" w:styleId="Ttulo1">
    <w:name w:val="heading 1"/>
    <w:basedOn w:val="Normal"/>
    <w:next w:val="Normal"/>
    <w:qFormat/>
    <w:rsid w:val="00216808"/>
    <w:pPr>
      <w:keepNext/>
      <w:numPr>
        <w:numId w:val="1"/>
      </w:numPr>
      <w:jc w:val="center"/>
      <w:outlineLvl w:val="0"/>
    </w:pPr>
    <w:rPr>
      <w:rFonts w:ascii="Arial" w:hAnsi="Arial"/>
      <w:b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16808"/>
    <w:pPr>
      <w:ind w:left="3960" w:firstLine="1"/>
      <w:jc w:val="both"/>
    </w:pPr>
    <w:rPr>
      <w:rFonts w:ascii="Arial" w:hAnsi="Arial"/>
      <w:sz w:val="24"/>
      <w:lang w:val="es-ES"/>
    </w:rPr>
  </w:style>
  <w:style w:type="paragraph" w:styleId="Encabezado">
    <w:name w:val="header"/>
    <w:basedOn w:val="Normal"/>
    <w:link w:val="EncabezadoCar"/>
    <w:uiPriority w:val="99"/>
    <w:rsid w:val="00BC6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639D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BC6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639D"/>
    <w:rPr>
      <w:lang w:val="es-ES_tradnl"/>
    </w:rPr>
  </w:style>
  <w:style w:type="character" w:styleId="Hipervnculo">
    <w:name w:val="Hyperlink"/>
    <w:rsid w:val="00BC63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01F9"/>
    <w:pPr>
      <w:suppressAutoHyphens w:val="0"/>
      <w:spacing w:before="100" w:beforeAutospacing="1" w:after="100" w:afterAutospacing="1"/>
    </w:pPr>
    <w:rPr>
      <w:sz w:val="24"/>
      <w:szCs w:val="24"/>
      <w:lang w:val="es-CR"/>
    </w:rPr>
  </w:style>
  <w:style w:type="character" w:styleId="nfasis">
    <w:name w:val="Emphasis"/>
    <w:uiPriority w:val="20"/>
    <w:qFormat/>
    <w:rsid w:val="006301F9"/>
    <w:rPr>
      <w:i/>
      <w:iCs/>
    </w:rPr>
  </w:style>
  <w:style w:type="character" w:styleId="Textoennegrita">
    <w:name w:val="Strong"/>
    <w:uiPriority w:val="22"/>
    <w:qFormat/>
    <w:rsid w:val="00F815AE"/>
    <w:rPr>
      <w:b/>
      <w:bCs/>
    </w:rPr>
  </w:style>
  <w:style w:type="paragraph" w:styleId="Subttulo">
    <w:name w:val="Subtitle"/>
    <w:basedOn w:val="Normal"/>
    <w:next w:val="Normal"/>
    <w:link w:val="SubttuloCar"/>
    <w:rsid w:val="007B1C07"/>
    <w:pPr>
      <w:keepNext/>
      <w:keepLines/>
      <w:suppressAutoHyphens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CR"/>
    </w:rPr>
  </w:style>
  <w:style w:type="character" w:customStyle="1" w:styleId="SubttuloCar">
    <w:name w:val="Subtítulo Car"/>
    <w:link w:val="Subttulo"/>
    <w:rsid w:val="007B1C0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l8wme">
    <w:name w:val="tl8wme"/>
    <w:rsid w:val="00094E98"/>
  </w:style>
  <w:style w:type="table" w:styleId="Tablaconcuadrcula">
    <w:name w:val="Table Grid"/>
    <w:basedOn w:val="Tablanormal"/>
    <w:rsid w:val="00E9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E93AB5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independiente">
    <w:name w:val="Body Text"/>
    <w:basedOn w:val="Normal"/>
    <w:link w:val="TextoindependienteCar"/>
    <w:rsid w:val="00E669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698A"/>
    <w:rPr>
      <w:lang w:val="es-ES_tradnl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34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10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lisisdesarrollo@mideplan.go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JORGE POLINARIS VARGAS</vt:lpstr>
    </vt:vector>
  </TitlesOfParts>
  <Company>MIDEPLAN</Company>
  <LinksUpToDate>false</LinksUpToDate>
  <CharactersWithSpaces>5765</CharactersWithSpaces>
  <SharedDoc>false</SharedDoc>
  <HLinks>
    <vt:vector size="6" baseType="variant">
      <vt:variant>
        <vt:i4>7405575</vt:i4>
      </vt:variant>
      <vt:variant>
        <vt:i4>0</vt:i4>
      </vt:variant>
      <vt:variant>
        <vt:i4>0</vt:i4>
      </vt:variant>
      <vt:variant>
        <vt:i4>5</vt:i4>
      </vt:variant>
      <vt:variant>
        <vt:lpwstr>mailto:analisisdesarrollo@mideplan.go.cr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JORGE POLINARIS VARGAS</dc:title>
  <dc:subject/>
  <dc:creator>MIDEPLAN</dc:creator>
  <cp:keywords/>
  <cp:lastModifiedBy>Usuario de Windows</cp:lastModifiedBy>
  <cp:revision>2</cp:revision>
  <cp:lastPrinted>2019-01-14T15:48:00Z</cp:lastPrinted>
  <dcterms:created xsi:type="dcterms:W3CDTF">2020-06-01T20:42:00Z</dcterms:created>
  <dcterms:modified xsi:type="dcterms:W3CDTF">2020-06-01T20:42:00Z</dcterms:modified>
</cp:coreProperties>
</file>