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42AB" w14:textId="78EF0388" w:rsidR="007C0127" w:rsidRDefault="007C0127" w:rsidP="00DF32A2"/>
    <w:p w14:paraId="04676189" w14:textId="1EB45A8F" w:rsidR="00F54FB5" w:rsidRPr="00F54FB5" w:rsidRDefault="00F54FB5" w:rsidP="00F54FB5">
      <w:pPr>
        <w:jc w:val="center"/>
        <w:rPr>
          <w:rFonts w:ascii="Arial" w:hAnsi="Arial" w:cs="Arial"/>
          <w:b/>
          <w:bCs/>
          <w:sz w:val="24"/>
          <w:szCs w:val="24"/>
        </w:rPr>
      </w:pPr>
      <w:r w:rsidRPr="00F54FB5">
        <w:rPr>
          <w:rFonts w:ascii="Arial" w:hAnsi="Arial" w:cs="Arial"/>
          <w:b/>
          <w:bCs/>
          <w:sz w:val="24"/>
          <w:szCs w:val="24"/>
        </w:rPr>
        <w:t xml:space="preserve">FICHA DEL INDICADOR </w:t>
      </w:r>
    </w:p>
    <w:p w14:paraId="0802DED1" w14:textId="77777777" w:rsidR="00F54FB5" w:rsidRDefault="00F54FB5" w:rsidP="00F54FB5">
      <w:pPr>
        <w:jc w:val="center"/>
      </w:pPr>
    </w:p>
    <w:tbl>
      <w:tblPr>
        <w:tblW w:w="10201"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E0" w:firstRow="1" w:lastRow="1" w:firstColumn="1" w:lastColumn="0" w:noHBand="0" w:noVBand="0"/>
      </w:tblPr>
      <w:tblGrid>
        <w:gridCol w:w="1403"/>
        <w:gridCol w:w="1994"/>
        <w:gridCol w:w="6804"/>
      </w:tblGrid>
      <w:tr w:rsidR="007C0127" w:rsidRPr="00AF10DC" w14:paraId="5A27531B" w14:textId="77777777" w:rsidTr="001C306B">
        <w:trPr>
          <w:trHeight w:val="320"/>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6BF87143" w14:textId="77777777" w:rsidR="007C0127" w:rsidRPr="008F6CCA" w:rsidRDefault="007C0127" w:rsidP="00AF10DC">
            <w:pPr>
              <w:jc w:val="center"/>
              <w:rPr>
                <w:rFonts w:ascii="Arial" w:hAnsi="Arial" w:cs="Arial"/>
                <w:b/>
                <w:color w:val="FFFFFF" w:themeColor="background1"/>
                <w:sz w:val="24"/>
                <w:szCs w:val="24"/>
              </w:rPr>
            </w:pPr>
            <w:r w:rsidRPr="008F6CCA">
              <w:rPr>
                <w:rFonts w:ascii="Arial" w:eastAsia="Arial Narrow" w:hAnsi="Arial" w:cs="Arial"/>
                <w:b/>
                <w:color w:val="FFFFFF" w:themeColor="background1"/>
                <w:sz w:val="24"/>
                <w:szCs w:val="24"/>
              </w:rPr>
              <w:t>Elemento</w:t>
            </w:r>
          </w:p>
        </w:tc>
        <w:tc>
          <w:tcPr>
            <w:tcW w:w="6804"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396D8EE6" w14:textId="77777777" w:rsidR="007C0127" w:rsidRPr="008F6CCA" w:rsidRDefault="007C0127" w:rsidP="00AF10DC">
            <w:pPr>
              <w:jc w:val="center"/>
              <w:rPr>
                <w:rFonts w:ascii="Arial" w:eastAsia="Arial Narrow" w:hAnsi="Arial" w:cs="Arial"/>
                <w:b/>
                <w:color w:val="FFFFFF" w:themeColor="background1"/>
                <w:sz w:val="24"/>
                <w:szCs w:val="24"/>
              </w:rPr>
            </w:pPr>
            <w:r w:rsidRPr="008F6CCA">
              <w:rPr>
                <w:rFonts w:ascii="Arial" w:eastAsia="Arial Narrow" w:hAnsi="Arial" w:cs="Arial"/>
                <w:b/>
                <w:color w:val="FFFFFF" w:themeColor="background1"/>
                <w:sz w:val="24"/>
                <w:szCs w:val="24"/>
              </w:rPr>
              <w:t>Descripción</w:t>
            </w:r>
          </w:p>
          <w:p w14:paraId="351DFAB2" w14:textId="5FC23B66" w:rsidR="008F6CCA" w:rsidRPr="008F6CCA" w:rsidRDefault="008F6CCA" w:rsidP="00AF10DC">
            <w:pPr>
              <w:jc w:val="center"/>
              <w:rPr>
                <w:rFonts w:ascii="Arial" w:hAnsi="Arial" w:cs="Arial"/>
                <w:b/>
                <w:color w:val="FFFFFF" w:themeColor="background1"/>
                <w:sz w:val="24"/>
                <w:szCs w:val="24"/>
              </w:rPr>
            </w:pPr>
          </w:p>
        </w:tc>
      </w:tr>
      <w:tr w:rsidR="001C306B" w:rsidRPr="00AF10DC" w14:paraId="66F32F85" w14:textId="77777777" w:rsidTr="001C306B">
        <w:trPr>
          <w:trHeight w:val="179"/>
          <w:jc w:val="center"/>
        </w:trPr>
        <w:tc>
          <w:tcPr>
            <w:tcW w:w="3397" w:type="dxa"/>
            <w:gridSpan w:val="2"/>
            <w:tcBorders>
              <w:top w:val="single" w:sz="4" w:space="0" w:color="auto"/>
              <w:left w:val="single" w:sz="4" w:space="0" w:color="auto"/>
              <w:bottom w:val="single" w:sz="4" w:space="0" w:color="auto"/>
              <w:right w:val="single" w:sz="4" w:space="0" w:color="auto"/>
            </w:tcBorders>
          </w:tcPr>
          <w:p w14:paraId="31AC27D9" w14:textId="77777777" w:rsidR="001C306B" w:rsidRPr="008F6CCA" w:rsidRDefault="001C306B" w:rsidP="001C306B">
            <w:pPr>
              <w:rPr>
                <w:rFonts w:ascii="Arial" w:hAnsi="Arial" w:cs="Arial"/>
                <w:b/>
                <w:bCs/>
                <w:sz w:val="24"/>
                <w:szCs w:val="24"/>
              </w:rPr>
            </w:pPr>
            <w:r w:rsidRPr="008F6CCA">
              <w:rPr>
                <w:rFonts w:ascii="Arial" w:eastAsia="Arial Narrow" w:hAnsi="Arial" w:cs="Arial"/>
                <w:b/>
                <w:bCs/>
                <w:sz w:val="24"/>
                <w:szCs w:val="24"/>
              </w:rPr>
              <w:t>Nombre del indicador</w:t>
            </w:r>
          </w:p>
        </w:tc>
        <w:tc>
          <w:tcPr>
            <w:tcW w:w="6804" w:type="dxa"/>
            <w:tcBorders>
              <w:top w:val="single" w:sz="4" w:space="0" w:color="auto"/>
              <w:left w:val="single" w:sz="4" w:space="0" w:color="auto"/>
              <w:bottom w:val="single" w:sz="4" w:space="0" w:color="auto"/>
              <w:right w:val="single" w:sz="4" w:space="0" w:color="auto"/>
            </w:tcBorders>
          </w:tcPr>
          <w:p w14:paraId="34817F08" w14:textId="6965C5FF" w:rsidR="001C306B" w:rsidRPr="00EF1A41" w:rsidRDefault="00195130" w:rsidP="001C306B">
            <w:pPr>
              <w:rPr>
                <w:rFonts w:ascii="Arial" w:hAnsi="Arial" w:cs="Arial"/>
                <w:lang w:eastAsia="en-US"/>
              </w:rPr>
            </w:pPr>
            <w:r w:rsidRPr="00EF1A41">
              <w:rPr>
                <w:rFonts w:ascii="Arial" w:hAnsi="Arial" w:cs="Arial"/>
                <w:lang w:eastAsia="en-US"/>
              </w:rPr>
              <w:t>Porcentaje</w:t>
            </w:r>
            <w:r w:rsidR="001C306B" w:rsidRPr="00EF1A41">
              <w:rPr>
                <w:rFonts w:ascii="Arial" w:hAnsi="Arial" w:cs="Arial"/>
                <w:lang w:eastAsia="en-US"/>
              </w:rPr>
              <w:t xml:space="preserve"> de soluciones de vivienda </w:t>
            </w:r>
            <w:r w:rsidR="00C61C88" w:rsidRPr="00EF1A41">
              <w:rPr>
                <w:rFonts w:ascii="Arial" w:hAnsi="Arial" w:cs="Arial"/>
                <w:lang w:eastAsia="en-US"/>
              </w:rPr>
              <w:t xml:space="preserve">entregadas a mujeres jefas de </w:t>
            </w:r>
            <w:r w:rsidRPr="00EF1A41">
              <w:rPr>
                <w:rFonts w:ascii="Arial" w:hAnsi="Arial" w:cs="Arial"/>
                <w:lang w:eastAsia="en-US"/>
              </w:rPr>
              <w:t>hogar.</w:t>
            </w:r>
          </w:p>
        </w:tc>
      </w:tr>
      <w:tr w:rsidR="001C306B" w:rsidRPr="00AF10DC" w14:paraId="1AC271BA" w14:textId="77777777" w:rsidTr="001C306B">
        <w:trPr>
          <w:trHeight w:val="431"/>
          <w:jc w:val="center"/>
        </w:trPr>
        <w:tc>
          <w:tcPr>
            <w:tcW w:w="3397" w:type="dxa"/>
            <w:gridSpan w:val="2"/>
            <w:tcBorders>
              <w:top w:val="single" w:sz="4" w:space="0" w:color="auto"/>
              <w:left w:val="single" w:sz="4" w:space="0" w:color="auto"/>
              <w:bottom w:val="single" w:sz="4" w:space="0" w:color="auto"/>
              <w:right w:val="single" w:sz="4" w:space="0" w:color="auto"/>
            </w:tcBorders>
          </w:tcPr>
          <w:p w14:paraId="1A72E473" w14:textId="77777777" w:rsidR="001C306B" w:rsidRPr="008F6CCA" w:rsidRDefault="001C306B" w:rsidP="001C306B">
            <w:pPr>
              <w:rPr>
                <w:rFonts w:ascii="Arial" w:hAnsi="Arial" w:cs="Arial"/>
                <w:b/>
                <w:bCs/>
                <w:sz w:val="24"/>
                <w:szCs w:val="24"/>
                <w:highlight w:val="yellow"/>
              </w:rPr>
            </w:pPr>
            <w:r w:rsidRPr="009600DC">
              <w:rPr>
                <w:rFonts w:ascii="Arial" w:eastAsia="Arial Narrow" w:hAnsi="Arial" w:cs="Arial"/>
                <w:b/>
                <w:bCs/>
                <w:color w:val="FF0000"/>
                <w:sz w:val="24"/>
                <w:szCs w:val="24"/>
              </w:rPr>
              <w:t>Definición conceptual</w:t>
            </w:r>
          </w:p>
        </w:tc>
        <w:tc>
          <w:tcPr>
            <w:tcW w:w="6804" w:type="dxa"/>
            <w:tcBorders>
              <w:top w:val="single" w:sz="4" w:space="0" w:color="auto"/>
              <w:left w:val="single" w:sz="4" w:space="0" w:color="auto"/>
              <w:bottom w:val="single" w:sz="4" w:space="0" w:color="auto"/>
              <w:right w:val="single" w:sz="4" w:space="0" w:color="auto"/>
            </w:tcBorders>
          </w:tcPr>
          <w:p w14:paraId="1582DF40" w14:textId="16A25922" w:rsidR="001C306B" w:rsidRPr="00EF1A41" w:rsidRDefault="001C306B" w:rsidP="001C306B">
            <w:pPr>
              <w:pStyle w:val="Sinespaciado"/>
              <w:jc w:val="both"/>
              <w:rPr>
                <w:rFonts w:ascii="Arial" w:hAnsi="Arial" w:cs="Arial"/>
                <w:sz w:val="22"/>
                <w:szCs w:val="22"/>
                <w:lang w:val="es-CR" w:eastAsia="en-US"/>
              </w:rPr>
            </w:pPr>
            <w:r w:rsidRPr="00EF1A41">
              <w:rPr>
                <w:rFonts w:ascii="Arial" w:hAnsi="Arial" w:cs="Arial"/>
                <w:sz w:val="22"/>
                <w:szCs w:val="22"/>
                <w:lang w:val="es-CR" w:eastAsia="en-US"/>
              </w:rPr>
              <w:t>Corresponde a</w:t>
            </w:r>
            <w:r w:rsidR="00BE5B5B" w:rsidRPr="00EF1A41">
              <w:rPr>
                <w:rFonts w:ascii="Arial" w:hAnsi="Arial" w:cs="Arial"/>
                <w:sz w:val="22"/>
                <w:szCs w:val="22"/>
                <w:lang w:val="es-CR" w:eastAsia="en-US"/>
              </w:rPr>
              <w:t>l porcentaje de</w:t>
            </w:r>
            <w:r w:rsidRPr="00EF1A41">
              <w:rPr>
                <w:rFonts w:ascii="Arial" w:hAnsi="Arial" w:cs="Arial"/>
                <w:sz w:val="22"/>
                <w:szCs w:val="22"/>
                <w:lang w:val="es-CR" w:eastAsia="en-US"/>
              </w:rPr>
              <w:t xml:space="preserve"> los Bonos de Vivienda</w:t>
            </w:r>
            <w:r w:rsidR="000518CF" w:rsidRPr="00EF1A41">
              <w:rPr>
                <w:rFonts w:ascii="Arial" w:hAnsi="Arial" w:cs="Arial"/>
                <w:sz w:val="22"/>
                <w:szCs w:val="22"/>
                <w:lang w:val="es-CR" w:eastAsia="en-US"/>
              </w:rPr>
              <w:t xml:space="preserve"> otorgados</w:t>
            </w:r>
            <w:r w:rsidR="00BE5B5B" w:rsidRPr="00EF1A41">
              <w:rPr>
                <w:rFonts w:ascii="Arial" w:hAnsi="Arial" w:cs="Arial"/>
                <w:sz w:val="22"/>
                <w:szCs w:val="22"/>
                <w:lang w:val="es-CR" w:eastAsia="en-US"/>
              </w:rPr>
              <w:t xml:space="preserve"> a mujeres jefas de hogar </w:t>
            </w:r>
            <w:r w:rsidR="00C61C88" w:rsidRPr="00EF1A41">
              <w:rPr>
                <w:rFonts w:ascii="Arial" w:hAnsi="Arial" w:cs="Arial"/>
                <w:sz w:val="22"/>
                <w:szCs w:val="22"/>
                <w:lang w:val="es-CR" w:eastAsia="en-US"/>
              </w:rPr>
              <w:t>de los</w:t>
            </w:r>
            <w:r w:rsidRPr="00EF1A41">
              <w:rPr>
                <w:rFonts w:ascii="Arial" w:hAnsi="Arial" w:cs="Arial"/>
                <w:sz w:val="22"/>
                <w:szCs w:val="22"/>
                <w:lang w:val="es-CR" w:eastAsia="en-US"/>
              </w:rPr>
              <w:t xml:space="preserve"> Estratos de Ingresos </w:t>
            </w:r>
            <w:r w:rsidR="00C61C88" w:rsidRPr="00EF1A41">
              <w:rPr>
                <w:rFonts w:ascii="Arial" w:hAnsi="Arial" w:cs="Arial"/>
                <w:sz w:val="22"/>
                <w:szCs w:val="22"/>
                <w:lang w:val="es-CR" w:eastAsia="en-US"/>
              </w:rPr>
              <w:t>del 1</w:t>
            </w:r>
            <w:r w:rsidRPr="00EF1A41">
              <w:rPr>
                <w:rFonts w:ascii="Arial" w:hAnsi="Arial" w:cs="Arial"/>
                <w:sz w:val="22"/>
                <w:szCs w:val="22"/>
                <w:lang w:val="es-CR" w:eastAsia="en-US"/>
              </w:rPr>
              <w:t xml:space="preserve"> hasta 6,</w:t>
            </w:r>
            <w:r w:rsidR="00BE5B5B" w:rsidRPr="00EF1A41">
              <w:rPr>
                <w:rFonts w:ascii="Arial" w:hAnsi="Arial" w:cs="Arial"/>
                <w:sz w:val="22"/>
                <w:szCs w:val="22"/>
                <w:lang w:val="es-CR" w:eastAsia="en-US"/>
              </w:rPr>
              <w:t xml:space="preserve"> estos </w:t>
            </w:r>
            <w:r w:rsidRPr="00EF1A41">
              <w:rPr>
                <w:rFonts w:ascii="Arial" w:hAnsi="Arial" w:cs="Arial"/>
                <w:sz w:val="22"/>
                <w:szCs w:val="22"/>
                <w:lang w:val="es-CR" w:eastAsia="en-US"/>
              </w:rPr>
              <w:t xml:space="preserve">se definen de conformidad con lo establecido en el Artículo 51 de la Ley del Sistema Financiero Nacional para la Vivienda, a partir del Salario Mínimo determinado periódicamente por el BANHVI, con base en los salarios mínimos establecidos semestral o anualmente por el Ministerio de Trabajo. </w:t>
            </w:r>
          </w:p>
          <w:p w14:paraId="58BB5F42" w14:textId="77777777" w:rsidR="001C306B" w:rsidRPr="00EF1A41" w:rsidRDefault="001C306B" w:rsidP="001C306B">
            <w:pPr>
              <w:pStyle w:val="Sinespaciado"/>
              <w:jc w:val="both"/>
              <w:rPr>
                <w:rFonts w:ascii="Arial" w:hAnsi="Arial" w:cs="Arial"/>
                <w:sz w:val="22"/>
                <w:szCs w:val="22"/>
                <w:lang w:val="es-CR" w:eastAsia="en-US"/>
              </w:rPr>
            </w:pPr>
          </w:p>
          <w:p w14:paraId="27424BFB" w14:textId="77777777" w:rsidR="001C306B" w:rsidRPr="00EF1A41" w:rsidRDefault="001C306B" w:rsidP="001C306B">
            <w:pPr>
              <w:pStyle w:val="Sinespaciado"/>
              <w:jc w:val="both"/>
              <w:rPr>
                <w:rFonts w:ascii="Arial" w:hAnsi="Arial" w:cs="Arial"/>
                <w:sz w:val="22"/>
                <w:szCs w:val="22"/>
                <w:lang w:val="es-CR" w:eastAsia="en-US"/>
              </w:rPr>
            </w:pPr>
            <w:r w:rsidRPr="00EF1A41">
              <w:rPr>
                <w:rFonts w:ascii="Arial" w:hAnsi="Arial" w:cs="Arial"/>
                <w:sz w:val="22"/>
                <w:szCs w:val="22"/>
                <w:lang w:val="es-CR" w:eastAsia="en-US"/>
              </w:rPr>
              <w:t>Los Estratos de ingreso corresponden al ingreso bruto del núcleo familiar en relación con el Salario Mínimo vigente al momento de la postulación al subsidio. El monto de referencia para el Estrato 1 corresponde a un Salario Mínimo, el Estrato 2 a dos Salarios Mínimos y así sucesivamente hasta los seis salarios Mínimos del Estrato 6.</w:t>
            </w:r>
          </w:p>
          <w:p w14:paraId="44B2CF2B" w14:textId="1C81CF70" w:rsidR="001C306B" w:rsidRPr="001C306B" w:rsidRDefault="001C306B" w:rsidP="001C306B">
            <w:pPr>
              <w:rPr>
                <w:rFonts w:asciiTheme="minorHAnsi" w:hAnsiTheme="minorHAnsi" w:cstheme="minorHAnsi"/>
                <w:sz w:val="20"/>
                <w:szCs w:val="20"/>
                <w:highlight w:val="yellow"/>
              </w:rPr>
            </w:pPr>
          </w:p>
        </w:tc>
      </w:tr>
      <w:tr w:rsidR="001C306B" w:rsidRPr="00AF10DC" w14:paraId="6CF0024D" w14:textId="77777777" w:rsidTr="001C306B">
        <w:trPr>
          <w:trHeight w:val="606"/>
          <w:jc w:val="center"/>
        </w:trPr>
        <w:tc>
          <w:tcPr>
            <w:tcW w:w="3397" w:type="dxa"/>
            <w:gridSpan w:val="2"/>
            <w:tcBorders>
              <w:top w:val="single" w:sz="4" w:space="0" w:color="auto"/>
              <w:left w:val="single" w:sz="4" w:space="0" w:color="auto"/>
              <w:bottom w:val="single" w:sz="4" w:space="0" w:color="auto"/>
              <w:right w:val="single" w:sz="4" w:space="0" w:color="auto"/>
            </w:tcBorders>
          </w:tcPr>
          <w:p w14:paraId="30919C87" w14:textId="77777777" w:rsidR="001C306B" w:rsidRPr="008F6CCA" w:rsidRDefault="001C306B" w:rsidP="001C306B">
            <w:pPr>
              <w:rPr>
                <w:rFonts w:ascii="Arial" w:hAnsi="Arial" w:cs="Arial"/>
                <w:b/>
                <w:bCs/>
                <w:sz w:val="24"/>
                <w:szCs w:val="24"/>
              </w:rPr>
            </w:pPr>
            <w:r w:rsidRPr="008F6CCA">
              <w:rPr>
                <w:rFonts w:ascii="Arial" w:eastAsia="Arial Narrow" w:hAnsi="Arial" w:cs="Arial"/>
                <w:b/>
                <w:bCs/>
                <w:sz w:val="24"/>
                <w:szCs w:val="24"/>
              </w:rPr>
              <w:t>Fórmula de cálculo</w:t>
            </w:r>
          </w:p>
        </w:tc>
        <w:tc>
          <w:tcPr>
            <w:tcW w:w="6804" w:type="dxa"/>
            <w:tcBorders>
              <w:top w:val="single" w:sz="4" w:space="0" w:color="auto"/>
              <w:left w:val="single" w:sz="4" w:space="0" w:color="auto"/>
              <w:bottom w:val="single" w:sz="4" w:space="0" w:color="auto"/>
              <w:right w:val="single" w:sz="4" w:space="0" w:color="auto"/>
            </w:tcBorders>
          </w:tcPr>
          <w:p w14:paraId="45DD63FB" w14:textId="0A27EF3E" w:rsidR="001C306B" w:rsidRPr="00EF1A41" w:rsidRDefault="001C306B" w:rsidP="001C306B">
            <w:pPr>
              <w:pStyle w:val="Sinespaciado"/>
              <w:jc w:val="both"/>
              <w:rPr>
                <w:rFonts w:ascii="Arial" w:hAnsi="Arial" w:cs="Arial"/>
                <w:bCs/>
                <w:sz w:val="22"/>
                <w:szCs w:val="22"/>
                <w:lang w:val="es-CR" w:eastAsia="en-US"/>
              </w:rPr>
            </w:pPr>
            <w:r w:rsidRPr="00EF1A41">
              <w:rPr>
                <w:rFonts w:ascii="Arial" w:hAnsi="Arial" w:cs="Arial"/>
                <w:bCs/>
                <w:sz w:val="22"/>
                <w:szCs w:val="22"/>
                <w:lang w:val="es-CR" w:eastAsia="en-US"/>
              </w:rPr>
              <w:t xml:space="preserve">Sumatoria de la cantidad de bonos pagados a </w:t>
            </w:r>
            <w:r w:rsidR="000518CF" w:rsidRPr="00EF1A41">
              <w:rPr>
                <w:rFonts w:ascii="Arial" w:hAnsi="Arial" w:cs="Arial"/>
                <w:bCs/>
                <w:sz w:val="22"/>
                <w:szCs w:val="22"/>
                <w:lang w:val="es-CR" w:eastAsia="en-US"/>
              </w:rPr>
              <w:t>familias con mujer jefe de hogar dividido entre el total de bonos pagados.</w:t>
            </w:r>
          </w:p>
          <w:p w14:paraId="615AA16F" w14:textId="221083B9" w:rsidR="001C306B" w:rsidRPr="00EF1A41" w:rsidRDefault="001C306B" w:rsidP="001C306B">
            <w:pPr>
              <w:rPr>
                <w:rFonts w:ascii="Arial" w:hAnsi="Arial" w:cs="Arial"/>
              </w:rPr>
            </w:pPr>
          </w:p>
        </w:tc>
      </w:tr>
      <w:tr w:rsidR="001C306B" w:rsidRPr="00AF10DC" w14:paraId="2E0E4048" w14:textId="77777777" w:rsidTr="007A1BE4">
        <w:trPr>
          <w:trHeight w:val="335"/>
          <w:jc w:val="center"/>
        </w:trPr>
        <w:tc>
          <w:tcPr>
            <w:tcW w:w="3397" w:type="dxa"/>
            <w:gridSpan w:val="2"/>
            <w:tcBorders>
              <w:top w:val="single" w:sz="4" w:space="0" w:color="auto"/>
              <w:left w:val="single" w:sz="4" w:space="0" w:color="auto"/>
              <w:bottom w:val="single" w:sz="4" w:space="0" w:color="auto"/>
              <w:right w:val="single" w:sz="4" w:space="0" w:color="auto"/>
            </w:tcBorders>
          </w:tcPr>
          <w:p w14:paraId="5CFEE596" w14:textId="77777777" w:rsidR="001C306B" w:rsidRPr="008F6CCA" w:rsidRDefault="001C306B" w:rsidP="001C306B">
            <w:pPr>
              <w:rPr>
                <w:rFonts w:ascii="Arial" w:eastAsia="Arial Narrow" w:hAnsi="Arial" w:cs="Arial"/>
                <w:b/>
                <w:bCs/>
                <w:sz w:val="24"/>
                <w:szCs w:val="24"/>
              </w:rPr>
            </w:pPr>
            <w:r w:rsidRPr="008F6CCA">
              <w:rPr>
                <w:rFonts w:ascii="Arial" w:eastAsia="Arial Narrow" w:hAnsi="Arial" w:cs="Arial"/>
                <w:b/>
                <w:bCs/>
                <w:sz w:val="24"/>
                <w:szCs w:val="24"/>
              </w:rPr>
              <w:t>Componentes involucrados en la fórmula del cálculo</w:t>
            </w:r>
          </w:p>
          <w:p w14:paraId="4E954227" w14:textId="300578FA" w:rsidR="001C306B" w:rsidRPr="008F6CCA" w:rsidRDefault="001C306B" w:rsidP="001C306B">
            <w:pPr>
              <w:rPr>
                <w:rFonts w:ascii="Arial" w:hAnsi="Arial" w:cs="Arial"/>
                <w:b/>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951742A" w14:textId="0FC35288" w:rsidR="001C306B" w:rsidRPr="00EF1A41" w:rsidRDefault="001C306B" w:rsidP="001C306B">
            <w:pPr>
              <w:pStyle w:val="Sinespaciado"/>
              <w:jc w:val="both"/>
              <w:rPr>
                <w:rFonts w:ascii="Arial" w:hAnsi="Arial" w:cs="Arial"/>
                <w:bCs/>
                <w:sz w:val="22"/>
                <w:szCs w:val="22"/>
                <w:lang w:val="es-CR" w:eastAsia="en-US"/>
              </w:rPr>
            </w:pPr>
            <w:r w:rsidRPr="00EF1A41">
              <w:rPr>
                <w:rFonts w:ascii="Arial" w:hAnsi="Arial" w:cs="Arial"/>
                <w:bCs/>
                <w:sz w:val="22"/>
                <w:szCs w:val="22"/>
                <w:lang w:val="es-CR" w:eastAsia="en-US"/>
              </w:rPr>
              <w:t xml:space="preserve">Para este indicador específico, se consideran los bonos pagados en el período de ejecución con ingresos incluidos en los Estratos de ingresos </w:t>
            </w:r>
            <w:r w:rsidR="00BE5B5B" w:rsidRPr="00EF1A41">
              <w:rPr>
                <w:rFonts w:ascii="Arial" w:hAnsi="Arial" w:cs="Arial"/>
                <w:bCs/>
                <w:sz w:val="22"/>
                <w:szCs w:val="22"/>
                <w:lang w:val="es-CR" w:eastAsia="en-US"/>
              </w:rPr>
              <w:t>1</w:t>
            </w:r>
            <w:r w:rsidRPr="00EF1A41">
              <w:rPr>
                <w:rFonts w:ascii="Arial" w:hAnsi="Arial" w:cs="Arial"/>
                <w:bCs/>
                <w:sz w:val="22"/>
                <w:szCs w:val="22"/>
                <w:lang w:val="es-CR" w:eastAsia="en-US"/>
              </w:rPr>
              <w:t xml:space="preserve"> hasta 6.</w:t>
            </w:r>
          </w:p>
          <w:p w14:paraId="7D4DD5C1" w14:textId="5C0BBF16" w:rsidR="001C306B" w:rsidRPr="00EF1A41" w:rsidRDefault="001C306B" w:rsidP="001C306B">
            <w:pPr>
              <w:rPr>
                <w:rFonts w:ascii="Arial" w:hAnsi="Arial" w:cs="Arial"/>
              </w:rPr>
            </w:pPr>
          </w:p>
        </w:tc>
      </w:tr>
      <w:tr w:rsidR="007A1BE4" w:rsidRPr="00AF10DC" w14:paraId="1F06ECCB" w14:textId="77777777" w:rsidTr="007A1BE4">
        <w:trPr>
          <w:trHeight w:val="255"/>
          <w:jc w:val="center"/>
        </w:trPr>
        <w:tc>
          <w:tcPr>
            <w:tcW w:w="3397" w:type="dxa"/>
            <w:gridSpan w:val="2"/>
            <w:tcBorders>
              <w:top w:val="single" w:sz="4" w:space="0" w:color="auto"/>
              <w:left w:val="single" w:sz="4" w:space="0" w:color="auto"/>
              <w:bottom w:val="single" w:sz="4" w:space="0" w:color="auto"/>
              <w:right w:val="single" w:sz="4" w:space="0" w:color="auto"/>
            </w:tcBorders>
          </w:tcPr>
          <w:p w14:paraId="73C4C4AC" w14:textId="77777777" w:rsidR="007A1BE4" w:rsidRPr="00F54FB5" w:rsidRDefault="007A1BE4" w:rsidP="007A1BE4">
            <w:pPr>
              <w:rPr>
                <w:rFonts w:ascii="Arial" w:hAnsi="Arial" w:cs="Arial"/>
                <w:b/>
                <w:bCs/>
                <w:sz w:val="24"/>
                <w:szCs w:val="24"/>
              </w:rPr>
            </w:pPr>
            <w:r w:rsidRPr="00F54FB5">
              <w:rPr>
                <w:rFonts w:ascii="Arial" w:eastAsia="Arial Narrow" w:hAnsi="Arial" w:cs="Arial"/>
                <w:b/>
                <w:bCs/>
                <w:sz w:val="24"/>
                <w:szCs w:val="24"/>
              </w:rPr>
              <w:t>Unidad de medida</w:t>
            </w:r>
          </w:p>
        </w:tc>
        <w:tc>
          <w:tcPr>
            <w:tcW w:w="6804" w:type="dxa"/>
            <w:tcBorders>
              <w:top w:val="single" w:sz="4" w:space="0" w:color="auto"/>
              <w:left w:val="single" w:sz="4" w:space="0" w:color="auto"/>
              <w:bottom w:val="single" w:sz="4" w:space="0" w:color="auto"/>
              <w:right w:val="single" w:sz="4" w:space="0" w:color="auto"/>
            </w:tcBorders>
          </w:tcPr>
          <w:p w14:paraId="73925B53" w14:textId="3787E19B" w:rsidR="007A1BE4" w:rsidRPr="00EF1A41" w:rsidRDefault="00BE5B5B" w:rsidP="007A1BE4">
            <w:pPr>
              <w:pStyle w:val="Sinespaciado"/>
              <w:jc w:val="both"/>
              <w:rPr>
                <w:rFonts w:ascii="Arial" w:hAnsi="Arial" w:cs="Arial"/>
                <w:bCs/>
                <w:sz w:val="22"/>
                <w:szCs w:val="22"/>
                <w:lang w:val="es-CR" w:eastAsia="en-US"/>
              </w:rPr>
            </w:pPr>
            <w:r w:rsidRPr="00EF1A41">
              <w:rPr>
                <w:rFonts w:ascii="Arial" w:hAnsi="Arial" w:cs="Arial"/>
                <w:bCs/>
                <w:sz w:val="22"/>
                <w:szCs w:val="22"/>
                <w:lang w:val="es-CR" w:eastAsia="en-US"/>
              </w:rPr>
              <w:t>Porcentaje</w:t>
            </w:r>
          </w:p>
          <w:p w14:paraId="5EB9F55D" w14:textId="50C67E74" w:rsidR="007A1BE4" w:rsidRPr="00EF1A41" w:rsidRDefault="007A1BE4" w:rsidP="007A1BE4">
            <w:pPr>
              <w:rPr>
                <w:rFonts w:ascii="Arial" w:hAnsi="Arial" w:cs="Arial"/>
              </w:rPr>
            </w:pPr>
            <w:r w:rsidRPr="00EF1A41">
              <w:rPr>
                <w:rFonts w:ascii="Arial" w:hAnsi="Arial" w:cs="Arial"/>
                <w:bCs/>
                <w:color w:val="FF0000"/>
                <w:lang w:eastAsia="en-US"/>
              </w:rPr>
              <w:t xml:space="preserve">   </w:t>
            </w:r>
          </w:p>
        </w:tc>
      </w:tr>
      <w:tr w:rsidR="007A1BE4" w:rsidRPr="00AF10DC" w14:paraId="216B0D30" w14:textId="77777777" w:rsidTr="007A1BE4">
        <w:trPr>
          <w:trHeight w:val="298"/>
          <w:jc w:val="center"/>
        </w:trPr>
        <w:tc>
          <w:tcPr>
            <w:tcW w:w="3397" w:type="dxa"/>
            <w:gridSpan w:val="2"/>
            <w:tcBorders>
              <w:top w:val="single" w:sz="4" w:space="0" w:color="auto"/>
              <w:left w:val="single" w:sz="4" w:space="0" w:color="auto"/>
              <w:bottom w:val="single" w:sz="4" w:space="0" w:color="auto"/>
              <w:right w:val="single" w:sz="4" w:space="0" w:color="auto"/>
            </w:tcBorders>
          </w:tcPr>
          <w:p w14:paraId="458E090C" w14:textId="77777777" w:rsidR="007A1BE4" w:rsidRPr="00F54FB5" w:rsidRDefault="007A1BE4" w:rsidP="007A1BE4">
            <w:pPr>
              <w:rPr>
                <w:rFonts w:ascii="Arial" w:eastAsia="Arial Narrow" w:hAnsi="Arial" w:cs="Arial"/>
                <w:b/>
                <w:bCs/>
                <w:sz w:val="24"/>
                <w:szCs w:val="24"/>
              </w:rPr>
            </w:pPr>
            <w:r w:rsidRPr="00F54FB5">
              <w:rPr>
                <w:rFonts w:ascii="Arial" w:eastAsia="Arial Narrow" w:hAnsi="Arial" w:cs="Arial"/>
                <w:b/>
                <w:bCs/>
                <w:sz w:val="24"/>
                <w:szCs w:val="24"/>
              </w:rPr>
              <w:t>Interpretación</w:t>
            </w:r>
          </w:p>
          <w:p w14:paraId="67B6F2D2" w14:textId="39BA925F" w:rsidR="007A1BE4" w:rsidRPr="00F54FB5" w:rsidRDefault="007A1BE4" w:rsidP="007A1BE4">
            <w:pPr>
              <w:rPr>
                <w:rFonts w:ascii="Arial" w:hAnsi="Arial" w:cs="Arial"/>
                <w:b/>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4997AAA" w14:textId="226F05FF" w:rsidR="00BE5B5B" w:rsidRPr="00EF1A41" w:rsidRDefault="00BE5B5B" w:rsidP="00BE5B5B">
            <w:pPr>
              <w:pStyle w:val="Sinespaciado"/>
              <w:jc w:val="both"/>
              <w:rPr>
                <w:rFonts w:ascii="Arial" w:hAnsi="Arial" w:cs="Arial"/>
                <w:bCs/>
                <w:sz w:val="22"/>
                <w:szCs w:val="22"/>
                <w:lang w:val="es-CR" w:eastAsia="en-US"/>
              </w:rPr>
            </w:pPr>
            <w:r w:rsidRPr="00EF1A41">
              <w:rPr>
                <w:rFonts w:ascii="Arial" w:hAnsi="Arial" w:cs="Arial"/>
                <w:bCs/>
                <w:sz w:val="22"/>
                <w:szCs w:val="22"/>
                <w:lang w:val="es-CR" w:eastAsia="en-US"/>
              </w:rPr>
              <w:t>En el período de evaluación del 100% de bonos de vivienda pagados en los Estratos de Ingreso de 1 a 6, se pagaron “</w:t>
            </w:r>
            <w:r w:rsidR="000518CF" w:rsidRPr="00EF1A41">
              <w:rPr>
                <w:rFonts w:ascii="Arial" w:hAnsi="Arial" w:cs="Arial"/>
                <w:bCs/>
                <w:sz w:val="22"/>
                <w:szCs w:val="22"/>
                <w:lang w:val="es-CR" w:eastAsia="en-US"/>
              </w:rPr>
              <w:t>X</w:t>
            </w:r>
            <w:r w:rsidRPr="00EF1A41">
              <w:rPr>
                <w:rFonts w:ascii="Arial" w:hAnsi="Arial" w:cs="Arial"/>
                <w:bCs/>
                <w:sz w:val="22"/>
                <w:szCs w:val="22"/>
                <w:lang w:val="es-CR" w:eastAsia="en-US"/>
              </w:rPr>
              <w:t>” porcentaje a familias cuya jefatura es una mujer.</w:t>
            </w:r>
          </w:p>
          <w:p w14:paraId="708E62A3" w14:textId="3A48995C" w:rsidR="007A1BE4" w:rsidRPr="00EF1A41" w:rsidRDefault="007A1BE4" w:rsidP="007A1BE4">
            <w:pPr>
              <w:rPr>
                <w:rFonts w:ascii="Arial" w:hAnsi="Arial" w:cs="Arial"/>
              </w:rPr>
            </w:pPr>
          </w:p>
        </w:tc>
      </w:tr>
      <w:tr w:rsidR="00CB6AB9" w:rsidRPr="00AF10DC" w14:paraId="21F23178" w14:textId="77777777" w:rsidTr="007A1BE4">
        <w:trPr>
          <w:trHeight w:val="237"/>
          <w:jc w:val="center"/>
        </w:trPr>
        <w:tc>
          <w:tcPr>
            <w:tcW w:w="1403" w:type="dxa"/>
            <w:vMerge w:val="restart"/>
            <w:tcBorders>
              <w:top w:val="single" w:sz="4" w:space="0" w:color="auto"/>
              <w:left w:val="single" w:sz="4" w:space="0" w:color="auto"/>
              <w:bottom w:val="single" w:sz="4" w:space="0" w:color="auto"/>
              <w:right w:val="single" w:sz="4" w:space="0" w:color="auto"/>
            </w:tcBorders>
          </w:tcPr>
          <w:p w14:paraId="22E5BB96" w14:textId="77777777" w:rsidR="00CB6AB9" w:rsidRPr="008F6CCA" w:rsidRDefault="00CB6AB9" w:rsidP="00CB6AB9">
            <w:pPr>
              <w:rPr>
                <w:rFonts w:ascii="Arial" w:hAnsi="Arial" w:cs="Arial"/>
                <w:b/>
                <w:bCs/>
                <w:sz w:val="24"/>
                <w:szCs w:val="24"/>
              </w:rPr>
            </w:pPr>
            <w:r w:rsidRPr="008F6CCA">
              <w:rPr>
                <w:rFonts w:ascii="Arial" w:eastAsia="Arial Narrow" w:hAnsi="Arial" w:cs="Arial"/>
                <w:b/>
                <w:bCs/>
                <w:sz w:val="24"/>
                <w:szCs w:val="24"/>
              </w:rPr>
              <w:t>Desagregación</w:t>
            </w:r>
          </w:p>
        </w:tc>
        <w:tc>
          <w:tcPr>
            <w:tcW w:w="1994" w:type="dxa"/>
            <w:tcBorders>
              <w:top w:val="single" w:sz="4" w:space="0" w:color="auto"/>
              <w:left w:val="single" w:sz="4" w:space="0" w:color="auto"/>
              <w:bottom w:val="single" w:sz="4" w:space="0" w:color="auto"/>
              <w:right w:val="single" w:sz="4" w:space="0" w:color="auto"/>
            </w:tcBorders>
          </w:tcPr>
          <w:p w14:paraId="625A3877" w14:textId="77777777" w:rsidR="00CB6AB9" w:rsidRPr="008F6CCA" w:rsidRDefault="00CB6AB9" w:rsidP="00CB6AB9">
            <w:pPr>
              <w:rPr>
                <w:rFonts w:ascii="Arial" w:hAnsi="Arial" w:cs="Arial"/>
                <w:b/>
                <w:bCs/>
                <w:sz w:val="24"/>
                <w:szCs w:val="24"/>
              </w:rPr>
            </w:pPr>
            <w:r w:rsidRPr="008F6CCA">
              <w:rPr>
                <w:rFonts w:ascii="Arial" w:hAnsi="Arial" w:cs="Arial"/>
                <w:b/>
                <w:bCs/>
                <w:sz w:val="24"/>
                <w:szCs w:val="24"/>
              </w:rPr>
              <w:t>Geográfica</w:t>
            </w:r>
          </w:p>
        </w:tc>
        <w:tc>
          <w:tcPr>
            <w:tcW w:w="6804" w:type="dxa"/>
            <w:tcBorders>
              <w:top w:val="single" w:sz="4" w:space="0" w:color="auto"/>
              <w:left w:val="single" w:sz="4" w:space="0" w:color="auto"/>
              <w:bottom w:val="single" w:sz="4" w:space="0" w:color="auto"/>
              <w:right w:val="single" w:sz="4" w:space="0" w:color="auto"/>
            </w:tcBorders>
          </w:tcPr>
          <w:p w14:paraId="42A4BA5F" w14:textId="77777777" w:rsidR="00CB6AB9" w:rsidRPr="00E0353F" w:rsidRDefault="00CB6AB9" w:rsidP="00CB6AB9">
            <w:pPr>
              <w:pStyle w:val="Sinespaciado"/>
              <w:jc w:val="both"/>
              <w:rPr>
                <w:rFonts w:ascii="Arial" w:hAnsi="Arial" w:cs="Arial"/>
                <w:bCs/>
                <w:sz w:val="22"/>
                <w:szCs w:val="22"/>
                <w:lang w:val="es-CR" w:eastAsia="en-US"/>
              </w:rPr>
            </w:pPr>
            <w:r>
              <w:rPr>
                <w:rFonts w:ascii="Arial" w:hAnsi="Arial" w:cs="Arial"/>
                <w:bCs/>
                <w:sz w:val="22"/>
                <w:szCs w:val="22"/>
                <w:lang w:val="es-CR" w:eastAsia="en-US"/>
              </w:rPr>
              <w:t>Los datos registrados</w:t>
            </w:r>
            <w:r w:rsidRPr="00E0353F">
              <w:rPr>
                <w:rFonts w:ascii="Arial" w:hAnsi="Arial" w:cs="Arial"/>
                <w:bCs/>
                <w:sz w:val="22"/>
                <w:szCs w:val="22"/>
                <w:lang w:val="es-CR" w:eastAsia="en-US"/>
              </w:rPr>
              <w:t xml:space="preserve"> en el Sistema de Vivienda por los Analistas de las </w:t>
            </w:r>
            <w:r>
              <w:rPr>
                <w:rFonts w:ascii="Arial" w:hAnsi="Arial" w:cs="Arial"/>
                <w:bCs/>
                <w:sz w:val="22"/>
                <w:szCs w:val="22"/>
                <w:lang w:val="es-CR" w:eastAsia="en-US"/>
              </w:rPr>
              <w:t>Entidades Autorizadas del SFNV</w:t>
            </w:r>
            <w:r w:rsidRPr="00E0353F">
              <w:rPr>
                <w:rFonts w:ascii="Arial" w:hAnsi="Arial" w:cs="Arial"/>
                <w:bCs/>
                <w:sz w:val="22"/>
                <w:szCs w:val="22"/>
                <w:lang w:val="es-CR" w:eastAsia="en-US"/>
              </w:rPr>
              <w:t xml:space="preserve"> permite obtener la información </w:t>
            </w:r>
            <w:r>
              <w:rPr>
                <w:rFonts w:ascii="Arial" w:hAnsi="Arial" w:cs="Arial"/>
                <w:bCs/>
                <w:sz w:val="22"/>
                <w:szCs w:val="22"/>
                <w:lang w:val="es-CR" w:eastAsia="en-US"/>
              </w:rPr>
              <w:t xml:space="preserve">por </w:t>
            </w:r>
            <w:r w:rsidRPr="00E0353F">
              <w:rPr>
                <w:rFonts w:ascii="Arial" w:hAnsi="Arial" w:cs="Arial"/>
                <w:bCs/>
                <w:sz w:val="22"/>
                <w:szCs w:val="22"/>
                <w:lang w:val="es-CR" w:eastAsia="en-US"/>
              </w:rPr>
              <w:t>ubicación geográfica (provincia, cantón, distrito y dirección exacta), así como por Región Mideplan y tipo de zona (mixta, rural o urbana).</w:t>
            </w:r>
          </w:p>
          <w:p w14:paraId="3A35184E" w14:textId="4D9CAEFE" w:rsidR="00CB6AB9" w:rsidRPr="007A1BE4" w:rsidRDefault="00CB6AB9" w:rsidP="00CB6AB9">
            <w:pPr>
              <w:rPr>
                <w:rFonts w:ascii="Arial" w:hAnsi="Arial" w:cs="Arial"/>
              </w:rPr>
            </w:pPr>
          </w:p>
        </w:tc>
      </w:tr>
      <w:tr w:rsidR="00CB6AB9" w:rsidRPr="00AF10DC" w14:paraId="1DC0D527" w14:textId="77777777" w:rsidTr="002079D1">
        <w:trPr>
          <w:trHeight w:val="237"/>
          <w:jc w:val="center"/>
        </w:trPr>
        <w:tc>
          <w:tcPr>
            <w:tcW w:w="1403" w:type="dxa"/>
            <w:vMerge/>
            <w:tcBorders>
              <w:top w:val="single" w:sz="4" w:space="0" w:color="auto"/>
              <w:left w:val="single" w:sz="4" w:space="0" w:color="auto"/>
              <w:bottom w:val="single" w:sz="4" w:space="0" w:color="auto"/>
              <w:right w:val="single" w:sz="4" w:space="0" w:color="auto"/>
            </w:tcBorders>
          </w:tcPr>
          <w:p w14:paraId="636086DB" w14:textId="77777777" w:rsidR="00CB6AB9" w:rsidRPr="008F6CCA" w:rsidRDefault="00CB6AB9" w:rsidP="00CB6AB9">
            <w:pPr>
              <w:widowControl w:val="0"/>
              <w:pBdr>
                <w:top w:val="nil"/>
                <w:left w:val="nil"/>
                <w:bottom w:val="nil"/>
                <w:right w:val="nil"/>
                <w:between w:val="nil"/>
              </w:pBdr>
              <w:spacing w:line="276" w:lineRule="auto"/>
              <w:rPr>
                <w:rFonts w:ascii="Arial" w:hAnsi="Arial" w:cs="Arial"/>
                <w:b/>
                <w:bCs/>
                <w:sz w:val="24"/>
                <w:szCs w:val="24"/>
              </w:rPr>
            </w:pPr>
          </w:p>
        </w:tc>
        <w:tc>
          <w:tcPr>
            <w:tcW w:w="1994" w:type="dxa"/>
            <w:tcBorders>
              <w:top w:val="single" w:sz="4" w:space="0" w:color="auto"/>
              <w:left w:val="single" w:sz="4" w:space="0" w:color="auto"/>
              <w:bottom w:val="single" w:sz="4" w:space="0" w:color="auto"/>
              <w:right w:val="single" w:sz="4" w:space="0" w:color="auto"/>
            </w:tcBorders>
          </w:tcPr>
          <w:p w14:paraId="09227D97" w14:textId="77777777" w:rsidR="00CB6AB9" w:rsidRPr="008F6CCA" w:rsidRDefault="00CB6AB9" w:rsidP="00CB6AB9">
            <w:pPr>
              <w:rPr>
                <w:rFonts w:ascii="Arial" w:hAnsi="Arial" w:cs="Arial"/>
                <w:b/>
                <w:bCs/>
                <w:sz w:val="24"/>
                <w:szCs w:val="24"/>
              </w:rPr>
            </w:pPr>
            <w:r w:rsidRPr="008F6CCA">
              <w:rPr>
                <w:rFonts w:ascii="Arial" w:hAnsi="Arial" w:cs="Arial"/>
                <w:b/>
                <w:bCs/>
                <w:sz w:val="24"/>
                <w:szCs w:val="24"/>
              </w:rPr>
              <w:t>Temática</w:t>
            </w:r>
          </w:p>
        </w:tc>
        <w:tc>
          <w:tcPr>
            <w:tcW w:w="6804" w:type="dxa"/>
            <w:tcBorders>
              <w:top w:val="single" w:sz="4" w:space="0" w:color="auto"/>
              <w:left w:val="single" w:sz="4" w:space="0" w:color="auto"/>
              <w:bottom w:val="single" w:sz="4" w:space="0" w:color="auto"/>
              <w:right w:val="single" w:sz="4" w:space="0" w:color="auto"/>
            </w:tcBorders>
          </w:tcPr>
          <w:p w14:paraId="448EB0F8" w14:textId="77777777" w:rsidR="00CB6AB9" w:rsidRPr="00E0353F" w:rsidRDefault="00CB6AB9" w:rsidP="00CB6AB9">
            <w:pPr>
              <w:pStyle w:val="Sinespaciado"/>
              <w:jc w:val="both"/>
              <w:rPr>
                <w:rFonts w:ascii="Arial" w:hAnsi="Arial" w:cs="Arial"/>
                <w:sz w:val="22"/>
                <w:szCs w:val="22"/>
                <w:lang w:val="es-CR" w:eastAsia="en-US"/>
              </w:rPr>
            </w:pPr>
            <w:r>
              <w:rPr>
                <w:rFonts w:ascii="Arial" w:hAnsi="Arial" w:cs="Arial"/>
                <w:sz w:val="22"/>
                <w:szCs w:val="22"/>
                <w:lang w:eastAsia="en-US"/>
              </w:rPr>
              <w:t>Los datos</w:t>
            </w:r>
            <w:r w:rsidRPr="00E0353F">
              <w:rPr>
                <w:rFonts w:ascii="Arial" w:hAnsi="Arial" w:cs="Arial"/>
                <w:sz w:val="22"/>
                <w:szCs w:val="22"/>
                <w:lang w:eastAsia="en-US"/>
              </w:rPr>
              <w:t xml:space="preserve"> registrad</w:t>
            </w:r>
            <w:r>
              <w:rPr>
                <w:rFonts w:ascii="Arial" w:hAnsi="Arial" w:cs="Arial"/>
                <w:sz w:val="22"/>
                <w:szCs w:val="22"/>
                <w:lang w:eastAsia="en-US"/>
              </w:rPr>
              <w:t>os</w:t>
            </w:r>
            <w:r w:rsidRPr="00E0353F">
              <w:rPr>
                <w:rFonts w:ascii="Arial" w:hAnsi="Arial" w:cs="Arial"/>
                <w:sz w:val="22"/>
                <w:szCs w:val="22"/>
                <w:lang w:eastAsia="en-US"/>
              </w:rPr>
              <w:t xml:space="preserve"> en el Sistema de Vivienda </w:t>
            </w:r>
            <w:r w:rsidRPr="00E0353F">
              <w:rPr>
                <w:rFonts w:ascii="Arial" w:hAnsi="Arial" w:cs="Arial"/>
                <w:bCs/>
                <w:sz w:val="22"/>
                <w:szCs w:val="22"/>
                <w:lang w:val="es-CR" w:eastAsia="en-US"/>
              </w:rPr>
              <w:t xml:space="preserve">por los Analistas de las </w:t>
            </w:r>
            <w:r>
              <w:rPr>
                <w:rFonts w:ascii="Arial" w:hAnsi="Arial" w:cs="Arial"/>
                <w:bCs/>
                <w:sz w:val="22"/>
                <w:szCs w:val="22"/>
                <w:lang w:val="es-CR" w:eastAsia="en-US"/>
              </w:rPr>
              <w:t>Entidades Autorizadas del SFNV</w:t>
            </w:r>
            <w:r w:rsidRPr="00E0353F">
              <w:rPr>
                <w:rFonts w:ascii="Arial" w:hAnsi="Arial" w:cs="Arial"/>
                <w:sz w:val="22"/>
                <w:szCs w:val="22"/>
                <w:lang w:eastAsia="en-US"/>
              </w:rPr>
              <w:t xml:space="preserve"> permite adicionalmente obtener información por género y edad (tanto del Jefe de Familia como de los miembros del núcleo familiar), nivel de ingresos, condición de discapacidad o adulto mayor, propósito de la postulación (Compra de vivienda existente, Construcción en lote </w:t>
            </w:r>
            <w:proofErr w:type="gramStart"/>
            <w:r w:rsidRPr="00E0353F">
              <w:rPr>
                <w:rFonts w:ascii="Arial" w:hAnsi="Arial" w:cs="Arial"/>
                <w:sz w:val="22"/>
                <w:szCs w:val="22"/>
                <w:lang w:eastAsia="en-US"/>
              </w:rPr>
              <w:t>propio,.</w:t>
            </w:r>
            <w:proofErr w:type="gramEnd"/>
            <w:r w:rsidRPr="00E0353F">
              <w:rPr>
                <w:rFonts w:ascii="Arial" w:hAnsi="Arial" w:cs="Arial"/>
                <w:sz w:val="22"/>
                <w:szCs w:val="22"/>
                <w:lang w:eastAsia="en-US"/>
              </w:rPr>
              <w:t xml:space="preserve"> Compra de lote y construcción, Reparación, ampliación, mejoras y terminación de vivienda), programa de financiamiento (bonos regulares, situación </w:t>
            </w:r>
            <w:r w:rsidRPr="00E0353F">
              <w:rPr>
                <w:rFonts w:ascii="Arial" w:hAnsi="Arial" w:cs="Arial"/>
                <w:sz w:val="22"/>
                <w:szCs w:val="22"/>
                <w:lang w:eastAsia="en-US"/>
              </w:rPr>
              <w:lastRenderedPageBreak/>
              <w:t>de emergencia, extrema necesidad, indígenas, erradicación de precarios, etc.) entre otros.</w:t>
            </w:r>
          </w:p>
          <w:p w14:paraId="0B38D144" w14:textId="1F0D2763" w:rsidR="00CB6AB9" w:rsidRPr="007A1BE4" w:rsidRDefault="00CB6AB9" w:rsidP="00CB6AB9">
            <w:pPr>
              <w:rPr>
                <w:rFonts w:ascii="Arial" w:hAnsi="Arial" w:cs="Arial"/>
                <w:highlight w:val="yellow"/>
              </w:rPr>
            </w:pPr>
          </w:p>
        </w:tc>
      </w:tr>
      <w:tr w:rsidR="007C0127" w:rsidRPr="00AF10DC" w14:paraId="4E13DC3F" w14:textId="77777777" w:rsidTr="002079D1">
        <w:trPr>
          <w:trHeight w:val="213"/>
          <w:jc w:val="center"/>
        </w:trPr>
        <w:tc>
          <w:tcPr>
            <w:tcW w:w="3397" w:type="dxa"/>
            <w:gridSpan w:val="2"/>
            <w:tcBorders>
              <w:top w:val="single" w:sz="4" w:space="0" w:color="auto"/>
              <w:left w:val="single" w:sz="4" w:space="0" w:color="auto"/>
              <w:bottom w:val="single" w:sz="4" w:space="0" w:color="auto"/>
              <w:right w:val="single" w:sz="4" w:space="0" w:color="auto"/>
            </w:tcBorders>
          </w:tcPr>
          <w:p w14:paraId="09BDFC88"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lastRenderedPageBreak/>
              <w:t>Línea base</w:t>
            </w:r>
          </w:p>
        </w:tc>
        <w:tc>
          <w:tcPr>
            <w:tcW w:w="6804" w:type="dxa"/>
            <w:tcBorders>
              <w:top w:val="single" w:sz="4" w:space="0" w:color="auto"/>
              <w:left w:val="single" w:sz="4" w:space="0" w:color="auto"/>
              <w:bottom w:val="single" w:sz="4" w:space="0" w:color="auto"/>
              <w:right w:val="single" w:sz="4" w:space="0" w:color="auto"/>
            </w:tcBorders>
          </w:tcPr>
          <w:p w14:paraId="3D476B38" w14:textId="58BCDA4B" w:rsidR="00C5379F" w:rsidRPr="003135A8" w:rsidRDefault="000518CF" w:rsidP="003F3813">
            <w:pPr>
              <w:rPr>
                <w:rFonts w:ascii="Arial" w:hAnsi="Arial" w:cs="Arial"/>
                <w:sz w:val="24"/>
                <w:szCs w:val="24"/>
              </w:rPr>
            </w:pPr>
            <w:r w:rsidRPr="003135A8">
              <w:rPr>
                <w:rFonts w:ascii="Arial" w:hAnsi="Arial" w:cs="Arial"/>
                <w:sz w:val="24"/>
                <w:szCs w:val="24"/>
              </w:rPr>
              <w:t xml:space="preserve">60.5% </w:t>
            </w:r>
            <w:r w:rsidR="005300CE" w:rsidRPr="003135A8">
              <w:rPr>
                <w:rFonts w:ascii="Arial" w:hAnsi="Arial" w:cs="Arial"/>
                <w:sz w:val="24"/>
                <w:szCs w:val="24"/>
              </w:rPr>
              <w:t xml:space="preserve">bonos </w:t>
            </w:r>
            <w:r w:rsidRPr="003135A8">
              <w:rPr>
                <w:rFonts w:ascii="Arial" w:hAnsi="Arial" w:cs="Arial"/>
                <w:sz w:val="24"/>
                <w:szCs w:val="24"/>
              </w:rPr>
              <w:t>pagados a mujeres jefes de hogar en el</w:t>
            </w:r>
            <w:r w:rsidR="005300CE" w:rsidRPr="003135A8">
              <w:rPr>
                <w:rFonts w:ascii="Arial" w:hAnsi="Arial" w:cs="Arial"/>
                <w:sz w:val="24"/>
                <w:szCs w:val="24"/>
              </w:rPr>
              <w:t xml:space="preserve"> periodo 2020.</w:t>
            </w:r>
          </w:p>
          <w:p w14:paraId="588DAC32" w14:textId="3E9A3747" w:rsidR="005300CE" w:rsidRPr="003135A8" w:rsidRDefault="005300CE" w:rsidP="003F3813">
            <w:pPr>
              <w:rPr>
                <w:rFonts w:ascii="Arial" w:hAnsi="Arial" w:cs="Arial"/>
                <w:sz w:val="24"/>
                <w:szCs w:val="24"/>
              </w:rPr>
            </w:pPr>
          </w:p>
        </w:tc>
      </w:tr>
      <w:tr w:rsidR="007C0127" w:rsidRPr="00AF10DC" w14:paraId="0DCE9E01" w14:textId="77777777" w:rsidTr="002079D1">
        <w:trPr>
          <w:trHeight w:val="258"/>
          <w:jc w:val="center"/>
        </w:trPr>
        <w:tc>
          <w:tcPr>
            <w:tcW w:w="3397" w:type="dxa"/>
            <w:gridSpan w:val="2"/>
            <w:tcBorders>
              <w:top w:val="single" w:sz="4" w:space="0" w:color="auto"/>
              <w:left w:val="single" w:sz="4" w:space="0" w:color="auto"/>
              <w:bottom w:val="single" w:sz="4" w:space="0" w:color="auto"/>
              <w:right w:val="single" w:sz="4" w:space="0" w:color="auto"/>
            </w:tcBorders>
          </w:tcPr>
          <w:p w14:paraId="6AF52DCF"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t>Meta</w:t>
            </w:r>
          </w:p>
        </w:tc>
        <w:tc>
          <w:tcPr>
            <w:tcW w:w="6804" w:type="dxa"/>
            <w:tcBorders>
              <w:top w:val="single" w:sz="4" w:space="0" w:color="auto"/>
              <w:left w:val="single" w:sz="4" w:space="0" w:color="auto"/>
              <w:bottom w:val="single" w:sz="4" w:space="0" w:color="auto"/>
              <w:right w:val="single" w:sz="4" w:space="0" w:color="auto"/>
            </w:tcBorders>
          </w:tcPr>
          <w:p w14:paraId="5547B92A" w14:textId="3AA6DFE7" w:rsidR="00E522FC" w:rsidRPr="003135A8" w:rsidRDefault="00E522FC" w:rsidP="00E522FC">
            <w:pPr>
              <w:rPr>
                <w:rFonts w:ascii="Arial" w:hAnsi="Arial" w:cs="Arial"/>
                <w:sz w:val="24"/>
                <w:szCs w:val="24"/>
              </w:rPr>
            </w:pPr>
            <w:r w:rsidRPr="003135A8">
              <w:rPr>
                <w:rFonts w:ascii="Arial" w:hAnsi="Arial" w:cs="Arial"/>
                <w:sz w:val="24"/>
                <w:szCs w:val="24"/>
              </w:rPr>
              <w:t xml:space="preserve">Meta al 2030 </w:t>
            </w:r>
          </w:p>
          <w:p w14:paraId="12458B89" w14:textId="4565376D" w:rsidR="00117001" w:rsidRPr="003135A8" w:rsidRDefault="000518CF" w:rsidP="00E522FC">
            <w:pPr>
              <w:rPr>
                <w:rFonts w:ascii="Arial" w:hAnsi="Arial" w:cs="Arial"/>
                <w:sz w:val="24"/>
                <w:szCs w:val="24"/>
              </w:rPr>
            </w:pPr>
            <w:r w:rsidRPr="003135A8">
              <w:rPr>
                <w:rFonts w:ascii="Arial" w:hAnsi="Arial" w:cs="Arial"/>
                <w:sz w:val="24"/>
                <w:szCs w:val="24"/>
              </w:rPr>
              <w:t>61%</w:t>
            </w:r>
            <w:r w:rsidR="005300CE" w:rsidRPr="003135A8">
              <w:rPr>
                <w:rFonts w:ascii="Arial" w:hAnsi="Arial" w:cs="Arial"/>
                <w:sz w:val="24"/>
                <w:szCs w:val="24"/>
              </w:rPr>
              <w:t xml:space="preserve"> bonos </w:t>
            </w:r>
            <w:r w:rsidRPr="003135A8">
              <w:rPr>
                <w:rFonts w:ascii="Arial" w:hAnsi="Arial" w:cs="Arial"/>
                <w:sz w:val="24"/>
                <w:szCs w:val="24"/>
              </w:rPr>
              <w:t xml:space="preserve">pagados </w:t>
            </w:r>
            <w:r w:rsidRPr="003135A8">
              <w:rPr>
                <w:rFonts w:ascii="Arial" w:hAnsi="Arial" w:cs="Arial"/>
                <w:sz w:val="24"/>
                <w:szCs w:val="24"/>
              </w:rPr>
              <w:t>a mujeres jefes de hogar en el periodo</w:t>
            </w:r>
            <w:r w:rsidR="00EF1A41" w:rsidRPr="003135A8">
              <w:rPr>
                <w:rFonts w:ascii="Arial" w:hAnsi="Arial" w:cs="Arial"/>
                <w:sz w:val="24"/>
                <w:szCs w:val="24"/>
              </w:rPr>
              <w:t xml:space="preserve"> 2022-2030</w:t>
            </w:r>
          </w:p>
          <w:p w14:paraId="7511B4D2" w14:textId="77777777" w:rsidR="005300CE" w:rsidRPr="003135A8" w:rsidRDefault="005300CE" w:rsidP="00E522FC">
            <w:pPr>
              <w:rPr>
                <w:rFonts w:ascii="Arial" w:hAnsi="Arial" w:cs="Arial"/>
                <w:sz w:val="24"/>
                <w:szCs w:val="24"/>
              </w:rPr>
            </w:pPr>
          </w:p>
          <w:p w14:paraId="2E33D8E7" w14:textId="6353DD0C" w:rsidR="00E522FC" w:rsidRPr="003135A8" w:rsidRDefault="00E522FC" w:rsidP="00E522FC">
            <w:pPr>
              <w:rPr>
                <w:rFonts w:ascii="Arial" w:hAnsi="Arial" w:cs="Arial"/>
                <w:sz w:val="24"/>
                <w:szCs w:val="24"/>
              </w:rPr>
            </w:pPr>
            <w:r w:rsidRPr="003135A8">
              <w:rPr>
                <w:rFonts w:ascii="Arial" w:hAnsi="Arial" w:cs="Arial"/>
                <w:sz w:val="24"/>
                <w:szCs w:val="24"/>
              </w:rPr>
              <w:t xml:space="preserve">Meta al 2040 </w:t>
            </w:r>
          </w:p>
          <w:p w14:paraId="531319A5" w14:textId="7E42DBBB" w:rsidR="00C5379F" w:rsidRPr="003135A8" w:rsidRDefault="000518CF" w:rsidP="00336C7A">
            <w:pPr>
              <w:rPr>
                <w:rFonts w:ascii="Arial" w:hAnsi="Arial" w:cs="Arial"/>
                <w:sz w:val="24"/>
                <w:szCs w:val="24"/>
              </w:rPr>
            </w:pPr>
            <w:r w:rsidRPr="003135A8">
              <w:rPr>
                <w:rFonts w:ascii="Arial" w:hAnsi="Arial" w:cs="Arial"/>
                <w:sz w:val="24"/>
                <w:szCs w:val="24"/>
              </w:rPr>
              <w:t>61.5%</w:t>
            </w:r>
            <w:r w:rsidR="005300CE" w:rsidRPr="003135A8">
              <w:rPr>
                <w:rFonts w:ascii="Arial" w:hAnsi="Arial" w:cs="Arial"/>
                <w:sz w:val="24"/>
                <w:szCs w:val="24"/>
              </w:rPr>
              <w:t xml:space="preserve"> bonos </w:t>
            </w:r>
            <w:r w:rsidRPr="003135A8">
              <w:rPr>
                <w:rFonts w:ascii="Arial" w:hAnsi="Arial" w:cs="Arial"/>
                <w:sz w:val="24"/>
                <w:szCs w:val="24"/>
              </w:rPr>
              <w:t xml:space="preserve">pagados </w:t>
            </w:r>
            <w:r w:rsidRPr="003135A8">
              <w:rPr>
                <w:rFonts w:ascii="Arial" w:hAnsi="Arial" w:cs="Arial"/>
                <w:sz w:val="24"/>
                <w:szCs w:val="24"/>
              </w:rPr>
              <w:t>a mujeres jefes de hogar en el periodo</w:t>
            </w:r>
            <w:r w:rsidR="00EF1A41" w:rsidRPr="003135A8">
              <w:rPr>
                <w:rFonts w:ascii="Arial" w:hAnsi="Arial" w:cs="Arial"/>
                <w:sz w:val="24"/>
                <w:szCs w:val="24"/>
              </w:rPr>
              <w:t xml:space="preserve"> 2022-2040</w:t>
            </w:r>
          </w:p>
          <w:p w14:paraId="2BB580E2" w14:textId="77777777" w:rsidR="005300CE" w:rsidRPr="003135A8" w:rsidRDefault="005300CE" w:rsidP="00336C7A">
            <w:pPr>
              <w:rPr>
                <w:rFonts w:ascii="Arial" w:hAnsi="Arial" w:cs="Arial"/>
                <w:sz w:val="24"/>
                <w:szCs w:val="24"/>
              </w:rPr>
            </w:pPr>
          </w:p>
          <w:p w14:paraId="4094A3D3" w14:textId="300E1D32" w:rsidR="00C5379F" w:rsidRPr="003135A8" w:rsidRDefault="00C5379F" w:rsidP="00C5379F">
            <w:pPr>
              <w:rPr>
                <w:rFonts w:ascii="Arial" w:hAnsi="Arial" w:cs="Arial"/>
                <w:sz w:val="24"/>
                <w:szCs w:val="24"/>
              </w:rPr>
            </w:pPr>
            <w:r w:rsidRPr="003135A8">
              <w:rPr>
                <w:rFonts w:ascii="Arial" w:hAnsi="Arial" w:cs="Arial"/>
                <w:sz w:val="24"/>
                <w:szCs w:val="24"/>
              </w:rPr>
              <w:t xml:space="preserve">Meta al 2050 </w:t>
            </w:r>
          </w:p>
          <w:p w14:paraId="04DD806E" w14:textId="70D89525" w:rsidR="00C5379F" w:rsidRPr="003135A8" w:rsidRDefault="000518CF" w:rsidP="00336C7A">
            <w:pPr>
              <w:rPr>
                <w:rFonts w:ascii="Arial" w:hAnsi="Arial" w:cs="Arial"/>
                <w:sz w:val="24"/>
                <w:szCs w:val="24"/>
              </w:rPr>
            </w:pPr>
            <w:r w:rsidRPr="003135A8">
              <w:rPr>
                <w:rFonts w:ascii="Arial" w:hAnsi="Arial" w:cs="Arial"/>
                <w:sz w:val="24"/>
                <w:szCs w:val="24"/>
              </w:rPr>
              <w:t>62%</w:t>
            </w:r>
            <w:r w:rsidR="005300CE" w:rsidRPr="003135A8">
              <w:rPr>
                <w:rFonts w:ascii="Arial" w:hAnsi="Arial" w:cs="Arial"/>
                <w:sz w:val="24"/>
                <w:szCs w:val="24"/>
              </w:rPr>
              <w:t xml:space="preserve"> bonos </w:t>
            </w:r>
            <w:r w:rsidRPr="003135A8">
              <w:rPr>
                <w:rFonts w:ascii="Arial" w:hAnsi="Arial" w:cs="Arial"/>
                <w:sz w:val="24"/>
                <w:szCs w:val="24"/>
              </w:rPr>
              <w:t xml:space="preserve">pagados </w:t>
            </w:r>
            <w:r w:rsidRPr="003135A8">
              <w:rPr>
                <w:rFonts w:ascii="Arial" w:hAnsi="Arial" w:cs="Arial"/>
                <w:sz w:val="24"/>
                <w:szCs w:val="24"/>
              </w:rPr>
              <w:t>a mujeres jefes de hogar en el periodo</w:t>
            </w:r>
            <w:r w:rsidR="00EF1A41" w:rsidRPr="003135A8">
              <w:rPr>
                <w:rFonts w:ascii="Arial" w:hAnsi="Arial" w:cs="Arial"/>
                <w:sz w:val="24"/>
                <w:szCs w:val="24"/>
              </w:rPr>
              <w:t xml:space="preserve"> 2022-2050</w:t>
            </w:r>
          </w:p>
          <w:p w14:paraId="5AEB3EA1" w14:textId="7A3A6D0B" w:rsidR="00C5379F" w:rsidRPr="003135A8" w:rsidRDefault="00C5379F" w:rsidP="00336C7A">
            <w:pPr>
              <w:rPr>
                <w:rFonts w:ascii="Arial" w:hAnsi="Arial" w:cs="Arial"/>
              </w:rPr>
            </w:pPr>
          </w:p>
        </w:tc>
      </w:tr>
      <w:tr w:rsidR="007C0127" w:rsidRPr="00AF10DC" w14:paraId="3EBF6D89" w14:textId="77777777" w:rsidTr="002079D1">
        <w:trPr>
          <w:trHeight w:val="111"/>
          <w:jc w:val="center"/>
        </w:trPr>
        <w:tc>
          <w:tcPr>
            <w:tcW w:w="3397" w:type="dxa"/>
            <w:gridSpan w:val="2"/>
            <w:tcBorders>
              <w:top w:val="single" w:sz="4" w:space="0" w:color="auto"/>
              <w:left w:val="single" w:sz="4" w:space="0" w:color="auto"/>
              <w:bottom w:val="single" w:sz="4" w:space="0" w:color="auto"/>
              <w:right w:val="single" w:sz="4" w:space="0" w:color="auto"/>
            </w:tcBorders>
          </w:tcPr>
          <w:p w14:paraId="4A9034F9"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t>Periodicidad</w:t>
            </w:r>
          </w:p>
        </w:tc>
        <w:tc>
          <w:tcPr>
            <w:tcW w:w="6804" w:type="dxa"/>
            <w:tcBorders>
              <w:top w:val="single" w:sz="4" w:space="0" w:color="auto"/>
              <w:left w:val="single" w:sz="4" w:space="0" w:color="auto"/>
              <w:bottom w:val="single" w:sz="4" w:space="0" w:color="auto"/>
              <w:right w:val="single" w:sz="4" w:space="0" w:color="auto"/>
            </w:tcBorders>
          </w:tcPr>
          <w:p w14:paraId="12196371" w14:textId="57D7D824" w:rsidR="007C0127" w:rsidRPr="00AF10DC" w:rsidRDefault="007C72F7" w:rsidP="00933499">
            <w:pPr>
              <w:rPr>
                <w:rFonts w:ascii="Arial" w:hAnsi="Arial" w:cs="Arial"/>
                <w:sz w:val="24"/>
                <w:szCs w:val="24"/>
              </w:rPr>
            </w:pPr>
            <w:r w:rsidRPr="00AF10DC">
              <w:rPr>
                <w:rFonts w:ascii="Arial" w:hAnsi="Arial" w:cs="Arial"/>
                <w:sz w:val="24"/>
                <w:szCs w:val="24"/>
              </w:rPr>
              <w:t>Anualmente</w:t>
            </w:r>
          </w:p>
          <w:p w14:paraId="194D1F88" w14:textId="2E6C76E1" w:rsidR="00E7112D" w:rsidRPr="00AF10DC" w:rsidRDefault="00E7112D" w:rsidP="00933499">
            <w:pPr>
              <w:rPr>
                <w:rFonts w:ascii="Arial" w:hAnsi="Arial" w:cs="Arial"/>
                <w:sz w:val="24"/>
                <w:szCs w:val="24"/>
              </w:rPr>
            </w:pPr>
          </w:p>
        </w:tc>
      </w:tr>
      <w:tr w:rsidR="007C0127" w:rsidRPr="00AF10DC" w14:paraId="4CFF0D9D" w14:textId="77777777" w:rsidTr="002079D1">
        <w:trPr>
          <w:trHeight w:val="310"/>
          <w:jc w:val="center"/>
        </w:trPr>
        <w:tc>
          <w:tcPr>
            <w:tcW w:w="3397" w:type="dxa"/>
            <w:gridSpan w:val="2"/>
            <w:tcBorders>
              <w:top w:val="single" w:sz="4" w:space="0" w:color="auto"/>
              <w:left w:val="single" w:sz="4" w:space="0" w:color="auto"/>
              <w:bottom w:val="single" w:sz="4" w:space="0" w:color="auto"/>
              <w:right w:val="single" w:sz="4" w:space="0" w:color="auto"/>
            </w:tcBorders>
          </w:tcPr>
          <w:p w14:paraId="50DA0566" w14:textId="27B56CE4" w:rsidR="003F1B94" w:rsidRPr="008F6CCA" w:rsidRDefault="007C0127" w:rsidP="008F6CCA">
            <w:pPr>
              <w:rPr>
                <w:rFonts w:ascii="Arial" w:eastAsia="Arial Narrow" w:hAnsi="Arial" w:cs="Arial"/>
                <w:b/>
                <w:bCs/>
                <w:sz w:val="24"/>
                <w:szCs w:val="24"/>
              </w:rPr>
            </w:pPr>
            <w:r w:rsidRPr="008F6CCA">
              <w:rPr>
                <w:rFonts w:ascii="Arial" w:eastAsia="Arial Narrow" w:hAnsi="Arial" w:cs="Arial"/>
                <w:b/>
                <w:bCs/>
                <w:sz w:val="24"/>
                <w:szCs w:val="24"/>
              </w:rPr>
              <w:t>Fuente</w:t>
            </w:r>
          </w:p>
        </w:tc>
        <w:tc>
          <w:tcPr>
            <w:tcW w:w="6804" w:type="dxa"/>
            <w:tcBorders>
              <w:top w:val="single" w:sz="4" w:space="0" w:color="auto"/>
              <w:left w:val="single" w:sz="4" w:space="0" w:color="auto"/>
              <w:bottom w:val="single" w:sz="4" w:space="0" w:color="auto"/>
              <w:right w:val="single" w:sz="4" w:space="0" w:color="auto"/>
            </w:tcBorders>
          </w:tcPr>
          <w:p w14:paraId="60BDC63B" w14:textId="3E42A65C" w:rsidR="007A1BE4" w:rsidRPr="007A1BE4" w:rsidRDefault="007A1BE4" w:rsidP="007A1BE4">
            <w:pPr>
              <w:jc w:val="left"/>
              <w:rPr>
                <w:rFonts w:ascii="Arial" w:eastAsia="Times New Roman" w:hAnsi="Arial" w:cs="Arial"/>
                <w:bCs/>
                <w:lang w:val="es-ES" w:eastAsia="es-ES"/>
              </w:rPr>
            </w:pPr>
            <w:r w:rsidRPr="007A1BE4">
              <w:rPr>
                <w:rFonts w:ascii="Arial" w:eastAsia="Times New Roman" w:hAnsi="Arial" w:cs="Arial"/>
                <w:bCs/>
                <w:lang w:val="es-ES" w:eastAsia="es-ES"/>
              </w:rPr>
              <w:t xml:space="preserve">La información se puede obtener directamente de la aplicación Oracle denominada Sistema de Vivienda (SV). Para efectos de la generación de reportes se realizan consultas en Access mediante vinculación en línea con las tablas del SV, en caso de que el reporte específico no se genere directamente en el Sistema. Esta información se genera en el Departamento de Análisis y Control de la Dirección FOSUVI del </w:t>
            </w:r>
            <w:r w:rsidR="004C25D3" w:rsidRPr="007A1BE4">
              <w:rPr>
                <w:rFonts w:ascii="Arial" w:eastAsia="Times New Roman" w:hAnsi="Arial" w:cs="Arial"/>
                <w:bCs/>
                <w:lang w:val="es-ES" w:eastAsia="es-ES"/>
              </w:rPr>
              <w:t>BANHVI</w:t>
            </w:r>
            <w:r w:rsidRPr="007A1BE4">
              <w:rPr>
                <w:rFonts w:ascii="Arial" w:eastAsia="Times New Roman" w:hAnsi="Arial" w:cs="Arial"/>
                <w:bCs/>
                <w:lang w:val="es-ES" w:eastAsia="es-ES"/>
              </w:rPr>
              <w:t>.</w:t>
            </w:r>
          </w:p>
          <w:p w14:paraId="570DF1B8" w14:textId="062551BF" w:rsidR="003F1B94" w:rsidRPr="00AF10DC" w:rsidRDefault="003F1B94" w:rsidP="00933499">
            <w:pPr>
              <w:rPr>
                <w:rFonts w:ascii="Arial" w:hAnsi="Arial" w:cs="Arial"/>
                <w:sz w:val="24"/>
                <w:szCs w:val="24"/>
              </w:rPr>
            </w:pPr>
          </w:p>
        </w:tc>
      </w:tr>
      <w:tr w:rsidR="007C0127" w:rsidRPr="00AF10DC" w14:paraId="313F8F2C" w14:textId="77777777" w:rsidTr="004C25D3">
        <w:trPr>
          <w:trHeight w:val="286"/>
          <w:jc w:val="center"/>
        </w:trPr>
        <w:tc>
          <w:tcPr>
            <w:tcW w:w="3397" w:type="dxa"/>
            <w:gridSpan w:val="2"/>
            <w:tcBorders>
              <w:top w:val="single" w:sz="4" w:space="0" w:color="auto"/>
              <w:left w:val="single" w:sz="4" w:space="0" w:color="auto"/>
              <w:bottom w:val="single" w:sz="4" w:space="0" w:color="auto"/>
              <w:right w:val="single" w:sz="4" w:space="0" w:color="auto"/>
            </w:tcBorders>
          </w:tcPr>
          <w:p w14:paraId="6FBA1DD8"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t>Clasificación</w:t>
            </w:r>
          </w:p>
        </w:tc>
        <w:tc>
          <w:tcPr>
            <w:tcW w:w="6804" w:type="dxa"/>
            <w:tcBorders>
              <w:top w:val="single" w:sz="4" w:space="0" w:color="auto"/>
              <w:left w:val="single" w:sz="4" w:space="0" w:color="auto"/>
              <w:bottom w:val="single" w:sz="4" w:space="0" w:color="auto"/>
              <w:right w:val="single" w:sz="4" w:space="0" w:color="auto"/>
            </w:tcBorders>
          </w:tcPr>
          <w:p w14:paraId="5217D131" w14:textId="21464667" w:rsidR="007C0127" w:rsidRPr="00AF10DC" w:rsidRDefault="00F074EF" w:rsidP="00933499">
            <w:pPr>
              <w:rPr>
                <w:rFonts w:ascii="Arial" w:hAnsi="Arial" w:cs="Arial"/>
                <w:sz w:val="24"/>
                <w:szCs w:val="24"/>
              </w:rPr>
            </w:pPr>
            <w:proofErr w:type="gramStart"/>
            <w:r w:rsidRPr="00AF10DC">
              <w:rPr>
                <w:rFonts w:ascii="Arial" w:hAnsi="Arial" w:cs="Arial"/>
                <w:sz w:val="24"/>
                <w:szCs w:val="24"/>
              </w:rPr>
              <w:t xml:space="preserve">(  </w:t>
            </w:r>
            <w:r w:rsidR="007C0127" w:rsidRPr="00AF10DC">
              <w:rPr>
                <w:rFonts w:ascii="Arial" w:hAnsi="Arial" w:cs="Arial"/>
                <w:sz w:val="24"/>
                <w:szCs w:val="24"/>
              </w:rPr>
              <w:t>)</w:t>
            </w:r>
            <w:proofErr w:type="gramEnd"/>
            <w:r w:rsidR="007C0127" w:rsidRPr="00AF10DC">
              <w:rPr>
                <w:rFonts w:ascii="Arial" w:hAnsi="Arial" w:cs="Arial"/>
                <w:sz w:val="24"/>
                <w:szCs w:val="24"/>
              </w:rPr>
              <w:t xml:space="preserve"> Impacto.</w:t>
            </w:r>
          </w:p>
          <w:p w14:paraId="76C12A07" w14:textId="1D04E891" w:rsidR="007C0127" w:rsidRPr="00AF10DC" w:rsidRDefault="007C0127" w:rsidP="00933499">
            <w:pPr>
              <w:rPr>
                <w:rFonts w:ascii="Arial" w:hAnsi="Arial" w:cs="Arial"/>
                <w:sz w:val="24"/>
                <w:szCs w:val="24"/>
              </w:rPr>
            </w:pPr>
            <w:proofErr w:type="gramStart"/>
            <w:r w:rsidRPr="00AF10DC">
              <w:rPr>
                <w:rFonts w:ascii="Arial" w:hAnsi="Arial" w:cs="Arial"/>
                <w:sz w:val="24"/>
                <w:szCs w:val="24"/>
              </w:rPr>
              <w:t>(</w:t>
            </w:r>
            <w:r w:rsidR="00F074EF" w:rsidRPr="00AF10DC">
              <w:rPr>
                <w:rFonts w:ascii="Arial" w:hAnsi="Arial" w:cs="Arial"/>
                <w:sz w:val="24"/>
                <w:szCs w:val="24"/>
              </w:rPr>
              <w:t xml:space="preserve"> </w:t>
            </w:r>
            <w:r w:rsidR="00A62DFC" w:rsidRPr="00AF10DC">
              <w:rPr>
                <w:rFonts w:ascii="Arial" w:hAnsi="Arial" w:cs="Arial"/>
                <w:sz w:val="24"/>
                <w:szCs w:val="24"/>
              </w:rPr>
              <w:t xml:space="preserve"> </w:t>
            </w:r>
            <w:r w:rsidRPr="00AF10DC">
              <w:rPr>
                <w:rFonts w:ascii="Arial" w:hAnsi="Arial" w:cs="Arial"/>
                <w:sz w:val="24"/>
                <w:szCs w:val="24"/>
              </w:rPr>
              <w:t>)</w:t>
            </w:r>
            <w:proofErr w:type="gramEnd"/>
            <w:r w:rsidRPr="00AF10DC">
              <w:rPr>
                <w:rFonts w:ascii="Arial" w:hAnsi="Arial" w:cs="Arial"/>
                <w:sz w:val="24"/>
                <w:szCs w:val="24"/>
              </w:rPr>
              <w:t xml:space="preserve"> Efecto.</w:t>
            </w:r>
          </w:p>
          <w:p w14:paraId="1C631964" w14:textId="77777777" w:rsidR="00F074EF" w:rsidRDefault="007C0127" w:rsidP="00933499">
            <w:pPr>
              <w:rPr>
                <w:rFonts w:ascii="Arial" w:hAnsi="Arial" w:cs="Arial"/>
                <w:sz w:val="24"/>
                <w:szCs w:val="24"/>
              </w:rPr>
            </w:pPr>
            <w:r w:rsidRPr="00AF10DC">
              <w:rPr>
                <w:rFonts w:ascii="Arial" w:hAnsi="Arial" w:cs="Arial"/>
                <w:sz w:val="24"/>
                <w:szCs w:val="24"/>
              </w:rPr>
              <w:t>(</w:t>
            </w:r>
            <w:r w:rsidR="00A62DFC" w:rsidRPr="00AF10DC">
              <w:rPr>
                <w:rFonts w:ascii="Arial" w:hAnsi="Arial" w:cs="Arial"/>
                <w:sz w:val="24"/>
                <w:szCs w:val="24"/>
              </w:rPr>
              <w:t>x</w:t>
            </w:r>
            <w:r w:rsidRPr="00AF10DC">
              <w:rPr>
                <w:rFonts w:ascii="Arial" w:hAnsi="Arial" w:cs="Arial"/>
                <w:sz w:val="24"/>
                <w:szCs w:val="24"/>
              </w:rPr>
              <w:t>) Producto.</w:t>
            </w:r>
          </w:p>
          <w:p w14:paraId="6B763797" w14:textId="2150308B" w:rsidR="00117001" w:rsidRPr="00AF10DC" w:rsidRDefault="00117001" w:rsidP="00933499">
            <w:pPr>
              <w:rPr>
                <w:rFonts w:ascii="Arial" w:hAnsi="Arial" w:cs="Arial"/>
                <w:sz w:val="24"/>
                <w:szCs w:val="24"/>
              </w:rPr>
            </w:pPr>
          </w:p>
        </w:tc>
      </w:tr>
      <w:tr w:rsidR="004C25D3" w:rsidRPr="00AF10DC" w14:paraId="09B48710" w14:textId="77777777" w:rsidTr="004C25D3">
        <w:trPr>
          <w:trHeight w:val="387"/>
          <w:jc w:val="center"/>
        </w:trPr>
        <w:tc>
          <w:tcPr>
            <w:tcW w:w="3397" w:type="dxa"/>
            <w:gridSpan w:val="2"/>
            <w:tcBorders>
              <w:top w:val="single" w:sz="4" w:space="0" w:color="auto"/>
              <w:left w:val="single" w:sz="4" w:space="0" w:color="auto"/>
              <w:bottom w:val="single" w:sz="4" w:space="0" w:color="auto"/>
              <w:right w:val="single" w:sz="4" w:space="0" w:color="auto"/>
            </w:tcBorders>
          </w:tcPr>
          <w:p w14:paraId="0205956C" w14:textId="77777777" w:rsidR="004C25D3" w:rsidRDefault="004C25D3" w:rsidP="004C25D3">
            <w:pPr>
              <w:rPr>
                <w:rFonts w:ascii="Arial" w:eastAsia="Arial Narrow" w:hAnsi="Arial" w:cs="Arial"/>
                <w:b/>
                <w:bCs/>
                <w:sz w:val="24"/>
                <w:szCs w:val="24"/>
              </w:rPr>
            </w:pPr>
            <w:r w:rsidRPr="008F6CCA">
              <w:rPr>
                <w:rFonts w:ascii="Arial" w:eastAsia="Arial Narrow" w:hAnsi="Arial" w:cs="Arial"/>
                <w:b/>
                <w:bCs/>
                <w:sz w:val="24"/>
                <w:szCs w:val="24"/>
              </w:rPr>
              <w:t>Tipo de operación estadística</w:t>
            </w:r>
          </w:p>
          <w:p w14:paraId="6E645370" w14:textId="77A4A2C7" w:rsidR="004C25D3" w:rsidRPr="008F6CCA" w:rsidRDefault="004C25D3" w:rsidP="004C25D3">
            <w:pPr>
              <w:rPr>
                <w:rFonts w:ascii="Arial" w:hAnsi="Arial" w:cs="Arial"/>
                <w:b/>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73A4B33" w14:textId="5723EB0F" w:rsidR="004C25D3" w:rsidRPr="00E0229A" w:rsidRDefault="004C25D3" w:rsidP="004C25D3">
            <w:pPr>
              <w:pStyle w:val="Sinespaciado"/>
              <w:jc w:val="both"/>
              <w:rPr>
                <w:rFonts w:ascii="Arial" w:hAnsi="Arial" w:cs="Arial"/>
                <w:bCs/>
                <w:sz w:val="22"/>
                <w:szCs w:val="22"/>
                <w:lang w:eastAsia="en-US"/>
              </w:rPr>
            </w:pPr>
            <w:r w:rsidRPr="00E0229A">
              <w:rPr>
                <w:rFonts w:ascii="Arial" w:hAnsi="Arial" w:cs="Arial"/>
                <w:bCs/>
                <w:sz w:val="22"/>
                <w:szCs w:val="22"/>
                <w:lang w:eastAsia="en-US"/>
              </w:rPr>
              <w:t>Información registrada en la aplicación Oracle denominada Sistema de Vivienda, en la que se registran todos los datos relacionados con la composición de la familia, ingresos, ubicación geográfica de la propiedad, datos de la construcción y operación financiera del subsidio; así como la aprobación de los casos, emisión, formalización, pago, registro, permisos y liquidación de cada subsidio de vivienda aprobado.</w:t>
            </w:r>
          </w:p>
          <w:p w14:paraId="19E1E255" w14:textId="5947F2D7" w:rsidR="004C25D3" w:rsidRPr="00AF10DC" w:rsidRDefault="004C25D3" w:rsidP="004C25D3">
            <w:pPr>
              <w:rPr>
                <w:rFonts w:ascii="Arial" w:hAnsi="Arial" w:cs="Arial"/>
                <w:sz w:val="24"/>
                <w:szCs w:val="24"/>
              </w:rPr>
            </w:pPr>
          </w:p>
        </w:tc>
      </w:tr>
      <w:tr w:rsidR="004C25D3" w:rsidRPr="0050399F" w14:paraId="4EAE3E88" w14:textId="77777777" w:rsidTr="004C25D3">
        <w:trPr>
          <w:trHeight w:val="354"/>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14:paraId="40066615" w14:textId="77777777" w:rsidR="004C25D3" w:rsidRPr="009600DC" w:rsidRDefault="004C25D3" w:rsidP="004C25D3">
            <w:pPr>
              <w:rPr>
                <w:rFonts w:ascii="Arial" w:hAnsi="Arial" w:cs="Arial"/>
                <w:b/>
                <w:bCs/>
                <w:color w:val="FF0000"/>
                <w:sz w:val="24"/>
                <w:szCs w:val="24"/>
              </w:rPr>
            </w:pPr>
            <w:r w:rsidRPr="009600DC">
              <w:rPr>
                <w:rFonts w:ascii="Arial" w:hAnsi="Arial" w:cs="Arial"/>
                <w:b/>
                <w:bCs/>
                <w:color w:val="FF0000"/>
                <w:sz w:val="24"/>
                <w:szCs w:val="24"/>
              </w:rPr>
              <w:t>Comentarios generales</w:t>
            </w:r>
          </w:p>
          <w:p w14:paraId="6DAE1C6B" w14:textId="293A593B" w:rsidR="004C25D3" w:rsidRPr="0050399F" w:rsidRDefault="004C25D3" w:rsidP="004C25D3">
            <w:pPr>
              <w:rPr>
                <w:rFonts w:ascii="Arial" w:hAnsi="Arial" w:cs="Arial"/>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263A7DE" w14:textId="05AEFC57" w:rsidR="004C25D3" w:rsidRPr="00E0229A" w:rsidRDefault="004C25D3" w:rsidP="004C25D3">
            <w:pPr>
              <w:pStyle w:val="Sinespaciado"/>
              <w:jc w:val="both"/>
              <w:rPr>
                <w:rFonts w:ascii="Arial" w:hAnsi="Arial" w:cs="Arial"/>
                <w:strike/>
                <w:sz w:val="22"/>
                <w:szCs w:val="22"/>
              </w:rPr>
            </w:pPr>
            <w:r w:rsidRPr="00E0229A">
              <w:rPr>
                <w:rFonts w:ascii="Arial" w:hAnsi="Arial" w:cs="Arial"/>
                <w:sz w:val="22"/>
                <w:szCs w:val="22"/>
              </w:rPr>
              <w:t>L</w:t>
            </w:r>
            <w:r>
              <w:rPr>
                <w:rFonts w:ascii="Arial" w:hAnsi="Arial" w:cs="Arial"/>
                <w:sz w:val="22"/>
                <w:szCs w:val="22"/>
              </w:rPr>
              <w:t xml:space="preserve">os valores metas </w:t>
            </w:r>
            <w:r w:rsidRPr="00E0229A">
              <w:rPr>
                <w:rFonts w:ascii="Arial" w:hAnsi="Arial" w:cs="Arial"/>
                <w:sz w:val="22"/>
                <w:szCs w:val="22"/>
              </w:rPr>
              <w:t>de este indicador se estableci</w:t>
            </w:r>
            <w:r w:rsidR="000518CF">
              <w:rPr>
                <w:rFonts w:ascii="Arial" w:hAnsi="Arial" w:cs="Arial"/>
                <w:sz w:val="22"/>
                <w:szCs w:val="22"/>
              </w:rPr>
              <w:t>eron</w:t>
            </w:r>
            <w:r>
              <w:rPr>
                <w:rFonts w:ascii="Arial" w:hAnsi="Arial" w:cs="Arial"/>
                <w:sz w:val="22"/>
                <w:szCs w:val="22"/>
              </w:rPr>
              <w:t xml:space="preserve"> a partir de</w:t>
            </w:r>
            <w:r w:rsidRPr="00E0229A">
              <w:rPr>
                <w:rFonts w:ascii="Arial" w:hAnsi="Arial" w:cs="Arial"/>
                <w:sz w:val="22"/>
                <w:szCs w:val="22"/>
              </w:rPr>
              <w:t xml:space="preserve"> la estimación </w:t>
            </w:r>
            <w:r>
              <w:rPr>
                <w:rFonts w:ascii="Arial" w:hAnsi="Arial" w:cs="Arial"/>
                <w:sz w:val="22"/>
                <w:szCs w:val="22"/>
              </w:rPr>
              <w:t>del monto de recursos del</w:t>
            </w:r>
            <w:r w:rsidRPr="00E0229A">
              <w:rPr>
                <w:rFonts w:ascii="Arial" w:hAnsi="Arial" w:cs="Arial"/>
                <w:sz w:val="22"/>
                <w:szCs w:val="22"/>
              </w:rPr>
              <w:t xml:space="preserve"> Presupuesto </w:t>
            </w:r>
            <w:r>
              <w:rPr>
                <w:rFonts w:ascii="Arial" w:hAnsi="Arial" w:cs="Arial"/>
                <w:sz w:val="22"/>
                <w:szCs w:val="22"/>
              </w:rPr>
              <w:t>2022</w:t>
            </w:r>
            <w:r w:rsidR="000518CF">
              <w:rPr>
                <w:rFonts w:ascii="Arial" w:hAnsi="Arial" w:cs="Arial"/>
                <w:strike/>
                <w:sz w:val="22"/>
                <w:szCs w:val="22"/>
              </w:rPr>
              <w:t>.</w:t>
            </w:r>
          </w:p>
          <w:p w14:paraId="4B852A22" w14:textId="06DA2869" w:rsidR="004C25D3" w:rsidRPr="003F3813" w:rsidRDefault="004C25D3" w:rsidP="004C25D3">
            <w:pPr>
              <w:rPr>
                <w:rFonts w:ascii="Arial" w:eastAsia="Times New Roman" w:hAnsi="Arial" w:cs="Arial"/>
                <w:sz w:val="24"/>
                <w:szCs w:val="24"/>
              </w:rPr>
            </w:pPr>
          </w:p>
        </w:tc>
      </w:tr>
    </w:tbl>
    <w:p w14:paraId="0DA1BBA1" w14:textId="77777777" w:rsidR="007C0127" w:rsidRPr="0050399F" w:rsidRDefault="007C0127">
      <w:pPr>
        <w:rPr>
          <w:rFonts w:ascii="Arial" w:hAnsi="Arial" w:cs="Arial"/>
          <w:sz w:val="24"/>
          <w:szCs w:val="24"/>
        </w:rPr>
      </w:pPr>
    </w:p>
    <w:sectPr w:rsidR="007C0127" w:rsidRPr="0050399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58ED" w14:textId="77777777" w:rsidR="005A6FD5" w:rsidRDefault="005A6FD5" w:rsidP="007C0127">
      <w:r>
        <w:separator/>
      </w:r>
    </w:p>
  </w:endnote>
  <w:endnote w:type="continuationSeparator" w:id="0">
    <w:p w14:paraId="61A49210" w14:textId="77777777" w:rsidR="005A6FD5" w:rsidRDefault="005A6FD5" w:rsidP="007C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331E" w14:textId="77777777" w:rsidR="005A6FD5" w:rsidRDefault="005A6FD5" w:rsidP="007C0127">
      <w:r>
        <w:separator/>
      </w:r>
    </w:p>
  </w:footnote>
  <w:footnote w:type="continuationSeparator" w:id="0">
    <w:p w14:paraId="46DBC1B7" w14:textId="77777777" w:rsidR="005A6FD5" w:rsidRDefault="005A6FD5" w:rsidP="007C0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0E2"/>
    <w:multiLevelType w:val="multilevel"/>
    <w:tmpl w:val="D2F4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F3870"/>
    <w:multiLevelType w:val="hybridMultilevel"/>
    <w:tmpl w:val="D6923C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7F540DA"/>
    <w:multiLevelType w:val="hybridMultilevel"/>
    <w:tmpl w:val="610A27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92134C1"/>
    <w:multiLevelType w:val="hybridMultilevel"/>
    <w:tmpl w:val="16901B4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27"/>
    <w:rsid w:val="0001072F"/>
    <w:rsid w:val="00031FBE"/>
    <w:rsid w:val="00036E88"/>
    <w:rsid w:val="000518CF"/>
    <w:rsid w:val="00057E97"/>
    <w:rsid w:val="000C3B90"/>
    <w:rsid w:val="000D05A9"/>
    <w:rsid w:val="000E6906"/>
    <w:rsid w:val="00101690"/>
    <w:rsid w:val="001041B3"/>
    <w:rsid w:val="0010744F"/>
    <w:rsid w:val="00112D70"/>
    <w:rsid w:val="00117001"/>
    <w:rsid w:val="001373CC"/>
    <w:rsid w:val="00160769"/>
    <w:rsid w:val="00195130"/>
    <w:rsid w:val="001C306B"/>
    <w:rsid w:val="002044E0"/>
    <w:rsid w:val="002079D1"/>
    <w:rsid w:val="00215031"/>
    <w:rsid w:val="00241B63"/>
    <w:rsid w:val="0027237E"/>
    <w:rsid w:val="002A2763"/>
    <w:rsid w:val="002C793A"/>
    <w:rsid w:val="003135A8"/>
    <w:rsid w:val="003323F3"/>
    <w:rsid w:val="00336C7A"/>
    <w:rsid w:val="0035068F"/>
    <w:rsid w:val="00366E4B"/>
    <w:rsid w:val="00385C91"/>
    <w:rsid w:val="003B4A3F"/>
    <w:rsid w:val="003C243B"/>
    <w:rsid w:val="003D275D"/>
    <w:rsid w:val="003E1A56"/>
    <w:rsid w:val="003F1B94"/>
    <w:rsid w:val="003F3813"/>
    <w:rsid w:val="00403956"/>
    <w:rsid w:val="00412619"/>
    <w:rsid w:val="004359F5"/>
    <w:rsid w:val="0044539A"/>
    <w:rsid w:val="00476CF1"/>
    <w:rsid w:val="0049545D"/>
    <w:rsid w:val="004A7017"/>
    <w:rsid w:val="004C25D3"/>
    <w:rsid w:val="004C2F97"/>
    <w:rsid w:val="004C768D"/>
    <w:rsid w:val="004E4C09"/>
    <w:rsid w:val="004F7DB3"/>
    <w:rsid w:val="0050399F"/>
    <w:rsid w:val="005157E6"/>
    <w:rsid w:val="005300CE"/>
    <w:rsid w:val="0054176D"/>
    <w:rsid w:val="005A6FD5"/>
    <w:rsid w:val="005C4CFB"/>
    <w:rsid w:val="005D13E6"/>
    <w:rsid w:val="005D4699"/>
    <w:rsid w:val="00631BDB"/>
    <w:rsid w:val="00635706"/>
    <w:rsid w:val="00645F37"/>
    <w:rsid w:val="006507EE"/>
    <w:rsid w:val="006625DF"/>
    <w:rsid w:val="00666642"/>
    <w:rsid w:val="00674CDF"/>
    <w:rsid w:val="00680BD0"/>
    <w:rsid w:val="0068790F"/>
    <w:rsid w:val="006954A9"/>
    <w:rsid w:val="006A3A75"/>
    <w:rsid w:val="006A7710"/>
    <w:rsid w:val="006D7023"/>
    <w:rsid w:val="00753615"/>
    <w:rsid w:val="00762F49"/>
    <w:rsid w:val="00774E52"/>
    <w:rsid w:val="007A1BE4"/>
    <w:rsid w:val="007C0127"/>
    <w:rsid w:val="007C1A83"/>
    <w:rsid w:val="007C72F7"/>
    <w:rsid w:val="00827AB1"/>
    <w:rsid w:val="00827B04"/>
    <w:rsid w:val="00842740"/>
    <w:rsid w:val="00845CF1"/>
    <w:rsid w:val="00850F1F"/>
    <w:rsid w:val="00890457"/>
    <w:rsid w:val="008E6E0B"/>
    <w:rsid w:val="008F6CCA"/>
    <w:rsid w:val="00942D8D"/>
    <w:rsid w:val="009600DC"/>
    <w:rsid w:val="00960E4C"/>
    <w:rsid w:val="00991516"/>
    <w:rsid w:val="0099521A"/>
    <w:rsid w:val="009B35F6"/>
    <w:rsid w:val="009C698A"/>
    <w:rsid w:val="009E1954"/>
    <w:rsid w:val="00A25DDD"/>
    <w:rsid w:val="00A536BA"/>
    <w:rsid w:val="00A62DFC"/>
    <w:rsid w:val="00AA18E1"/>
    <w:rsid w:val="00AD3280"/>
    <w:rsid w:val="00AD7691"/>
    <w:rsid w:val="00AF10DC"/>
    <w:rsid w:val="00B3536B"/>
    <w:rsid w:val="00B62973"/>
    <w:rsid w:val="00B73B43"/>
    <w:rsid w:val="00B906BF"/>
    <w:rsid w:val="00BB6AB8"/>
    <w:rsid w:val="00BB6EE2"/>
    <w:rsid w:val="00BE5B5B"/>
    <w:rsid w:val="00C12676"/>
    <w:rsid w:val="00C16469"/>
    <w:rsid w:val="00C25C61"/>
    <w:rsid w:val="00C43EBB"/>
    <w:rsid w:val="00C4732C"/>
    <w:rsid w:val="00C5379F"/>
    <w:rsid w:val="00C61C88"/>
    <w:rsid w:val="00C86E90"/>
    <w:rsid w:val="00C96391"/>
    <w:rsid w:val="00CB6AB9"/>
    <w:rsid w:val="00CC5A3E"/>
    <w:rsid w:val="00D514AE"/>
    <w:rsid w:val="00D53933"/>
    <w:rsid w:val="00DC5FA4"/>
    <w:rsid w:val="00DF32A2"/>
    <w:rsid w:val="00E119C8"/>
    <w:rsid w:val="00E35681"/>
    <w:rsid w:val="00E522FC"/>
    <w:rsid w:val="00E6672E"/>
    <w:rsid w:val="00E7112D"/>
    <w:rsid w:val="00ED1546"/>
    <w:rsid w:val="00ED4FF7"/>
    <w:rsid w:val="00EE2A8A"/>
    <w:rsid w:val="00EE4705"/>
    <w:rsid w:val="00EF1A41"/>
    <w:rsid w:val="00F074EF"/>
    <w:rsid w:val="00F128FD"/>
    <w:rsid w:val="00F52704"/>
    <w:rsid w:val="00F54FB5"/>
    <w:rsid w:val="00FA0B8B"/>
    <w:rsid w:val="00FA322B"/>
    <w:rsid w:val="00FA5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EC9C"/>
  <w15:docId w15:val="{09644E9D-8F12-49EE-8065-AA295E89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3813"/>
    <w:pPr>
      <w:spacing w:after="0" w:line="240" w:lineRule="auto"/>
      <w:jc w:val="both"/>
    </w:pPr>
    <w:rPr>
      <w:rFonts w:ascii="Century Gothic" w:eastAsia="Century Gothic" w:hAnsi="Century Gothic" w:cs="Century Gothic"/>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aliases w:val="PIE_PAGINA"/>
    <w:basedOn w:val="Normal"/>
    <w:next w:val="Normal"/>
    <w:link w:val="CitadestacadaCar"/>
    <w:autoRedefine/>
    <w:uiPriority w:val="30"/>
    <w:qFormat/>
    <w:rsid w:val="007C0127"/>
    <w:pPr>
      <w:contextualSpacing/>
    </w:pPr>
    <w:rPr>
      <w:rFonts w:ascii="Arial Narrow" w:hAnsi="Arial Narrow"/>
      <w:iCs/>
      <w:sz w:val="16"/>
    </w:rPr>
  </w:style>
  <w:style w:type="character" w:customStyle="1" w:styleId="CitadestacadaCar">
    <w:name w:val="Cita destacada Car"/>
    <w:aliases w:val="PIE_PAGINA Car"/>
    <w:basedOn w:val="Fuentedeprrafopredeter"/>
    <w:link w:val="Citadestacada"/>
    <w:uiPriority w:val="30"/>
    <w:rsid w:val="007C0127"/>
    <w:rPr>
      <w:rFonts w:ascii="Arial Narrow" w:eastAsia="Century Gothic" w:hAnsi="Arial Narrow" w:cs="Century Gothic"/>
      <w:iCs/>
      <w:sz w:val="16"/>
      <w:lang w:eastAsia="es-CR"/>
    </w:rPr>
  </w:style>
  <w:style w:type="paragraph" w:styleId="Prrafodelista">
    <w:name w:val="List Paragraph"/>
    <w:basedOn w:val="Normal"/>
    <w:uiPriority w:val="34"/>
    <w:qFormat/>
    <w:rsid w:val="007C0127"/>
    <w:pPr>
      <w:ind w:left="720"/>
      <w:contextualSpacing/>
    </w:pPr>
  </w:style>
  <w:style w:type="character" w:styleId="Textoennegrita">
    <w:name w:val="Strong"/>
    <w:basedOn w:val="Fuentedeprrafopredeter"/>
    <w:uiPriority w:val="22"/>
    <w:qFormat/>
    <w:rsid w:val="00476CF1"/>
    <w:rPr>
      <w:b/>
      <w:bCs/>
    </w:rPr>
  </w:style>
  <w:style w:type="paragraph" w:customStyle="1" w:styleId="resaltado">
    <w:name w:val="resaltado"/>
    <w:basedOn w:val="Normal"/>
    <w:rsid w:val="00117001"/>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7001"/>
    <w:pPr>
      <w:spacing w:before="100" w:beforeAutospacing="1" w:after="100" w:afterAutospacing="1"/>
      <w:jc w:val="left"/>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AA18E1"/>
    <w:rPr>
      <w:sz w:val="16"/>
      <w:szCs w:val="16"/>
    </w:rPr>
  </w:style>
  <w:style w:type="paragraph" w:styleId="Textocomentario">
    <w:name w:val="annotation text"/>
    <w:basedOn w:val="Normal"/>
    <w:link w:val="TextocomentarioCar"/>
    <w:uiPriority w:val="99"/>
    <w:semiHidden/>
    <w:unhideWhenUsed/>
    <w:rsid w:val="00AA18E1"/>
    <w:rPr>
      <w:sz w:val="20"/>
      <w:szCs w:val="20"/>
    </w:rPr>
  </w:style>
  <w:style w:type="character" w:customStyle="1" w:styleId="TextocomentarioCar">
    <w:name w:val="Texto comentario Car"/>
    <w:basedOn w:val="Fuentedeprrafopredeter"/>
    <w:link w:val="Textocomentario"/>
    <w:uiPriority w:val="99"/>
    <w:semiHidden/>
    <w:rsid w:val="00AA18E1"/>
    <w:rPr>
      <w:rFonts w:ascii="Century Gothic" w:eastAsia="Century Gothic" w:hAnsi="Century Gothic" w:cs="Century Gothic"/>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AA18E1"/>
    <w:rPr>
      <w:b/>
      <w:bCs/>
    </w:rPr>
  </w:style>
  <w:style w:type="character" w:customStyle="1" w:styleId="AsuntodelcomentarioCar">
    <w:name w:val="Asunto del comentario Car"/>
    <w:basedOn w:val="TextocomentarioCar"/>
    <w:link w:val="Asuntodelcomentario"/>
    <w:uiPriority w:val="99"/>
    <w:semiHidden/>
    <w:rsid w:val="00AA18E1"/>
    <w:rPr>
      <w:rFonts w:ascii="Century Gothic" w:eastAsia="Century Gothic" w:hAnsi="Century Gothic" w:cs="Century Gothic"/>
      <w:b/>
      <w:bCs/>
      <w:sz w:val="20"/>
      <w:szCs w:val="20"/>
      <w:lang w:eastAsia="es-CR"/>
    </w:rPr>
  </w:style>
  <w:style w:type="paragraph" w:styleId="Textodeglobo">
    <w:name w:val="Balloon Text"/>
    <w:basedOn w:val="Normal"/>
    <w:link w:val="TextodegloboCar"/>
    <w:uiPriority w:val="99"/>
    <w:semiHidden/>
    <w:unhideWhenUsed/>
    <w:rsid w:val="00AA1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8E1"/>
    <w:rPr>
      <w:rFonts w:ascii="Tahoma" w:eastAsia="Century Gothic" w:hAnsi="Tahoma" w:cs="Tahoma"/>
      <w:sz w:val="16"/>
      <w:szCs w:val="16"/>
      <w:lang w:eastAsia="es-CR"/>
    </w:rPr>
  </w:style>
  <w:style w:type="paragraph" w:styleId="Sinespaciado">
    <w:name w:val="No Spacing"/>
    <w:link w:val="SinespaciadoCar"/>
    <w:uiPriority w:val="1"/>
    <w:qFormat/>
    <w:rsid w:val="001C306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1C306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687">
      <w:bodyDiv w:val="1"/>
      <w:marLeft w:val="0"/>
      <w:marRight w:val="0"/>
      <w:marTop w:val="0"/>
      <w:marBottom w:val="0"/>
      <w:divBdr>
        <w:top w:val="none" w:sz="0" w:space="0" w:color="auto"/>
        <w:left w:val="none" w:sz="0" w:space="0" w:color="auto"/>
        <w:bottom w:val="none" w:sz="0" w:space="0" w:color="auto"/>
        <w:right w:val="none" w:sz="0" w:space="0" w:color="auto"/>
      </w:divBdr>
    </w:div>
    <w:div w:id="771441040">
      <w:bodyDiv w:val="1"/>
      <w:marLeft w:val="0"/>
      <w:marRight w:val="0"/>
      <w:marTop w:val="0"/>
      <w:marBottom w:val="0"/>
      <w:divBdr>
        <w:top w:val="none" w:sz="0" w:space="0" w:color="auto"/>
        <w:left w:val="none" w:sz="0" w:space="0" w:color="auto"/>
        <w:bottom w:val="none" w:sz="0" w:space="0" w:color="auto"/>
        <w:right w:val="none" w:sz="0" w:space="0" w:color="auto"/>
      </w:divBdr>
    </w:div>
    <w:div w:id="820388083">
      <w:bodyDiv w:val="1"/>
      <w:marLeft w:val="0"/>
      <w:marRight w:val="0"/>
      <w:marTop w:val="0"/>
      <w:marBottom w:val="0"/>
      <w:divBdr>
        <w:top w:val="none" w:sz="0" w:space="0" w:color="auto"/>
        <w:left w:val="none" w:sz="0" w:space="0" w:color="auto"/>
        <w:bottom w:val="none" w:sz="0" w:space="0" w:color="auto"/>
        <w:right w:val="none" w:sz="0" w:space="0" w:color="auto"/>
      </w:divBdr>
    </w:div>
    <w:div w:id="829979610">
      <w:bodyDiv w:val="1"/>
      <w:marLeft w:val="0"/>
      <w:marRight w:val="0"/>
      <w:marTop w:val="0"/>
      <w:marBottom w:val="0"/>
      <w:divBdr>
        <w:top w:val="none" w:sz="0" w:space="0" w:color="auto"/>
        <w:left w:val="none" w:sz="0" w:space="0" w:color="auto"/>
        <w:bottom w:val="none" w:sz="0" w:space="0" w:color="auto"/>
        <w:right w:val="none" w:sz="0" w:space="0" w:color="auto"/>
      </w:divBdr>
    </w:div>
    <w:div w:id="18420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Barboza Calvo</dc:creator>
  <cp:lastModifiedBy>Longhan Moya Magaly</cp:lastModifiedBy>
  <cp:revision>2</cp:revision>
  <dcterms:created xsi:type="dcterms:W3CDTF">2021-10-21T22:41:00Z</dcterms:created>
  <dcterms:modified xsi:type="dcterms:W3CDTF">2021-10-21T22:41:00Z</dcterms:modified>
</cp:coreProperties>
</file>