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4093B" w14:textId="77777777" w:rsidR="007E376D"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2253252E"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r w:rsidRPr="005A494E">
        <w:rPr>
          <w:rFonts w:ascii="Arial" w:hAnsi="Arial" w:cs="Arial"/>
          <w:b/>
          <w:lang w:eastAsia="es-ES"/>
        </w:rPr>
        <w:t>ASAMBLEA LEGISLATIVA DE LA REPÚBLICA DE COSTA RICA</w:t>
      </w:r>
    </w:p>
    <w:p w14:paraId="6AC61C37"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4D356743"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14C743CB"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3B807D0A"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4B49CE9C"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698818AD"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r w:rsidRPr="005A494E">
        <w:rPr>
          <w:rFonts w:ascii="Arial" w:hAnsi="Arial" w:cs="Arial"/>
          <w:b/>
          <w:lang w:eastAsia="es-ES"/>
        </w:rPr>
        <w:t>PROYECTO DE LEY</w:t>
      </w:r>
    </w:p>
    <w:p w14:paraId="2527952B"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7A9250CF"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5A330C42"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736A31F1"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4C0ACEF4" w14:textId="77777777" w:rsidR="007E376D"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55B24FC4" w14:textId="77777777" w:rsidR="007E376D"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34AAE5F9" w14:textId="77777777" w:rsidR="007E376D"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1B455E25" w14:textId="77777777" w:rsidR="007E376D" w:rsidRPr="007E376D"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r w:rsidRPr="007E376D">
        <w:rPr>
          <w:rFonts w:ascii="Arial" w:hAnsi="Arial" w:cs="Arial"/>
          <w:b/>
          <w:lang w:eastAsia="es-ES"/>
        </w:rPr>
        <w:t xml:space="preserve">LEY DE REDUCCIÓN DE BENEFICIOS FISCALES Y AJUSTE DE </w:t>
      </w:r>
    </w:p>
    <w:p w14:paraId="4F397F5E" w14:textId="77777777" w:rsidR="007E376D" w:rsidRPr="007E376D"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r w:rsidRPr="007E376D">
        <w:rPr>
          <w:rFonts w:ascii="Arial" w:hAnsi="Arial" w:cs="Arial"/>
          <w:b/>
          <w:lang w:eastAsia="es-ES"/>
        </w:rPr>
        <w:t xml:space="preserve">TARIFAS EN RENTAS DEL CAPITAL PARA FORTALECER </w:t>
      </w:r>
    </w:p>
    <w:p w14:paraId="6BD80F63" w14:textId="77777777" w:rsidR="007E376D"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r w:rsidRPr="007E376D">
        <w:rPr>
          <w:rFonts w:ascii="Arial" w:hAnsi="Arial" w:cs="Arial"/>
          <w:b/>
          <w:lang w:eastAsia="es-ES"/>
        </w:rPr>
        <w:t>EL SISTEMA FISCAL</w:t>
      </w:r>
    </w:p>
    <w:p w14:paraId="5AD34BCA"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770F63EA"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2478F88D" w14:textId="77777777" w:rsidR="00AF54F0" w:rsidRDefault="00AF54F0"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4FE40C78" w14:textId="77777777" w:rsidR="007E376D"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7ABF29DD" w14:textId="77777777" w:rsidR="007E376D"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12B5EE10"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687A8924"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r>
        <w:rPr>
          <w:rFonts w:ascii="Arial" w:hAnsi="Arial" w:cs="Arial"/>
          <w:b/>
          <w:lang w:eastAsia="es-ES"/>
        </w:rPr>
        <w:t>PODER EJECUTIVO</w:t>
      </w:r>
    </w:p>
    <w:p w14:paraId="3FEC2629" w14:textId="77777777" w:rsidR="007E376D"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6180C4F0"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2410276C"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1AC513DB" w14:textId="77777777" w:rsidR="007E376D"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15978630"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710399CE"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323060C8"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04FDB6B2"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r>
        <w:rPr>
          <w:rFonts w:ascii="Arial" w:hAnsi="Arial" w:cs="Arial"/>
          <w:b/>
          <w:lang w:eastAsia="es-ES"/>
        </w:rPr>
        <w:t>EXPEDIENTE N° 22.369</w:t>
      </w:r>
    </w:p>
    <w:p w14:paraId="14567C92"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54F59F77" w14:textId="77777777" w:rsidR="007E376D"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6DF37B6F"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30D33E0C"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33001B6A" w14:textId="77777777" w:rsidR="007E376D"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26288F2C"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7D094068"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66F8C32D"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r w:rsidRPr="005A494E">
        <w:rPr>
          <w:rFonts w:ascii="Arial" w:hAnsi="Arial" w:cs="Arial"/>
          <w:b/>
          <w:lang w:eastAsia="es-ES"/>
        </w:rPr>
        <w:t>DEPARTAMENTO DE SERVICIOS PARLAMENTARIOS</w:t>
      </w:r>
    </w:p>
    <w:p w14:paraId="706476AD"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r w:rsidRPr="005A494E">
        <w:rPr>
          <w:rFonts w:ascii="Arial" w:hAnsi="Arial" w:cs="Arial"/>
          <w:b/>
          <w:lang w:eastAsia="es-ES"/>
        </w:rPr>
        <w:t>UNIDAD DE PROYECTOS, EXPEDIENTES Y LEYES</w:t>
      </w:r>
    </w:p>
    <w:p w14:paraId="5929C92D" w14:textId="77777777" w:rsidR="007E376D" w:rsidRPr="005A494E" w:rsidRDefault="007E376D" w:rsidP="007E376D">
      <w:pPr>
        <w:pBdr>
          <w:top w:val="single" w:sz="6" w:space="1" w:color="auto"/>
          <w:left w:val="single" w:sz="6" w:space="4" w:color="auto"/>
          <w:bottom w:val="single" w:sz="6" w:space="1" w:color="auto"/>
          <w:right w:val="single" w:sz="6" w:space="4" w:color="auto"/>
        </w:pBdr>
        <w:overflowPunct w:val="0"/>
        <w:autoSpaceDE w:val="0"/>
        <w:autoSpaceDN w:val="0"/>
        <w:adjustRightInd w:val="0"/>
        <w:jc w:val="center"/>
        <w:textAlignment w:val="baseline"/>
        <w:rPr>
          <w:rFonts w:ascii="Arial" w:hAnsi="Arial" w:cs="Arial"/>
          <w:b/>
          <w:lang w:eastAsia="es-ES"/>
        </w:rPr>
      </w:pPr>
    </w:p>
    <w:p w14:paraId="3317A6C7" w14:textId="77777777" w:rsidR="007E376D" w:rsidRDefault="007E376D" w:rsidP="007E376D">
      <w:pPr>
        <w:ind w:left="1440" w:hanging="1440"/>
        <w:jc w:val="both"/>
        <w:rPr>
          <w:rFonts w:ascii="Arial" w:hAnsi="Arial" w:cs="Arial"/>
          <w:color w:val="000000" w:themeColor="text1"/>
        </w:rPr>
        <w:sectPr w:rsidR="007E376D">
          <w:headerReference w:type="default" r:id="rId10"/>
          <w:pgSz w:w="12240" w:h="15840"/>
          <w:pgMar w:top="1417" w:right="1701" w:bottom="1417" w:left="1701" w:header="709" w:footer="709" w:gutter="0"/>
          <w:pgNumType w:start="1"/>
          <w:cols w:space="720"/>
          <w:titlePg/>
        </w:sectPr>
      </w:pPr>
      <w:r w:rsidRPr="005A494E">
        <w:rPr>
          <w:rFonts w:ascii="Arial" w:hAnsi="Arial" w:cs="Arial"/>
          <w:b/>
          <w:color w:val="000000"/>
        </w:rPr>
        <w:t xml:space="preserve">NOTA: </w:t>
      </w:r>
      <w:r w:rsidRPr="005A494E">
        <w:rPr>
          <w:rFonts w:ascii="Arial" w:hAnsi="Arial" w:cs="Arial"/>
          <w:b/>
          <w:color w:val="000000"/>
        </w:rPr>
        <w:tab/>
      </w:r>
      <w:r w:rsidRPr="00371ACC">
        <w:rPr>
          <w:rFonts w:ascii="Arial" w:hAnsi="Arial" w:cs="Arial"/>
          <w:b/>
          <w:color w:val="000000"/>
        </w:rPr>
        <w:t>A solicitud del proponente, este Departamento no realizó la revisión de errores formales, materiales e idiomáticos que pueda tener este proyecto de ley</w:t>
      </w:r>
      <w:r>
        <w:rPr>
          <w:rFonts w:ascii="Arial" w:hAnsi="Arial" w:cs="Arial"/>
          <w:color w:val="000000" w:themeColor="text1"/>
        </w:rPr>
        <w:t>.</w:t>
      </w:r>
    </w:p>
    <w:p w14:paraId="2D65FB8F" w14:textId="77777777" w:rsidR="00B25C67" w:rsidRPr="007E376D" w:rsidRDefault="00E65887" w:rsidP="007E376D">
      <w:pPr>
        <w:jc w:val="center"/>
        <w:rPr>
          <w:rFonts w:ascii="Arial" w:eastAsia="Arial" w:hAnsi="Arial" w:cs="Arial"/>
          <w:color w:val="000000"/>
        </w:rPr>
      </w:pPr>
      <w:r w:rsidRPr="007E376D">
        <w:rPr>
          <w:rFonts w:ascii="Arial" w:eastAsia="Arial" w:hAnsi="Arial" w:cs="Arial"/>
          <w:color w:val="000000"/>
        </w:rPr>
        <w:lastRenderedPageBreak/>
        <w:t>PROYECTO DE LEY</w:t>
      </w:r>
    </w:p>
    <w:p w14:paraId="3C705991" w14:textId="77777777" w:rsidR="00B25C67" w:rsidRDefault="00B25C67" w:rsidP="007E376D">
      <w:pPr>
        <w:jc w:val="center"/>
        <w:rPr>
          <w:rFonts w:ascii="Arial" w:eastAsia="Arial" w:hAnsi="Arial" w:cs="Arial"/>
          <w:b/>
          <w:color w:val="000000"/>
        </w:rPr>
      </w:pPr>
    </w:p>
    <w:p w14:paraId="3D28E77E" w14:textId="77777777" w:rsidR="007E376D" w:rsidRPr="007E376D" w:rsidRDefault="007E376D" w:rsidP="007E376D">
      <w:pPr>
        <w:jc w:val="center"/>
        <w:rPr>
          <w:rFonts w:ascii="Arial" w:eastAsia="Arial" w:hAnsi="Arial" w:cs="Arial"/>
          <w:b/>
          <w:color w:val="000000"/>
        </w:rPr>
      </w:pPr>
    </w:p>
    <w:p w14:paraId="6545A21D" w14:textId="77777777" w:rsidR="007E376D" w:rsidRDefault="00E65887" w:rsidP="007E376D">
      <w:pPr>
        <w:jc w:val="center"/>
        <w:rPr>
          <w:rFonts w:ascii="Arial" w:eastAsia="Arial" w:hAnsi="Arial" w:cs="Arial"/>
          <w:b/>
        </w:rPr>
      </w:pPr>
      <w:r w:rsidRPr="007E376D">
        <w:rPr>
          <w:rFonts w:ascii="Arial" w:eastAsia="Arial" w:hAnsi="Arial" w:cs="Arial"/>
          <w:b/>
        </w:rPr>
        <w:t xml:space="preserve">LEY DE REDUCCIÓN DE BENEFICIOS FISCALES Y AJUSTE DE </w:t>
      </w:r>
    </w:p>
    <w:p w14:paraId="3B692E78" w14:textId="77777777" w:rsidR="007E376D" w:rsidRDefault="00E65887" w:rsidP="007E376D">
      <w:pPr>
        <w:jc w:val="center"/>
        <w:rPr>
          <w:rFonts w:ascii="Arial" w:eastAsia="Arial" w:hAnsi="Arial" w:cs="Arial"/>
          <w:b/>
        </w:rPr>
      </w:pPr>
      <w:r w:rsidRPr="007E376D">
        <w:rPr>
          <w:rFonts w:ascii="Arial" w:eastAsia="Arial" w:hAnsi="Arial" w:cs="Arial"/>
          <w:b/>
        </w:rPr>
        <w:t xml:space="preserve">TARIFAS EN RENTAS DEL CAPITAL PARA FORTALECER </w:t>
      </w:r>
    </w:p>
    <w:p w14:paraId="4D2875B4" w14:textId="77777777" w:rsidR="00B25C67" w:rsidRPr="007E376D" w:rsidRDefault="00E65887" w:rsidP="007E376D">
      <w:pPr>
        <w:jc w:val="center"/>
        <w:rPr>
          <w:rFonts w:ascii="Arial" w:eastAsia="Arial" w:hAnsi="Arial" w:cs="Arial"/>
          <w:b/>
        </w:rPr>
      </w:pPr>
      <w:r w:rsidRPr="007E376D">
        <w:rPr>
          <w:rFonts w:ascii="Arial" w:eastAsia="Arial" w:hAnsi="Arial" w:cs="Arial"/>
          <w:b/>
        </w:rPr>
        <w:t>EL SISTEMA FISCAL</w:t>
      </w:r>
    </w:p>
    <w:p w14:paraId="24385881" w14:textId="77777777" w:rsidR="00B25C67" w:rsidRPr="007E376D" w:rsidRDefault="00B25C67" w:rsidP="007E376D">
      <w:pPr>
        <w:jc w:val="right"/>
        <w:rPr>
          <w:rFonts w:ascii="Arial" w:eastAsia="Arial" w:hAnsi="Arial" w:cs="Arial"/>
          <w:color w:val="000000"/>
        </w:rPr>
      </w:pPr>
    </w:p>
    <w:p w14:paraId="20A805BC" w14:textId="77777777" w:rsidR="00B25C67" w:rsidRPr="007E376D" w:rsidRDefault="00B25C67" w:rsidP="007E376D">
      <w:pPr>
        <w:jc w:val="right"/>
        <w:rPr>
          <w:rFonts w:ascii="Arial" w:eastAsia="Arial" w:hAnsi="Arial" w:cs="Arial"/>
          <w:color w:val="000000"/>
        </w:rPr>
      </w:pPr>
    </w:p>
    <w:p w14:paraId="68F0D1F7" w14:textId="77777777" w:rsidR="00B25C67" w:rsidRPr="007E376D" w:rsidRDefault="00925D54" w:rsidP="007E376D">
      <w:pPr>
        <w:jc w:val="right"/>
        <w:rPr>
          <w:rFonts w:ascii="Arial" w:eastAsia="Arial" w:hAnsi="Arial" w:cs="Arial"/>
          <w:color w:val="000000"/>
        </w:rPr>
      </w:pPr>
      <w:r w:rsidRPr="007E376D">
        <w:rPr>
          <w:rFonts w:ascii="Arial" w:eastAsia="Arial" w:hAnsi="Arial" w:cs="Arial"/>
          <w:color w:val="000000"/>
        </w:rPr>
        <w:t>Expediente N° 22.369</w:t>
      </w:r>
    </w:p>
    <w:p w14:paraId="79B3D44F" w14:textId="77777777" w:rsidR="00B25C67" w:rsidRPr="007E376D" w:rsidRDefault="00B25C67" w:rsidP="007E376D">
      <w:pPr>
        <w:jc w:val="right"/>
        <w:rPr>
          <w:rFonts w:ascii="Arial" w:eastAsia="Arial" w:hAnsi="Arial" w:cs="Arial"/>
          <w:b/>
          <w:i/>
          <w:color w:val="000000"/>
        </w:rPr>
      </w:pPr>
    </w:p>
    <w:p w14:paraId="02E4C3E7" w14:textId="77777777" w:rsidR="00B25C67" w:rsidRPr="007E376D" w:rsidRDefault="00B25C67" w:rsidP="007E376D">
      <w:pPr>
        <w:rPr>
          <w:rFonts w:ascii="Arial" w:eastAsia="Arial" w:hAnsi="Arial" w:cs="Arial"/>
          <w:color w:val="000000"/>
        </w:rPr>
      </w:pPr>
    </w:p>
    <w:p w14:paraId="1D3C294C" w14:textId="77777777" w:rsidR="00B25C67" w:rsidRPr="007E376D" w:rsidRDefault="00E65887" w:rsidP="007E376D">
      <w:pPr>
        <w:rPr>
          <w:rFonts w:ascii="Arial" w:eastAsia="Arial" w:hAnsi="Arial" w:cs="Arial"/>
          <w:color w:val="000000"/>
        </w:rPr>
      </w:pPr>
      <w:r w:rsidRPr="007E376D">
        <w:rPr>
          <w:rFonts w:ascii="Arial" w:eastAsia="Arial" w:hAnsi="Arial" w:cs="Arial"/>
          <w:color w:val="000000"/>
        </w:rPr>
        <w:t>ASAMBLEA LEGISLATIVA:</w:t>
      </w:r>
    </w:p>
    <w:p w14:paraId="2808FAD1" w14:textId="77777777" w:rsidR="00B25C67" w:rsidRPr="007E376D" w:rsidRDefault="00B25C67" w:rsidP="007E376D">
      <w:pPr>
        <w:jc w:val="both"/>
        <w:rPr>
          <w:rFonts w:ascii="Arial" w:eastAsia="Arial" w:hAnsi="Arial" w:cs="Arial"/>
          <w:color w:val="000000"/>
        </w:rPr>
      </w:pPr>
    </w:p>
    <w:p w14:paraId="7B8AE2DD" w14:textId="77777777" w:rsidR="00B25C67" w:rsidRPr="007E376D" w:rsidRDefault="00E65887" w:rsidP="007E376D">
      <w:pPr>
        <w:jc w:val="both"/>
        <w:rPr>
          <w:rFonts w:ascii="Arial" w:eastAsia="Arial" w:hAnsi="Arial" w:cs="Arial"/>
        </w:rPr>
      </w:pPr>
      <w:r w:rsidRPr="007E376D">
        <w:rPr>
          <w:rFonts w:ascii="Arial" w:eastAsia="Arial" w:hAnsi="Arial" w:cs="Arial"/>
        </w:rPr>
        <w:t xml:space="preserve">El mundo se ha visto conmocionado por los efectos de una crisis sanitaria con impacto económico sin precedentes. </w:t>
      </w:r>
      <w:r w:rsidR="00FC4C1E">
        <w:rPr>
          <w:rFonts w:ascii="Arial" w:eastAsia="Arial" w:hAnsi="Arial" w:cs="Arial"/>
        </w:rPr>
        <w:t xml:space="preserve"> </w:t>
      </w:r>
      <w:r w:rsidRPr="007E376D">
        <w:rPr>
          <w:rFonts w:ascii="Arial" w:eastAsia="Arial" w:hAnsi="Arial" w:cs="Arial"/>
        </w:rPr>
        <w:t>Costa Rica no escapa a una realidad adversa que im</w:t>
      </w:r>
      <w:r w:rsidR="007E376D">
        <w:rPr>
          <w:rFonts w:ascii="Arial" w:eastAsia="Arial" w:hAnsi="Arial" w:cs="Arial"/>
        </w:rPr>
        <w:t>pacta su sostenibilidad fiscal.</w:t>
      </w:r>
    </w:p>
    <w:p w14:paraId="1A2E284E" w14:textId="77777777" w:rsidR="00B25C67" w:rsidRPr="007E376D" w:rsidRDefault="00B25C67" w:rsidP="007E376D">
      <w:pPr>
        <w:jc w:val="both"/>
        <w:rPr>
          <w:rFonts w:ascii="Arial" w:eastAsia="Arial" w:hAnsi="Arial" w:cs="Arial"/>
        </w:rPr>
      </w:pPr>
    </w:p>
    <w:p w14:paraId="77CD0117" w14:textId="77777777" w:rsidR="00B25C67" w:rsidRPr="007E376D" w:rsidRDefault="00E65887" w:rsidP="007E376D">
      <w:pPr>
        <w:jc w:val="both"/>
        <w:rPr>
          <w:rFonts w:ascii="Arial" w:eastAsia="Arial" w:hAnsi="Arial" w:cs="Arial"/>
        </w:rPr>
      </w:pPr>
      <w:r w:rsidRPr="007E376D">
        <w:rPr>
          <w:rFonts w:ascii="Arial" w:eastAsia="Arial" w:hAnsi="Arial" w:cs="Arial"/>
        </w:rPr>
        <w:t>Para el año 2018 la salud de las finanzas públicas se encontraba ya muy debilitada, sin embargo, con la aprobación y entrada en vigencia de la N</w:t>
      </w:r>
      <w:r w:rsidRPr="007E376D">
        <w:rPr>
          <w:rFonts w:ascii="Arial" w:eastAsia="Arial" w:hAnsi="Arial" w:cs="Arial"/>
          <w:color w:val="000000"/>
        </w:rPr>
        <w:t xml:space="preserve">° </w:t>
      </w:r>
      <w:r w:rsidRPr="007E376D">
        <w:rPr>
          <w:rFonts w:ascii="Arial" w:eastAsia="Arial" w:hAnsi="Arial" w:cs="Arial"/>
        </w:rPr>
        <w:t xml:space="preserve">9635, Ley de Fortalecimiento de las Finanzas Públicas y las reformas que esto implicó, hubo un respiro que permitió que los ingresos tributarios se vieran incrementados desde el segundo semestre del 2019 y en el primer trimestre del año 2020. </w:t>
      </w:r>
      <w:r w:rsidR="00FC4C1E">
        <w:rPr>
          <w:rFonts w:ascii="Arial" w:eastAsia="Arial" w:hAnsi="Arial" w:cs="Arial"/>
        </w:rPr>
        <w:t xml:space="preserve"> </w:t>
      </w:r>
      <w:r w:rsidRPr="007E376D">
        <w:rPr>
          <w:rFonts w:ascii="Arial" w:eastAsia="Arial" w:hAnsi="Arial" w:cs="Arial"/>
        </w:rPr>
        <w:t>Sin embargo, a partir del mes de abril, los ingresos vienen presentando una disminución muy importante que obedece a la reducción de la actividad comercial, poniendo cada vez en mayor riesgo la estabilidad económica y la capacidad del Estado para garantizar servicios públicos fundamentales.</w:t>
      </w:r>
    </w:p>
    <w:p w14:paraId="0EAFB782" w14:textId="77777777" w:rsidR="00B25C67" w:rsidRPr="007E376D" w:rsidRDefault="00B25C67" w:rsidP="007E376D">
      <w:pPr>
        <w:jc w:val="both"/>
        <w:rPr>
          <w:rFonts w:ascii="Arial" w:eastAsia="Arial" w:hAnsi="Arial" w:cs="Arial"/>
        </w:rPr>
      </w:pPr>
    </w:p>
    <w:p w14:paraId="061FBC4A" w14:textId="77777777" w:rsidR="00B25C67" w:rsidRPr="007E376D" w:rsidRDefault="00E65887" w:rsidP="007E376D">
      <w:pPr>
        <w:jc w:val="both"/>
        <w:rPr>
          <w:rFonts w:ascii="Arial" w:eastAsia="Arial" w:hAnsi="Arial" w:cs="Arial"/>
        </w:rPr>
      </w:pPr>
      <w:r w:rsidRPr="007E376D">
        <w:rPr>
          <w:rFonts w:ascii="Arial" w:eastAsia="Arial" w:hAnsi="Arial" w:cs="Arial"/>
        </w:rPr>
        <w:lastRenderedPageBreak/>
        <w:t>Para enfrentar la crisis y profundizar el camino de saneamiento de las finanzas públicas, en el contexto, es necesario tomar medidas que mejoren la recaudación con la menor afectación posible de los sectores más vulnerables y con elementos de equidad y progresividad en la definición de las tarifas y en la re</w:t>
      </w:r>
      <w:r w:rsidR="00AF54F0">
        <w:rPr>
          <w:rFonts w:ascii="Arial" w:eastAsia="Arial" w:hAnsi="Arial" w:cs="Arial"/>
        </w:rPr>
        <w:t>ducción de beneficios fiscales.</w:t>
      </w:r>
    </w:p>
    <w:p w14:paraId="0A870FFE" w14:textId="77777777" w:rsidR="00B25C67" w:rsidRPr="007E376D" w:rsidRDefault="00B25C67" w:rsidP="007E376D">
      <w:pPr>
        <w:jc w:val="both"/>
        <w:rPr>
          <w:rFonts w:ascii="Arial" w:eastAsia="Arial" w:hAnsi="Arial" w:cs="Arial"/>
        </w:rPr>
      </w:pPr>
    </w:p>
    <w:p w14:paraId="7A7D4415" w14:textId="77777777" w:rsidR="00B25C67" w:rsidRDefault="00E65887" w:rsidP="007E376D">
      <w:pPr>
        <w:jc w:val="both"/>
        <w:rPr>
          <w:rFonts w:ascii="Arial" w:eastAsia="Arial" w:hAnsi="Arial" w:cs="Arial"/>
        </w:rPr>
      </w:pPr>
      <w:r w:rsidRPr="007E376D">
        <w:rPr>
          <w:rFonts w:ascii="Arial" w:eastAsia="Arial" w:hAnsi="Arial" w:cs="Arial"/>
        </w:rPr>
        <w:t>Dado el contexto adverso que enfrenta el país, es necesario encontrar nuevas fuentes de ingresos, que pueden lograrse mediante el ajuste de las tarifas de los impuestos o la reducción de incentivos fiscales o gasto tributario, sin sacrificar aquellas exoneraciones vitales para el crecimiento económico, de tal manera que su eliminación no repercuta negativamente en la economía.</w:t>
      </w:r>
    </w:p>
    <w:p w14:paraId="32A9DE67" w14:textId="77777777" w:rsidR="007E376D" w:rsidRPr="007E376D" w:rsidRDefault="007E376D" w:rsidP="007E376D">
      <w:pPr>
        <w:jc w:val="both"/>
        <w:rPr>
          <w:rFonts w:ascii="Arial" w:eastAsia="Arial" w:hAnsi="Arial" w:cs="Arial"/>
        </w:rPr>
      </w:pPr>
    </w:p>
    <w:p w14:paraId="39C5EA2A" w14:textId="77777777" w:rsidR="00B25C67" w:rsidRPr="007E376D" w:rsidRDefault="00E65887" w:rsidP="007E376D">
      <w:pPr>
        <w:jc w:val="both"/>
        <w:rPr>
          <w:rFonts w:ascii="Arial" w:eastAsia="Arial" w:hAnsi="Arial" w:cs="Arial"/>
        </w:rPr>
      </w:pPr>
      <w:r w:rsidRPr="007E376D">
        <w:rPr>
          <w:rFonts w:ascii="Arial" w:eastAsia="Arial" w:hAnsi="Arial" w:cs="Arial"/>
        </w:rPr>
        <w:t xml:space="preserve">La ley Nº 9635, en su título IV, capítulo I, artículo 8 define el concepto de Gasto tributario como: </w:t>
      </w:r>
      <w:r w:rsidRPr="007E376D">
        <w:rPr>
          <w:rFonts w:ascii="Arial" w:eastAsia="Arial" w:hAnsi="Arial" w:cs="Arial"/>
          <w:i/>
        </w:rPr>
        <w:t>“nivel de ingresos que el Gobierno deja de percibir al otorgar un tratamiento impositivo distinto del que se aplica de carácter general, en legislación tributaria nacional y que tiene como fin beneficiar o promover a determinadas actividades, sectores, regiones o grupos de contribuyentes. Por lo general, se traduce en el otorgamiento de exenciones o deducciones tributarias, alícuotas diferenciales, diferimientos y amortizaciones aceleradas, entre otros mecanismos”.</w:t>
      </w:r>
    </w:p>
    <w:p w14:paraId="78B51170" w14:textId="5B71347F" w:rsidR="00B25C67" w:rsidRPr="007E376D" w:rsidRDefault="00E65887" w:rsidP="007E376D">
      <w:pPr>
        <w:jc w:val="both"/>
        <w:rPr>
          <w:rFonts w:ascii="Arial" w:eastAsia="Arial" w:hAnsi="Arial" w:cs="Arial"/>
        </w:rPr>
      </w:pPr>
      <w:r w:rsidRPr="00234DC2">
        <w:rPr>
          <w:rFonts w:ascii="Arial" w:eastAsia="Arial" w:hAnsi="Arial" w:cs="Arial"/>
          <w:highlight w:val="yellow"/>
        </w:rPr>
        <w:t xml:space="preserve">El informe más reciente de Gasto Tributario, que elabora el Ministerio de Hacienda en el segundo semestre de cada año y que fue concluido en el mes de noviembre de 2020, estimó que para el año 2019 el gasto tributario total en los impuestos que administra el Ministerio de Hacienda fue del 4,73% del PIB, lo que evidencia que se cuenta con un </w:t>
      </w:r>
      <w:r w:rsidRPr="00234DC2">
        <w:rPr>
          <w:rFonts w:ascii="Arial" w:eastAsia="Arial" w:hAnsi="Arial" w:cs="Arial"/>
          <w:highlight w:val="yellow"/>
        </w:rPr>
        <w:lastRenderedPageBreak/>
        <w:t>espacio en el que la reducción del gasto tributario aparece como un instrumento ideal de política fiscal.</w:t>
      </w:r>
      <w:r w:rsidR="00234DC2">
        <w:rPr>
          <w:rFonts w:ascii="Arial" w:eastAsia="Arial" w:hAnsi="Arial" w:cs="Arial"/>
        </w:rPr>
        <w:t xml:space="preserve"> GASTO TRIBUTARIO</w:t>
      </w:r>
    </w:p>
    <w:p w14:paraId="556B0121" w14:textId="77777777" w:rsidR="00B25C67" w:rsidRPr="007E376D" w:rsidRDefault="00B25C67" w:rsidP="007E376D">
      <w:pPr>
        <w:pBdr>
          <w:top w:val="nil"/>
          <w:left w:val="nil"/>
          <w:bottom w:val="nil"/>
          <w:right w:val="nil"/>
          <w:between w:val="nil"/>
        </w:pBdr>
        <w:jc w:val="both"/>
        <w:rPr>
          <w:rFonts w:ascii="Arial" w:eastAsia="Arial" w:hAnsi="Arial" w:cs="Arial"/>
          <w:color w:val="000000"/>
        </w:rPr>
      </w:pPr>
    </w:p>
    <w:p w14:paraId="05172A2E" w14:textId="77777777" w:rsidR="00B25C67" w:rsidRPr="007E376D" w:rsidRDefault="00E65887" w:rsidP="007E376D">
      <w:pPr>
        <w:jc w:val="both"/>
        <w:rPr>
          <w:rFonts w:ascii="Arial" w:eastAsia="Arial" w:hAnsi="Arial" w:cs="Arial"/>
        </w:rPr>
      </w:pPr>
      <w:r w:rsidRPr="007E376D">
        <w:rPr>
          <w:rFonts w:ascii="Arial" w:eastAsia="Arial" w:hAnsi="Arial" w:cs="Arial"/>
        </w:rPr>
        <w:t xml:space="preserve">No obstante, ante la grave situación económica y fiscal que enfrenta el país, la sola reducción del gasto tributario no resulta una medida suficiente para lograr un equilibrio en las finanzas públicas y se requiere con urgencia la búsqueda de más </w:t>
      </w:r>
      <w:r w:rsidRPr="00234DC2">
        <w:rPr>
          <w:rFonts w:ascii="Arial" w:eastAsia="Arial" w:hAnsi="Arial" w:cs="Arial"/>
          <w:highlight w:val="yellow"/>
        </w:rPr>
        <w:t>ingresos frescos</w:t>
      </w:r>
      <w:r w:rsidRPr="007E376D">
        <w:rPr>
          <w:rFonts w:ascii="Arial" w:eastAsia="Arial" w:hAnsi="Arial" w:cs="Arial"/>
        </w:rPr>
        <w:t xml:space="preserve"> que permitan disminuir los efectos del panorama tan adverso al cual nos enfrentamos. Ante esta realidad, corresponde tomar medidas tendentes a una pronta recuperación económica y, en razón de ello, se plantean en el presente Proyecto de Ley las siguientes medidas: </w:t>
      </w:r>
    </w:p>
    <w:p w14:paraId="64B9DC5C" w14:textId="77777777" w:rsidR="00B25C67" w:rsidRPr="007E376D" w:rsidRDefault="00B25C67" w:rsidP="007E376D">
      <w:pPr>
        <w:jc w:val="both"/>
        <w:rPr>
          <w:rFonts w:ascii="Arial" w:eastAsia="Arial" w:hAnsi="Arial" w:cs="Arial"/>
        </w:rPr>
      </w:pPr>
    </w:p>
    <w:p w14:paraId="4947915C" w14:textId="77777777" w:rsidR="00B25C67" w:rsidRPr="007E376D" w:rsidRDefault="00E65887" w:rsidP="007E376D">
      <w:pPr>
        <w:numPr>
          <w:ilvl w:val="0"/>
          <w:numId w:val="2"/>
        </w:numPr>
        <w:pBdr>
          <w:top w:val="nil"/>
          <w:left w:val="nil"/>
          <w:bottom w:val="nil"/>
          <w:right w:val="nil"/>
          <w:between w:val="nil"/>
        </w:pBdr>
        <w:ind w:left="0" w:firstLine="0"/>
        <w:jc w:val="both"/>
        <w:rPr>
          <w:rFonts w:ascii="Arial" w:hAnsi="Arial" w:cs="Arial"/>
          <w:color w:val="000000"/>
        </w:rPr>
      </w:pPr>
      <w:r w:rsidRPr="00234DC2">
        <w:rPr>
          <w:rFonts w:ascii="Arial" w:eastAsia="Arial" w:hAnsi="Arial" w:cs="Arial"/>
          <w:b/>
          <w:color w:val="000000"/>
          <w:highlight w:val="yellow"/>
        </w:rPr>
        <w:t xml:space="preserve">Modificación a las tarifas del impuesto de remesas al exterior. </w:t>
      </w:r>
      <w:r w:rsidRPr="00234DC2">
        <w:rPr>
          <w:rFonts w:ascii="Arial" w:eastAsia="Arial" w:hAnsi="Arial" w:cs="Arial"/>
          <w:color w:val="000000"/>
          <w:highlight w:val="yellow"/>
        </w:rPr>
        <w:t>Se</w:t>
      </w:r>
      <w:r w:rsidRPr="007E376D">
        <w:rPr>
          <w:rFonts w:ascii="Arial" w:eastAsia="Arial" w:hAnsi="Arial" w:cs="Arial"/>
          <w:color w:val="000000"/>
        </w:rPr>
        <w:t xml:space="preserve"> aumentarán en </w:t>
      </w:r>
      <w:r w:rsidRPr="003927DD">
        <w:rPr>
          <w:rFonts w:ascii="Arial" w:eastAsia="Arial" w:hAnsi="Arial" w:cs="Arial"/>
          <w:color w:val="000000"/>
          <w:highlight w:val="yellow"/>
        </w:rPr>
        <w:t>cinco puntos porcentuales los pagos</w:t>
      </w:r>
      <w:r w:rsidRPr="007E376D">
        <w:rPr>
          <w:rFonts w:ascii="Arial" w:eastAsia="Arial" w:hAnsi="Arial" w:cs="Arial"/>
          <w:color w:val="000000"/>
        </w:rPr>
        <w:t xml:space="preserve"> que se hacen por remesas al exterior, estas constituyen rentas de fuente costarricense por servicios y otros conceptos que se reciben por parte de empresas o personas que no tienen establecimiento permanente en Costa Rica. Estos pagos están claramente relacionados con las actividades desarrolladas en el país y, por tanto, son gastos deducibles del impuesto sobre las utilidades, cuando se haya cumplido con la correspondiente retención.</w:t>
      </w:r>
    </w:p>
    <w:p w14:paraId="59A04B64" w14:textId="77777777" w:rsidR="00B25C67" w:rsidRPr="007E376D" w:rsidRDefault="00E65887" w:rsidP="007E376D">
      <w:pPr>
        <w:pBdr>
          <w:top w:val="nil"/>
          <w:left w:val="nil"/>
          <w:bottom w:val="nil"/>
          <w:right w:val="nil"/>
          <w:between w:val="nil"/>
        </w:pBdr>
        <w:jc w:val="both"/>
        <w:rPr>
          <w:rFonts w:ascii="Arial" w:eastAsia="Arial" w:hAnsi="Arial" w:cs="Arial"/>
          <w:color w:val="000000"/>
        </w:rPr>
      </w:pPr>
      <w:r w:rsidRPr="007E376D">
        <w:rPr>
          <w:rFonts w:ascii="Arial" w:eastAsia="Arial" w:hAnsi="Arial" w:cs="Arial"/>
          <w:color w:val="000000"/>
        </w:rPr>
        <w:t xml:space="preserve"> </w:t>
      </w:r>
    </w:p>
    <w:p w14:paraId="7579146A" w14:textId="77777777" w:rsidR="00B25C67" w:rsidRPr="003927DD" w:rsidRDefault="00E65887" w:rsidP="007E376D">
      <w:pPr>
        <w:numPr>
          <w:ilvl w:val="0"/>
          <w:numId w:val="2"/>
        </w:numPr>
        <w:pBdr>
          <w:top w:val="nil"/>
          <w:left w:val="nil"/>
          <w:bottom w:val="nil"/>
          <w:right w:val="nil"/>
          <w:between w:val="nil"/>
        </w:pBdr>
        <w:ind w:left="0" w:firstLine="0"/>
        <w:jc w:val="both"/>
        <w:rPr>
          <w:rFonts w:ascii="Arial" w:hAnsi="Arial" w:cs="Arial"/>
          <w:color w:val="000000"/>
          <w:highlight w:val="yellow"/>
        </w:rPr>
      </w:pPr>
      <w:r w:rsidRPr="00234DC2">
        <w:rPr>
          <w:rFonts w:ascii="Arial" w:eastAsia="Arial" w:hAnsi="Arial" w:cs="Arial"/>
          <w:b/>
          <w:color w:val="000000"/>
          <w:highlight w:val="yellow"/>
        </w:rPr>
        <w:t>Ajustes a las rentas de capital</w:t>
      </w:r>
      <w:r w:rsidRPr="00234DC2">
        <w:rPr>
          <w:rFonts w:ascii="Arial" w:eastAsia="Arial" w:hAnsi="Arial" w:cs="Arial"/>
          <w:color w:val="000000"/>
          <w:highlight w:val="yellow"/>
        </w:rPr>
        <w:t>. Se propone una homologación inmediata y</w:t>
      </w:r>
      <w:r w:rsidRPr="007E376D">
        <w:rPr>
          <w:rFonts w:ascii="Arial" w:eastAsia="Arial" w:hAnsi="Arial" w:cs="Arial"/>
          <w:color w:val="000000"/>
        </w:rPr>
        <w:t xml:space="preserve"> permanente de las rentas del capital a la </w:t>
      </w:r>
      <w:r w:rsidRPr="003927DD">
        <w:rPr>
          <w:rFonts w:ascii="Arial" w:eastAsia="Arial" w:hAnsi="Arial" w:cs="Arial"/>
          <w:color w:val="000000"/>
          <w:highlight w:val="yellow"/>
        </w:rPr>
        <w:t xml:space="preserve">tarifa general del 15%. Adicionalmente, se establecerá un incremento transitorio de 1,5 puntos porcentuales por dos períodos. </w:t>
      </w:r>
    </w:p>
    <w:p w14:paraId="41112596" w14:textId="77777777" w:rsidR="00B25C67" w:rsidRPr="007E376D" w:rsidRDefault="00E65887" w:rsidP="007E376D">
      <w:pPr>
        <w:pBdr>
          <w:top w:val="nil"/>
          <w:left w:val="nil"/>
          <w:bottom w:val="nil"/>
          <w:right w:val="nil"/>
          <w:between w:val="nil"/>
        </w:pBdr>
        <w:jc w:val="both"/>
        <w:rPr>
          <w:rFonts w:ascii="Arial" w:eastAsia="Arial" w:hAnsi="Arial" w:cs="Arial"/>
          <w:color w:val="000000"/>
        </w:rPr>
      </w:pPr>
      <w:r w:rsidRPr="007E376D">
        <w:rPr>
          <w:rFonts w:ascii="Arial" w:eastAsia="Arial" w:hAnsi="Arial" w:cs="Arial"/>
          <w:color w:val="000000"/>
        </w:rPr>
        <w:lastRenderedPageBreak/>
        <w:t>Considerando que el perfil de los beneficiarios de esta exoneración vigente son los inversionistas y no los emisores o quienes captan recursos del mercado financiero y que, el hecho de que las inversiones en rentas del capital suponen la existencia de una renta disponible o capital excedente por parte de quien invierte, se hace necesario que las tarifas por pagar por conceptos de ingresos generados de esta fuente se equilibren o ajusten, de manera que no se den sesgos que permitan disminuir el efecto positivo en la redistribución de los ingresos por medio de tratamientos tributarios privilegiados o reducidos por la</w:t>
      </w:r>
      <w:r w:rsidR="00FC4C1E">
        <w:rPr>
          <w:rFonts w:ascii="Arial" w:eastAsia="Arial" w:hAnsi="Arial" w:cs="Arial"/>
          <w:color w:val="000000"/>
        </w:rPr>
        <w:t xml:space="preserve"> vía de las rentas del capital.</w:t>
      </w:r>
    </w:p>
    <w:p w14:paraId="49DBC7BB" w14:textId="77777777" w:rsidR="00B25C67" w:rsidRPr="007E376D" w:rsidRDefault="00B25C67" w:rsidP="007E376D">
      <w:pPr>
        <w:jc w:val="both"/>
        <w:rPr>
          <w:rFonts w:ascii="Arial" w:eastAsia="Arial" w:hAnsi="Arial" w:cs="Arial"/>
        </w:rPr>
      </w:pPr>
    </w:p>
    <w:p w14:paraId="0F8A1B6A" w14:textId="77777777" w:rsidR="00B25C67" w:rsidRPr="007E376D" w:rsidRDefault="00E65887" w:rsidP="007E376D">
      <w:pPr>
        <w:numPr>
          <w:ilvl w:val="0"/>
          <w:numId w:val="2"/>
        </w:numPr>
        <w:pBdr>
          <w:top w:val="nil"/>
          <w:left w:val="nil"/>
          <w:bottom w:val="nil"/>
          <w:right w:val="nil"/>
          <w:between w:val="nil"/>
        </w:pBdr>
        <w:ind w:left="0" w:firstLine="0"/>
        <w:jc w:val="both"/>
        <w:rPr>
          <w:rFonts w:ascii="Arial" w:hAnsi="Arial" w:cs="Arial"/>
          <w:color w:val="000000"/>
        </w:rPr>
      </w:pPr>
      <w:r w:rsidRPr="007E376D">
        <w:rPr>
          <w:rFonts w:ascii="Arial" w:eastAsia="Arial" w:hAnsi="Arial" w:cs="Arial"/>
          <w:b/>
          <w:color w:val="000000"/>
        </w:rPr>
        <w:t>La eliminación en un 50% de la exoneración sobre los rendimientos del sistema de pensiones complementarias establecido en la Ley N º 7983, Ley de Protección al Trabajador, de 16 de febrero de 2000.</w:t>
      </w:r>
      <w:r w:rsidRPr="007E376D">
        <w:rPr>
          <w:rFonts w:ascii="Arial" w:eastAsia="Arial" w:hAnsi="Arial" w:cs="Arial"/>
          <w:color w:val="000000"/>
        </w:rPr>
        <w:t xml:space="preserve"> Se mantiene solamente la exoneración al retiro de esos fondos, con lo cual se ajusta el sistema para evitar la actual doble exoneración de los mismos, dejando una exoneración importante en las inversiones y una exoneración total en los retiros, con lo cual el sistema sigue teniendo mayores incentivos fiscales en relación con otros tratamientos tributarios comparados. </w:t>
      </w:r>
    </w:p>
    <w:p w14:paraId="404A7A1D" w14:textId="77777777" w:rsidR="00B25C67" w:rsidRPr="007E376D" w:rsidRDefault="00B25C67" w:rsidP="007E376D">
      <w:pPr>
        <w:pBdr>
          <w:top w:val="nil"/>
          <w:left w:val="nil"/>
          <w:bottom w:val="nil"/>
          <w:right w:val="nil"/>
          <w:between w:val="nil"/>
        </w:pBdr>
        <w:jc w:val="both"/>
        <w:rPr>
          <w:rFonts w:ascii="Arial" w:eastAsia="Arial" w:hAnsi="Arial" w:cs="Arial"/>
          <w:color w:val="000000"/>
        </w:rPr>
      </w:pPr>
    </w:p>
    <w:p w14:paraId="043B84C1" w14:textId="77777777" w:rsidR="00B25C67" w:rsidRPr="007E376D" w:rsidRDefault="00E65887" w:rsidP="007E376D">
      <w:pPr>
        <w:numPr>
          <w:ilvl w:val="0"/>
          <w:numId w:val="1"/>
        </w:numPr>
        <w:pBdr>
          <w:top w:val="nil"/>
          <w:left w:val="nil"/>
          <w:bottom w:val="nil"/>
          <w:right w:val="nil"/>
          <w:between w:val="nil"/>
        </w:pBdr>
        <w:ind w:left="0" w:firstLine="0"/>
        <w:jc w:val="both"/>
        <w:rPr>
          <w:rFonts w:ascii="Arial" w:hAnsi="Arial" w:cs="Arial"/>
          <w:color w:val="000000"/>
        </w:rPr>
      </w:pPr>
      <w:r w:rsidRPr="007E376D">
        <w:rPr>
          <w:rFonts w:ascii="Arial" w:eastAsia="Arial" w:hAnsi="Arial" w:cs="Arial"/>
          <w:b/>
          <w:color w:val="000000"/>
        </w:rPr>
        <w:t>La eliminación de la no sujeción del salario escolar.</w:t>
      </w:r>
      <w:r w:rsidRPr="007E376D">
        <w:rPr>
          <w:rFonts w:ascii="Arial" w:eastAsia="Arial" w:hAnsi="Arial" w:cs="Arial"/>
          <w:color w:val="000000"/>
        </w:rPr>
        <w:t xml:space="preserve"> Se aplica sobre el impuesto único sobre las rentas percibidas por el trabajo personal dependiente o por concepto de jubilación o pensión u otras remuneraciones por servicios personales, con lo cual se mejora la solidaridad y progresividad a la vez que se mantiene más del 70% de los salarios, incluyendo el escolar, libre de gravamen dada la base exenta del impuesto. </w:t>
      </w:r>
    </w:p>
    <w:p w14:paraId="7A6087E6" w14:textId="77777777" w:rsidR="00B25C67" w:rsidRPr="007E376D" w:rsidRDefault="00B25C67" w:rsidP="007E376D">
      <w:pPr>
        <w:jc w:val="both"/>
        <w:rPr>
          <w:rFonts w:ascii="Arial" w:eastAsia="Arial" w:hAnsi="Arial" w:cs="Arial"/>
          <w:color w:val="000000"/>
        </w:rPr>
      </w:pPr>
    </w:p>
    <w:p w14:paraId="644A6DB3" w14:textId="77777777" w:rsidR="00A95FD6" w:rsidRDefault="00E65887" w:rsidP="00A95FD6">
      <w:pPr>
        <w:jc w:val="both"/>
        <w:rPr>
          <w:rFonts w:ascii="Arial" w:eastAsia="Arial" w:hAnsi="Arial" w:cs="Arial"/>
          <w:color w:val="000000"/>
        </w:rPr>
      </w:pPr>
      <w:r w:rsidRPr="007E376D">
        <w:rPr>
          <w:rFonts w:ascii="Arial" w:eastAsia="Arial" w:hAnsi="Arial" w:cs="Arial"/>
          <w:color w:val="000000"/>
        </w:rPr>
        <w:t>En virtud de lo anterior se somete a consideración del Poder Legislativo el siguiente proyecto</w:t>
      </w:r>
      <w:r w:rsidRPr="007E376D">
        <w:rPr>
          <w:rFonts w:ascii="Arial" w:eastAsia="Arial" w:hAnsi="Arial" w:cs="Arial"/>
          <w:b/>
          <w:color w:val="000000"/>
        </w:rPr>
        <w:t xml:space="preserve"> “LEY DE REDUCCIÓN DE BENEFICIOS FISCALES Y AJUSTE DE TARIFAS EN RENTAS DEL CAPITAL PARA FORTALECER EL SISTEMA FISCAL</w:t>
      </w:r>
      <w:r w:rsidRPr="007E376D">
        <w:rPr>
          <w:rFonts w:ascii="Arial" w:eastAsia="Arial" w:hAnsi="Arial" w:cs="Arial"/>
        </w:rPr>
        <w:t>”</w:t>
      </w:r>
      <w:r w:rsidRPr="007E376D">
        <w:rPr>
          <w:rFonts w:ascii="Arial" w:eastAsia="Arial" w:hAnsi="Arial" w:cs="Arial"/>
          <w:color w:val="000000"/>
        </w:rPr>
        <w:t xml:space="preserve"> para su aprobación definitiva.</w:t>
      </w:r>
    </w:p>
    <w:p w14:paraId="165F62A4" w14:textId="77777777" w:rsidR="00B25C67" w:rsidRPr="007E376D" w:rsidRDefault="00E65887" w:rsidP="00E754F7">
      <w:pPr>
        <w:jc w:val="center"/>
        <w:rPr>
          <w:rFonts w:ascii="Arial" w:eastAsia="Arial" w:hAnsi="Arial" w:cs="Arial"/>
          <w:color w:val="000000"/>
        </w:rPr>
      </w:pPr>
      <w:r w:rsidRPr="007E376D">
        <w:rPr>
          <w:rFonts w:ascii="Arial" w:hAnsi="Arial" w:cs="Arial"/>
        </w:rPr>
        <w:br w:type="page"/>
      </w:r>
      <w:r w:rsidRPr="007E376D">
        <w:rPr>
          <w:rFonts w:ascii="Arial" w:eastAsia="Arial" w:hAnsi="Arial" w:cs="Arial"/>
          <w:color w:val="000000"/>
        </w:rPr>
        <w:lastRenderedPageBreak/>
        <w:t>LA ASAMBLEA LEGISLATIVA DE LA REPÚBLICA DE COSTA RICA</w:t>
      </w:r>
    </w:p>
    <w:p w14:paraId="6457F5A8" w14:textId="77777777" w:rsidR="00B25C67" w:rsidRPr="007E376D" w:rsidRDefault="00E65887" w:rsidP="007E376D">
      <w:pPr>
        <w:jc w:val="center"/>
        <w:rPr>
          <w:rFonts w:ascii="Arial" w:eastAsia="Arial" w:hAnsi="Arial" w:cs="Arial"/>
          <w:color w:val="000000"/>
        </w:rPr>
      </w:pPr>
      <w:r w:rsidRPr="007E376D">
        <w:rPr>
          <w:rFonts w:ascii="Arial" w:eastAsia="Arial" w:hAnsi="Arial" w:cs="Arial"/>
          <w:color w:val="000000"/>
        </w:rPr>
        <w:t>DECRETA:</w:t>
      </w:r>
    </w:p>
    <w:p w14:paraId="1D782432" w14:textId="77777777" w:rsidR="00B25C67" w:rsidRDefault="00B25C67" w:rsidP="007E376D">
      <w:pPr>
        <w:jc w:val="center"/>
        <w:rPr>
          <w:rFonts w:ascii="Arial" w:eastAsia="Arial" w:hAnsi="Arial" w:cs="Arial"/>
          <w:color w:val="000000"/>
        </w:rPr>
      </w:pPr>
    </w:p>
    <w:p w14:paraId="251156CD" w14:textId="77777777" w:rsidR="00AF54F0" w:rsidRPr="007E376D" w:rsidRDefault="00AF54F0" w:rsidP="007E376D">
      <w:pPr>
        <w:jc w:val="center"/>
        <w:rPr>
          <w:rFonts w:ascii="Arial" w:eastAsia="Arial" w:hAnsi="Arial" w:cs="Arial"/>
          <w:color w:val="000000"/>
        </w:rPr>
      </w:pPr>
    </w:p>
    <w:p w14:paraId="253BB8A3" w14:textId="77777777" w:rsidR="007E376D" w:rsidRDefault="00E65887" w:rsidP="007E376D">
      <w:pPr>
        <w:jc w:val="center"/>
        <w:rPr>
          <w:rFonts w:ascii="Arial" w:eastAsia="Arial" w:hAnsi="Arial" w:cs="Arial"/>
          <w:b/>
        </w:rPr>
      </w:pPr>
      <w:r w:rsidRPr="007E376D">
        <w:rPr>
          <w:rFonts w:ascii="Arial" w:eastAsia="Arial" w:hAnsi="Arial" w:cs="Arial"/>
          <w:b/>
        </w:rPr>
        <w:t xml:space="preserve">LEY DE REDUCCIÓN DE BENEFICIOS FISCALES Y AJUSTE DE </w:t>
      </w:r>
    </w:p>
    <w:p w14:paraId="7F270799" w14:textId="77777777" w:rsidR="007E376D" w:rsidRDefault="00E65887" w:rsidP="007E376D">
      <w:pPr>
        <w:jc w:val="center"/>
        <w:rPr>
          <w:rFonts w:ascii="Arial" w:eastAsia="Arial" w:hAnsi="Arial" w:cs="Arial"/>
          <w:b/>
        </w:rPr>
      </w:pPr>
      <w:r w:rsidRPr="007E376D">
        <w:rPr>
          <w:rFonts w:ascii="Arial" w:eastAsia="Arial" w:hAnsi="Arial" w:cs="Arial"/>
          <w:b/>
        </w:rPr>
        <w:t xml:space="preserve">TARIFAS EN RENTAS DEL CAPITAL PARA FORTALECER </w:t>
      </w:r>
    </w:p>
    <w:p w14:paraId="175B763D" w14:textId="77777777" w:rsidR="00B25C67" w:rsidRPr="007E376D" w:rsidRDefault="00E65887" w:rsidP="007E376D">
      <w:pPr>
        <w:jc w:val="center"/>
        <w:rPr>
          <w:rFonts w:ascii="Arial" w:eastAsia="Arial" w:hAnsi="Arial" w:cs="Arial"/>
          <w:b/>
        </w:rPr>
      </w:pPr>
      <w:r w:rsidRPr="007E376D">
        <w:rPr>
          <w:rFonts w:ascii="Arial" w:eastAsia="Arial" w:hAnsi="Arial" w:cs="Arial"/>
          <w:b/>
        </w:rPr>
        <w:t>EL SISTEMA FISCAL</w:t>
      </w:r>
    </w:p>
    <w:p w14:paraId="2AD3CD2A" w14:textId="77777777" w:rsidR="00B25C67" w:rsidRDefault="00B25C67" w:rsidP="007E376D">
      <w:pPr>
        <w:jc w:val="center"/>
        <w:rPr>
          <w:rFonts w:ascii="Arial" w:eastAsia="Arial" w:hAnsi="Arial" w:cs="Arial"/>
          <w:color w:val="000000"/>
        </w:rPr>
      </w:pPr>
    </w:p>
    <w:p w14:paraId="1A729748" w14:textId="77777777" w:rsidR="00AF54F0" w:rsidRPr="007E376D" w:rsidRDefault="00AF54F0" w:rsidP="007E376D">
      <w:pPr>
        <w:jc w:val="center"/>
        <w:rPr>
          <w:rFonts w:ascii="Arial" w:eastAsia="Arial" w:hAnsi="Arial" w:cs="Arial"/>
          <w:color w:val="000000"/>
        </w:rPr>
      </w:pPr>
    </w:p>
    <w:p w14:paraId="39226286" w14:textId="77777777" w:rsidR="00B25C67" w:rsidRPr="007E376D" w:rsidRDefault="00E65887" w:rsidP="007E376D">
      <w:pPr>
        <w:jc w:val="center"/>
        <w:rPr>
          <w:rFonts w:ascii="Arial" w:eastAsia="Arial" w:hAnsi="Arial" w:cs="Arial"/>
          <w:b/>
        </w:rPr>
      </w:pPr>
      <w:r w:rsidRPr="007E376D">
        <w:rPr>
          <w:rFonts w:ascii="Arial" w:eastAsia="Arial" w:hAnsi="Arial" w:cs="Arial"/>
          <w:b/>
        </w:rPr>
        <w:t>TITULO I</w:t>
      </w:r>
    </w:p>
    <w:p w14:paraId="772A7F73" w14:textId="77777777" w:rsidR="00B25C67" w:rsidRPr="007E376D" w:rsidRDefault="00B25C67" w:rsidP="007E376D">
      <w:pPr>
        <w:jc w:val="center"/>
        <w:rPr>
          <w:rFonts w:ascii="Arial" w:eastAsia="Arial" w:hAnsi="Arial" w:cs="Arial"/>
          <w:b/>
        </w:rPr>
      </w:pPr>
    </w:p>
    <w:p w14:paraId="346857A3" w14:textId="77777777" w:rsidR="00B25C67" w:rsidRPr="007E376D" w:rsidRDefault="00E65887" w:rsidP="007E376D">
      <w:pPr>
        <w:jc w:val="center"/>
        <w:rPr>
          <w:rFonts w:ascii="Arial" w:eastAsia="Arial" w:hAnsi="Arial" w:cs="Arial"/>
          <w:b/>
        </w:rPr>
      </w:pPr>
      <w:bookmarkStart w:id="0" w:name="_gjdgxs" w:colFirst="0" w:colLast="0"/>
      <w:bookmarkEnd w:id="0"/>
      <w:r w:rsidRPr="007E376D">
        <w:rPr>
          <w:rFonts w:ascii="Arial" w:eastAsia="Arial" w:hAnsi="Arial" w:cs="Arial"/>
          <w:b/>
        </w:rPr>
        <w:t>MODIFICACION A LA TARIFA DEL IMPUESTO SOBRE LAS REMESAS AL EXTERIOR Y A LA TARIFA A LA RENTA IMPONIBLE DE LAS RENTAS DE CAPITAL Y A LA DE LAS GANANCIAS DE CAPITAL</w:t>
      </w:r>
    </w:p>
    <w:p w14:paraId="21F6E19B" w14:textId="77777777" w:rsidR="00B25C67" w:rsidRPr="007E376D" w:rsidRDefault="00B25C67" w:rsidP="007E376D">
      <w:pPr>
        <w:jc w:val="center"/>
        <w:rPr>
          <w:rFonts w:ascii="Arial" w:eastAsia="Arial" w:hAnsi="Arial" w:cs="Arial"/>
          <w:b/>
        </w:rPr>
      </w:pPr>
    </w:p>
    <w:p w14:paraId="1739C589" w14:textId="77777777" w:rsidR="00B25C67" w:rsidRPr="007E376D" w:rsidRDefault="00B25C67" w:rsidP="007E376D">
      <w:pPr>
        <w:jc w:val="both"/>
        <w:rPr>
          <w:rFonts w:ascii="Arial" w:eastAsia="Arial" w:hAnsi="Arial" w:cs="Arial"/>
          <w:color w:val="000000"/>
        </w:rPr>
      </w:pPr>
    </w:p>
    <w:p w14:paraId="1E5BE486" w14:textId="77777777" w:rsidR="00B25C67" w:rsidRPr="007E376D" w:rsidRDefault="00AF54F0" w:rsidP="007E376D">
      <w:pPr>
        <w:jc w:val="both"/>
        <w:rPr>
          <w:rFonts w:ascii="Arial" w:eastAsia="Arial" w:hAnsi="Arial" w:cs="Arial"/>
        </w:rPr>
      </w:pPr>
      <w:r w:rsidRPr="00AF54F0">
        <w:rPr>
          <w:rFonts w:ascii="Arial" w:eastAsia="Arial" w:hAnsi="Arial" w:cs="Arial"/>
          <w:color w:val="000000"/>
        </w:rPr>
        <w:t>ARTÍCULO 1</w:t>
      </w:r>
      <w:r w:rsidR="00E65887" w:rsidRPr="00AF54F0">
        <w:rPr>
          <w:rFonts w:ascii="Arial" w:eastAsia="Arial" w:hAnsi="Arial" w:cs="Arial"/>
          <w:color w:val="000000"/>
        </w:rPr>
        <w:t>-</w:t>
      </w:r>
      <w:r>
        <w:rPr>
          <w:rFonts w:ascii="Arial" w:eastAsia="Arial" w:hAnsi="Arial" w:cs="Arial"/>
          <w:color w:val="000000"/>
        </w:rPr>
        <w:tab/>
      </w:r>
      <w:r w:rsidR="00E65887" w:rsidRPr="007E376D">
        <w:rPr>
          <w:rFonts w:ascii="Arial" w:eastAsia="Arial" w:hAnsi="Arial" w:cs="Arial"/>
          <w:color w:val="000000"/>
        </w:rPr>
        <w:t xml:space="preserve">Se modifica el artículo 59 de la Ley N º 7092, Ley del Impuesto sobre la Renta, de 21 de abril de 1988, </w:t>
      </w:r>
      <w:r w:rsidR="00E65887" w:rsidRPr="007E376D">
        <w:rPr>
          <w:rFonts w:ascii="Arial" w:eastAsia="Arial" w:hAnsi="Arial" w:cs="Arial"/>
        </w:rPr>
        <w:t>para que en adelante se lea así:</w:t>
      </w:r>
    </w:p>
    <w:p w14:paraId="465AB4A8" w14:textId="77777777" w:rsidR="00B25C67" w:rsidRPr="007E376D" w:rsidRDefault="00B25C67" w:rsidP="007E376D">
      <w:pPr>
        <w:jc w:val="both"/>
        <w:rPr>
          <w:rFonts w:ascii="Arial" w:eastAsia="Arial" w:hAnsi="Arial" w:cs="Arial"/>
        </w:rPr>
      </w:pPr>
    </w:p>
    <w:p w14:paraId="20D171EA" w14:textId="77777777" w:rsidR="00B25C67" w:rsidRPr="007E376D" w:rsidRDefault="00E65887" w:rsidP="007E376D">
      <w:pPr>
        <w:jc w:val="both"/>
        <w:rPr>
          <w:rFonts w:ascii="Arial" w:eastAsia="Arial" w:hAnsi="Arial" w:cs="Arial"/>
        </w:rPr>
      </w:pPr>
      <w:r w:rsidRPr="007E376D">
        <w:rPr>
          <w:rFonts w:ascii="Arial" w:eastAsia="Arial" w:hAnsi="Arial" w:cs="Arial"/>
        </w:rPr>
        <w:t>Artículo 59.-Tarifas.</w:t>
      </w:r>
    </w:p>
    <w:p w14:paraId="1E0BF288" w14:textId="77777777" w:rsidR="00B25C67" w:rsidRPr="007E376D" w:rsidRDefault="00B25C67" w:rsidP="007E376D">
      <w:pPr>
        <w:rPr>
          <w:rFonts w:ascii="Arial" w:eastAsia="Arial" w:hAnsi="Arial" w:cs="Arial"/>
        </w:rPr>
      </w:pPr>
    </w:p>
    <w:p w14:paraId="4B63FAB0" w14:textId="77777777" w:rsidR="00B25C67" w:rsidRPr="007E376D" w:rsidRDefault="00AF54F0" w:rsidP="007E376D">
      <w:pPr>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r>
      <w:r w:rsidR="00E65887" w:rsidRPr="007E376D">
        <w:rPr>
          <w:rFonts w:ascii="Arial" w:eastAsia="Arial" w:hAnsi="Arial" w:cs="Arial"/>
          <w:color w:val="000000"/>
        </w:rPr>
        <w:t>Por el transporte y las comunicaciones se pagará una tarifa del trece coma cinco por ciento (13,5%).</w:t>
      </w:r>
    </w:p>
    <w:p w14:paraId="5594FD04" w14:textId="77777777" w:rsidR="00B25C67" w:rsidRPr="007E376D" w:rsidRDefault="00B25C67" w:rsidP="007E376D">
      <w:pPr>
        <w:rPr>
          <w:rFonts w:ascii="Arial" w:eastAsia="Arial" w:hAnsi="Arial" w:cs="Arial"/>
          <w:color w:val="000000"/>
        </w:rPr>
      </w:pPr>
    </w:p>
    <w:p w14:paraId="4FBB5C71" w14:textId="77777777" w:rsidR="00B25C67" w:rsidRPr="007E376D" w:rsidRDefault="00AF54F0" w:rsidP="007E376D">
      <w:pPr>
        <w:jc w:val="both"/>
        <w:rPr>
          <w:rFonts w:ascii="Arial" w:eastAsia="Arial" w:hAnsi="Arial" w:cs="Arial"/>
          <w:color w:val="000000"/>
        </w:rPr>
      </w:pPr>
      <w:r>
        <w:rPr>
          <w:rFonts w:ascii="Arial" w:eastAsia="Arial" w:hAnsi="Arial" w:cs="Arial"/>
          <w:color w:val="000000"/>
        </w:rPr>
        <w:lastRenderedPageBreak/>
        <w:t>b)</w:t>
      </w:r>
      <w:r>
        <w:rPr>
          <w:rFonts w:ascii="Arial" w:eastAsia="Arial" w:hAnsi="Arial" w:cs="Arial"/>
          <w:color w:val="000000"/>
        </w:rPr>
        <w:tab/>
      </w:r>
      <w:r w:rsidR="00E65887" w:rsidRPr="007E376D">
        <w:rPr>
          <w:rFonts w:ascii="Arial" w:eastAsia="Arial" w:hAnsi="Arial" w:cs="Arial"/>
          <w:color w:val="000000"/>
        </w:rPr>
        <w:t>Por las pensiones, las jubilaciones, los salarios y cualquier otra remuneración que se pague por trabajo personal ejecutado en relación de dependencia, se pagará una tarifa del quince por ciento (15%).</w:t>
      </w:r>
    </w:p>
    <w:p w14:paraId="61D63AA8" w14:textId="77777777" w:rsidR="00B25C67" w:rsidRPr="007E376D" w:rsidRDefault="00B25C67" w:rsidP="007E376D">
      <w:pPr>
        <w:rPr>
          <w:rFonts w:ascii="Arial" w:eastAsia="Arial" w:hAnsi="Arial" w:cs="Arial"/>
          <w:color w:val="000000"/>
        </w:rPr>
      </w:pPr>
    </w:p>
    <w:p w14:paraId="7295368A" w14:textId="77777777" w:rsidR="00B25C67" w:rsidRPr="007E376D" w:rsidRDefault="00AF54F0" w:rsidP="007E376D">
      <w:pPr>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r>
      <w:r w:rsidR="00E65887" w:rsidRPr="007E376D">
        <w:rPr>
          <w:rFonts w:ascii="Arial" w:eastAsia="Arial" w:hAnsi="Arial" w:cs="Arial"/>
          <w:color w:val="000000"/>
        </w:rPr>
        <w:t>Por los honorarios, las comisiones, las dietas y otras prestaciones de servicios personales ejecutados sin que medie relación de dependencia, se pagará una tarifa del treinta por ciento (30%).</w:t>
      </w:r>
    </w:p>
    <w:p w14:paraId="615A4178" w14:textId="77777777" w:rsidR="00B25C67" w:rsidRPr="007E376D" w:rsidRDefault="00B25C67" w:rsidP="007E376D">
      <w:pPr>
        <w:rPr>
          <w:rFonts w:ascii="Arial" w:eastAsia="Arial" w:hAnsi="Arial" w:cs="Arial"/>
          <w:color w:val="000000"/>
        </w:rPr>
      </w:pPr>
    </w:p>
    <w:p w14:paraId="5E8E83D1" w14:textId="77777777" w:rsidR="00B25C67" w:rsidRPr="007E376D" w:rsidRDefault="00AF54F0" w:rsidP="007E376D">
      <w:pPr>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r>
      <w:r w:rsidR="00FC4C1E">
        <w:rPr>
          <w:rFonts w:ascii="Arial" w:eastAsia="Arial" w:hAnsi="Arial" w:cs="Arial"/>
          <w:color w:val="000000"/>
        </w:rPr>
        <w:t xml:space="preserve">Por los reaseguros, los reafianzamientos </w:t>
      </w:r>
      <w:r w:rsidR="00E65887" w:rsidRPr="007E376D">
        <w:rPr>
          <w:rFonts w:ascii="Arial" w:eastAsia="Arial" w:hAnsi="Arial" w:cs="Arial"/>
          <w:color w:val="000000"/>
        </w:rPr>
        <w:t>y las primas de seguros de cualquier clase, se pagará una tarifa del diez coma cinco por ciento (10,5%).</w:t>
      </w:r>
    </w:p>
    <w:p w14:paraId="1C63BFFF" w14:textId="77777777" w:rsidR="00B25C67" w:rsidRPr="007E376D" w:rsidRDefault="00B25C67" w:rsidP="007E376D">
      <w:pPr>
        <w:rPr>
          <w:rFonts w:ascii="Arial" w:eastAsia="Arial" w:hAnsi="Arial" w:cs="Arial"/>
          <w:color w:val="000000"/>
        </w:rPr>
      </w:pPr>
    </w:p>
    <w:p w14:paraId="39C94FA9" w14:textId="77777777" w:rsidR="00B25C67" w:rsidRPr="007E376D" w:rsidRDefault="00AF54F0" w:rsidP="007E376D">
      <w:pPr>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r>
      <w:r w:rsidR="00E65887" w:rsidRPr="007E376D">
        <w:rPr>
          <w:rFonts w:ascii="Arial" w:eastAsia="Arial" w:hAnsi="Arial" w:cs="Arial"/>
          <w:color w:val="000000"/>
        </w:rPr>
        <w:t>Por la utilización de películas cinematográficas, películas para televisión, grabaciones, discos fonográficos, historietas y, en general, cualquier medio de difusión similar de imágenes o sonidos, así como por la utilización de noticias internacionales, se pagará una tarifa del veinticinco por ciento (25%).</w:t>
      </w:r>
    </w:p>
    <w:p w14:paraId="7B01DECE" w14:textId="77777777" w:rsidR="00B25C67" w:rsidRPr="007E376D" w:rsidRDefault="00B25C67" w:rsidP="007E376D">
      <w:pPr>
        <w:rPr>
          <w:rFonts w:ascii="Arial" w:eastAsia="Arial" w:hAnsi="Arial" w:cs="Arial"/>
          <w:color w:val="000000"/>
        </w:rPr>
      </w:pPr>
    </w:p>
    <w:p w14:paraId="11CD91EE" w14:textId="77777777" w:rsidR="00B25C67" w:rsidRPr="007E376D" w:rsidRDefault="00AF54F0" w:rsidP="007E376D">
      <w:pPr>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r>
      <w:r w:rsidR="00E65887" w:rsidRPr="007E376D">
        <w:rPr>
          <w:rFonts w:ascii="Arial" w:eastAsia="Arial" w:hAnsi="Arial" w:cs="Arial"/>
          <w:color w:val="000000"/>
        </w:rPr>
        <w:t>Por radionovelas y telenovelas se pagará una tarifa del cincuenta y cinco por ciento (55%).</w:t>
      </w:r>
    </w:p>
    <w:p w14:paraId="16640C23" w14:textId="77777777" w:rsidR="00B25C67" w:rsidRPr="007E376D" w:rsidRDefault="00B25C67" w:rsidP="007E376D">
      <w:pPr>
        <w:rPr>
          <w:rFonts w:ascii="Arial" w:eastAsia="Arial" w:hAnsi="Arial" w:cs="Arial"/>
          <w:color w:val="000000"/>
        </w:rPr>
      </w:pPr>
    </w:p>
    <w:p w14:paraId="173268CB" w14:textId="77777777" w:rsidR="00B25C67" w:rsidRPr="007E376D" w:rsidRDefault="00AF54F0" w:rsidP="007E376D">
      <w:pPr>
        <w:jc w:val="both"/>
        <w:rPr>
          <w:rFonts w:ascii="Arial" w:eastAsia="Arial" w:hAnsi="Arial" w:cs="Arial"/>
          <w:color w:val="000000"/>
        </w:rPr>
      </w:pPr>
      <w:r>
        <w:rPr>
          <w:rFonts w:ascii="Arial" w:eastAsia="Arial" w:hAnsi="Arial" w:cs="Arial"/>
          <w:color w:val="000000"/>
        </w:rPr>
        <w:t>g)</w:t>
      </w:r>
      <w:r>
        <w:rPr>
          <w:rFonts w:ascii="Arial" w:eastAsia="Arial" w:hAnsi="Arial" w:cs="Arial"/>
          <w:color w:val="000000"/>
        </w:rPr>
        <w:tab/>
      </w:r>
      <w:r w:rsidR="00E65887" w:rsidRPr="007E376D">
        <w:rPr>
          <w:rFonts w:ascii="Arial" w:eastAsia="Arial" w:hAnsi="Arial" w:cs="Arial"/>
          <w:color w:val="000000"/>
        </w:rPr>
        <w:t>Por las utilidades, los dividendos o las participaciones sociales a que se refieren los artículos 18 y 19 de esta ley, se pagará una tarifa del veinte por ciento (20%) o del diez por ciento (10%), según corresponda.</w:t>
      </w:r>
    </w:p>
    <w:p w14:paraId="03EAF191" w14:textId="77777777" w:rsidR="00B25C67" w:rsidRPr="007E376D" w:rsidRDefault="00B25C67" w:rsidP="007E376D">
      <w:pPr>
        <w:rPr>
          <w:rFonts w:ascii="Arial" w:eastAsia="Arial" w:hAnsi="Arial" w:cs="Arial"/>
        </w:rPr>
      </w:pPr>
    </w:p>
    <w:p w14:paraId="6741F588" w14:textId="77777777" w:rsidR="00B25C67" w:rsidRPr="007E376D" w:rsidRDefault="00AF54F0" w:rsidP="007E376D">
      <w:pPr>
        <w:jc w:val="both"/>
        <w:rPr>
          <w:rFonts w:ascii="Arial" w:eastAsia="Arial" w:hAnsi="Arial" w:cs="Arial"/>
          <w:color w:val="000000"/>
        </w:rPr>
      </w:pPr>
      <w:r>
        <w:rPr>
          <w:rFonts w:ascii="Arial" w:eastAsia="Arial" w:hAnsi="Arial" w:cs="Arial"/>
          <w:color w:val="000000"/>
        </w:rPr>
        <w:t>h)</w:t>
      </w:r>
      <w:r>
        <w:rPr>
          <w:rFonts w:ascii="Arial" w:eastAsia="Arial" w:hAnsi="Arial" w:cs="Arial"/>
          <w:color w:val="000000"/>
        </w:rPr>
        <w:tab/>
      </w:r>
      <w:r w:rsidR="00E65887" w:rsidRPr="007E376D">
        <w:rPr>
          <w:rFonts w:ascii="Arial" w:eastAsia="Arial" w:hAnsi="Arial" w:cs="Arial"/>
          <w:color w:val="000000"/>
        </w:rPr>
        <w:t>Por intereses, comisiones y otros gastos financieros, así como por los arrendamientos de bienes de capital pagados o acre</w:t>
      </w:r>
      <w:r>
        <w:rPr>
          <w:rFonts w:ascii="Arial" w:eastAsia="Arial" w:hAnsi="Arial" w:cs="Arial"/>
          <w:color w:val="000000"/>
        </w:rPr>
        <w:t xml:space="preserve">ditados por </w:t>
      </w:r>
      <w:r>
        <w:rPr>
          <w:rFonts w:ascii="Arial" w:eastAsia="Arial" w:hAnsi="Arial" w:cs="Arial"/>
          <w:color w:val="000000"/>
        </w:rPr>
        <w:lastRenderedPageBreak/>
        <w:t xml:space="preserve">personas físicas o jurídicas domiciliadas en Costa Rica a </w:t>
      </w:r>
      <w:r w:rsidR="00E65887" w:rsidRPr="007E376D">
        <w:rPr>
          <w:rFonts w:ascii="Arial" w:eastAsia="Arial" w:hAnsi="Arial" w:cs="Arial"/>
          <w:color w:val="000000"/>
        </w:rPr>
        <w:t>entidades o personas físicas del exterior, se pagará una tarifa del veinte por ciento (20%) del monto pagado o acreditado.</w:t>
      </w:r>
    </w:p>
    <w:p w14:paraId="68754289" w14:textId="77777777" w:rsidR="00B25C67" w:rsidRPr="007E376D" w:rsidRDefault="00B25C67" w:rsidP="007E376D">
      <w:pPr>
        <w:rPr>
          <w:rFonts w:ascii="Arial" w:eastAsia="Arial" w:hAnsi="Arial" w:cs="Arial"/>
        </w:rPr>
      </w:pPr>
    </w:p>
    <w:p w14:paraId="758683B1" w14:textId="77777777" w:rsidR="00B25C67" w:rsidRPr="007E376D" w:rsidRDefault="00E65887" w:rsidP="007E376D">
      <w:pPr>
        <w:jc w:val="both"/>
        <w:rPr>
          <w:rFonts w:ascii="Arial" w:eastAsia="Arial" w:hAnsi="Arial" w:cs="Arial"/>
          <w:color w:val="000000"/>
        </w:rPr>
      </w:pPr>
      <w:r w:rsidRPr="007E376D">
        <w:rPr>
          <w:rFonts w:ascii="Arial" w:eastAsia="Arial" w:hAnsi="Arial" w:cs="Arial"/>
          <w:color w:val="000000"/>
        </w:rPr>
        <w:t>Los intereses, las comisiones y otros gastos financieros que paguen o acrediten personas físicas o jurídicas domiciliadas en Costa Rica a los bancos extranjeros que forman parte de un grupo o conglomerado financiero costarricense regulados por el Consejo Nacional de Supervisión del Sistema Financiero pagarán una tari</w:t>
      </w:r>
      <w:r w:rsidR="00AF54F0">
        <w:rPr>
          <w:rFonts w:ascii="Arial" w:eastAsia="Arial" w:hAnsi="Arial" w:cs="Arial"/>
          <w:color w:val="000000"/>
        </w:rPr>
        <w:t>fa del veinte por ciento (20%).</w:t>
      </w:r>
    </w:p>
    <w:p w14:paraId="44771C28" w14:textId="77777777" w:rsidR="00B25C67" w:rsidRPr="007E376D" w:rsidRDefault="00B25C67" w:rsidP="007E376D">
      <w:pPr>
        <w:rPr>
          <w:rFonts w:ascii="Arial" w:eastAsia="Arial" w:hAnsi="Arial" w:cs="Arial"/>
          <w:color w:val="000000"/>
        </w:rPr>
      </w:pPr>
    </w:p>
    <w:p w14:paraId="287FF1F1" w14:textId="77777777" w:rsidR="00B25C67" w:rsidRPr="007E376D" w:rsidRDefault="00E65887" w:rsidP="007E376D">
      <w:pPr>
        <w:jc w:val="both"/>
        <w:rPr>
          <w:rFonts w:ascii="Arial" w:eastAsia="Arial" w:hAnsi="Arial" w:cs="Arial"/>
          <w:color w:val="000000"/>
        </w:rPr>
      </w:pPr>
      <w:r w:rsidRPr="007E376D">
        <w:rPr>
          <w:rFonts w:ascii="Arial" w:eastAsia="Arial" w:hAnsi="Arial" w:cs="Arial"/>
          <w:color w:val="000000"/>
        </w:rPr>
        <w:t>Por intereses, comisiones y otros gastos financieros que paguen o acrediten las entidades sujetas a la vigilancia e inspección de la Superintendencia General de Entidades Financieras a entidades del extranjero que estén sujetas a la vigilancia e inspección en sus correspondientes jurisdicciones, se pagará una tarifa del diez coma cinco por ciento (10,5%) del monto pagado o acreditado.</w:t>
      </w:r>
    </w:p>
    <w:p w14:paraId="4F7161FF" w14:textId="77777777" w:rsidR="00AF54F0" w:rsidRDefault="00AF54F0" w:rsidP="007E376D">
      <w:pPr>
        <w:jc w:val="both"/>
        <w:rPr>
          <w:rFonts w:ascii="Arial" w:eastAsia="Arial" w:hAnsi="Arial" w:cs="Arial"/>
          <w:color w:val="000000"/>
        </w:rPr>
      </w:pPr>
    </w:p>
    <w:p w14:paraId="4BC95D5C" w14:textId="77777777" w:rsidR="00B25C67" w:rsidRPr="007E376D" w:rsidRDefault="00E65887" w:rsidP="007E376D">
      <w:pPr>
        <w:jc w:val="both"/>
        <w:rPr>
          <w:rFonts w:ascii="Arial" w:eastAsia="Arial" w:hAnsi="Arial" w:cs="Arial"/>
          <w:color w:val="000000"/>
        </w:rPr>
      </w:pPr>
      <w:r w:rsidRPr="007E376D">
        <w:rPr>
          <w:rFonts w:ascii="Arial" w:eastAsia="Arial" w:hAnsi="Arial" w:cs="Arial"/>
          <w:color w:val="000000"/>
        </w:rPr>
        <w:t>Se exoneran del pago del impuesto señalado en este inciso los intereses y las comisiones, y otros gastos financieros que procedan de créditos otorgados por bancos multilaterales de desarrollo y organismos multilaterales o bilaterales de desarrollo, así como las organizaciones sin fines de lucro que estén exoneradas del impuesto o no sean sujetas al impuesto según la legislación vigente.</w:t>
      </w:r>
    </w:p>
    <w:p w14:paraId="070F7794" w14:textId="77777777" w:rsidR="00B25C67" w:rsidRPr="007E376D" w:rsidRDefault="00B25C67" w:rsidP="007E376D">
      <w:pPr>
        <w:jc w:val="both"/>
        <w:rPr>
          <w:rFonts w:ascii="Arial" w:eastAsia="Arial" w:hAnsi="Arial" w:cs="Arial"/>
        </w:rPr>
      </w:pPr>
    </w:p>
    <w:p w14:paraId="776B247B" w14:textId="77777777" w:rsidR="00B25C67" w:rsidRPr="007E376D" w:rsidRDefault="00E65887" w:rsidP="007E376D">
      <w:pPr>
        <w:jc w:val="both"/>
        <w:rPr>
          <w:rFonts w:ascii="Arial" w:eastAsia="Arial" w:hAnsi="Arial" w:cs="Arial"/>
          <w:color w:val="000000"/>
        </w:rPr>
      </w:pPr>
      <w:r w:rsidRPr="007E376D">
        <w:rPr>
          <w:rFonts w:ascii="Arial" w:eastAsia="Arial" w:hAnsi="Arial" w:cs="Arial"/>
          <w:color w:val="000000"/>
        </w:rPr>
        <w:t>Las operaciones que se indican en el presente inciso deberán ser informadas a la Administración Tributaria y al Banco Central periódica</w:t>
      </w:r>
      <w:r w:rsidRPr="007E376D">
        <w:rPr>
          <w:rFonts w:ascii="Arial" w:eastAsia="Arial" w:hAnsi="Arial" w:cs="Arial"/>
          <w:color w:val="000000"/>
        </w:rPr>
        <w:lastRenderedPageBreak/>
        <w:t>mente. Sin detrimento de otras informaciones que se consideren necesarias, se deberá proporcionar la siguiente información, referida a cada operación individual sobre la que se paguen intereses y comisiones: monto, plazo, saldo por pagar, plazo al vencimiento, tasa de interés, etc. Para tales efectos, además ambas dependencias podrán realizar las acciones necesarias para obtenerla.</w:t>
      </w:r>
    </w:p>
    <w:p w14:paraId="646379F8" w14:textId="77777777" w:rsidR="00B25C67" w:rsidRPr="007E376D" w:rsidRDefault="00B25C67" w:rsidP="007E376D">
      <w:pPr>
        <w:rPr>
          <w:rFonts w:ascii="Arial" w:eastAsia="Arial" w:hAnsi="Arial" w:cs="Arial"/>
          <w:color w:val="000000"/>
        </w:rPr>
      </w:pPr>
    </w:p>
    <w:p w14:paraId="574AFF86" w14:textId="77777777" w:rsidR="00B25C67" w:rsidRPr="007E376D" w:rsidRDefault="00E65887" w:rsidP="007E376D">
      <w:pPr>
        <w:jc w:val="both"/>
        <w:rPr>
          <w:rFonts w:ascii="Arial" w:eastAsia="Arial" w:hAnsi="Arial" w:cs="Arial"/>
          <w:color w:val="000000"/>
        </w:rPr>
      </w:pPr>
      <w:r w:rsidRPr="007E376D">
        <w:rPr>
          <w:rFonts w:ascii="Arial" w:eastAsia="Arial" w:hAnsi="Arial" w:cs="Arial"/>
          <w:color w:val="000000"/>
        </w:rPr>
        <w:t>Los recursos que se recauden en la aplicación de lo dispuesto en este inciso serán transferidos al Fondo Nacional para el Desarrollo (Fonade), establecido en la Ley N.° 8634, de 23 de abril de 2008, y sus reformas, hasta por un monto de quince mil millones de colones (¢15.000.000.000) por año, ajustable cada año por el crecimiento del índice de precios al consumidor. Dicho monto se transferirá siempre y cuando se recaude un monto igual o superior. De recaudarse un monto inferior, se transferirá la totalidad del monto recaudado.</w:t>
      </w:r>
    </w:p>
    <w:p w14:paraId="7339AF1D" w14:textId="77777777" w:rsidR="00B25C67" w:rsidRPr="007E376D" w:rsidRDefault="00B25C67" w:rsidP="007E376D">
      <w:pPr>
        <w:jc w:val="both"/>
        <w:rPr>
          <w:rFonts w:ascii="Arial" w:eastAsia="Arial" w:hAnsi="Arial" w:cs="Arial"/>
          <w:color w:val="000000"/>
        </w:rPr>
      </w:pPr>
    </w:p>
    <w:p w14:paraId="06FFD9E9" w14:textId="77777777" w:rsidR="00B25C67" w:rsidRPr="007E376D" w:rsidRDefault="00AF54F0" w:rsidP="007E376D">
      <w:pPr>
        <w:jc w:val="both"/>
        <w:rPr>
          <w:rFonts w:ascii="Arial" w:eastAsia="Arial" w:hAnsi="Arial" w:cs="Arial"/>
          <w:color w:val="000000"/>
        </w:rPr>
      </w:pPr>
      <w:r>
        <w:rPr>
          <w:rFonts w:ascii="Arial" w:eastAsia="Arial" w:hAnsi="Arial" w:cs="Arial"/>
          <w:color w:val="000000"/>
        </w:rPr>
        <w:t>i)</w:t>
      </w:r>
      <w:r>
        <w:rPr>
          <w:rFonts w:ascii="Arial" w:eastAsia="Arial" w:hAnsi="Arial" w:cs="Arial"/>
          <w:color w:val="000000"/>
        </w:rPr>
        <w:tab/>
      </w:r>
      <w:r w:rsidR="00E65887" w:rsidRPr="007E376D">
        <w:rPr>
          <w:rFonts w:ascii="Arial" w:eastAsia="Arial" w:hAnsi="Arial" w:cs="Arial"/>
          <w:color w:val="000000"/>
        </w:rPr>
        <w:t>Por cualquier otro pago basado en intereses, comisiones y otros gastos financieros no comprendidos en los enunciados anteriores, se pagará una tarifa del veinte por ciento (20%).</w:t>
      </w:r>
    </w:p>
    <w:p w14:paraId="20576230" w14:textId="77777777" w:rsidR="00B25C67" w:rsidRPr="007E376D" w:rsidRDefault="00B25C67" w:rsidP="007E376D">
      <w:pPr>
        <w:rPr>
          <w:rFonts w:ascii="Arial" w:eastAsia="Arial" w:hAnsi="Arial" w:cs="Arial"/>
          <w:color w:val="000000"/>
        </w:rPr>
      </w:pPr>
    </w:p>
    <w:p w14:paraId="535E9B29" w14:textId="77777777" w:rsidR="00B25C67" w:rsidRPr="007E376D" w:rsidRDefault="00AF54F0" w:rsidP="007E376D">
      <w:pPr>
        <w:jc w:val="both"/>
        <w:rPr>
          <w:rFonts w:ascii="Arial" w:eastAsia="Arial" w:hAnsi="Arial" w:cs="Arial"/>
          <w:color w:val="000000"/>
        </w:rPr>
      </w:pPr>
      <w:r>
        <w:rPr>
          <w:rFonts w:ascii="Arial" w:eastAsia="Arial" w:hAnsi="Arial" w:cs="Arial"/>
          <w:color w:val="000000"/>
        </w:rPr>
        <w:t>j)</w:t>
      </w:r>
      <w:r>
        <w:rPr>
          <w:rFonts w:ascii="Arial" w:eastAsia="Arial" w:hAnsi="Arial" w:cs="Arial"/>
          <w:color w:val="000000"/>
        </w:rPr>
        <w:tab/>
      </w:r>
      <w:r w:rsidR="00E65887" w:rsidRPr="007E376D">
        <w:rPr>
          <w:rFonts w:ascii="Arial" w:eastAsia="Arial" w:hAnsi="Arial" w:cs="Arial"/>
          <w:color w:val="000000"/>
        </w:rPr>
        <w:t>Por el asesoramiento técnico-financiero o de otra índole, así como por los pagos relativos al uso de patentes, suministros de fórmulas, marcas de fábrica, privilegios, franquicias y regalías, se pagará una tarifa del treinta por ciento (30%).</w:t>
      </w:r>
    </w:p>
    <w:p w14:paraId="6F7357EC" w14:textId="77777777" w:rsidR="00B25C67" w:rsidRPr="007E376D" w:rsidRDefault="00B25C67" w:rsidP="007E376D">
      <w:pPr>
        <w:jc w:val="both"/>
        <w:rPr>
          <w:rFonts w:ascii="Arial" w:eastAsia="Arial" w:hAnsi="Arial" w:cs="Arial"/>
          <w:color w:val="000000"/>
        </w:rPr>
      </w:pPr>
    </w:p>
    <w:p w14:paraId="3700E562" w14:textId="77777777" w:rsidR="00B25C67" w:rsidRPr="007E376D" w:rsidRDefault="00E65887" w:rsidP="007E376D">
      <w:pPr>
        <w:jc w:val="both"/>
        <w:rPr>
          <w:rFonts w:ascii="Arial" w:eastAsia="Arial" w:hAnsi="Arial" w:cs="Arial"/>
          <w:color w:val="000000"/>
        </w:rPr>
      </w:pPr>
      <w:r w:rsidRPr="007E376D">
        <w:rPr>
          <w:rFonts w:ascii="Arial" w:eastAsia="Arial" w:hAnsi="Arial" w:cs="Arial"/>
          <w:color w:val="000000"/>
        </w:rPr>
        <w:t>k</w:t>
      </w:r>
      <w:r w:rsidR="00AF54F0">
        <w:rPr>
          <w:rFonts w:ascii="Arial" w:eastAsia="Arial" w:hAnsi="Arial" w:cs="Arial"/>
          <w:color w:val="000000"/>
        </w:rPr>
        <w:t>)</w:t>
      </w:r>
      <w:r w:rsidR="00AF54F0">
        <w:rPr>
          <w:rFonts w:ascii="Arial" w:eastAsia="Arial" w:hAnsi="Arial" w:cs="Arial"/>
          <w:color w:val="000000"/>
        </w:rPr>
        <w:tab/>
      </w:r>
      <w:r w:rsidRPr="007E376D">
        <w:rPr>
          <w:rFonts w:ascii="Arial" w:eastAsia="Arial" w:hAnsi="Arial" w:cs="Arial"/>
          <w:color w:val="000000"/>
        </w:rPr>
        <w:t>Por los pagos que se realicen a no domiciliados, con ocasión de espectáculos públicos que ocasionalmente se presenten en el país, se pagará una tarifa del veinte por ciento (20%).</w:t>
      </w:r>
    </w:p>
    <w:p w14:paraId="386CA2C4" w14:textId="77777777" w:rsidR="00B25C67" w:rsidRPr="007E376D" w:rsidRDefault="00B25C67" w:rsidP="007E376D">
      <w:pPr>
        <w:jc w:val="both"/>
        <w:rPr>
          <w:rFonts w:ascii="Arial" w:eastAsia="Arial" w:hAnsi="Arial" w:cs="Arial"/>
          <w:color w:val="000000"/>
        </w:rPr>
      </w:pPr>
    </w:p>
    <w:p w14:paraId="3AACFB97" w14:textId="77777777" w:rsidR="00B25C67" w:rsidRPr="007E376D" w:rsidRDefault="00AF54F0" w:rsidP="007E376D">
      <w:pPr>
        <w:shd w:val="clear" w:color="auto" w:fill="FFFFFF"/>
        <w:jc w:val="both"/>
        <w:rPr>
          <w:rFonts w:ascii="Arial" w:eastAsia="Arial" w:hAnsi="Arial" w:cs="Arial"/>
          <w:color w:val="000000"/>
        </w:rPr>
      </w:pPr>
      <w:r>
        <w:rPr>
          <w:rFonts w:ascii="Arial" w:eastAsia="Arial" w:hAnsi="Arial" w:cs="Arial"/>
          <w:color w:val="000000"/>
        </w:rPr>
        <w:t>l)</w:t>
      </w:r>
      <w:r>
        <w:rPr>
          <w:rFonts w:ascii="Arial" w:eastAsia="Arial" w:hAnsi="Arial" w:cs="Arial"/>
          <w:color w:val="000000"/>
        </w:rPr>
        <w:tab/>
      </w:r>
      <w:r w:rsidR="00E65887" w:rsidRPr="007E376D">
        <w:rPr>
          <w:rFonts w:ascii="Arial" w:eastAsia="Arial" w:hAnsi="Arial" w:cs="Arial"/>
          <w:color w:val="000000"/>
        </w:rPr>
        <w:t>Por cualquier otra remesa de las rentas de fuente costarricense referidas en los artículos 54 y 55 de esta ley, no contempladas anteriormente, se pagará una tarifa del treinta y cinco por ciento (35%).</w:t>
      </w:r>
    </w:p>
    <w:p w14:paraId="193CA726" w14:textId="77777777" w:rsidR="00B25C67" w:rsidRPr="007E376D" w:rsidRDefault="00B25C67" w:rsidP="007E376D">
      <w:pPr>
        <w:jc w:val="center"/>
        <w:rPr>
          <w:rFonts w:ascii="Arial" w:eastAsia="Arial" w:hAnsi="Arial" w:cs="Arial"/>
          <w:b/>
        </w:rPr>
      </w:pPr>
    </w:p>
    <w:p w14:paraId="46E527BC" w14:textId="77777777" w:rsidR="00B25C67" w:rsidRPr="007E376D" w:rsidRDefault="00AF54F0" w:rsidP="007E376D">
      <w:pPr>
        <w:jc w:val="both"/>
        <w:rPr>
          <w:rFonts w:ascii="Arial" w:eastAsia="Arial" w:hAnsi="Arial" w:cs="Arial"/>
        </w:rPr>
      </w:pPr>
      <w:r w:rsidRPr="00AF54F0">
        <w:rPr>
          <w:rFonts w:ascii="Arial" w:eastAsia="Arial" w:hAnsi="Arial" w:cs="Arial"/>
        </w:rPr>
        <w:t>ARTICULO 2</w:t>
      </w:r>
      <w:r w:rsidR="00E65887" w:rsidRPr="007E376D">
        <w:rPr>
          <w:rFonts w:ascii="Arial" w:eastAsia="Arial" w:hAnsi="Arial" w:cs="Arial"/>
          <w:b/>
        </w:rPr>
        <w:t>-</w:t>
      </w:r>
      <w:r>
        <w:rPr>
          <w:rFonts w:ascii="Arial" w:eastAsia="Arial" w:hAnsi="Arial" w:cs="Arial"/>
        </w:rPr>
        <w:tab/>
      </w:r>
      <w:r w:rsidR="00E65887" w:rsidRPr="007E376D">
        <w:rPr>
          <w:rFonts w:ascii="Arial" w:eastAsia="Arial" w:hAnsi="Arial" w:cs="Arial"/>
        </w:rPr>
        <w:t>Se modifica el artículo 31 ter de la Ley N º 7092, Ley del Impuesto sobre la Renta, de 21 de abril de 1988, para que en adelante se lea así:</w:t>
      </w:r>
    </w:p>
    <w:p w14:paraId="60322359" w14:textId="77777777" w:rsidR="00B25C67" w:rsidRPr="007E376D" w:rsidRDefault="00B25C67" w:rsidP="007E376D">
      <w:pPr>
        <w:jc w:val="both"/>
        <w:rPr>
          <w:rFonts w:ascii="Arial" w:eastAsia="Arial" w:hAnsi="Arial" w:cs="Arial"/>
        </w:rPr>
      </w:pPr>
    </w:p>
    <w:p w14:paraId="7E82F52E" w14:textId="77777777" w:rsidR="006D00C9" w:rsidRDefault="00E65887" w:rsidP="007E376D">
      <w:pPr>
        <w:jc w:val="both"/>
        <w:rPr>
          <w:rFonts w:ascii="Arial" w:eastAsia="Arial" w:hAnsi="Arial" w:cs="Arial"/>
        </w:rPr>
      </w:pPr>
      <w:r w:rsidRPr="007E376D">
        <w:rPr>
          <w:rFonts w:ascii="Arial" w:eastAsia="Arial" w:hAnsi="Arial" w:cs="Arial"/>
        </w:rPr>
        <w:t>Artícu</w:t>
      </w:r>
      <w:r w:rsidR="006D00C9">
        <w:rPr>
          <w:rFonts w:ascii="Arial" w:eastAsia="Arial" w:hAnsi="Arial" w:cs="Arial"/>
        </w:rPr>
        <w:t>lo 31 ter- Tarifa del impuesto.</w:t>
      </w:r>
    </w:p>
    <w:p w14:paraId="0104DC7A" w14:textId="77777777" w:rsidR="006D00C9" w:rsidRDefault="006D00C9" w:rsidP="007E376D">
      <w:pPr>
        <w:jc w:val="both"/>
        <w:rPr>
          <w:rFonts w:ascii="Arial" w:eastAsia="Arial" w:hAnsi="Arial" w:cs="Arial"/>
        </w:rPr>
      </w:pPr>
    </w:p>
    <w:p w14:paraId="328AE40D" w14:textId="77777777" w:rsidR="00B25C67" w:rsidRPr="007E376D" w:rsidRDefault="00E65887" w:rsidP="007E376D">
      <w:pPr>
        <w:jc w:val="both"/>
        <w:rPr>
          <w:rFonts w:ascii="Arial" w:eastAsia="Arial" w:hAnsi="Arial" w:cs="Arial"/>
        </w:rPr>
      </w:pPr>
      <w:r w:rsidRPr="00366677">
        <w:rPr>
          <w:rFonts w:ascii="Arial" w:eastAsia="Arial" w:hAnsi="Arial" w:cs="Arial"/>
          <w:highlight w:val="yellow"/>
        </w:rPr>
        <w:t>La tarifa aplicable a la renta imponible de las rentas de capital y a la de las ganancias de capital se</w:t>
      </w:r>
      <w:r w:rsidR="00AF54F0" w:rsidRPr="00366677">
        <w:rPr>
          <w:rFonts w:ascii="Arial" w:eastAsia="Arial" w:hAnsi="Arial" w:cs="Arial"/>
          <w:highlight w:val="yellow"/>
        </w:rPr>
        <w:t>rá del quince por ciento (15%).</w:t>
      </w:r>
    </w:p>
    <w:p w14:paraId="155B9540" w14:textId="77777777" w:rsidR="00AF54F0" w:rsidRDefault="00AF54F0" w:rsidP="007E376D">
      <w:pPr>
        <w:jc w:val="both"/>
        <w:rPr>
          <w:rFonts w:ascii="Arial" w:eastAsia="Arial" w:hAnsi="Arial" w:cs="Arial"/>
        </w:rPr>
      </w:pPr>
    </w:p>
    <w:p w14:paraId="75798503" w14:textId="77777777" w:rsidR="00B25C67" w:rsidRPr="007E376D" w:rsidRDefault="00E65887" w:rsidP="007E376D">
      <w:pPr>
        <w:jc w:val="both"/>
        <w:rPr>
          <w:rFonts w:ascii="Arial" w:eastAsia="Arial" w:hAnsi="Arial" w:cs="Arial"/>
        </w:rPr>
      </w:pPr>
      <w:r w:rsidRPr="007E376D">
        <w:rPr>
          <w:rFonts w:ascii="Arial" w:eastAsia="Arial" w:hAnsi="Arial" w:cs="Arial"/>
        </w:rPr>
        <w:t>No obstante, los bienes y los derechos adquiridos con anterioridad a la vigencia del presente capítulo, el contribuyente en la primera venta podrá optar por pagar el impuesto a la ganancia de capital, aplicando al precio de enajenación una tarifa del impuesto del dos coma veinticinco por ciento (2,25%).</w:t>
      </w:r>
    </w:p>
    <w:p w14:paraId="51F0B498" w14:textId="77777777" w:rsidR="00B25C67" w:rsidRPr="007E376D" w:rsidRDefault="00B25C67" w:rsidP="007E376D">
      <w:pPr>
        <w:jc w:val="both"/>
        <w:rPr>
          <w:rFonts w:ascii="Arial" w:eastAsia="Arial" w:hAnsi="Arial" w:cs="Arial"/>
        </w:rPr>
      </w:pPr>
    </w:p>
    <w:p w14:paraId="1A4D0E0D" w14:textId="77777777" w:rsidR="00B25C67" w:rsidRPr="007E376D" w:rsidRDefault="00E65887" w:rsidP="007E376D">
      <w:pPr>
        <w:jc w:val="both"/>
        <w:rPr>
          <w:rFonts w:ascii="Arial" w:eastAsia="Arial" w:hAnsi="Arial" w:cs="Arial"/>
        </w:rPr>
      </w:pPr>
      <w:r w:rsidRPr="007E376D">
        <w:rPr>
          <w:rFonts w:ascii="Arial" w:eastAsia="Arial" w:hAnsi="Arial" w:cs="Arial"/>
        </w:rPr>
        <w:t xml:space="preserve">Las rentas y las ganancias de capital obtenidas por los fondos de pensiones y planes de beneficios, así como el Fondo de Capitalización Laboral, referidos en el artículo 2 de la Ley N.° 7983, Ley de Protección al Trabajador, de 16 de febrero de 2000, estarán sujetos a una tarifa del siete coma cinco por ciento (7,5%). </w:t>
      </w:r>
      <w:r w:rsidR="006D00C9">
        <w:rPr>
          <w:rFonts w:ascii="Arial" w:eastAsia="Arial" w:hAnsi="Arial" w:cs="Arial"/>
        </w:rPr>
        <w:t xml:space="preserve"> </w:t>
      </w:r>
      <w:r w:rsidRPr="007E376D">
        <w:rPr>
          <w:rFonts w:ascii="Arial" w:eastAsia="Arial" w:hAnsi="Arial" w:cs="Arial"/>
        </w:rPr>
        <w:t xml:space="preserve">Asimismo, las rentas y las ganancias de capital obtenidas por los regímenes de pensiones especiales, referidos en el artículo 75 de la Ley N.° 7983, Ley de Protección al Trabajador, de 16 de febrero de 2000, estarán sujetos a una tarifa del </w:t>
      </w:r>
      <w:r w:rsidRPr="007E376D">
        <w:rPr>
          <w:rFonts w:ascii="Arial" w:eastAsia="Arial" w:hAnsi="Arial" w:cs="Arial"/>
        </w:rPr>
        <w:lastRenderedPageBreak/>
        <w:t>siete coma cinco por ciento (7,5%).</w:t>
      </w:r>
      <w:r w:rsidR="006D00C9">
        <w:rPr>
          <w:rFonts w:ascii="Arial" w:eastAsia="Arial" w:hAnsi="Arial" w:cs="Arial"/>
        </w:rPr>
        <w:t xml:space="preserve"> </w:t>
      </w:r>
      <w:r w:rsidRPr="007E376D">
        <w:rPr>
          <w:rFonts w:ascii="Arial" w:eastAsia="Arial" w:hAnsi="Arial" w:cs="Arial"/>
        </w:rPr>
        <w:t xml:space="preserve"> Los sistemas de pensiones, sus beneficios, prestaciones y el Fondo de Capitalización Laboral, establecidos de conformidad con la Ley N.º 7983, Ley de Protección al Trabajador, de 16 de febrero de 2000, mantendrán el tratamiento fiscal existente con anterioridad a la entrada en vigencia de esta ley.</w:t>
      </w:r>
    </w:p>
    <w:p w14:paraId="1920D29B" w14:textId="77777777" w:rsidR="00B25C67" w:rsidRPr="007E376D" w:rsidRDefault="00B25C67" w:rsidP="007E376D">
      <w:pPr>
        <w:jc w:val="both"/>
        <w:rPr>
          <w:rFonts w:ascii="Arial" w:eastAsia="Arial" w:hAnsi="Arial" w:cs="Arial"/>
        </w:rPr>
      </w:pPr>
    </w:p>
    <w:p w14:paraId="1B3C3B89" w14:textId="77777777" w:rsidR="00B25C67" w:rsidRPr="007E376D" w:rsidRDefault="00E65887" w:rsidP="007E376D">
      <w:pPr>
        <w:jc w:val="both"/>
        <w:rPr>
          <w:rFonts w:ascii="Arial" w:eastAsia="Arial" w:hAnsi="Arial" w:cs="Arial"/>
        </w:rPr>
      </w:pPr>
      <w:r w:rsidRPr="007E376D">
        <w:rPr>
          <w:rFonts w:ascii="Arial" w:eastAsia="Arial" w:hAnsi="Arial" w:cs="Arial"/>
        </w:rPr>
        <w:t>En todos los casos el impuesto retenido o pagado tendrá el carácter de único y definitivo, con las salvedades establecidas en esta ley.</w:t>
      </w:r>
    </w:p>
    <w:p w14:paraId="70C4A539" w14:textId="77777777" w:rsidR="00B25C67" w:rsidRPr="007E376D" w:rsidRDefault="00B25C67" w:rsidP="007E376D">
      <w:pPr>
        <w:jc w:val="both"/>
        <w:rPr>
          <w:rFonts w:ascii="Arial" w:eastAsia="Arial" w:hAnsi="Arial" w:cs="Arial"/>
        </w:rPr>
      </w:pPr>
    </w:p>
    <w:p w14:paraId="43036D39" w14:textId="77777777" w:rsidR="00B25C67" w:rsidRPr="007E376D" w:rsidRDefault="006D00C9" w:rsidP="007E376D">
      <w:pPr>
        <w:jc w:val="both"/>
        <w:rPr>
          <w:rFonts w:ascii="Arial" w:eastAsia="Arial" w:hAnsi="Arial" w:cs="Arial"/>
        </w:rPr>
      </w:pPr>
      <w:r w:rsidRPr="006D00C9">
        <w:rPr>
          <w:rFonts w:ascii="Arial" w:eastAsia="Arial" w:hAnsi="Arial" w:cs="Arial"/>
        </w:rPr>
        <w:t>ARTÍCULO 3-</w:t>
      </w:r>
      <w:r>
        <w:rPr>
          <w:rFonts w:ascii="Arial" w:eastAsia="Arial" w:hAnsi="Arial" w:cs="Arial"/>
          <w:b/>
        </w:rPr>
        <w:tab/>
      </w:r>
      <w:r w:rsidR="00E65887" w:rsidRPr="007E376D">
        <w:rPr>
          <w:rFonts w:ascii="Arial" w:eastAsia="Arial" w:hAnsi="Arial" w:cs="Arial"/>
        </w:rPr>
        <w:t>Se deroga el inciso 1) del artículo 28 bis de la Ley N º 7092, Ley del Impuesto sobre la Renta, de 21 de abril de 1988.</w:t>
      </w:r>
    </w:p>
    <w:p w14:paraId="758204BC" w14:textId="77777777" w:rsidR="00B25C67" w:rsidRPr="006D00C9" w:rsidRDefault="00B25C67" w:rsidP="007E376D">
      <w:pPr>
        <w:jc w:val="both"/>
        <w:rPr>
          <w:rFonts w:ascii="Arial" w:eastAsia="Arial" w:hAnsi="Arial" w:cs="Arial"/>
        </w:rPr>
      </w:pPr>
    </w:p>
    <w:p w14:paraId="17FCA91E" w14:textId="77777777" w:rsidR="00B25C67" w:rsidRPr="007E376D" w:rsidRDefault="006D00C9" w:rsidP="007E376D">
      <w:pPr>
        <w:jc w:val="both"/>
        <w:rPr>
          <w:rFonts w:ascii="Arial" w:eastAsia="Arial" w:hAnsi="Arial" w:cs="Arial"/>
        </w:rPr>
      </w:pPr>
      <w:r w:rsidRPr="006D00C9">
        <w:rPr>
          <w:rFonts w:ascii="Arial" w:eastAsia="Arial" w:hAnsi="Arial" w:cs="Arial"/>
        </w:rPr>
        <w:t>ARTÍCULO 4-</w:t>
      </w:r>
      <w:r>
        <w:rPr>
          <w:rFonts w:ascii="Arial" w:eastAsia="Arial" w:hAnsi="Arial" w:cs="Arial"/>
          <w:b/>
        </w:rPr>
        <w:tab/>
      </w:r>
      <w:r w:rsidR="00E65887" w:rsidRPr="007E376D">
        <w:rPr>
          <w:rFonts w:ascii="Arial" w:eastAsia="Arial" w:hAnsi="Arial" w:cs="Arial"/>
        </w:rPr>
        <w:t>Se deroga el Transitorio XXII de la Ley N º 9635, Ley de Fortalecimientos para las finanzas públicas, de 03 de diciembre de 2018.</w:t>
      </w:r>
    </w:p>
    <w:p w14:paraId="52F0B173" w14:textId="77777777" w:rsidR="00B25C67" w:rsidRPr="007E376D" w:rsidRDefault="00B25C67" w:rsidP="007E376D">
      <w:pPr>
        <w:jc w:val="center"/>
        <w:rPr>
          <w:rFonts w:ascii="Arial" w:eastAsia="Arial" w:hAnsi="Arial" w:cs="Arial"/>
          <w:b/>
        </w:rPr>
      </w:pPr>
    </w:p>
    <w:p w14:paraId="76D4628A" w14:textId="77777777" w:rsidR="00FC4C1E" w:rsidRDefault="00FC4C1E" w:rsidP="007E376D">
      <w:pPr>
        <w:jc w:val="center"/>
        <w:rPr>
          <w:rFonts w:ascii="Arial" w:eastAsia="Arial" w:hAnsi="Arial" w:cs="Arial"/>
          <w:b/>
        </w:rPr>
      </w:pPr>
    </w:p>
    <w:p w14:paraId="4CD53933" w14:textId="77777777" w:rsidR="00FC4C1E" w:rsidRDefault="00FC4C1E" w:rsidP="007E376D">
      <w:pPr>
        <w:jc w:val="center"/>
        <w:rPr>
          <w:rFonts w:ascii="Arial" w:eastAsia="Arial" w:hAnsi="Arial" w:cs="Arial"/>
          <w:b/>
        </w:rPr>
      </w:pPr>
    </w:p>
    <w:p w14:paraId="2B00371D" w14:textId="77777777" w:rsidR="00FC4C1E" w:rsidRDefault="00FC4C1E" w:rsidP="007E376D">
      <w:pPr>
        <w:jc w:val="center"/>
        <w:rPr>
          <w:rFonts w:ascii="Arial" w:eastAsia="Arial" w:hAnsi="Arial" w:cs="Arial"/>
          <w:b/>
        </w:rPr>
      </w:pPr>
    </w:p>
    <w:p w14:paraId="424F285B" w14:textId="77777777" w:rsidR="00FC4C1E" w:rsidRDefault="00FC4C1E" w:rsidP="007E376D">
      <w:pPr>
        <w:jc w:val="center"/>
        <w:rPr>
          <w:rFonts w:ascii="Arial" w:eastAsia="Arial" w:hAnsi="Arial" w:cs="Arial"/>
          <w:b/>
        </w:rPr>
      </w:pPr>
    </w:p>
    <w:p w14:paraId="71CBF635" w14:textId="77777777" w:rsidR="00FC4C1E" w:rsidRDefault="00FC4C1E" w:rsidP="007E376D">
      <w:pPr>
        <w:jc w:val="center"/>
        <w:rPr>
          <w:rFonts w:ascii="Arial" w:eastAsia="Arial" w:hAnsi="Arial" w:cs="Arial"/>
          <w:b/>
        </w:rPr>
      </w:pPr>
    </w:p>
    <w:p w14:paraId="38B15693" w14:textId="77777777" w:rsidR="00B25C67" w:rsidRPr="007E376D" w:rsidRDefault="00E65887" w:rsidP="007E376D">
      <w:pPr>
        <w:jc w:val="center"/>
        <w:rPr>
          <w:rFonts w:ascii="Arial" w:eastAsia="Arial" w:hAnsi="Arial" w:cs="Arial"/>
          <w:b/>
        </w:rPr>
      </w:pPr>
      <w:r w:rsidRPr="007E376D">
        <w:rPr>
          <w:rFonts w:ascii="Arial" w:eastAsia="Arial" w:hAnsi="Arial" w:cs="Arial"/>
          <w:b/>
        </w:rPr>
        <w:t>TITULO II</w:t>
      </w:r>
    </w:p>
    <w:p w14:paraId="0653210B" w14:textId="77777777" w:rsidR="00B25C67" w:rsidRPr="007E376D" w:rsidRDefault="00B25C67" w:rsidP="007E376D">
      <w:pPr>
        <w:jc w:val="center"/>
        <w:rPr>
          <w:rFonts w:ascii="Arial" w:eastAsia="Arial" w:hAnsi="Arial" w:cs="Arial"/>
          <w:b/>
        </w:rPr>
      </w:pPr>
    </w:p>
    <w:p w14:paraId="3E275C18" w14:textId="77777777" w:rsidR="00B25C67" w:rsidRPr="007E376D" w:rsidRDefault="00E65887" w:rsidP="007E376D">
      <w:pPr>
        <w:jc w:val="center"/>
        <w:rPr>
          <w:rFonts w:ascii="Arial" w:eastAsia="Arial" w:hAnsi="Arial" w:cs="Arial"/>
          <w:b/>
        </w:rPr>
      </w:pPr>
      <w:r w:rsidRPr="007E376D">
        <w:rPr>
          <w:rFonts w:ascii="Arial" w:eastAsia="Arial" w:hAnsi="Arial" w:cs="Arial"/>
          <w:b/>
        </w:rPr>
        <w:t xml:space="preserve">ELIMINACIÓN DE LA NO SUJECIÓN AL IMPUESTO SOBRE LA RENTA DEL SALARIO ESCOLAR </w:t>
      </w:r>
    </w:p>
    <w:p w14:paraId="0704C7EF" w14:textId="77777777" w:rsidR="00B25C67" w:rsidRPr="007E376D" w:rsidRDefault="00B25C67" w:rsidP="007E376D">
      <w:pPr>
        <w:jc w:val="both"/>
        <w:rPr>
          <w:rFonts w:ascii="Arial" w:eastAsia="Arial" w:hAnsi="Arial" w:cs="Arial"/>
          <w:b/>
        </w:rPr>
      </w:pPr>
    </w:p>
    <w:p w14:paraId="5D76CCAD" w14:textId="77777777" w:rsidR="00B25C67" w:rsidRPr="007E376D" w:rsidRDefault="006D00C9" w:rsidP="007E376D">
      <w:pPr>
        <w:jc w:val="both"/>
        <w:rPr>
          <w:rFonts w:ascii="Arial" w:eastAsia="Arial" w:hAnsi="Arial" w:cs="Arial"/>
        </w:rPr>
      </w:pPr>
      <w:r w:rsidRPr="006D00C9">
        <w:rPr>
          <w:rFonts w:ascii="Arial" w:eastAsia="Arial" w:hAnsi="Arial" w:cs="Arial"/>
        </w:rPr>
        <w:t>ARTÍCULO 5</w:t>
      </w:r>
      <w:r w:rsidR="00E65887" w:rsidRPr="006D00C9">
        <w:rPr>
          <w:rFonts w:ascii="Arial" w:eastAsia="Arial" w:hAnsi="Arial" w:cs="Arial"/>
        </w:rPr>
        <w:t>-</w:t>
      </w:r>
      <w:r>
        <w:rPr>
          <w:rFonts w:ascii="Arial" w:eastAsia="Arial" w:hAnsi="Arial" w:cs="Arial"/>
        </w:rPr>
        <w:tab/>
      </w:r>
      <w:r w:rsidR="00E65887" w:rsidRPr="007E376D">
        <w:rPr>
          <w:rFonts w:ascii="Arial" w:eastAsia="Arial" w:hAnsi="Arial" w:cs="Arial"/>
        </w:rPr>
        <w:t xml:space="preserve">Se deroga el inciso f) del artículo 35 de la Ley N º 7092, Ley del Impuesto sobre la Renta, de 21 de abril de 1988 y la Ley N º </w:t>
      </w:r>
      <w:r w:rsidR="00E65887" w:rsidRPr="007E376D">
        <w:rPr>
          <w:rFonts w:ascii="Arial" w:eastAsia="Arial" w:hAnsi="Arial" w:cs="Arial"/>
        </w:rPr>
        <w:lastRenderedPageBreak/>
        <w:t>8665, Adición del inciso f) al artículo 35 de la Ley del Impuesto sobre la Renta, N º 7092, para exonerar el salario escolar del pago de este impuesto.</w:t>
      </w:r>
    </w:p>
    <w:p w14:paraId="3196F32C" w14:textId="77777777" w:rsidR="00B25C67" w:rsidRPr="007E376D" w:rsidRDefault="00B25C67" w:rsidP="007E376D">
      <w:pPr>
        <w:jc w:val="both"/>
        <w:rPr>
          <w:rFonts w:ascii="Arial" w:eastAsia="Arial" w:hAnsi="Arial" w:cs="Arial"/>
        </w:rPr>
      </w:pPr>
    </w:p>
    <w:p w14:paraId="06FBAF29" w14:textId="77777777" w:rsidR="00B25C67" w:rsidRPr="007E376D" w:rsidRDefault="006D00C9" w:rsidP="007E376D">
      <w:pPr>
        <w:jc w:val="both"/>
        <w:rPr>
          <w:rFonts w:ascii="Arial" w:eastAsia="Arial" w:hAnsi="Arial" w:cs="Arial"/>
        </w:rPr>
      </w:pPr>
      <w:r w:rsidRPr="006D00C9">
        <w:rPr>
          <w:rFonts w:ascii="Arial" w:eastAsia="Arial" w:hAnsi="Arial" w:cs="Arial"/>
        </w:rPr>
        <w:t>ARTÍCULO 6</w:t>
      </w:r>
      <w:r w:rsidR="00E65887" w:rsidRPr="006D00C9">
        <w:rPr>
          <w:rFonts w:ascii="Arial" w:eastAsia="Arial" w:hAnsi="Arial" w:cs="Arial"/>
        </w:rPr>
        <w:t>-</w:t>
      </w:r>
      <w:r>
        <w:rPr>
          <w:rFonts w:ascii="Arial" w:eastAsia="Arial" w:hAnsi="Arial" w:cs="Arial"/>
        </w:rPr>
        <w:tab/>
      </w:r>
      <w:r w:rsidR="00E65887" w:rsidRPr="007E376D">
        <w:rPr>
          <w:rFonts w:ascii="Arial" w:eastAsia="Arial" w:hAnsi="Arial" w:cs="Arial"/>
        </w:rPr>
        <w:t>Se modifica el inciso a) del artículo 32 de la Ley N º 7092, Ley del Impuesto sobre la Renta, de 21 de abril de 1988, para que en adelante se lea así:</w:t>
      </w:r>
    </w:p>
    <w:p w14:paraId="007B7903" w14:textId="77777777" w:rsidR="00B25C67" w:rsidRPr="007E376D" w:rsidRDefault="00B25C67" w:rsidP="007E376D">
      <w:pPr>
        <w:jc w:val="both"/>
        <w:rPr>
          <w:rFonts w:ascii="Arial" w:eastAsia="Verdana" w:hAnsi="Arial" w:cs="Arial"/>
          <w:color w:val="000000"/>
        </w:rPr>
      </w:pPr>
    </w:p>
    <w:p w14:paraId="1BDE15A6" w14:textId="77777777" w:rsidR="006D00C9" w:rsidRDefault="006D00C9" w:rsidP="007E376D">
      <w:pPr>
        <w:jc w:val="both"/>
        <w:rPr>
          <w:rFonts w:ascii="Arial" w:eastAsia="Arial" w:hAnsi="Arial" w:cs="Arial"/>
        </w:rPr>
      </w:pPr>
      <w:r>
        <w:rPr>
          <w:rFonts w:ascii="Arial" w:eastAsia="Arial" w:hAnsi="Arial" w:cs="Arial"/>
        </w:rPr>
        <w:t>ARTICULO 32-</w:t>
      </w:r>
      <w:r>
        <w:rPr>
          <w:rFonts w:ascii="Arial" w:eastAsia="Arial" w:hAnsi="Arial" w:cs="Arial"/>
        </w:rPr>
        <w:tab/>
        <w:t>Ingresos afectos.</w:t>
      </w:r>
    </w:p>
    <w:p w14:paraId="31F14591" w14:textId="77777777" w:rsidR="006D00C9" w:rsidRDefault="006D00C9" w:rsidP="007E376D">
      <w:pPr>
        <w:jc w:val="both"/>
        <w:rPr>
          <w:rFonts w:ascii="Arial" w:eastAsia="Arial" w:hAnsi="Arial" w:cs="Arial"/>
        </w:rPr>
      </w:pPr>
    </w:p>
    <w:p w14:paraId="10069CDD" w14:textId="77777777" w:rsidR="00B25C67" w:rsidRPr="007E376D" w:rsidRDefault="00E65887" w:rsidP="007E376D">
      <w:pPr>
        <w:jc w:val="both"/>
        <w:rPr>
          <w:rFonts w:ascii="Arial" w:eastAsia="Arial" w:hAnsi="Arial" w:cs="Arial"/>
        </w:rPr>
      </w:pPr>
      <w:r w:rsidRPr="007E376D">
        <w:rPr>
          <w:rFonts w:ascii="Arial" w:eastAsia="Arial" w:hAnsi="Arial" w:cs="Arial"/>
        </w:rPr>
        <w:t>A las personas físicas domiciliadas en el país se les aplicará, calculará y cobrará un impuesto mensual, de conformidad con la escala que se señalará sobre las rentas que a continuación se detallan y cuya fuente sea el trabajo personal dependiente o la jubilación o pensión u otras remuneraciones por otros servicios personales:</w:t>
      </w:r>
    </w:p>
    <w:p w14:paraId="68BC898F" w14:textId="77777777" w:rsidR="006D00C9" w:rsidRPr="007E376D" w:rsidRDefault="006D00C9" w:rsidP="007E376D">
      <w:pPr>
        <w:jc w:val="both"/>
        <w:rPr>
          <w:rFonts w:ascii="Arial" w:eastAsia="Arial" w:hAnsi="Arial" w:cs="Arial"/>
        </w:rPr>
      </w:pPr>
    </w:p>
    <w:p w14:paraId="23F62F25" w14:textId="77777777" w:rsidR="00B25C67" w:rsidRPr="007E376D" w:rsidRDefault="006D00C9" w:rsidP="007E376D">
      <w:pPr>
        <w:jc w:val="both"/>
        <w:rPr>
          <w:rFonts w:ascii="Arial" w:eastAsia="Arial" w:hAnsi="Arial" w:cs="Arial"/>
        </w:rPr>
      </w:pPr>
      <w:r>
        <w:rPr>
          <w:rFonts w:ascii="Arial" w:eastAsia="Arial" w:hAnsi="Arial" w:cs="Arial"/>
        </w:rPr>
        <w:t>a)</w:t>
      </w:r>
      <w:r>
        <w:rPr>
          <w:rFonts w:ascii="Arial" w:eastAsia="Arial" w:hAnsi="Arial" w:cs="Arial"/>
        </w:rPr>
        <w:tab/>
      </w:r>
      <w:r w:rsidR="00E65887" w:rsidRPr="007E376D">
        <w:rPr>
          <w:rFonts w:ascii="Arial" w:eastAsia="Arial" w:hAnsi="Arial" w:cs="Arial"/>
        </w:rPr>
        <w:t>Sueldos, sobresueldos, salarios, salario escolar, premios, bonificaciones, gratificaciones, comisiones, pagos por horas extraordinarias de trabajo, regalías y aguinaldos, siempre que sobrepasen lo establecido en el inciso b) del artículo 35, que les paguen los patronos a los empleados por la prestaci</w:t>
      </w:r>
      <w:r>
        <w:rPr>
          <w:rFonts w:ascii="Arial" w:eastAsia="Arial" w:hAnsi="Arial" w:cs="Arial"/>
        </w:rPr>
        <w:t>ón de servicios personales. (…)</w:t>
      </w:r>
    </w:p>
    <w:p w14:paraId="367B67B9" w14:textId="77777777" w:rsidR="00B25C67" w:rsidRPr="007E376D" w:rsidRDefault="00B25C67" w:rsidP="007E376D">
      <w:pPr>
        <w:jc w:val="both"/>
        <w:rPr>
          <w:rFonts w:ascii="Arial" w:eastAsia="Arial" w:hAnsi="Arial" w:cs="Arial"/>
        </w:rPr>
      </w:pPr>
    </w:p>
    <w:p w14:paraId="3746F069" w14:textId="77777777" w:rsidR="00B25C67" w:rsidRPr="007E376D" w:rsidRDefault="006D00C9" w:rsidP="007E376D">
      <w:pPr>
        <w:jc w:val="both"/>
        <w:rPr>
          <w:rFonts w:ascii="Arial" w:eastAsia="Arial" w:hAnsi="Arial" w:cs="Arial"/>
        </w:rPr>
      </w:pPr>
      <w:r w:rsidRPr="006D00C9">
        <w:rPr>
          <w:rFonts w:ascii="Arial" w:eastAsia="Arial" w:hAnsi="Arial" w:cs="Arial"/>
        </w:rPr>
        <w:t>ARTÍCULO 7</w:t>
      </w:r>
      <w:r w:rsidR="00E65887" w:rsidRPr="006D00C9">
        <w:rPr>
          <w:rFonts w:ascii="Arial" w:eastAsia="Arial" w:hAnsi="Arial" w:cs="Arial"/>
        </w:rPr>
        <w:t>-</w:t>
      </w:r>
      <w:r>
        <w:rPr>
          <w:rFonts w:ascii="Arial" w:eastAsia="Arial" w:hAnsi="Arial" w:cs="Arial"/>
        </w:rPr>
        <w:tab/>
      </w:r>
      <w:r w:rsidR="00E65887" w:rsidRPr="007E376D">
        <w:rPr>
          <w:rFonts w:ascii="Arial" w:eastAsia="Arial" w:hAnsi="Arial" w:cs="Arial"/>
        </w:rPr>
        <w:t>Se adiciona un párrafo final al artículo 33 de la Ley N º 7092, Ley del Impuesto sobre la Renta, de 21 de abril de 1988, para que en adelante se lea así:</w:t>
      </w:r>
    </w:p>
    <w:p w14:paraId="3781BB92" w14:textId="77777777" w:rsidR="00B25C67" w:rsidRPr="007E376D" w:rsidRDefault="00B25C67" w:rsidP="007E376D">
      <w:pPr>
        <w:jc w:val="both"/>
        <w:rPr>
          <w:rFonts w:ascii="Arial" w:eastAsia="Arial" w:hAnsi="Arial" w:cs="Arial"/>
        </w:rPr>
      </w:pPr>
    </w:p>
    <w:p w14:paraId="07059833" w14:textId="77777777" w:rsidR="006D00C9" w:rsidRDefault="006D00C9" w:rsidP="007E376D">
      <w:pPr>
        <w:jc w:val="both"/>
        <w:rPr>
          <w:rFonts w:ascii="Arial" w:eastAsia="Arial" w:hAnsi="Arial" w:cs="Arial"/>
        </w:rPr>
      </w:pPr>
      <w:r>
        <w:rPr>
          <w:rFonts w:ascii="Arial" w:eastAsia="Arial" w:hAnsi="Arial" w:cs="Arial"/>
        </w:rPr>
        <w:t>ARTICULO 33-</w:t>
      </w:r>
      <w:r>
        <w:rPr>
          <w:rFonts w:ascii="Arial" w:eastAsia="Arial" w:hAnsi="Arial" w:cs="Arial"/>
        </w:rPr>
        <w:tab/>
        <w:t>Escala de tarifas.</w:t>
      </w:r>
    </w:p>
    <w:p w14:paraId="7CAC8CED" w14:textId="77777777" w:rsidR="006D00C9" w:rsidRDefault="006D00C9" w:rsidP="007E376D">
      <w:pPr>
        <w:jc w:val="both"/>
        <w:rPr>
          <w:rFonts w:ascii="Arial" w:eastAsia="Arial" w:hAnsi="Arial" w:cs="Arial"/>
        </w:rPr>
      </w:pPr>
    </w:p>
    <w:p w14:paraId="02A76D57" w14:textId="77777777" w:rsidR="00B25C67" w:rsidRPr="007E376D" w:rsidRDefault="00E65887" w:rsidP="007E376D">
      <w:pPr>
        <w:jc w:val="both"/>
        <w:rPr>
          <w:rFonts w:ascii="Arial" w:eastAsia="Arial" w:hAnsi="Arial" w:cs="Arial"/>
        </w:rPr>
      </w:pPr>
      <w:r w:rsidRPr="007E376D">
        <w:rPr>
          <w:rFonts w:ascii="Arial" w:eastAsia="Arial" w:hAnsi="Arial" w:cs="Arial"/>
        </w:rPr>
        <w:lastRenderedPageBreak/>
        <w:t>El empleador o el patrono retendrá el impuesto establecido en el artículo anterior y lo aplicará sobre la renta total percibida mensualmente por el trabajador. En los casos de los incisos a), b) y c) del artículo anterior lo aplicará el Ministerio de Hacienda y, en el caso del inciso ch) de ese mismo artículo, todas las demás entidades, públicas o privadas, pagadoras de pensiones. La aplicación se realizará según la siguiente escala progresiva de tarifas:</w:t>
      </w:r>
    </w:p>
    <w:p w14:paraId="6C1A6537" w14:textId="77777777" w:rsidR="00B25C67" w:rsidRPr="007E376D" w:rsidRDefault="00B25C67" w:rsidP="007E376D">
      <w:pPr>
        <w:jc w:val="both"/>
        <w:rPr>
          <w:rFonts w:ascii="Arial" w:eastAsia="Arial" w:hAnsi="Arial" w:cs="Arial"/>
        </w:rPr>
      </w:pPr>
    </w:p>
    <w:p w14:paraId="4BA9DB2E" w14:textId="77777777" w:rsidR="00B25C67" w:rsidRPr="007E376D" w:rsidRDefault="00E65887" w:rsidP="007E376D">
      <w:pPr>
        <w:jc w:val="both"/>
        <w:rPr>
          <w:rFonts w:ascii="Arial" w:eastAsia="Arial" w:hAnsi="Arial" w:cs="Arial"/>
        </w:rPr>
      </w:pPr>
      <w:r w:rsidRPr="007E376D">
        <w:rPr>
          <w:rFonts w:ascii="Arial" w:eastAsia="Arial" w:hAnsi="Arial" w:cs="Arial"/>
        </w:rPr>
        <w:t>(…)</w:t>
      </w:r>
    </w:p>
    <w:p w14:paraId="4E4A495A" w14:textId="77777777" w:rsidR="00B25C67" w:rsidRPr="007E376D" w:rsidRDefault="00B25C67" w:rsidP="007E376D">
      <w:pPr>
        <w:jc w:val="both"/>
        <w:rPr>
          <w:rFonts w:ascii="Arial" w:eastAsia="Arial" w:hAnsi="Arial" w:cs="Arial"/>
        </w:rPr>
      </w:pPr>
    </w:p>
    <w:p w14:paraId="12ECF324" w14:textId="77777777" w:rsidR="00B25C67" w:rsidRPr="007E376D" w:rsidRDefault="00E65887" w:rsidP="007E376D">
      <w:pPr>
        <w:jc w:val="both"/>
        <w:rPr>
          <w:rFonts w:ascii="Arial" w:eastAsia="Arial" w:hAnsi="Arial" w:cs="Arial"/>
        </w:rPr>
      </w:pPr>
      <w:r w:rsidRPr="007E376D">
        <w:rPr>
          <w:rFonts w:ascii="Arial" w:eastAsia="Arial" w:hAnsi="Arial" w:cs="Arial"/>
        </w:rPr>
        <w:t>En el caso del salario escolar se entenderá devengado cada mes para e</w:t>
      </w:r>
      <w:r w:rsidR="006D00C9">
        <w:rPr>
          <w:rFonts w:ascii="Arial" w:eastAsia="Arial" w:hAnsi="Arial" w:cs="Arial"/>
        </w:rPr>
        <w:t>fectos del cálculo del impuesto</w:t>
      </w:r>
      <w:r w:rsidRPr="007E376D">
        <w:rPr>
          <w:rFonts w:ascii="Arial" w:eastAsia="Arial" w:hAnsi="Arial" w:cs="Arial"/>
        </w:rPr>
        <w:t>.</w:t>
      </w:r>
    </w:p>
    <w:p w14:paraId="27385FB5" w14:textId="77777777" w:rsidR="00B25C67" w:rsidRDefault="00B25C67" w:rsidP="007E376D">
      <w:pPr>
        <w:jc w:val="both"/>
        <w:rPr>
          <w:rFonts w:ascii="Arial" w:eastAsia="Arial" w:hAnsi="Arial" w:cs="Arial"/>
        </w:rPr>
      </w:pPr>
    </w:p>
    <w:p w14:paraId="38BC5C00" w14:textId="77777777" w:rsidR="00FC4C1E" w:rsidRDefault="00FC4C1E" w:rsidP="007E376D">
      <w:pPr>
        <w:jc w:val="both"/>
        <w:rPr>
          <w:rFonts w:ascii="Arial" w:eastAsia="Arial" w:hAnsi="Arial" w:cs="Arial"/>
        </w:rPr>
      </w:pPr>
    </w:p>
    <w:p w14:paraId="2D223D26" w14:textId="77777777" w:rsidR="00FC4C1E" w:rsidRPr="006D00C9" w:rsidRDefault="00FC4C1E" w:rsidP="007E376D">
      <w:pPr>
        <w:jc w:val="both"/>
        <w:rPr>
          <w:rFonts w:ascii="Arial" w:eastAsia="Arial" w:hAnsi="Arial" w:cs="Arial"/>
        </w:rPr>
      </w:pPr>
    </w:p>
    <w:p w14:paraId="1590A9C8" w14:textId="77777777" w:rsidR="006D00C9" w:rsidRDefault="006D00C9" w:rsidP="007E376D">
      <w:pPr>
        <w:jc w:val="both"/>
        <w:rPr>
          <w:rFonts w:ascii="Arial" w:eastAsia="Arial" w:hAnsi="Arial" w:cs="Arial"/>
          <w:color w:val="000000"/>
        </w:rPr>
      </w:pPr>
      <w:r w:rsidRPr="006D00C9">
        <w:rPr>
          <w:rFonts w:ascii="Arial" w:eastAsia="Arial" w:hAnsi="Arial" w:cs="Arial"/>
          <w:color w:val="000000"/>
        </w:rPr>
        <w:t>ARTÍCULO 8-</w:t>
      </w:r>
      <w:r w:rsidRPr="006D00C9">
        <w:rPr>
          <w:rFonts w:ascii="Arial" w:eastAsia="Arial" w:hAnsi="Arial" w:cs="Arial"/>
          <w:color w:val="000000"/>
        </w:rPr>
        <w:tab/>
      </w:r>
      <w:r w:rsidR="00E65887" w:rsidRPr="006D00C9">
        <w:rPr>
          <w:rFonts w:ascii="Arial" w:eastAsia="Arial" w:hAnsi="Arial" w:cs="Arial"/>
          <w:color w:val="000000"/>
        </w:rPr>
        <w:t>Reglamentación.</w:t>
      </w:r>
    </w:p>
    <w:p w14:paraId="69CE225D" w14:textId="77777777" w:rsidR="006D00C9" w:rsidRDefault="006D00C9" w:rsidP="007E376D">
      <w:pPr>
        <w:jc w:val="both"/>
        <w:rPr>
          <w:rFonts w:ascii="Arial" w:eastAsia="Arial" w:hAnsi="Arial" w:cs="Arial"/>
          <w:color w:val="000000"/>
        </w:rPr>
      </w:pPr>
    </w:p>
    <w:p w14:paraId="24093948" w14:textId="77777777" w:rsidR="00B25C67" w:rsidRDefault="00E65887" w:rsidP="007E376D">
      <w:pPr>
        <w:jc w:val="both"/>
        <w:rPr>
          <w:rFonts w:ascii="Arial" w:eastAsia="Arial" w:hAnsi="Arial" w:cs="Arial"/>
          <w:color w:val="000000"/>
        </w:rPr>
      </w:pPr>
      <w:r w:rsidRPr="007E376D">
        <w:rPr>
          <w:rFonts w:ascii="Arial" w:eastAsia="Arial" w:hAnsi="Arial" w:cs="Arial"/>
          <w:color w:val="000000"/>
        </w:rPr>
        <w:t>En un período máximo de un mes posterior a la publicación de esta Ley, el Poder Ejecutivo reglamentará las disposiciones contenidas en el presente Título.</w:t>
      </w:r>
    </w:p>
    <w:p w14:paraId="10E73D6D" w14:textId="77777777" w:rsidR="006D00C9" w:rsidRPr="007E376D" w:rsidRDefault="006D00C9" w:rsidP="007E376D">
      <w:pPr>
        <w:jc w:val="both"/>
        <w:rPr>
          <w:rFonts w:ascii="Arial" w:eastAsia="Arial" w:hAnsi="Arial" w:cs="Arial"/>
          <w:color w:val="000000"/>
        </w:rPr>
      </w:pPr>
    </w:p>
    <w:p w14:paraId="122C2FE7" w14:textId="77777777" w:rsidR="00B25C67" w:rsidRDefault="006D00C9" w:rsidP="007E376D">
      <w:pPr>
        <w:jc w:val="both"/>
        <w:rPr>
          <w:rFonts w:ascii="Arial" w:eastAsia="Arial" w:hAnsi="Arial" w:cs="Arial"/>
        </w:rPr>
      </w:pPr>
      <w:r w:rsidRPr="00366677">
        <w:rPr>
          <w:rFonts w:ascii="Arial" w:eastAsia="Arial" w:hAnsi="Arial" w:cs="Arial"/>
          <w:highlight w:val="yellow"/>
        </w:rPr>
        <w:t>TRANSITORIO I</w:t>
      </w:r>
      <w:r w:rsidR="00E65887" w:rsidRPr="00366677">
        <w:rPr>
          <w:rFonts w:ascii="Arial" w:eastAsia="Arial" w:hAnsi="Arial" w:cs="Arial"/>
          <w:highlight w:val="yellow"/>
        </w:rPr>
        <w:t>-</w:t>
      </w:r>
      <w:r w:rsidRPr="00366677">
        <w:rPr>
          <w:rFonts w:ascii="Arial" w:eastAsia="Arial" w:hAnsi="Arial" w:cs="Arial"/>
          <w:highlight w:val="yellow"/>
        </w:rPr>
        <w:tab/>
      </w:r>
      <w:r w:rsidR="00E65887" w:rsidRPr="00366677">
        <w:rPr>
          <w:rFonts w:ascii="Arial" w:eastAsia="Arial" w:hAnsi="Arial" w:cs="Arial"/>
          <w:highlight w:val="yellow"/>
        </w:rPr>
        <w:t>La tarifa a la renta imponible de las rentas de capital y a la de las ganancias de capital contempladas en el párrafo primero del artículo 31 ter de la Ley N º 7092, Ley del Impuesto sobre la Renta, de 21 de abril de 1988, será durante los primeros dos años de la entrada en vigencia de esta ley de un dieciséis coma cinco por ciento (16,5%) para el período indicado.</w:t>
      </w:r>
      <w:bookmarkStart w:id="1" w:name="_GoBack"/>
      <w:bookmarkEnd w:id="1"/>
    </w:p>
    <w:p w14:paraId="44367853" w14:textId="77777777" w:rsidR="006D00C9" w:rsidRPr="007E376D" w:rsidRDefault="006D00C9" w:rsidP="007E376D">
      <w:pPr>
        <w:jc w:val="both"/>
        <w:rPr>
          <w:rFonts w:ascii="Arial" w:eastAsia="Arial" w:hAnsi="Arial" w:cs="Arial"/>
        </w:rPr>
      </w:pPr>
    </w:p>
    <w:p w14:paraId="78B2E5F6" w14:textId="77777777" w:rsidR="00B25C67" w:rsidRDefault="00E65887" w:rsidP="007E376D">
      <w:pPr>
        <w:rPr>
          <w:rFonts w:ascii="Arial" w:eastAsia="Arial" w:hAnsi="Arial" w:cs="Arial"/>
        </w:rPr>
      </w:pPr>
      <w:bookmarkStart w:id="2" w:name="_30j0zll" w:colFirst="0" w:colLast="0"/>
      <w:bookmarkEnd w:id="2"/>
      <w:r w:rsidRPr="007E376D">
        <w:rPr>
          <w:rFonts w:ascii="Arial" w:eastAsia="Arial" w:hAnsi="Arial" w:cs="Arial"/>
        </w:rPr>
        <w:lastRenderedPageBreak/>
        <w:t>Rige a partir del primer día del mes siguiente a la publicación.</w:t>
      </w:r>
    </w:p>
    <w:p w14:paraId="022CF818" w14:textId="77777777" w:rsidR="006D00C9" w:rsidRPr="007E376D" w:rsidRDefault="006D00C9" w:rsidP="007E376D">
      <w:pPr>
        <w:rPr>
          <w:rFonts w:ascii="Arial" w:eastAsia="Arial" w:hAnsi="Arial" w:cs="Arial"/>
        </w:rPr>
      </w:pPr>
    </w:p>
    <w:p w14:paraId="12366F96" w14:textId="77777777" w:rsidR="00B25C67" w:rsidRPr="007E376D" w:rsidRDefault="00E65887" w:rsidP="007E376D">
      <w:pPr>
        <w:rPr>
          <w:rFonts w:ascii="Arial" w:eastAsia="Arial" w:hAnsi="Arial" w:cs="Arial"/>
          <w:color w:val="000000"/>
        </w:rPr>
      </w:pPr>
      <w:r w:rsidRPr="007E376D">
        <w:rPr>
          <w:rFonts w:ascii="Arial" w:eastAsia="Arial" w:hAnsi="Arial" w:cs="Arial"/>
          <w:color w:val="000000"/>
        </w:rPr>
        <w:t xml:space="preserve">Dado en la Presidencia de la República, San José, a los </w:t>
      </w:r>
      <w:r w:rsidR="00B8049E" w:rsidRPr="007E376D">
        <w:rPr>
          <w:rFonts w:ascii="Arial" w:eastAsia="Arial" w:hAnsi="Arial" w:cs="Arial"/>
          <w:color w:val="000000"/>
        </w:rPr>
        <w:t>once</w:t>
      </w:r>
      <w:r w:rsidRPr="007E376D">
        <w:rPr>
          <w:rFonts w:ascii="Arial" w:eastAsia="Arial" w:hAnsi="Arial" w:cs="Arial"/>
          <w:color w:val="000000"/>
        </w:rPr>
        <w:t xml:space="preserve"> días del mes de enero del año dos mil veintiuno.</w:t>
      </w:r>
    </w:p>
    <w:p w14:paraId="4D63902E" w14:textId="77777777" w:rsidR="00B25C67" w:rsidRPr="007E376D" w:rsidRDefault="00B25C67" w:rsidP="007E376D">
      <w:pPr>
        <w:jc w:val="both"/>
        <w:rPr>
          <w:rFonts w:ascii="Arial" w:eastAsia="Arial" w:hAnsi="Arial" w:cs="Arial"/>
          <w:color w:val="000000"/>
        </w:rPr>
      </w:pPr>
    </w:p>
    <w:p w14:paraId="7F9F1883" w14:textId="77777777" w:rsidR="006D00C9" w:rsidRDefault="006D00C9" w:rsidP="006D00C9">
      <w:pPr>
        <w:jc w:val="center"/>
        <w:rPr>
          <w:rFonts w:ascii="Arial" w:hAnsi="Arial" w:cs="Arial"/>
          <w:b/>
          <w:bCs/>
          <w:color w:val="000000" w:themeColor="text1"/>
        </w:rPr>
      </w:pPr>
    </w:p>
    <w:p w14:paraId="157C57B2" w14:textId="77777777" w:rsidR="006D00C9" w:rsidRDefault="006D00C9" w:rsidP="006D00C9">
      <w:pPr>
        <w:jc w:val="center"/>
        <w:rPr>
          <w:rFonts w:ascii="Arial" w:hAnsi="Arial" w:cs="Arial"/>
          <w:b/>
          <w:bCs/>
          <w:color w:val="000000" w:themeColor="text1"/>
        </w:rPr>
      </w:pPr>
    </w:p>
    <w:p w14:paraId="5E3D161D" w14:textId="77777777" w:rsidR="006D00C9" w:rsidRPr="00A8564F" w:rsidRDefault="006D00C9" w:rsidP="006D00C9">
      <w:pPr>
        <w:jc w:val="center"/>
        <w:rPr>
          <w:rFonts w:ascii="Arial" w:hAnsi="Arial" w:cs="Arial"/>
          <w:b/>
          <w:bCs/>
          <w:color w:val="000000" w:themeColor="text1"/>
        </w:rPr>
      </w:pPr>
      <w:r w:rsidRPr="00A8564F">
        <w:rPr>
          <w:rFonts w:ascii="Arial" w:hAnsi="Arial" w:cs="Arial"/>
          <w:b/>
          <w:bCs/>
          <w:color w:val="000000" w:themeColor="text1"/>
        </w:rPr>
        <w:t>CARLOS ALVARADO QUESADA</w:t>
      </w:r>
    </w:p>
    <w:p w14:paraId="68863731" w14:textId="77777777" w:rsidR="006D00C9" w:rsidRPr="00A8564F" w:rsidRDefault="006D00C9" w:rsidP="006D00C9">
      <w:pPr>
        <w:jc w:val="center"/>
        <w:rPr>
          <w:rFonts w:ascii="Arial" w:hAnsi="Arial" w:cs="Arial"/>
          <w:b/>
          <w:bCs/>
          <w:color w:val="000000" w:themeColor="text1"/>
        </w:rPr>
      </w:pPr>
    </w:p>
    <w:p w14:paraId="000038C8" w14:textId="77777777" w:rsidR="006D00C9" w:rsidRPr="00A8564F" w:rsidRDefault="006D00C9" w:rsidP="006D00C9">
      <w:pPr>
        <w:jc w:val="center"/>
        <w:rPr>
          <w:rFonts w:ascii="Arial" w:hAnsi="Arial" w:cs="Arial"/>
          <w:b/>
          <w:bCs/>
          <w:color w:val="000000" w:themeColor="text1"/>
        </w:rPr>
      </w:pPr>
    </w:p>
    <w:p w14:paraId="238F0C4D" w14:textId="77777777" w:rsidR="006D00C9" w:rsidRDefault="006D00C9" w:rsidP="006D00C9">
      <w:pPr>
        <w:jc w:val="center"/>
        <w:rPr>
          <w:rFonts w:ascii="Arial" w:hAnsi="Arial" w:cs="Arial"/>
          <w:b/>
          <w:bCs/>
          <w:color w:val="000000" w:themeColor="text1"/>
        </w:rPr>
      </w:pPr>
    </w:p>
    <w:p w14:paraId="41D7AFEE" w14:textId="77777777" w:rsidR="006D00C9" w:rsidRPr="00A8564F" w:rsidRDefault="006D00C9" w:rsidP="006D00C9">
      <w:pPr>
        <w:jc w:val="center"/>
        <w:rPr>
          <w:rFonts w:ascii="Arial" w:hAnsi="Arial" w:cs="Arial"/>
          <w:b/>
          <w:bCs/>
          <w:color w:val="000000" w:themeColor="text1"/>
        </w:rPr>
      </w:pPr>
    </w:p>
    <w:p w14:paraId="0A850971" w14:textId="77777777" w:rsidR="006D00C9" w:rsidRPr="00A8564F" w:rsidRDefault="006D00C9" w:rsidP="006D00C9">
      <w:pPr>
        <w:jc w:val="center"/>
        <w:rPr>
          <w:rFonts w:ascii="Arial" w:hAnsi="Arial" w:cs="Arial"/>
          <w:b/>
          <w:bCs/>
          <w:color w:val="000000" w:themeColor="text1"/>
        </w:rPr>
      </w:pPr>
    </w:p>
    <w:p w14:paraId="2CC7EE92" w14:textId="77777777" w:rsidR="006D00C9" w:rsidRPr="00286D9C" w:rsidRDefault="006D00C9" w:rsidP="006D00C9">
      <w:pPr>
        <w:jc w:val="center"/>
        <w:rPr>
          <w:rFonts w:ascii="Arial" w:hAnsi="Arial" w:cs="Arial"/>
          <w:bCs/>
          <w:color w:val="000000" w:themeColor="text1"/>
        </w:rPr>
      </w:pPr>
      <w:r w:rsidRPr="00286D9C">
        <w:rPr>
          <w:rFonts w:ascii="Arial" w:hAnsi="Arial" w:cs="Arial"/>
          <w:bCs/>
          <w:color w:val="000000" w:themeColor="text1"/>
        </w:rPr>
        <w:t>Elian Villegas Valverde</w:t>
      </w:r>
    </w:p>
    <w:p w14:paraId="0D182B90" w14:textId="77777777" w:rsidR="006D00C9" w:rsidRDefault="006D00C9" w:rsidP="006D00C9">
      <w:pPr>
        <w:jc w:val="center"/>
        <w:rPr>
          <w:rFonts w:ascii="Arial" w:hAnsi="Arial" w:cs="Arial"/>
          <w:b/>
          <w:bCs/>
          <w:color w:val="000000" w:themeColor="text1"/>
        </w:rPr>
      </w:pPr>
      <w:r w:rsidRPr="00A8564F">
        <w:rPr>
          <w:rFonts w:ascii="Arial" w:hAnsi="Arial" w:cs="Arial"/>
          <w:b/>
          <w:bCs/>
          <w:color w:val="000000" w:themeColor="text1"/>
        </w:rPr>
        <w:t>Ministro de Hacienda</w:t>
      </w:r>
    </w:p>
    <w:p w14:paraId="734BE297" w14:textId="77777777" w:rsidR="006D00C9" w:rsidRDefault="006D00C9" w:rsidP="006D00C9">
      <w:pPr>
        <w:jc w:val="center"/>
        <w:rPr>
          <w:rFonts w:ascii="Arial" w:hAnsi="Arial" w:cs="Arial"/>
          <w:b/>
          <w:bCs/>
          <w:color w:val="000000" w:themeColor="text1"/>
        </w:rPr>
      </w:pPr>
    </w:p>
    <w:p w14:paraId="4140AC4C" w14:textId="77777777" w:rsidR="006D00C9" w:rsidRPr="005A494E" w:rsidRDefault="006D00C9" w:rsidP="006D00C9">
      <w:pPr>
        <w:jc w:val="center"/>
        <w:rPr>
          <w:rFonts w:ascii="Arial" w:hAnsi="Arial" w:cs="Arial"/>
          <w:b/>
          <w:bCs/>
          <w:i/>
          <w:iCs/>
          <w:color w:val="000000" w:themeColor="text1"/>
        </w:rPr>
      </w:pPr>
    </w:p>
    <w:p w14:paraId="691EB9BF" w14:textId="77777777" w:rsidR="006D00C9" w:rsidRPr="005A494E" w:rsidRDefault="006D00C9" w:rsidP="006D00C9">
      <w:pPr>
        <w:jc w:val="center"/>
        <w:rPr>
          <w:rFonts w:ascii="Arial" w:hAnsi="Arial" w:cs="Arial"/>
          <w:b/>
          <w:bCs/>
          <w:i/>
          <w:iCs/>
          <w:color w:val="000000" w:themeColor="text1"/>
        </w:rPr>
      </w:pPr>
    </w:p>
    <w:p w14:paraId="5AC8C1EE" w14:textId="77777777" w:rsidR="006D00C9" w:rsidRPr="005A494E" w:rsidRDefault="006D00C9" w:rsidP="006D00C9">
      <w:pPr>
        <w:jc w:val="center"/>
        <w:rPr>
          <w:rFonts w:ascii="Arial" w:hAnsi="Arial" w:cs="Arial"/>
          <w:b/>
          <w:bCs/>
          <w:i/>
          <w:iCs/>
          <w:color w:val="000000" w:themeColor="text1"/>
        </w:rPr>
      </w:pPr>
    </w:p>
    <w:p w14:paraId="62C4B6BA" w14:textId="77777777" w:rsidR="006D00C9" w:rsidRPr="005A494E" w:rsidRDefault="006D00C9" w:rsidP="006D00C9">
      <w:pPr>
        <w:jc w:val="center"/>
        <w:rPr>
          <w:rFonts w:ascii="Arial" w:hAnsi="Arial" w:cs="Arial"/>
          <w:b/>
          <w:bCs/>
          <w:i/>
          <w:iCs/>
          <w:color w:val="000000" w:themeColor="text1"/>
        </w:rPr>
      </w:pPr>
    </w:p>
    <w:p w14:paraId="2FA2F3A9" w14:textId="77777777" w:rsidR="006D00C9" w:rsidRPr="000815CA" w:rsidRDefault="006D00C9" w:rsidP="006D00C9">
      <w:pPr>
        <w:jc w:val="both"/>
        <w:rPr>
          <w:rFonts w:ascii="Arial" w:hAnsi="Arial" w:cs="Arial"/>
        </w:rPr>
      </w:pPr>
      <w:r>
        <w:rPr>
          <w:rFonts w:ascii="Arial" w:hAnsi="Arial" w:cs="Arial"/>
        </w:rPr>
        <w:t>14 de enero</w:t>
      </w:r>
      <w:r w:rsidRPr="000815CA">
        <w:rPr>
          <w:rFonts w:ascii="Arial" w:hAnsi="Arial" w:cs="Arial"/>
        </w:rPr>
        <w:t xml:space="preserve"> de 2020</w:t>
      </w:r>
    </w:p>
    <w:p w14:paraId="196A5810" w14:textId="77777777" w:rsidR="006D00C9" w:rsidRDefault="006D00C9" w:rsidP="006D00C9">
      <w:pPr>
        <w:jc w:val="both"/>
        <w:rPr>
          <w:rFonts w:ascii="Arial" w:hAnsi="Arial" w:cs="Arial"/>
          <w:b/>
        </w:rPr>
      </w:pPr>
    </w:p>
    <w:p w14:paraId="1FC12419" w14:textId="77777777" w:rsidR="006D00C9" w:rsidRDefault="006D00C9" w:rsidP="006D00C9">
      <w:pPr>
        <w:jc w:val="both"/>
        <w:rPr>
          <w:rFonts w:ascii="Arial" w:hAnsi="Arial" w:cs="Arial"/>
          <w:b/>
        </w:rPr>
      </w:pPr>
    </w:p>
    <w:p w14:paraId="4F929518" w14:textId="77777777" w:rsidR="006D00C9" w:rsidRDefault="006D00C9" w:rsidP="006D00C9">
      <w:pPr>
        <w:jc w:val="both"/>
        <w:rPr>
          <w:rFonts w:ascii="Arial" w:hAnsi="Arial" w:cs="Arial"/>
          <w:b/>
        </w:rPr>
      </w:pPr>
    </w:p>
    <w:p w14:paraId="456E9488" w14:textId="77777777" w:rsidR="006D00C9" w:rsidRDefault="006D00C9" w:rsidP="006D00C9">
      <w:pPr>
        <w:ind w:left="1418" w:hanging="1418"/>
        <w:jc w:val="both"/>
        <w:rPr>
          <w:rFonts w:ascii="Arial" w:hAnsi="Arial" w:cs="Arial"/>
        </w:rPr>
      </w:pPr>
      <w:r w:rsidRPr="000815CA">
        <w:rPr>
          <w:rFonts w:ascii="Arial" w:hAnsi="Arial" w:cs="Arial"/>
        </w:rPr>
        <w:t>NOTAS:</w:t>
      </w:r>
      <w:r w:rsidRPr="000815CA">
        <w:rPr>
          <w:rFonts w:ascii="Arial" w:hAnsi="Arial" w:cs="Arial"/>
        </w:rPr>
        <w:tab/>
      </w:r>
      <w:r w:rsidRPr="004F2B18">
        <w:rPr>
          <w:rFonts w:ascii="Arial" w:hAnsi="Arial" w:cs="Arial"/>
        </w:rPr>
        <w:t xml:space="preserve">Este </w:t>
      </w:r>
      <w:r>
        <w:rPr>
          <w:rFonts w:ascii="Arial" w:hAnsi="Arial" w:cs="Arial"/>
        </w:rPr>
        <w:t>p</w:t>
      </w:r>
      <w:r w:rsidRPr="004F2B18">
        <w:rPr>
          <w:rFonts w:ascii="Arial" w:hAnsi="Arial" w:cs="Arial"/>
        </w:rPr>
        <w:t>royect</w:t>
      </w:r>
      <w:r>
        <w:rPr>
          <w:rFonts w:ascii="Arial" w:hAnsi="Arial" w:cs="Arial"/>
        </w:rPr>
        <w:t xml:space="preserve">o pasó a estudio e informe de la Comisión Permanente Ordinaria de Asuntos </w:t>
      </w:r>
      <w:r w:rsidR="00A95FD6">
        <w:rPr>
          <w:rFonts w:ascii="Arial" w:hAnsi="Arial" w:cs="Arial"/>
        </w:rPr>
        <w:t>Jurídicos</w:t>
      </w:r>
      <w:r>
        <w:rPr>
          <w:rFonts w:ascii="Arial" w:hAnsi="Arial" w:cs="Arial"/>
        </w:rPr>
        <w:t>.</w:t>
      </w:r>
    </w:p>
    <w:p w14:paraId="3E4504F1" w14:textId="77777777" w:rsidR="006D00C9" w:rsidRDefault="006D00C9" w:rsidP="006D00C9">
      <w:pPr>
        <w:ind w:left="1418" w:hanging="1418"/>
        <w:jc w:val="both"/>
        <w:rPr>
          <w:rFonts w:ascii="Arial" w:hAnsi="Arial" w:cs="Arial"/>
        </w:rPr>
      </w:pPr>
    </w:p>
    <w:p w14:paraId="78DB5BBA" w14:textId="77777777" w:rsidR="00925D54" w:rsidRPr="007E376D" w:rsidRDefault="006D00C9" w:rsidP="00E754F7">
      <w:pPr>
        <w:ind w:left="1418" w:firstLine="22"/>
        <w:rPr>
          <w:rFonts w:ascii="Arial" w:hAnsi="Arial" w:cs="Arial"/>
          <w:b/>
          <w:i/>
          <w:color w:val="000000"/>
        </w:rPr>
      </w:pPr>
      <w:r w:rsidRPr="000815CA">
        <w:rPr>
          <w:rFonts w:ascii="Arial" w:hAnsi="Arial" w:cs="Arial"/>
          <w:color w:val="000000"/>
        </w:rPr>
        <w:lastRenderedPageBreak/>
        <w:t>El Departamento de Servicios Parlamentarios ajustó el texto de este proyecto a los requerimientos de estructura</w:t>
      </w:r>
    </w:p>
    <w:sectPr w:rsidR="00925D54" w:rsidRPr="007E376D">
      <w:footerReference w:type="default" r:id="rId11"/>
      <w:footerReference w:type="first" r:id="rId12"/>
      <w:pgSz w:w="12240" w:h="15840"/>
      <w:pgMar w:top="1417" w:right="1701" w:bottom="1417"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5BC19" w14:textId="77777777" w:rsidR="00176181" w:rsidRDefault="00176181">
      <w:r>
        <w:separator/>
      </w:r>
    </w:p>
  </w:endnote>
  <w:endnote w:type="continuationSeparator" w:id="0">
    <w:p w14:paraId="1BA6D2BA" w14:textId="77777777" w:rsidR="00176181" w:rsidRDefault="0017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5EA6C" w14:textId="77777777" w:rsidR="00B25C67" w:rsidRDefault="00B25C67">
    <w:pPr>
      <w:pBdr>
        <w:top w:val="nil"/>
        <w:left w:val="nil"/>
        <w:bottom w:val="nil"/>
        <w:right w:val="nil"/>
        <w:between w:val="nil"/>
      </w:pBdr>
      <w:tabs>
        <w:tab w:val="center" w:pos="4419"/>
        <w:tab w:val="right" w:pos="8838"/>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EEBD9" w14:textId="43278C86" w:rsidR="00B25C67" w:rsidRDefault="00E65887">
    <w:pPr>
      <w:pBdr>
        <w:top w:val="nil"/>
        <w:left w:val="nil"/>
        <w:bottom w:val="nil"/>
        <w:right w:val="nil"/>
        <w:between w:val="nil"/>
      </w:pBdr>
      <w:tabs>
        <w:tab w:val="center" w:pos="4419"/>
        <w:tab w:val="right" w:pos="8838"/>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366677">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356AA8C4" w14:textId="77777777" w:rsidR="00B25C67" w:rsidRDefault="00B25C67">
    <w:pPr>
      <w:pBdr>
        <w:top w:val="nil"/>
        <w:left w:val="nil"/>
        <w:bottom w:val="nil"/>
        <w:right w:val="nil"/>
        <w:between w:val="nil"/>
      </w:pBdr>
      <w:tabs>
        <w:tab w:val="center" w:pos="4419"/>
        <w:tab w:val="right" w:pos="8838"/>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43F51" w14:textId="77777777" w:rsidR="00176181" w:rsidRDefault="00176181">
      <w:r>
        <w:separator/>
      </w:r>
    </w:p>
  </w:footnote>
  <w:footnote w:type="continuationSeparator" w:id="0">
    <w:p w14:paraId="1722CD1D" w14:textId="77777777" w:rsidR="00176181" w:rsidRDefault="0017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7E5F" w14:textId="3B161381" w:rsidR="007E376D" w:rsidRPr="00776A01" w:rsidRDefault="00E754F7" w:rsidP="00776A01">
    <w:pPr>
      <w:pStyle w:val="Encabezado"/>
      <w:pBdr>
        <w:bottom w:val="single" w:sz="4" w:space="1" w:color="auto"/>
      </w:pBdr>
      <w:tabs>
        <w:tab w:val="clear" w:pos="4419"/>
        <w:tab w:val="clear" w:pos="8838"/>
      </w:tabs>
    </w:pPr>
    <w:r>
      <w:rPr>
        <w:rFonts w:ascii="Arial" w:hAnsi="Arial" w:cs="Arial"/>
        <w:sz w:val="20"/>
      </w:rPr>
      <w:t>Expediente N.° 22.369</w:t>
    </w:r>
    <w:r w:rsidR="007E376D" w:rsidRPr="00776A01">
      <w:rPr>
        <w:rFonts w:ascii="Arial" w:hAnsi="Arial" w:cs="Arial"/>
        <w:sz w:val="20"/>
      </w:rPr>
      <w:tab/>
    </w:r>
    <w:r w:rsidR="007E376D" w:rsidRPr="00776A01">
      <w:rPr>
        <w:rFonts w:ascii="Arial" w:hAnsi="Arial" w:cs="Arial"/>
        <w:sz w:val="20"/>
      </w:rPr>
      <w:tab/>
    </w:r>
    <w:r w:rsidR="007E376D" w:rsidRPr="00776A01">
      <w:rPr>
        <w:rFonts w:ascii="Arial" w:hAnsi="Arial" w:cs="Arial"/>
        <w:sz w:val="20"/>
      </w:rPr>
      <w:tab/>
    </w:r>
    <w:r w:rsidR="007E376D" w:rsidRPr="00776A01">
      <w:rPr>
        <w:rFonts w:ascii="Arial" w:hAnsi="Arial" w:cs="Arial"/>
        <w:sz w:val="20"/>
      </w:rPr>
      <w:tab/>
    </w:r>
    <w:r w:rsidR="007E376D" w:rsidRPr="00776A01">
      <w:rPr>
        <w:rFonts w:ascii="Arial" w:hAnsi="Arial" w:cs="Arial"/>
        <w:sz w:val="20"/>
      </w:rPr>
      <w:tab/>
    </w:r>
    <w:r w:rsidR="007E376D" w:rsidRPr="00776A01">
      <w:rPr>
        <w:rFonts w:ascii="Arial" w:hAnsi="Arial" w:cs="Arial"/>
        <w:sz w:val="20"/>
      </w:rPr>
      <w:tab/>
    </w:r>
    <w:r w:rsidR="007E376D" w:rsidRPr="00776A01">
      <w:rPr>
        <w:rFonts w:ascii="Arial" w:hAnsi="Arial" w:cs="Arial"/>
        <w:sz w:val="20"/>
      </w:rPr>
      <w:tab/>
    </w:r>
    <w:r w:rsidR="007E376D" w:rsidRPr="00776A01">
      <w:rPr>
        <w:rFonts w:ascii="Arial" w:hAnsi="Arial" w:cs="Arial"/>
        <w:sz w:val="20"/>
      </w:rPr>
      <w:tab/>
    </w:r>
    <w:r w:rsidR="007E376D" w:rsidRPr="00776A01">
      <w:rPr>
        <w:rFonts w:ascii="Arial" w:hAnsi="Arial" w:cs="Arial"/>
        <w:sz w:val="20"/>
      </w:rPr>
      <w:tab/>
    </w:r>
    <w:r w:rsidR="007E376D" w:rsidRPr="00776A01">
      <w:rPr>
        <w:rFonts w:ascii="Arial" w:hAnsi="Arial" w:cs="Arial"/>
        <w:sz w:val="20"/>
      </w:rPr>
      <w:tab/>
    </w:r>
    <w:r w:rsidR="007E376D" w:rsidRPr="00776A01">
      <w:rPr>
        <w:rFonts w:ascii="Arial" w:hAnsi="Arial" w:cs="Arial"/>
        <w:sz w:val="20"/>
      </w:rPr>
      <w:fldChar w:fldCharType="begin"/>
    </w:r>
    <w:r w:rsidR="007E376D" w:rsidRPr="00776A01">
      <w:rPr>
        <w:rFonts w:ascii="Arial" w:hAnsi="Arial" w:cs="Arial"/>
        <w:sz w:val="20"/>
      </w:rPr>
      <w:instrText xml:space="preserve"> PAGE  \* MERGEFORMAT </w:instrText>
    </w:r>
    <w:r w:rsidR="007E376D" w:rsidRPr="00776A01">
      <w:rPr>
        <w:rFonts w:ascii="Arial" w:hAnsi="Arial" w:cs="Arial"/>
        <w:sz w:val="20"/>
      </w:rPr>
      <w:fldChar w:fldCharType="separate"/>
    </w:r>
    <w:r w:rsidR="00366677">
      <w:rPr>
        <w:rFonts w:ascii="Arial" w:hAnsi="Arial" w:cs="Arial"/>
        <w:noProof/>
        <w:sz w:val="20"/>
      </w:rPr>
      <w:t>2</w:t>
    </w:r>
    <w:r w:rsidR="007E376D" w:rsidRPr="00776A01">
      <w:rPr>
        <w:rFonts w:ascii="Arial" w:hAnsi="Arial" w:cs="Arial"/>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465D1"/>
    <w:multiLevelType w:val="multilevel"/>
    <w:tmpl w:val="9394FA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0128DD"/>
    <w:multiLevelType w:val="multilevel"/>
    <w:tmpl w:val="DFF45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67"/>
    <w:rsid w:val="00176181"/>
    <w:rsid w:val="00234DC2"/>
    <w:rsid w:val="00366677"/>
    <w:rsid w:val="003927DD"/>
    <w:rsid w:val="0048269A"/>
    <w:rsid w:val="00546669"/>
    <w:rsid w:val="006D00C9"/>
    <w:rsid w:val="007E376D"/>
    <w:rsid w:val="00814C6E"/>
    <w:rsid w:val="00925D54"/>
    <w:rsid w:val="00A95FD6"/>
    <w:rsid w:val="00AE61C6"/>
    <w:rsid w:val="00AF54F0"/>
    <w:rsid w:val="00B25C67"/>
    <w:rsid w:val="00B8049E"/>
    <w:rsid w:val="00BA0DB8"/>
    <w:rsid w:val="00D37DEC"/>
    <w:rsid w:val="00DF1822"/>
    <w:rsid w:val="00E35FEA"/>
    <w:rsid w:val="00E65887"/>
    <w:rsid w:val="00E754F7"/>
    <w:rsid w:val="00E970CC"/>
    <w:rsid w:val="00F15673"/>
    <w:rsid w:val="00F6512C"/>
    <w:rsid w:val="00FC4C1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A42C"/>
  <w15:docId w15:val="{06892AE4-3E2F-4F5B-9428-CBF4E163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spacing w:before="240" w:after="60" w:line="276" w:lineRule="auto"/>
      <w:outlineLvl w:val="0"/>
    </w:pPr>
    <w:rPr>
      <w:rFonts w:ascii="Cambria" w:eastAsia="Cambria" w:hAnsi="Cambria" w:cs="Cambria"/>
      <w:b/>
      <w:sz w:val="32"/>
      <w:szCs w:val="32"/>
    </w:rPr>
  </w:style>
  <w:style w:type="paragraph" w:styleId="Ttulo2">
    <w:name w:val="heading 2"/>
    <w:basedOn w:val="Normal"/>
    <w:next w:val="Normal"/>
    <w:uiPriority w:val="9"/>
    <w:semiHidden/>
    <w:unhideWhenUsed/>
    <w:qFormat/>
    <w:pPr>
      <w:keepNext/>
      <w:keepLines/>
      <w:spacing w:before="200" w:line="276" w:lineRule="auto"/>
      <w:outlineLvl w:val="1"/>
    </w:pPr>
    <w:rPr>
      <w:rFonts w:ascii="Cambria" w:eastAsia="Cambria" w:hAnsi="Cambria" w:cs="Cambria"/>
      <w:b/>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7E376D"/>
    <w:pPr>
      <w:tabs>
        <w:tab w:val="center" w:pos="4419"/>
        <w:tab w:val="right" w:pos="8838"/>
      </w:tabs>
    </w:pPr>
  </w:style>
  <w:style w:type="character" w:customStyle="1" w:styleId="EncabezadoCar">
    <w:name w:val="Encabezado Car"/>
    <w:basedOn w:val="Fuentedeprrafopredeter"/>
    <w:link w:val="Encabezado"/>
    <w:uiPriority w:val="99"/>
    <w:rsid w:val="007E376D"/>
  </w:style>
  <w:style w:type="paragraph" w:styleId="Prrafodelista">
    <w:name w:val="List Paragraph"/>
    <w:basedOn w:val="Normal"/>
    <w:uiPriority w:val="34"/>
    <w:qFormat/>
    <w:rsid w:val="00AF54F0"/>
    <w:pPr>
      <w:ind w:left="720"/>
      <w:contextualSpacing/>
    </w:pPr>
  </w:style>
  <w:style w:type="paragraph" w:styleId="Piedepgina">
    <w:name w:val="footer"/>
    <w:basedOn w:val="Normal"/>
    <w:link w:val="PiedepginaCar"/>
    <w:uiPriority w:val="99"/>
    <w:unhideWhenUsed/>
    <w:rsid w:val="00E754F7"/>
    <w:pPr>
      <w:tabs>
        <w:tab w:val="center" w:pos="4419"/>
        <w:tab w:val="right" w:pos="8838"/>
      </w:tabs>
    </w:pPr>
  </w:style>
  <w:style w:type="character" w:customStyle="1" w:styleId="PiedepginaCar">
    <w:name w:val="Pie de página Car"/>
    <w:basedOn w:val="Fuentedeprrafopredeter"/>
    <w:link w:val="Piedepgina"/>
    <w:uiPriority w:val="99"/>
    <w:rsid w:val="00E75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44C4230A7E749B29671C481FFFEA5" ma:contentTypeVersion="13" ma:contentTypeDescription="Create a new document." ma:contentTypeScope="" ma:versionID="dc2798596e20a511a6d30d2ea523a2fc">
  <xsd:schema xmlns:xsd="http://www.w3.org/2001/XMLSchema" xmlns:xs="http://www.w3.org/2001/XMLSchema" xmlns:p="http://schemas.microsoft.com/office/2006/metadata/properties" xmlns:ns3="056b1e3b-d743-414d-a6cb-e1872c9ea4eb" xmlns:ns4="2ec933ed-6ff1-4cb7-8aad-2a03cda410ff" targetNamespace="http://schemas.microsoft.com/office/2006/metadata/properties" ma:root="true" ma:fieldsID="909e608b6c6629455fe0fa2665355610" ns3:_="" ns4:_="">
    <xsd:import namespace="056b1e3b-d743-414d-a6cb-e1872c9ea4eb"/>
    <xsd:import namespace="2ec933ed-6ff1-4cb7-8aad-2a03cda410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b1e3b-d743-414d-a6cb-e1872c9ea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933ed-6ff1-4cb7-8aad-2a03cda410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D4BC7-9DF7-43F9-96D5-28F85A184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b1e3b-d743-414d-a6cb-e1872c9ea4eb"/>
    <ds:schemaRef ds:uri="2ec933ed-6ff1-4cb7-8aad-2a03cda41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59207-77AF-4204-9DC0-4F2D0378B649}">
  <ds:schemaRefs>
    <ds:schemaRef ds:uri="http://schemas.microsoft.com/sharepoint/v3/contenttype/forms"/>
  </ds:schemaRefs>
</ds:datastoreItem>
</file>

<file path=customXml/itemProps3.xml><?xml version="1.0" encoding="utf-8"?>
<ds:datastoreItem xmlns:ds="http://schemas.openxmlformats.org/officeDocument/2006/customXml" ds:itemID="{F7A41601-4B53-407A-86F9-9B9BC9F69685}">
  <ds:schemaRefs>
    <ds:schemaRef ds:uri="2ec933ed-6ff1-4cb7-8aad-2a03cda410ff"/>
    <ds:schemaRef ds:uri="http://purl.org/dc/terms/"/>
    <ds:schemaRef ds:uri="056b1e3b-d743-414d-a6cb-e1872c9ea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2573</Words>
  <Characters>14157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Administrador1</dc:creator>
  <cp:lastModifiedBy>Susana Zuniga Van Der Laat</cp:lastModifiedBy>
  <cp:revision>3</cp:revision>
  <dcterms:created xsi:type="dcterms:W3CDTF">2021-01-27T17:12:00Z</dcterms:created>
  <dcterms:modified xsi:type="dcterms:W3CDTF">2021-01-27T17:53:00Z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0x01010034144C4230A7E749B29671C481FFFEA5</vt:lpwstr>
  </property>
</Properties>
</file>