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543AB63" w14:textId="0E767215" w:rsidR="00561793" w:rsidRDefault="001E3EEC">
      <w:pPr>
        <w:rPr>
          <w:rFonts w:ascii="Times New Roman" w:eastAsia="Times New Roman" w:hAnsi="Times New Roman" w:cs="Times New Roman"/>
          <w:sz w:val="22"/>
          <w:szCs w:val="22"/>
        </w:rPr>
      </w:pPr>
      <w:r>
        <w:rPr>
          <w:rFonts w:ascii="Times New Roman" w:eastAsia="Times New Roman" w:hAnsi="Times New Roman" w:cs="Times New Roman"/>
          <w:noProof/>
          <w:sz w:val="22"/>
          <w:szCs w:val="22"/>
          <w:lang w:val="es-CR"/>
        </w:rPr>
        <mc:AlternateContent>
          <mc:Choice Requires="wps">
            <w:drawing>
              <wp:anchor distT="0" distB="0" distL="114300" distR="114300" simplePos="0" relativeHeight="251658240" behindDoc="0" locked="0" layoutInCell="1" allowOverlap="1" wp14:anchorId="3706F9B4" wp14:editId="0F1AB3F5">
                <wp:simplePos x="0" y="0"/>
                <wp:positionH relativeFrom="margin">
                  <wp:posOffset>5025390</wp:posOffset>
                </wp:positionH>
                <wp:positionV relativeFrom="page">
                  <wp:posOffset>228600</wp:posOffset>
                </wp:positionV>
                <wp:extent cx="685800" cy="1028700"/>
                <wp:effectExtent l="0" t="0" r="0" b="0"/>
                <wp:wrapNone/>
                <wp:docPr id="2" name="Rectángulo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85800" cy="10287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Avenir Next LT Pro Light" w:hAnsi="Avenir Next LT Pro Light"/>
                                <w:color w:val="FFFFFF" w:themeColor="background1"/>
                                <w:sz w:val="15"/>
                                <w:szCs w:val="15"/>
                                <w:u w:val="single"/>
                              </w:rPr>
                              <w:alias w:val="Año"/>
                              <w:tag w:val=""/>
                              <w:id w:val="-785116381"/>
                              <w:dataBinding w:prefixMappings="xmlns:ns0='http://schemas.microsoft.com/office/2006/coverPageProps' " w:xpath="/ns0:CoverPageProperties[1]/ns0:PublishDate[1]" w:storeItemID="{55AF091B-3C7A-41E3-B477-F2FDAA23CFDA}"/>
                              <w:date>
                                <w:dateFormat w:val="yyyy"/>
                                <w:lid w:val="es-ES"/>
                                <w:storeMappedDataAs w:val="dateTime"/>
                                <w:calendar w:val="gregorian"/>
                              </w:date>
                            </w:sdtPr>
                            <w:sdtEndPr/>
                            <w:sdtContent>
                              <w:p w14:paraId="63C97D1F" w14:textId="77777777" w:rsidR="00EF6425" w:rsidRPr="00D70643" w:rsidRDefault="00EF6425">
                                <w:pPr>
                                  <w:jc w:val="right"/>
                                  <w:rPr>
                                    <w:rFonts w:ascii="Avenir Next LT Pro Light" w:hAnsi="Avenir Next LT Pro Light"/>
                                    <w:color w:val="FFFFFF" w:themeColor="background1"/>
                                    <w:sz w:val="24"/>
                                    <w:szCs w:val="24"/>
                                  </w:rPr>
                                </w:pPr>
                                <w:r w:rsidRPr="00EE2F49">
                                  <w:rPr>
                                    <w:rFonts w:ascii="Avenir Next LT Pro Light" w:hAnsi="Avenir Next LT Pro Light"/>
                                    <w:color w:val="FFFFFF" w:themeColor="background1"/>
                                    <w:sz w:val="15"/>
                                    <w:szCs w:val="15"/>
                                    <w:u w:val="single"/>
                                  </w:rPr>
                                  <w:t>COVID-19 2020</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706F9B4" id="Rectángulo 2" o:spid="_x0000_s1026" style="position:absolute;left:0;text-align:left;margin-left:395.7pt;margin-top:18pt;width:54pt;height:81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" fillcolor="#4f81bd [3204]" stroked="f" strokeweight="2pt">
                <o:lock v:ext="edit" aspectratio="t"/>
                <v:textbox inset="3.6pt,,3.6pt">
                  <w:txbxContent>
                    <w:sdt>
                      <w:sdtPr>
                        <w:rPr>
                          <w:rFonts w:ascii="Avenir Next LT Pro Light" w:hAnsi="Avenir Next LT Pro Light"/>
                          <w:color w:val="FFFFFF" w:themeColor="background1"/>
                          <w:sz w:val="15"/>
                          <w:szCs w:val="15"/>
                          <w:u w:val="single"/>
                        </w:rPr>
                        <w:alias w:val="Año"/>
                        <w:tag w:val=""/>
                        <w:id w:val="-785116381"/>
                        <w:dataBinding w:prefixMappings="xmlns:ns0='http://schemas.microsoft.com/office/2006/coverPageProps' " w:xpath="/ns0:CoverPageProperties[1]/ns0:PublishDate[1]" w:storeItemID="{55AF091B-3C7A-41E3-B477-F2FDAA23CFDA}"/>
                        <w:date>
                          <w:dateFormat w:val="yyyy"/>
                          <w:lid w:val="es-ES"/>
                          <w:storeMappedDataAs w:val="dateTime"/>
                          <w:calendar w:val="gregorian"/>
                        </w:date>
                      </w:sdtPr>
                      <w:sdtContent>
                        <w:p w14:paraId="63C97D1F" w14:textId="77777777" w:rsidR="00EF6425" w:rsidRPr="00D70643" w:rsidRDefault="00EF6425">
                          <w:pPr>
                            <w:jc w:val="right"/>
                            <w:rPr>
                              <w:rFonts w:ascii="Avenir Next LT Pro Light" w:hAnsi="Avenir Next LT Pro Light"/>
                              <w:color w:val="FFFFFF" w:themeColor="background1"/>
                              <w:sz w:val="24"/>
                              <w:szCs w:val="24"/>
                            </w:rPr>
                          </w:pPr>
                          <w:r w:rsidRPr="00EE2F49">
                            <w:rPr>
                              <w:rFonts w:ascii="Avenir Next LT Pro Light" w:hAnsi="Avenir Next LT Pro Light"/>
                              <w:color w:val="FFFFFF" w:themeColor="background1"/>
                              <w:sz w:val="15"/>
                              <w:szCs w:val="15"/>
                              <w:u w:val="single"/>
                            </w:rPr>
                            <w:t>COVID-19 2020</w:t>
                          </w:r>
                        </w:p>
                      </w:sdtContent>
                    </w:sdt>
                  </w:txbxContent>
                </v:textbox>
                <w10:wrap anchorx="margin" anchory="page"/>
              </v:rect>
            </w:pict>
          </mc:Fallback>
        </mc:AlternateContent>
      </w:r>
    </w:p>
    <w:p w14:paraId="6012B494" w14:textId="77777777" w:rsidR="00561793" w:rsidRDefault="00561793">
      <w:pPr>
        <w:rPr>
          <w:rFonts w:ascii="Times New Roman" w:eastAsia="Times New Roman" w:hAnsi="Times New Roman" w:cs="Times New Roman"/>
          <w:sz w:val="22"/>
          <w:szCs w:val="22"/>
        </w:rPr>
      </w:pPr>
    </w:p>
    <w:p w14:paraId="48A673C6" w14:textId="4B44D5FC" w:rsidR="00561793" w:rsidRDefault="00561793">
      <w:pPr>
        <w:rPr>
          <w:rFonts w:ascii="Times New Roman" w:eastAsia="Times New Roman" w:hAnsi="Times New Roman" w:cs="Times New Roman"/>
          <w:sz w:val="22"/>
          <w:szCs w:val="22"/>
        </w:rPr>
      </w:pPr>
    </w:p>
    <w:p w14:paraId="34B43CE3" w14:textId="54827204" w:rsidR="00561793" w:rsidRDefault="00561793">
      <w:pPr>
        <w:rPr>
          <w:rFonts w:ascii="Times New Roman" w:eastAsia="Times New Roman" w:hAnsi="Times New Roman" w:cs="Times New Roman"/>
          <w:sz w:val="22"/>
          <w:szCs w:val="22"/>
        </w:rPr>
      </w:pPr>
    </w:p>
    <w:p w14:paraId="01908EA9" w14:textId="2B5CF499" w:rsidR="00561793" w:rsidRDefault="00AC55F9">
      <w:pPr>
        <w:rPr>
          <w:rFonts w:ascii="Times New Roman" w:eastAsia="Times New Roman" w:hAnsi="Times New Roman" w:cs="Times New Roman"/>
          <w:sz w:val="22"/>
          <w:szCs w:val="22"/>
        </w:rPr>
      </w:pPr>
      <w:r>
        <w:rPr>
          <w:noProof/>
        </w:rPr>
        <w:drawing>
          <wp:anchor distT="0" distB="0" distL="114300" distR="114300" simplePos="0" relativeHeight="251662336" behindDoc="0" locked="0" layoutInCell="1" allowOverlap="1" wp14:anchorId="6A8620EE" wp14:editId="28204FB3">
            <wp:simplePos x="0" y="0"/>
            <wp:positionH relativeFrom="margin">
              <wp:align>left</wp:align>
            </wp:positionH>
            <wp:positionV relativeFrom="paragraph">
              <wp:posOffset>45965</wp:posOffset>
            </wp:positionV>
            <wp:extent cx="2143125" cy="820810"/>
            <wp:effectExtent l="0" t="0" r="0" b="0"/>
            <wp:wrapNone/>
            <wp:docPr id="13" name="Imagen 13" descr="Imagen que contiene alimento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descr="Imagen que contiene alimentos&#10;&#10;Descripción generada automáticamen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43125" cy="820810"/>
                    </a:xfrm>
                    <a:prstGeom prst="rect">
                      <a:avLst/>
                    </a:prstGeom>
                    <a:noFill/>
                    <a:ln>
                      <a:noFill/>
                    </a:ln>
                  </pic:spPr>
                </pic:pic>
              </a:graphicData>
            </a:graphic>
            <wp14:sizeRelH relativeFrom="margin">
              <wp14:pctWidth>0</wp14:pctWidth>
            </wp14:sizeRelH>
            <wp14:sizeRelV relativeFrom="page">
              <wp14:pctHeight>0</wp14:pctHeight>
            </wp14:sizeRelV>
          </wp:anchor>
        </w:drawing>
      </w:r>
    </w:p>
    <w:p w14:paraId="21BD93BB" w14:textId="06CDB4A2" w:rsidR="00561793" w:rsidRDefault="00D16C94" w:rsidP="00AC55F9">
      <w:pPr>
        <w:jc w:val="center"/>
        <w:rPr>
          <w:rFonts w:ascii="Times New Roman" w:eastAsia="Times New Roman" w:hAnsi="Times New Roman" w:cs="Times New Roman"/>
          <w:sz w:val="22"/>
          <w:szCs w:val="22"/>
        </w:rPr>
      </w:pPr>
      <w:r>
        <w:rPr>
          <w:rFonts w:ascii="Times New Roman" w:eastAsia="Times New Roman" w:hAnsi="Times New Roman" w:cs="Times New Roman"/>
          <w:noProof/>
          <w:sz w:val="22"/>
          <w:szCs w:val="22"/>
        </w:rPr>
        <w:drawing>
          <wp:anchor distT="0" distB="0" distL="114300" distR="114300" simplePos="0" relativeHeight="251663360" behindDoc="0" locked="0" layoutInCell="1" allowOverlap="1" wp14:anchorId="3C5E602F" wp14:editId="20EE70E9">
            <wp:simplePos x="0" y="0"/>
            <wp:positionH relativeFrom="column">
              <wp:posOffset>2381250</wp:posOffset>
            </wp:positionH>
            <wp:positionV relativeFrom="paragraph">
              <wp:posOffset>9525</wp:posOffset>
            </wp:positionV>
            <wp:extent cx="1638300" cy="476250"/>
            <wp:effectExtent l="0" t="0" r="0"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38300"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0AC55F9">
        <w:rPr>
          <w:rFonts w:ascii="Times New Roman" w:eastAsia="Times New Roman" w:hAnsi="Times New Roman" w:cs="Times New Roman"/>
          <w:noProof/>
          <w:sz w:val="22"/>
          <w:szCs w:val="22"/>
        </w:rPr>
        <w:drawing>
          <wp:anchor distT="0" distB="0" distL="114300" distR="114300" simplePos="0" relativeHeight="251664384" behindDoc="0" locked="0" layoutInCell="1" allowOverlap="1" wp14:anchorId="36AA3FCD" wp14:editId="57E09509">
            <wp:simplePos x="0" y="0"/>
            <wp:positionH relativeFrom="column">
              <wp:posOffset>4286250</wp:posOffset>
            </wp:positionH>
            <wp:positionV relativeFrom="paragraph">
              <wp:posOffset>8890</wp:posOffset>
            </wp:positionV>
            <wp:extent cx="1510665" cy="525145"/>
            <wp:effectExtent l="0" t="0" r="0" b="8255"/>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10665" cy="525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D93877" w14:textId="31FEA645" w:rsidR="00561793" w:rsidRDefault="00561793">
      <w:pPr>
        <w:rPr>
          <w:rFonts w:ascii="Times New Roman" w:eastAsia="Times New Roman" w:hAnsi="Times New Roman" w:cs="Times New Roman"/>
          <w:sz w:val="22"/>
          <w:szCs w:val="22"/>
        </w:rPr>
      </w:pPr>
    </w:p>
    <w:p w14:paraId="2857EFCE" w14:textId="443F4ABA" w:rsidR="00561793" w:rsidRDefault="00561793">
      <w:pPr>
        <w:rPr>
          <w:rFonts w:ascii="Times New Roman" w:eastAsia="Times New Roman" w:hAnsi="Times New Roman" w:cs="Times New Roman"/>
          <w:sz w:val="22"/>
          <w:szCs w:val="22"/>
        </w:rPr>
      </w:pPr>
    </w:p>
    <w:p w14:paraId="5097875E" w14:textId="18EACD95" w:rsidR="00561793" w:rsidRDefault="007B1937" w:rsidP="007B1937">
      <w:pPr>
        <w:tabs>
          <w:tab w:val="left" w:pos="7914"/>
        </w:tabs>
        <w:rPr>
          <w:rFonts w:ascii="Times New Roman" w:eastAsia="Times New Roman" w:hAnsi="Times New Roman" w:cs="Times New Roman"/>
          <w:sz w:val="22"/>
          <w:szCs w:val="22"/>
        </w:rPr>
      </w:pPr>
      <w:r>
        <w:rPr>
          <w:rFonts w:ascii="Times New Roman" w:eastAsia="Times New Roman" w:hAnsi="Times New Roman" w:cs="Times New Roman"/>
          <w:sz w:val="22"/>
          <w:szCs w:val="22"/>
        </w:rPr>
        <w:tab/>
      </w:r>
    </w:p>
    <w:p w14:paraId="60310075" w14:textId="697DC267" w:rsidR="00561793" w:rsidRDefault="00561793">
      <w:pPr>
        <w:rPr>
          <w:rFonts w:ascii="Times New Roman" w:eastAsia="Times New Roman" w:hAnsi="Times New Roman" w:cs="Times New Roman"/>
          <w:sz w:val="22"/>
          <w:szCs w:val="22"/>
        </w:rPr>
      </w:pPr>
    </w:p>
    <w:p w14:paraId="52EB6424" w14:textId="0A987B45" w:rsidR="00561793" w:rsidRDefault="00561793">
      <w:pPr>
        <w:rPr>
          <w:rFonts w:ascii="Times New Roman" w:eastAsia="Times New Roman" w:hAnsi="Times New Roman" w:cs="Times New Roman"/>
          <w:sz w:val="22"/>
          <w:szCs w:val="22"/>
        </w:rPr>
      </w:pPr>
    </w:p>
    <w:p w14:paraId="2B6D988A" w14:textId="505FB400" w:rsidR="00561793" w:rsidRDefault="00165370">
      <w:pPr>
        <w:rPr>
          <w:rFonts w:ascii="Times New Roman" w:eastAsia="Times New Roman" w:hAnsi="Times New Roman" w:cs="Times New Roman"/>
          <w:sz w:val="22"/>
          <w:szCs w:val="22"/>
        </w:rPr>
      </w:pPr>
      <w:r>
        <w:rPr>
          <w:noProof/>
          <w:lang w:val="es-CR"/>
        </w:rPr>
        <mc:AlternateContent>
          <mc:Choice Requires="wps">
            <w:drawing>
              <wp:anchor distT="0" distB="0" distL="114300" distR="114300" simplePos="0" relativeHeight="251660288" behindDoc="0" locked="0" layoutInCell="1" allowOverlap="1" wp14:anchorId="6249BD3B" wp14:editId="22648B0C">
                <wp:simplePos x="0" y="0"/>
                <wp:positionH relativeFrom="column">
                  <wp:posOffset>-32385</wp:posOffset>
                </wp:positionH>
                <wp:positionV relativeFrom="paragraph">
                  <wp:posOffset>180340</wp:posOffset>
                </wp:positionV>
                <wp:extent cx="5734050" cy="2019300"/>
                <wp:effectExtent l="0" t="0" r="0" b="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34050" cy="2019300"/>
                        </a:xfrm>
                        <a:prstGeom prst="rect">
                          <a:avLst/>
                        </a:prstGeom>
                        <a:solidFill>
                          <a:schemeClr val="lt1"/>
                        </a:solidFill>
                        <a:ln w="6350">
                          <a:noFill/>
                        </a:ln>
                      </wps:spPr>
                      <wps:txbx>
                        <w:txbxContent>
                          <w:p w14:paraId="24DF95F0" w14:textId="3087E84A" w:rsidR="00EF6425" w:rsidRDefault="00EF6425">
                            <w:pPr>
                              <w:rPr>
                                <w:rFonts w:cs="Times New Roman"/>
                                <w:b/>
                                <w:bCs/>
                                <w:color w:val="4F81BD" w:themeColor="accent1"/>
                                <w:sz w:val="36"/>
                                <w:szCs w:val="36"/>
                              </w:rPr>
                            </w:pPr>
                          </w:p>
                          <w:p w14:paraId="68E71906" w14:textId="06F831FA" w:rsidR="00EF6425" w:rsidRPr="00D70643" w:rsidRDefault="00EF6425">
                            <w:pPr>
                              <w:rPr>
                                <w:rFonts w:cs="Times New Roman"/>
                                <w:b/>
                                <w:bCs/>
                                <w:color w:val="4F81BD" w:themeColor="accent1"/>
                                <w:sz w:val="36"/>
                                <w:szCs w:val="36"/>
                              </w:rPr>
                            </w:pPr>
                            <w:r w:rsidRPr="00144C97">
                              <w:rPr>
                                <w:rFonts w:cs="Times New Roman"/>
                                <w:b/>
                                <w:bCs/>
                                <w:color w:val="4F81BD" w:themeColor="accent1"/>
                                <w:sz w:val="36"/>
                                <w:szCs w:val="36"/>
                              </w:rPr>
                              <w:t>Lineamientos Generales para la verificación de medidas preventivas en Oficinas de Ingeniería y de Arquitectura ante el COVID-1</w:t>
                            </w:r>
                            <w:r>
                              <w:rPr>
                                <w:rFonts w:cs="Times New Roman"/>
                                <w:b/>
                                <w:bCs/>
                                <w:color w:val="4F81BD" w:themeColor="accent1"/>
                                <w:sz w:val="36"/>
                                <w:szCs w:val="36"/>
                              </w:rPr>
                              <w:t>9</w:t>
                            </w:r>
                          </w:p>
                          <w:p w14:paraId="1D68410D" w14:textId="77777777" w:rsidR="00EF6425" w:rsidRPr="00D70643" w:rsidRDefault="00EF6425">
                            <w:pPr>
                              <w:rPr>
                                <w:b/>
                                <w:bCs/>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249BD3B" id="_x0000_t202" coordsize="21600,21600" o:spt="202" path="m,l,21600r21600,l21600,xe">
                <v:stroke joinstyle="miter"/>
                <v:path gradientshapeok="t" o:connecttype="rect"/>
              </v:shapetype>
              <v:shape id="Cuadro de texto 3" o:spid="_x0000_s1027" type="#_x0000_t202" style="position:absolute;left:0;text-align:left;margin-left:-2.55pt;margin-top:14.2pt;width:451.5pt;height:15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" fillcolor="white [3201]" stroked="f" strokeweight=".5pt">
                <v:textbox>
                  <w:txbxContent>
                    <w:p w14:paraId="24DF95F0" w14:textId="3087E84A" w:rsidR="00EF6425" w:rsidRDefault="00EF6425">
                      <w:pPr>
                        <w:rPr>
                          <w:rFonts w:cs="Times New Roman"/>
                          <w:b/>
                          <w:bCs/>
                          <w:color w:val="4F81BD" w:themeColor="accent1"/>
                          <w:sz w:val="36"/>
                          <w:szCs w:val="36"/>
                        </w:rPr>
                      </w:pPr>
                    </w:p>
                    <w:p w14:paraId="68E71906" w14:textId="06F831FA" w:rsidR="00EF6425" w:rsidRPr="00D70643" w:rsidRDefault="00EF6425">
                      <w:pPr>
                        <w:rPr>
                          <w:rFonts w:cs="Times New Roman"/>
                          <w:b/>
                          <w:bCs/>
                          <w:color w:val="4F81BD" w:themeColor="accent1"/>
                          <w:sz w:val="36"/>
                          <w:szCs w:val="36"/>
                        </w:rPr>
                      </w:pPr>
                      <w:r w:rsidRPr="00144C97">
                        <w:rPr>
                          <w:rFonts w:cs="Times New Roman"/>
                          <w:b/>
                          <w:bCs/>
                          <w:color w:val="4F81BD" w:themeColor="accent1"/>
                          <w:sz w:val="36"/>
                          <w:szCs w:val="36"/>
                        </w:rPr>
                        <w:t>Lineamientos Generales para la verificación de medidas preventivas en Oficinas de Ingeniería y de Arquitectura ante el COVID-1</w:t>
                      </w:r>
                      <w:r>
                        <w:rPr>
                          <w:rFonts w:cs="Times New Roman"/>
                          <w:b/>
                          <w:bCs/>
                          <w:color w:val="4F81BD" w:themeColor="accent1"/>
                          <w:sz w:val="36"/>
                          <w:szCs w:val="36"/>
                        </w:rPr>
                        <w:t>9</w:t>
                      </w:r>
                    </w:p>
                    <w:p w14:paraId="1D68410D" w14:textId="77777777" w:rsidR="00EF6425" w:rsidRPr="00D70643" w:rsidRDefault="00EF6425">
                      <w:pPr>
                        <w:rPr>
                          <w:b/>
                          <w:bCs/>
                          <w:sz w:val="36"/>
                          <w:szCs w:val="36"/>
                        </w:rPr>
                      </w:pPr>
                    </w:p>
                  </w:txbxContent>
                </v:textbox>
              </v:shape>
            </w:pict>
          </mc:Fallback>
        </mc:AlternateContent>
      </w:r>
    </w:p>
    <w:p w14:paraId="2681A958" w14:textId="65A34B22" w:rsidR="00561793" w:rsidRDefault="00561793">
      <w:pPr>
        <w:rPr>
          <w:sz w:val="22"/>
          <w:szCs w:val="22"/>
        </w:rPr>
      </w:pPr>
    </w:p>
    <w:p w14:paraId="574A6C2F" w14:textId="77777777" w:rsidR="00561793" w:rsidRDefault="00561793">
      <w:pPr>
        <w:rPr>
          <w:sz w:val="22"/>
          <w:szCs w:val="22"/>
        </w:rPr>
      </w:pPr>
    </w:p>
    <w:p w14:paraId="5D253165" w14:textId="10D679B7" w:rsidR="00561793" w:rsidRDefault="00561793">
      <w:pPr>
        <w:rPr>
          <w:sz w:val="22"/>
          <w:szCs w:val="22"/>
        </w:rPr>
      </w:pPr>
    </w:p>
    <w:p w14:paraId="76E4E63A" w14:textId="77777777" w:rsidR="00561793" w:rsidRDefault="00561793">
      <w:pPr>
        <w:rPr>
          <w:sz w:val="22"/>
          <w:szCs w:val="22"/>
        </w:rPr>
      </w:pPr>
    </w:p>
    <w:p w14:paraId="4661268C" w14:textId="77777777" w:rsidR="00561793" w:rsidRDefault="00561793">
      <w:pPr>
        <w:rPr>
          <w:sz w:val="22"/>
          <w:szCs w:val="22"/>
        </w:rPr>
      </w:pPr>
    </w:p>
    <w:p w14:paraId="18109CDB" w14:textId="77777777" w:rsidR="00561793" w:rsidRDefault="00561793">
      <w:pPr>
        <w:rPr>
          <w:sz w:val="22"/>
          <w:szCs w:val="22"/>
        </w:rPr>
      </w:pPr>
    </w:p>
    <w:p w14:paraId="505E48C9" w14:textId="77777777" w:rsidR="00561793" w:rsidRDefault="00561793">
      <w:pPr>
        <w:rPr>
          <w:sz w:val="22"/>
          <w:szCs w:val="22"/>
        </w:rPr>
      </w:pPr>
    </w:p>
    <w:p w14:paraId="4C1B2EF2" w14:textId="77777777" w:rsidR="00561793" w:rsidRDefault="00561793">
      <w:pPr>
        <w:rPr>
          <w:sz w:val="22"/>
          <w:szCs w:val="22"/>
        </w:rPr>
      </w:pPr>
    </w:p>
    <w:p w14:paraId="49E4D148" w14:textId="77777777" w:rsidR="00561793" w:rsidRDefault="00561793">
      <w:pPr>
        <w:rPr>
          <w:sz w:val="22"/>
          <w:szCs w:val="22"/>
        </w:rPr>
      </w:pPr>
    </w:p>
    <w:p w14:paraId="6A3D890D" w14:textId="77777777" w:rsidR="00561793" w:rsidRDefault="00561793">
      <w:pPr>
        <w:rPr>
          <w:rFonts w:ascii="Times New Roman" w:eastAsia="Times New Roman" w:hAnsi="Times New Roman" w:cs="Times New Roman"/>
          <w:sz w:val="22"/>
          <w:szCs w:val="22"/>
        </w:rPr>
      </w:pPr>
    </w:p>
    <w:p w14:paraId="55BFA604" w14:textId="77777777" w:rsidR="00561793" w:rsidRDefault="00561793">
      <w:pPr>
        <w:rPr>
          <w:rFonts w:ascii="Times New Roman" w:eastAsia="Times New Roman" w:hAnsi="Times New Roman" w:cs="Times New Roman"/>
          <w:sz w:val="22"/>
          <w:szCs w:val="22"/>
        </w:rPr>
      </w:pPr>
    </w:p>
    <w:p w14:paraId="3450CFAE" w14:textId="77777777" w:rsidR="00561793" w:rsidRDefault="00561793">
      <w:pPr>
        <w:rPr>
          <w:rFonts w:ascii="Times New Roman" w:eastAsia="Times New Roman" w:hAnsi="Times New Roman" w:cs="Times New Roman"/>
          <w:sz w:val="22"/>
          <w:szCs w:val="22"/>
        </w:rPr>
      </w:pPr>
    </w:p>
    <w:p w14:paraId="1B3C1317" w14:textId="77777777" w:rsidR="00561793" w:rsidRDefault="00561793">
      <w:pPr>
        <w:rPr>
          <w:rFonts w:ascii="Times New Roman" w:eastAsia="Times New Roman" w:hAnsi="Times New Roman" w:cs="Times New Roman"/>
          <w:sz w:val="22"/>
          <w:szCs w:val="22"/>
        </w:rPr>
      </w:pPr>
    </w:p>
    <w:tbl>
      <w:tblPr>
        <w:tblStyle w:val="a"/>
        <w:tblW w:w="9038" w:type="dxa"/>
        <w:tblInd w:w="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4519"/>
        <w:gridCol w:w="4519"/>
      </w:tblGrid>
      <w:tr w:rsidR="00561793" w14:paraId="52BE2979" w14:textId="77777777">
        <w:trPr>
          <w:trHeight w:val="736"/>
        </w:trPr>
        <w:tc>
          <w:tcPr>
            <w:tcW w:w="4519" w:type="dxa"/>
          </w:tcPr>
          <w:p w14:paraId="6AB51AC4" w14:textId="77777777" w:rsidR="00561793" w:rsidRDefault="00AD22CC">
            <w:r>
              <w:t xml:space="preserve">Versión: 001 </w:t>
            </w:r>
          </w:p>
          <w:p w14:paraId="40D0C0FF" w14:textId="1C975DA8" w:rsidR="00561793" w:rsidRDefault="00561793">
            <w:pPr>
              <w:rPr>
                <w:i/>
                <w:sz w:val="18"/>
                <w:szCs w:val="18"/>
              </w:rPr>
            </w:pPr>
          </w:p>
        </w:tc>
        <w:tc>
          <w:tcPr>
            <w:tcW w:w="4519" w:type="dxa"/>
          </w:tcPr>
          <w:p w14:paraId="2388D0C7" w14:textId="08151CD0" w:rsidR="00561793" w:rsidRDefault="00AD22CC">
            <w:r>
              <w:t xml:space="preserve">Fecha de elaboración: </w:t>
            </w:r>
            <w:r w:rsidR="008B7B39" w:rsidRPr="00144C97">
              <w:t>7</w:t>
            </w:r>
            <w:r w:rsidRPr="00144C97">
              <w:t>-</w:t>
            </w:r>
            <w:r w:rsidR="008B7B39" w:rsidRPr="00144C97">
              <w:t>julio</w:t>
            </w:r>
            <w:r w:rsidRPr="00144C97">
              <w:t>-2020</w:t>
            </w:r>
          </w:p>
        </w:tc>
      </w:tr>
    </w:tbl>
    <w:p w14:paraId="6449F639" w14:textId="77777777" w:rsidR="00561793" w:rsidRDefault="00561793">
      <w:pPr>
        <w:rPr>
          <w:rFonts w:ascii="Times New Roman" w:eastAsia="Times New Roman" w:hAnsi="Times New Roman" w:cs="Times New Roman"/>
          <w:sz w:val="22"/>
          <w:szCs w:val="22"/>
        </w:rPr>
      </w:pPr>
    </w:p>
    <w:tbl>
      <w:tblPr>
        <w:tblStyle w:val="a0"/>
        <w:tblW w:w="9061" w:type="dxa"/>
        <w:tblInd w:w="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9061"/>
      </w:tblGrid>
      <w:tr w:rsidR="00561793" w14:paraId="58DA6857" w14:textId="77777777">
        <w:trPr>
          <w:trHeight w:val="1678"/>
        </w:trPr>
        <w:tc>
          <w:tcPr>
            <w:tcW w:w="9061" w:type="dxa"/>
          </w:tcPr>
          <w:p w14:paraId="0477DECC" w14:textId="77777777" w:rsidR="00561793" w:rsidRDefault="00AD22CC">
            <w:r>
              <w:t xml:space="preserve">Elaborado por: </w:t>
            </w:r>
          </w:p>
          <w:p w14:paraId="37F20B0D" w14:textId="30595B16" w:rsidR="007B1937" w:rsidRPr="00D16C94" w:rsidRDefault="007B1937">
            <w:r w:rsidRPr="00D16C94">
              <w:t>Ministerio de Vivienda y Asentamientos Humanos</w:t>
            </w:r>
          </w:p>
          <w:p w14:paraId="6FBDA11A" w14:textId="6B2849B7" w:rsidR="00561793" w:rsidRPr="007B1937" w:rsidRDefault="008B7B39">
            <w:pPr>
              <w:rPr>
                <w:color w:val="ED7D31"/>
              </w:rPr>
            </w:pPr>
            <w:r w:rsidRPr="00D16C94">
              <w:t>Colegio Federado de Ingenieros y de Arquitectos</w:t>
            </w:r>
            <w:r w:rsidR="007B1937" w:rsidRPr="00D16C94">
              <w:t xml:space="preserve"> de Costa Rica</w:t>
            </w:r>
          </w:p>
        </w:tc>
      </w:tr>
    </w:tbl>
    <w:p w14:paraId="4DE1C239" w14:textId="77777777" w:rsidR="00561793" w:rsidRDefault="00561793">
      <w:pPr>
        <w:rPr>
          <w:rFonts w:ascii="Times New Roman" w:eastAsia="Times New Roman" w:hAnsi="Times New Roman" w:cs="Times New Roman"/>
          <w:sz w:val="22"/>
          <w:szCs w:val="22"/>
        </w:rPr>
      </w:pPr>
    </w:p>
    <w:tbl>
      <w:tblPr>
        <w:tblStyle w:val="a1"/>
        <w:tblW w:w="9064" w:type="dxa"/>
        <w:tblInd w:w="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9064"/>
      </w:tblGrid>
      <w:tr w:rsidR="00561793" w14:paraId="37CBE4F2" w14:textId="77777777">
        <w:trPr>
          <w:trHeight w:val="1483"/>
        </w:trPr>
        <w:tc>
          <w:tcPr>
            <w:tcW w:w="9064" w:type="dxa"/>
          </w:tcPr>
          <w:p w14:paraId="68E4DEC5" w14:textId="77777777" w:rsidR="00561793" w:rsidRDefault="00AD22CC">
            <w:r>
              <w:lastRenderedPageBreak/>
              <w:t xml:space="preserve">Aprobado por: </w:t>
            </w:r>
          </w:p>
          <w:p w14:paraId="2F431225" w14:textId="78F56D9A" w:rsidR="00561793" w:rsidRDefault="00AD22CC">
            <w:pPr>
              <w:rPr>
                <w:color w:val="ED7D31"/>
              </w:rPr>
            </w:pPr>
            <w:r w:rsidRPr="00B52956">
              <w:t>Ministerio de Salud</w:t>
            </w:r>
          </w:p>
          <w:p w14:paraId="4461E042" w14:textId="77777777" w:rsidR="00561793" w:rsidRPr="00D16C94" w:rsidRDefault="005A24C4">
            <w:r w:rsidRPr="00D16C94">
              <w:t>Ministerio de Vivienda y Asentamientos Humanos</w:t>
            </w:r>
          </w:p>
          <w:p w14:paraId="3B1BE278" w14:textId="77B6208A" w:rsidR="00695981" w:rsidRDefault="00695981">
            <w:r w:rsidRPr="00D16C94">
              <w:t>Colegio Federado de Ingenieros y de Arquitectos</w:t>
            </w:r>
            <w:r w:rsidR="00B052A3">
              <w:t xml:space="preserve"> de Costa Rica</w:t>
            </w:r>
          </w:p>
        </w:tc>
      </w:tr>
    </w:tbl>
    <w:p w14:paraId="241AD91B" w14:textId="77777777" w:rsidR="00561793" w:rsidRDefault="00561793">
      <w:pPr>
        <w:rPr>
          <w:rFonts w:ascii="Times New Roman" w:eastAsia="Times New Roman" w:hAnsi="Times New Roman" w:cs="Times New Roman"/>
        </w:rPr>
      </w:pPr>
    </w:p>
    <w:p w14:paraId="35079556" w14:textId="77777777" w:rsidR="00561793" w:rsidRDefault="00AD22CC" w:rsidP="00B52956">
      <w:pPr>
        <w:pStyle w:val="Ttulo1"/>
        <w:ind w:hanging="720"/>
      </w:pPr>
      <w:bookmarkStart w:id="0" w:name="_Toc47537037"/>
      <w:r>
        <w:t>Índice</w:t>
      </w:r>
      <w:bookmarkEnd w:id="0"/>
    </w:p>
    <w:p w14:paraId="7EF8C461" w14:textId="77777777" w:rsidR="00561793" w:rsidRDefault="00561793">
      <w:pPr>
        <w:keepNext/>
        <w:keepLines/>
        <w:pBdr>
          <w:top w:val="nil"/>
          <w:left w:val="nil"/>
          <w:bottom w:val="nil"/>
          <w:right w:val="nil"/>
          <w:between w:val="nil"/>
        </w:pBdr>
        <w:spacing w:before="480" w:after="240" w:line="276" w:lineRule="auto"/>
        <w:ind w:left="720" w:hanging="360"/>
        <w:rPr>
          <w:rFonts w:ascii="Times" w:eastAsia="Times" w:hAnsi="Times" w:cs="Times"/>
          <w:smallCaps/>
          <w:color w:val="2F5496"/>
          <w:sz w:val="22"/>
          <w:szCs w:val="22"/>
        </w:rPr>
      </w:pPr>
    </w:p>
    <w:sdt>
      <w:sdtPr>
        <w:id w:val="1467552941"/>
        <w:docPartObj>
          <w:docPartGallery w:val="Table of Contents"/>
          <w:docPartUnique/>
        </w:docPartObj>
      </w:sdtPr>
      <w:sdtEndPr/>
      <w:sdtContent>
        <w:p w14:paraId="40A6FF66" w14:textId="5FFB8E30" w:rsidR="00DC6E8F" w:rsidRDefault="000A3A7A">
          <w:pPr>
            <w:pStyle w:val="TDC1"/>
            <w:rPr>
              <w:rFonts w:asciiTheme="minorHAnsi" w:eastAsiaTheme="minorEastAsia" w:hAnsiTheme="minorHAnsi" w:cstheme="minorBidi"/>
              <w:noProof/>
              <w:sz w:val="22"/>
              <w:szCs w:val="22"/>
              <w:lang w:val="es-CR"/>
            </w:rPr>
          </w:pPr>
          <w:r>
            <w:fldChar w:fldCharType="begin"/>
          </w:r>
          <w:r w:rsidR="00AD22CC">
            <w:instrText xml:space="preserve"> TOC \h \u \z </w:instrText>
          </w:r>
          <w:r>
            <w:fldChar w:fldCharType="separate"/>
          </w:r>
          <w:hyperlink w:anchor="_Toc47537037" w:history="1">
            <w:r w:rsidR="00DC6E8F" w:rsidRPr="00BD1405">
              <w:rPr>
                <w:rStyle w:val="Hipervnculo"/>
                <w:noProof/>
              </w:rPr>
              <w:t>Índice</w:t>
            </w:r>
            <w:r w:rsidR="00DC6E8F">
              <w:rPr>
                <w:noProof/>
                <w:webHidden/>
              </w:rPr>
              <w:tab/>
            </w:r>
            <w:r w:rsidR="00DC6E8F">
              <w:rPr>
                <w:noProof/>
                <w:webHidden/>
              </w:rPr>
              <w:fldChar w:fldCharType="begin"/>
            </w:r>
            <w:r w:rsidR="00DC6E8F">
              <w:rPr>
                <w:noProof/>
                <w:webHidden/>
              </w:rPr>
              <w:instrText xml:space="preserve"> PAGEREF _Toc47537037 \h </w:instrText>
            </w:r>
            <w:r w:rsidR="00DC6E8F">
              <w:rPr>
                <w:noProof/>
                <w:webHidden/>
              </w:rPr>
            </w:r>
            <w:r w:rsidR="00DC6E8F">
              <w:rPr>
                <w:noProof/>
                <w:webHidden/>
              </w:rPr>
              <w:fldChar w:fldCharType="separate"/>
            </w:r>
            <w:r w:rsidR="00DC6E8F">
              <w:rPr>
                <w:noProof/>
                <w:webHidden/>
              </w:rPr>
              <w:t>1</w:t>
            </w:r>
            <w:r w:rsidR="00DC6E8F">
              <w:rPr>
                <w:noProof/>
                <w:webHidden/>
              </w:rPr>
              <w:fldChar w:fldCharType="end"/>
            </w:r>
          </w:hyperlink>
        </w:p>
        <w:p w14:paraId="61A0BC4D" w14:textId="18C977B5" w:rsidR="00DC6E8F" w:rsidRDefault="002F07C1">
          <w:pPr>
            <w:pStyle w:val="TDC1"/>
            <w:rPr>
              <w:rFonts w:asciiTheme="minorHAnsi" w:eastAsiaTheme="minorEastAsia" w:hAnsiTheme="minorHAnsi" w:cstheme="minorBidi"/>
              <w:noProof/>
              <w:sz w:val="22"/>
              <w:szCs w:val="22"/>
              <w:lang w:val="es-CR"/>
            </w:rPr>
          </w:pPr>
          <w:hyperlink w:anchor="_Toc47537038" w:history="1">
            <w:r w:rsidR="00DC6E8F" w:rsidRPr="00BD1405">
              <w:rPr>
                <w:rStyle w:val="Hipervnculo"/>
                <w:noProof/>
              </w:rPr>
              <w:t>Prólogo</w:t>
            </w:r>
            <w:r w:rsidR="00DC6E8F">
              <w:rPr>
                <w:noProof/>
                <w:webHidden/>
              </w:rPr>
              <w:tab/>
            </w:r>
            <w:r w:rsidR="00DC6E8F">
              <w:rPr>
                <w:noProof/>
                <w:webHidden/>
              </w:rPr>
              <w:fldChar w:fldCharType="begin"/>
            </w:r>
            <w:r w:rsidR="00DC6E8F">
              <w:rPr>
                <w:noProof/>
                <w:webHidden/>
              </w:rPr>
              <w:instrText xml:space="preserve"> PAGEREF _Toc47537038 \h </w:instrText>
            </w:r>
            <w:r w:rsidR="00DC6E8F">
              <w:rPr>
                <w:noProof/>
                <w:webHidden/>
              </w:rPr>
            </w:r>
            <w:r w:rsidR="00DC6E8F">
              <w:rPr>
                <w:noProof/>
                <w:webHidden/>
              </w:rPr>
              <w:fldChar w:fldCharType="separate"/>
            </w:r>
            <w:r w:rsidR="00DC6E8F">
              <w:rPr>
                <w:noProof/>
                <w:webHidden/>
              </w:rPr>
              <w:t>2</w:t>
            </w:r>
            <w:r w:rsidR="00DC6E8F">
              <w:rPr>
                <w:noProof/>
                <w:webHidden/>
              </w:rPr>
              <w:fldChar w:fldCharType="end"/>
            </w:r>
          </w:hyperlink>
        </w:p>
        <w:p w14:paraId="6E64C46A" w14:textId="2C0E140D" w:rsidR="00DC6E8F" w:rsidRDefault="002F07C1">
          <w:pPr>
            <w:pStyle w:val="TDC1"/>
            <w:rPr>
              <w:rFonts w:asciiTheme="minorHAnsi" w:eastAsiaTheme="minorEastAsia" w:hAnsiTheme="minorHAnsi" w:cstheme="minorBidi"/>
              <w:noProof/>
              <w:sz w:val="22"/>
              <w:szCs w:val="22"/>
              <w:lang w:val="es-CR"/>
            </w:rPr>
          </w:pPr>
          <w:hyperlink w:anchor="_Toc47537039" w:history="1">
            <w:r w:rsidR="00DC6E8F" w:rsidRPr="00BD1405">
              <w:rPr>
                <w:rStyle w:val="Hipervnculo"/>
                <w:noProof/>
              </w:rPr>
              <w:t>1.</w:t>
            </w:r>
            <w:r w:rsidR="00DC6E8F">
              <w:rPr>
                <w:rFonts w:asciiTheme="minorHAnsi" w:eastAsiaTheme="minorEastAsia" w:hAnsiTheme="minorHAnsi" w:cstheme="minorBidi"/>
                <w:noProof/>
                <w:sz w:val="22"/>
                <w:szCs w:val="22"/>
                <w:lang w:val="es-CR"/>
              </w:rPr>
              <w:tab/>
            </w:r>
            <w:r w:rsidR="00DC6E8F" w:rsidRPr="00BD1405">
              <w:rPr>
                <w:rStyle w:val="Hipervnculo"/>
                <w:noProof/>
              </w:rPr>
              <w:t>Objetivo y campo de aplicación</w:t>
            </w:r>
            <w:r w:rsidR="00DC6E8F">
              <w:rPr>
                <w:noProof/>
                <w:webHidden/>
              </w:rPr>
              <w:tab/>
            </w:r>
            <w:r w:rsidR="00DC6E8F">
              <w:rPr>
                <w:noProof/>
                <w:webHidden/>
              </w:rPr>
              <w:fldChar w:fldCharType="begin"/>
            </w:r>
            <w:r w:rsidR="00DC6E8F">
              <w:rPr>
                <w:noProof/>
                <w:webHidden/>
              </w:rPr>
              <w:instrText xml:space="preserve"> PAGEREF _Toc47537039 \h </w:instrText>
            </w:r>
            <w:r w:rsidR="00DC6E8F">
              <w:rPr>
                <w:noProof/>
                <w:webHidden/>
              </w:rPr>
            </w:r>
            <w:r w:rsidR="00DC6E8F">
              <w:rPr>
                <w:noProof/>
                <w:webHidden/>
              </w:rPr>
              <w:fldChar w:fldCharType="separate"/>
            </w:r>
            <w:r w:rsidR="00DC6E8F">
              <w:rPr>
                <w:noProof/>
                <w:webHidden/>
              </w:rPr>
              <w:t>3</w:t>
            </w:r>
            <w:r w:rsidR="00DC6E8F">
              <w:rPr>
                <w:noProof/>
                <w:webHidden/>
              </w:rPr>
              <w:fldChar w:fldCharType="end"/>
            </w:r>
          </w:hyperlink>
        </w:p>
        <w:p w14:paraId="2AD00CAC" w14:textId="541FF024" w:rsidR="00DC6E8F" w:rsidRDefault="002F07C1">
          <w:pPr>
            <w:pStyle w:val="TDC1"/>
            <w:rPr>
              <w:rFonts w:asciiTheme="minorHAnsi" w:eastAsiaTheme="minorEastAsia" w:hAnsiTheme="minorHAnsi" w:cstheme="minorBidi"/>
              <w:noProof/>
              <w:sz w:val="22"/>
              <w:szCs w:val="22"/>
              <w:lang w:val="es-CR"/>
            </w:rPr>
          </w:pPr>
          <w:hyperlink w:anchor="_Toc47537040" w:history="1">
            <w:r w:rsidR="00DC6E8F" w:rsidRPr="00BD1405">
              <w:rPr>
                <w:rStyle w:val="Hipervnculo"/>
                <w:noProof/>
              </w:rPr>
              <w:t>2.</w:t>
            </w:r>
            <w:r w:rsidR="00DC6E8F">
              <w:rPr>
                <w:rFonts w:asciiTheme="minorHAnsi" w:eastAsiaTheme="minorEastAsia" w:hAnsiTheme="minorHAnsi" w:cstheme="minorBidi"/>
                <w:noProof/>
                <w:sz w:val="22"/>
                <w:szCs w:val="22"/>
                <w:lang w:val="es-CR"/>
              </w:rPr>
              <w:tab/>
            </w:r>
            <w:r w:rsidR="00DC6E8F" w:rsidRPr="00BD1405">
              <w:rPr>
                <w:rStyle w:val="Hipervnculo"/>
                <w:noProof/>
              </w:rPr>
              <w:t>Referencias documentales</w:t>
            </w:r>
            <w:r w:rsidR="00DC6E8F">
              <w:rPr>
                <w:noProof/>
                <w:webHidden/>
              </w:rPr>
              <w:tab/>
            </w:r>
            <w:r w:rsidR="00DC6E8F">
              <w:rPr>
                <w:noProof/>
                <w:webHidden/>
              </w:rPr>
              <w:fldChar w:fldCharType="begin"/>
            </w:r>
            <w:r w:rsidR="00DC6E8F">
              <w:rPr>
                <w:noProof/>
                <w:webHidden/>
              </w:rPr>
              <w:instrText xml:space="preserve"> PAGEREF _Toc47537040 \h </w:instrText>
            </w:r>
            <w:r w:rsidR="00DC6E8F">
              <w:rPr>
                <w:noProof/>
                <w:webHidden/>
              </w:rPr>
            </w:r>
            <w:r w:rsidR="00DC6E8F">
              <w:rPr>
                <w:noProof/>
                <w:webHidden/>
              </w:rPr>
              <w:fldChar w:fldCharType="separate"/>
            </w:r>
            <w:r w:rsidR="00DC6E8F">
              <w:rPr>
                <w:noProof/>
                <w:webHidden/>
              </w:rPr>
              <w:t>3</w:t>
            </w:r>
            <w:r w:rsidR="00DC6E8F">
              <w:rPr>
                <w:noProof/>
                <w:webHidden/>
              </w:rPr>
              <w:fldChar w:fldCharType="end"/>
            </w:r>
          </w:hyperlink>
        </w:p>
        <w:p w14:paraId="0A82E732" w14:textId="7C4DFBA0" w:rsidR="00DC6E8F" w:rsidRDefault="002F07C1">
          <w:pPr>
            <w:pStyle w:val="TDC1"/>
            <w:rPr>
              <w:rFonts w:asciiTheme="minorHAnsi" w:eastAsiaTheme="minorEastAsia" w:hAnsiTheme="minorHAnsi" w:cstheme="minorBidi"/>
              <w:noProof/>
              <w:sz w:val="22"/>
              <w:szCs w:val="22"/>
              <w:lang w:val="es-CR"/>
            </w:rPr>
          </w:pPr>
          <w:hyperlink w:anchor="_Toc47537041" w:history="1">
            <w:r w:rsidR="00DC6E8F" w:rsidRPr="00BD1405">
              <w:rPr>
                <w:rStyle w:val="Hipervnculo"/>
                <w:noProof/>
              </w:rPr>
              <w:t>3.</w:t>
            </w:r>
            <w:r w:rsidR="00DC6E8F">
              <w:rPr>
                <w:rFonts w:asciiTheme="minorHAnsi" w:eastAsiaTheme="minorEastAsia" w:hAnsiTheme="minorHAnsi" w:cstheme="minorBidi"/>
                <w:noProof/>
                <w:sz w:val="22"/>
                <w:szCs w:val="22"/>
                <w:lang w:val="es-CR"/>
              </w:rPr>
              <w:tab/>
            </w:r>
            <w:r w:rsidR="00DC6E8F" w:rsidRPr="00BD1405">
              <w:rPr>
                <w:rStyle w:val="Hipervnculo"/>
                <w:noProof/>
              </w:rPr>
              <w:t>Bibliografía</w:t>
            </w:r>
            <w:r w:rsidR="00DC6E8F">
              <w:rPr>
                <w:noProof/>
                <w:webHidden/>
              </w:rPr>
              <w:tab/>
            </w:r>
            <w:r w:rsidR="00DC6E8F">
              <w:rPr>
                <w:noProof/>
                <w:webHidden/>
              </w:rPr>
              <w:fldChar w:fldCharType="begin"/>
            </w:r>
            <w:r w:rsidR="00DC6E8F">
              <w:rPr>
                <w:noProof/>
                <w:webHidden/>
              </w:rPr>
              <w:instrText xml:space="preserve"> PAGEREF _Toc47537041 \h </w:instrText>
            </w:r>
            <w:r w:rsidR="00DC6E8F">
              <w:rPr>
                <w:noProof/>
                <w:webHidden/>
              </w:rPr>
            </w:r>
            <w:r w:rsidR="00DC6E8F">
              <w:rPr>
                <w:noProof/>
                <w:webHidden/>
              </w:rPr>
              <w:fldChar w:fldCharType="separate"/>
            </w:r>
            <w:r w:rsidR="00DC6E8F">
              <w:rPr>
                <w:noProof/>
                <w:webHidden/>
              </w:rPr>
              <w:t>3</w:t>
            </w:r>
            <w:r w:rsidR="00DC6E8F">
              <w:rPr>
                <w:noProof/>
                <w:webHidden/>
              </w:rPr>
              <w:fldChar w:fldCharType="end"/>
            </w:r>
          </w:hyperlink>
        </w:p>
        <w:p w14:paraId="5AEC324B" w14:textId="3447E3C0" w:rsidR="00DC6E8F" w:rsidRDefault="002F07C1">
          <w:pPr>
            <w:pStyle w:val="TDC1"/>
            <w:rPr>
              <w:rFonts w:asciiTheme="minorHAnsi" w:eastAsiaTheme="minorEastAsia" w:hAnsiTheme="minorHAnsi" w:cstheme="minorBidi"/>
              <w:noProof/>
              <w:sz w:val="22"/>
              <w:szCs w:val="22"/>
              <w:lang w:val="es-CR"/>
            </w:rPr>
          </w:pPr>
          <w:hyperlink w:anchor="_Toc47537042" w:history="1">
            <w:r w:rsidR="00DC6E8F" w:rsidRPr="00BD1405">
              <w:rPr>
                <w:rStyle w:val="Hipervnculo"/>
                <w:noProof/>
              </w:rPr>
              <w:t>4.</w:t>
            </w:r>
            <w:r w:rsidR="00DC6E8F">
              <w:rPr>
                <w:rFonts w:asciiTheme="minorHAnsi" w:eastAsiaTheme="minorEastAsia" w:hAnsiTheme="minorHAnsi" w:cstheme="minorBidi"/>
                <w:noProof/>
                <w:sz w:val="22"/>
                <w:szCs w:val="22"/>
                <w:lang w:val="es-CR"/>
              </w:rPr>
              <w:tab/>
            </w:r>
            <w:r w:rsidR="00DC6E8F" w:rsidRPr="00BD1405">
              <w:rPr>
                <w:rStyle w:val="Hipervnculo"/>
                <w:noProof/>
              </w:rPr>
              <w:t>Definiciones y terminología</w:t>
            </w:r>
            <w:r w:rsidR="00DC6E8F">
              <w:rPr>
                <w:noProof/>
                <w:webHidden/>
              </w:rPr>
              <w:tab/>
            </w:r>
            <w:r w:rsidR="00DC6E8F">
              <w:rPr>
                <w:noProof/>
                <w:webHidden/>
              </w:rPr>
              <w:fldChar w:fldCharType="begin"/>
            </w:r>
            <w:r w:rsidR="00DC6E8F">
              <w:rPr>
                <w:noProof/>
                <w:webHidden/>
              </w:rPr>
              <w:instrText xml:space="preserve"> PAGEREF _Toc47537042 \h </w:instrText>
            </w:r>
            <w:r w:rsidR="00DC6E8F">
              <w:rPr>
                <w:noProof/>
                <w:webHidden/>
              </w:rPr>
            </w:r>
            <w:r w:rsidR="00DC6E8F">
              <w:rPr>
                <w:noProof/>
                <w:webHidden/>
              </w:rPr>
              <w:fldChar w:fldCharType="separate"/>
            </w:r>
            <w:r w:rsidR="00DC6E8F">
              <w:rPr>
                <w:noProof/>
                <w:webHidden/>
              </w:rPr>
              <w:t>4</w:t>
            </w:r>
            <w:r w:rsidR="00DC6E8F">
              <w:rPr>
                <w:noProof/>
                <w:webHidden/>
              </w:rPr>
              <w:fldChar w:fldCharType="end"/>
            </w:r>
          </w:hyperlink>
        </w:p>
        <w:p w14:paraId="32524BE0" w14:textId="7F8837B0" w:rsidR="00DC6E8F" w:rsidRDefault="002F07C1">
          <w:pPr>
            <w:pStyle w:val="TDC1"/>
            <w:rPr>
              <w:rFonts w:asciiTheme="minorHAnsi" w:eastAsiaTheme="minorEastAsia" w:hAnsiTheme="minorHAnsi" w:cstheme="minorBidi"/>
              <w:noProof/>
              <w:sz w:val="22"/>
              <w:szCs w:val="22"/>
              <w:lang w:val="es-CR"/>
            </w:rPr>
          </w:pPr>
          <w:hyperlink w:anchor="_Toc47537043" w:history="1">
            <w:r w:rsidR="00DC6E8F" w:rsidRPr="00BD1405">
              <w:rPr>
                <w:rStyle w:val="Hipervnculo"/>
                <w:noProof/>
              </w:rPr>
              <w:t>5.</w:t>
            </w:r>
            <w:r w:rsidR="00DC6E8F">
              <w:rPr>
                <w:rFonts w:asciiTheme="minorHAnsi" w:eastAsiaTheme="minorEastAsia" w:hAnsiTheme="minorHAnsi" w:cstheme="minorBidi"/>
                <w:noProof/>
                <w:sz w:val="22"/>
                <w:szCs w:val="22"/>
                <w:lang w:val="es-CR"/>
              </w:rPr>
              <w:tab/>
            </w:r>
            <w:r w:rsidR="00DC6E8F" w:rsidRPr="00BD1405">
              <w:rPr>
                <w:rStyle w:val="Hipervnculo"/>
                <w:noProof/>
              </w:rPr>
              <w:t>Contenido técnico / requisitos técnicos</w:t>
            </w:r>
            <w:r w:rsidR="00DC6E8F">
              <w:rPr>
                <w:noProof/>
                <w:webHidden/>
              </w:rPr>
              <w:tab/>
            </w:r>
            <w:r w:rsidR="00DC6E8F">
              <w:rPr>
                <w:noProof/>
                <w:webHidden/>
              </w:rPr>
              <w:fldChar w:fldCharType="begin"/>
            </w:r>
            <w:r w:rsidR="00DC6E8F">
              <w:rPr>
                <w:noProof/>
                <w:webHidden/>
              </w:rPr>
              <w:instrText xml:space="preserve"> PAGEREF _Toc47537043 \h </w:instrText>
            </w:r>
            <w:r w:rsidR="00DC6E8F">
              <w:rPr>
                <w:noProof/>
                <w:webHidden/>
              </w:rPr>
            </w:r>
            <w:r w:rsidR="00DC6E8F">
              <w:rPr>
                <w:noProof/>
                <w:webHidden/>
              </w:rPr>
              <w:fldChar w:fldCharType="separate"/>
            </w:r>
            <w:r w:rsidR="00DC6E8F">
              <w:rPr>
                <w:noProof/>
                <w:webHidden/>
              </w:rPr>
              <w:t>4</w:t>
            </w:r>
            <w:r w:rsidR="00DC6E8F">
              <w:rPr>
                <w:noProof/>
                <w:webHidden/>
              </w:rPr>
              <w:fldChar w:fldCharType="end"/>
            </w:r>
          </w:hyperlink>
        </w:p>
        <w:p w14:paraId="1A35A80B" w14:textId="4594E3B2" w:rsidR="00DC6E8F" w:rsidRDefault="002F07C1">
          <w:pPr>
            <w:pStyle w:val="TDC1"/>
            <w:rPr>
              <w:rFonts w:asciiTheme="minorHAnsi" w:eastAsiaTheme="minorEastAsia" w:hAnsiTheme="minorHAnsi" w:cstheme="minorBidi"/>
              <w:noProof/>
              <w:sz w:val="22"/>
              <w:szCs w:val="22"/>
              <w:lang w:val="es-CR"/>
            </w:rPr>
          </w:pPr>
          <w:hyperlink w:anchor="_Toc47537044" w:history="1">
            <w:r w:rsidR="00DC6E8F" w:rsidRPr="00BD1405">
              <w:rPr>
                <w:rStyle w:val="Hipervnculo"/>
                <w:noProof/>
              </w:rPr>
              <w:t>5.1</w:t>
            </w:r>
            <w:r w:rsidR="00DC6E8F">
              <w:rPr>
                <w:rFonts w:asciiTheme="minorHAnsi" w:eastAsiaTheme="minorEastAsia" w:hAnsiTheme="minorHAnsi" w:cstheme="minorBidi"/>
                <w:noProof/>
                <w:sz w:val="22"/>
                <w:szCs w:val="22"/>
                <w:lang w:val="es-CR"/>
              </w:rPr>
              <w:tab/>
            </w:r>
            <w:r w:rsidR="00DC6E8F" w:rsidRPr="00BD1405">
              <w:rPr>
                <w:rStyle w:val="Hipervnculo"/>
                <w:noProof/>
              </w:rPr>
              <w:t>Empresas constructoras</w:t>
            </w:r>
            <w:r w:rsidR="00DC6E8F">
              <w:rPr>
                <w:noProof/>
                <w:webHidden/>
              </w:rPr>
              <w:tab/>
            </w:r>
            <w:r w:rsidR="00DC6E8F">
              <w:rPr>
                <w:noProof/>
                <w:webHidden/>
              </w:rPr>
              <w:fldChar w:fldCharType="begin"/>
            </w:r>
            <w:r w:rsidR="00DC6E8F">
              <w:rPr>
                <w:noProof/>
                <w:webHidden/>
              </w:rPr>
              <w:instrText xml:space="preserve"> PAGEREF _Toc47537044 \h </w:instrText>
            </w:r>
            <w:r w:rsidR="00DC6E8F">
              <w:rPr>
                <w:noProof/>
                <w:webHidden/>
              </w:rPr>
            </w:r>
            <w:r w:rsidR="00DC6E8F">
              <w:rPr>
                <w:noProof/>
                <w:webHidden/>
              </w:rPr>
              <w:fldChar w:fldCharType="separate"/>
            </w:r>
            <w:r w:rsidR="00DC6E8F">
              <w:rPr>
                <w:noProof/>
                <w:webHidden/>
              </w:rPr>
              <w:t>4</w:t>
            </w:r>
            <w:r w:rsidR="00DC6E8F">
              <w:rPr>
                <w:noProof/>
                <w:webHidden/>
              </w:rPr>
              <w:fldChar w:fldCharType="end"/>
            </w:r>
          </w:hyperlink>
        </w:p>
        <w:p w14:paraId="177C7568" w14:textId="102A729B" w:rsidR="00DC6E8F" w:rsidRDefault="002F07C1">
          <w:pPr>
            <w:pStyle w:val="TDC1"/>
            <w:rPr>
              <w:rFonts w:asciiTheme="minorHAnsi" w:eastAsiaTheme="minorEastAsia" w:hAnsiTheme="minorHAnsi" w:cstheme="minorBidi"/>
              <w:noProof/>
              <w:sz w:val="22"/>
              <w:szCs w:val="22"/>
              <w:lang w:val="es-CR"/>
            </w:rPr>
          </w:pPr>
          <w:hyperlink w:anchor="_Toc47537045" w:history="1">
            <w:r w:rsidR="00DC6E8F" w:rsidRPr="00BD1405">
              <w:rPr>
                <w:rStyle w:val="Hipervnculo"/>
                <w:noProof/>
              </w:rPr>
              <w:t>5.2</w:t>
            </w:r>
            <w:r w:rsidR="00DC6E8F">
              <w:rPr>
                <w:rFonts w:asciiTheme="minorHAnsi" w:eastAsiaTheme="minorEastAsia" w:hAnsiTheme="minorHAnsi" w:cstheme="minorBidi"/>
                <w:noProof/>
                <w:sz w:val="22"/>
                <w:szCs w:val="22"/>
                <w:lang w:val="es-CR"/>
              </w:rPr>
              <w:tab/>
            </w:r>
            <w:r w:rsidR="00DC6E8F" w:rsidRPr="00BD1405">
              <w:rPr>
                <w:rStyle w:val="Hipervnculo"/>
                <w:noProof/>
              </w:rPr>
              <w:t>Instalaciones</w:t>
            </w:r>
            <w:r w:rsidR="00DC6E8F">
              <w:rPr>
                <w:noProof/>
                <w:webHidden/>
              </w:rPr>
              <w:tab/>
            </w:r>
            <w:r w:rsidR="00DC6E8F">
              <w:rPr>
                <w:noProof/>
                <w:webHidden/>
              </w:rPr>
              <w:fldChar w:fldCharType="begin"/>
            </w:r>
            <w:r w:rsidR="00DC6E8F">
              <w:rPr>
                <w:noProof/>
                <w:webHidden/>
              </w:rPr>
              <w:instrText xml:space="preserve"> PAGEREF _Toc47537045 \h </w:instrText>
            </w:r>
            <w:r w:rsidR="00DC6E8F">
              <w:rPr>
                <w:noProof/>
                <w:webHidden/>
              </w:rPr>
            </w:r>
            <w:r w:rsidR="00DC6E8F">
              <w:rPr>
                <w:noProof/>
                <w:webHidden/>
              </w:rPr>
              <w:fldChar w:fldCharType="separate"/>
            </w:r>
            <w:r w:rsidR="00DC6E8F">
              <w:rPr>
                <w:noProof/>
                <w:webHidden/>
              </w:rPr>
              <w:t>5</w:t>
            </w:r>
            <w:r w:rsidR="00DC6E8F">
              <w:rPr>
                <w:noProof/>
                <w:webHidden/>
              </w:rPr>
              <w:fldChar w:fldCharType="end"/>
            </w:r>
          </w:hyperlink>
        </w:p>
        <w:p w14:paraId="1CB0CE3B" w14:textId="765B7ED0" w:rsidR="00DC6E8F" w:rsidRDefault="002F07C1">
          <w:pPr>
            <w:pStyle w:val="TDC1"/>
            <w:rPr>
              <w:rFonts w:asciiTheme="minorHAnsi" w:eastAsiaTheme="minorEastAsia" w:hAnsiTheme="minorHAnsi" w:cstheme="minorBidi"/>
              <w:noProof/>
              <w:sz w:val="22"/>
              <w:szCs w:val="22"/>
              <w:lang w:val="es-CR"/>
            </w:rPr>
          </w:pPr>
          <w:hyperlink w:anchor="_Toc47537046" w:history="1">
            <w:r w:rsidR="00DC6E8F" w:rsidRPr="00BD1405">
              <w:rPr>
                <w:rStyle w:val="Hipervnculo"/>
                <w:noProof/>
              </w:rPr>
              <w:t>5.3</w:t>
            </w:r>
            <w:r w:rsidR="00DC6E8F">
              <w:rPr>
                <w:rFonts w:asciiTheme="minorHAnsi" w:eastAsiaTheme="minorEastAsia" w:hAnsiTheme="minorHAnsi" w:cstheme="minorBidi"/>
                <w:noProof/>
                <w:sz w:val="22"/>
                <w:szCs w:val="22"/>
                <w:lang w:val="es-CR"/>
              </w:rPr>
              <w:tab/>
            </w:r>
            <w:r w:rsidR="00DC6E8F" w:rsidRPr="00BD1405">
              <w:rPr>
                <w:rStyle w:val="Hipervnculo"/>
                <w:noProof/>
              </w:rPr>
              <w:t>Personas colaboradoras de la Construcción</w:t>
            </w:r>
            <w:r w:rsidR="00DC6E8F">
              <w:rPr>
                <w:noProof/>
                <w:webHidden/>
              </w:rPr>
              <w:tab/>
            </w:r>
            <w:r w:rsidR="00DC6E8F">
              <w:rPr>
                <w:noProof/>
                <w:webHidden/>
              </w:rPr>
              <w:fldChar w:fldCharType="begin"/>
            </w:r>
            <w:r w:rsidR="00DC6E8F">
              <w:rPr>
                <w:noProof/>
                <w:webHidden/>
              </w:rPr>
              <w:instrText xml:space="preserve"> PAGEREF _Toc47537046 \h </w:instrText>
            </w:r>
            <w:r w:rsidR="00DC6E8F">
              <w:rPr>
                <w:noProof/>
                <w:webHidden/>
              </w:rPr>
            </w:r>
            <w:r w:rsidR="00DC6E8F">
              <w:rPr>
                <w:noProof/>
                <w:webHidden/>
              </w:rPr>
              <w:fldChar w:fldCharType="separate"/>
            </w:r>
            <w:r w:rsidR="00DC6E8F">
              <w:rPr>
                <w:noProof/>
                <w:webHidden/>
              </w:rPr>
              <w:t>5</w:t>
            </w:r>
            <w:r w:rsidR="00DC6E8F">
              <w:rPr>
                <w:noProof/>
                <w:webHidden/>
              </w:rPr>
              <w:fldChar w:fldCharType="end"/>
            </w:r>
          </w:hyperlink>
        </w:p>
        <w:p w14:paraId="45E470CB" w14:textId="46931550" w:rsidR="00DC6E8F" w:rsidRDefault="002F07C1">
          <w:pPr>
            <w:pStyle w:val="TDC1"/>
            <w:rPr>
              <w:rFonts w:asciiTheme="minorHAnsi" w:eastAsiaTheme="minorEastAsia" w:hAnsiTheme="minorHAnsi" w:cstheme="minorBidi"/>
              <w:noProof/>
              <w:sz w:val="22"/>
              <w:szCs w:val="22"/>
              <w:lang w:val="es-CR"/>
            </w:rPr>
          </w:pPr>
          <w:hyperlink w:anchor="_Toc47537047" w:history="1">
            <w:r w:rsidR="00DC6E8F" w:rsidRPr="00BD1405">
              <w:rPr>
                <w:rStyle w:val="Hipervnculo"/>
                <w:noProof/>
              </w:rPr>
              <w:t>5.4</w:t>
            </w:r>
            <w:r w:rsidR="00DC6E8F">
              <w:rPr>
                <w:rFonts w:asciiTheme="minorHAnsi" w:eastAsiaTheme="minorEastAsia" w:hAnsiTheme="minorHAnsi" w:cstheme="minorBidi"/>
                <w:noProof/>
                <w:sz w:val="22"/>
                <w:szCs w:val="22"/>
                <w:lang w:val="es-CR"/>
              </w:rPr>
              <w:tab/>
            </w:r>
            <w:r w:rsidR="00DC6E8F" w:rsidRPr="00BD1405">
              <w:rPr>
                <w:rStyle w:val="Hipervnculo"/>
                <w:noProof/>
              </w:rPr>
              <w:t xml:space="preserve">Disposiciones generales en </w:t>
            </w:r>
            <w:r w:rsidR="00BA11F1">
              <w:rPr>
                <w:rStyle w:val="Hipervnculo"/>
                <w:noProof/>
              </w:rPr>
              <w:t>l</w:t>
            </w:r>
            <w:r w:rsidR="00DC6E8F" w:rsidRPr="00BD1405">
              <w:rPr>
                <w:rStyle w:val="Hipervnculo"/>
                <w:noProof/>
              </w:rPr>
              <w:t>abores de Oficina:</w:t>
            </w:r>
            <w:r w:rsidR="00DC6E8F">
              <w:rPr>
                <w:noProof/>
                <w:webHidden/>
              </w:rPr>
              <w:tab/>
            </w:r>
            <w:r w:rsidR="00DC6E8F">
              <w:rPr>
                <w:noProof/>
                <w:webHidden/>
              </w:rPr>
              <w:fldChar w:fldCharType="begin"/>
            </w:r>
            <w:r w:rsidR="00DC6E8F">
              <w:rPr>
                <w:noProof/>
                <w:webHidden/>
              </w:rPr>
              <w:instrText xml:space="preserve"> PAGEREF _Toc47537047 \h </w:instrText>
            </w:r>
            <w:r w:rsidR="00DC6E8F">
              <w:rPr>
                <w:noProof/>
                <w:webHidden/>
              </w:rPr>
            </w:r>
            <w:r w:rsidR="00DC6E8F">
              <w:rPr>
                <w:noProof/>
                <w:webHidden/>
              </w:rPr>
              <w:fldChar w:fldCharType="separate"/>
            </w:r>
            <w:r w:rsidR="00DC6E8F">
              <w:rPr>
                <w:noProof/>
                <w:webHidden/>
              </w:rPr>
              <w:t>5</w:t>
            </w:r>
            <w:r w:rsidR="00DC6E8F">
              <w:rPr>
                <w:noProof/>
                <w:webHidden/>
              </w:rPr>
              <w:fldChar w:fldCharType="end"/>
            </w:r>
          </w:hyperlink>
        </w:p>
        <w:p w14:paraId="67C800E6" w14:textId="15672E3F" w:rsidR="00DC6E8F" w:rsidRDefault="002F07C1">
          <w:pPr>
            <w:pStyle w:val="TDC1"/>
            <w:rPr>
              <w:rFonts w:asciiTheme="minorHAnsi" w:eastAsiaTheme="minorEastAsia" w:hAnsiTheme="minorHAnsi" w:cstheme="minorBidi"/>
              <w:noProof/>
              <w:sz w:val="22"/>
              <w:szCs w:val="22"/>
              <w:lang w:val="es-CR"/>
            </w:rPr>
          </w:pPr>
          <w:hyperlink w:anchor="_Toc47537048" w:history="1">
            <w:r w:rsidR="00DC6E8F" w:rsidRPr="00BD1405">
              <w:rPr>
                <w:rStyle w:val="Hipervnculo"/>
                <w:noProof/>
              </w:rPr>
              <w:t>5.4.1 -Recepción Oficina principal u otras dependencias:</w:t>
            </w:r>
            <w:r w:rsidR="00DC6E8F">
              <w:rPr>
                <w:noProof/>
                <w:webHidden/>
              </w:rPr>
              <w:tab/>
            </w:r>
            <w:r w:rsidR="00DC6E8F">
              <w:rPr>
                <w:noProof/>
                <w:webHidden/>
              </w:rPr>
              <w:fldChar w:fldCharType="begin"/>
            </w:r>
            <w:r w:rsidR="00DC6E8F">
              <w:rPr>
                <w:noProof/>
                <w:webHidden/>
              </w:rPr>
              <w:instrText xml:space="preserve"> PAGEREF _Toc47537048 \h </w:instrText>
            </w:r>
            <w:r w:rsidR="00DC6E8F">
              <w:rPr>
                <w:noProof/>
                <w:webHidden/>
              </w:rPr>
            </w:r>
            <w:r w:rsidR="00DC6E8F">
              <w:rPr>
                <w:noProof/>
                <w:webHidden/>
              </w:rPr>
              <w:fldChar w:fldCharType="separate"/>
            </w:r>
            <w:r w:rsidR="00DC6E8F">
              <w:rPr>
                <w:noProof/>
                <w:webHidden/>
              </w:rPr>
              <w:t>5</w:t>
            </w:r>
            <w:r w:rsidR="00DC6E8F">
              <w:rPr>
                <w:noProof/>
                <w:webHidden/>
              </w:rPr>
              <w:fldChar w:fldCharType="end"/>
            </w:r>
          </w:hyperlink>
        </w:p>
        <w:p w14:paraId="7ED759A2" w14:textId="1E8008D6" w:rsidR="00DC6E8F" w:rsidRDefault="002F07C1">
          <w:pPr>
            <w:pStyle w:val="TDC1"/>
            <w:rPr>
              <w:rFonts w:asciiTheme="minorHAnsi" w:eastAsiaTheme="minorEastAsia" w:hAnsiTheme="minorHAnsi" w:cstheme="minorBidi"/>
              <w:noProof/>
              <w:sz w:val="22"/>
              <w:szCs w:val="22"/>
              <w:lang w:val="es-CR"/>
            </w:rPr>
          </w:pPr>
          <w:hyperlink w:anchor="_Toc47537049" w:history="1">
            <w:r w:rsidR="00DC6E8F" w:rsidRPr="00BD1405">
              <w:rPr>
                <w:rStyle w:val="Hipervnculo"/>
                <w:noProof/>
              </w:rPr>
              <w:t>5.4.2- Salas de Reuniones:</w:t>
            </w:r>
            <w:r w:rsidR="00DC6E8F">
              <w:rPr>
                <w:noProof/>
                <w:webHidden/>
              </w:rPr>
              <w:tab/>
            </w:r>
            <w:r w:rsidR="00DC6E8F">
              <w:rPr>
                <w:noProof/>
                <w:webHidden/>
              </w:rPr>
              <w:fldChar w:fldCharType="begin"/>
            </w:r>
            <w:r w:rsidR="00DC6E8F">
              <w:rPr>
                <w:noProof/>
                <w:webHidden/>
              </w:rPr>
              <w:instrText xml:space="preserve"> PAGEREF _Toc47537049 \h </w:instrText>
            </w:r>
            <w:r w:rsidR="00DC6E8F">
              <w:rPr>
                <w:noProof/>
                <w:webHidden/>
              </w:rPr>
            </w:r>
            <w:r w:rsidR="00DC6E8F">
              <w:rPr>
                <w:noProof/>
                <w:webHidden/>
              </w:rPr>
              <w:fldChar w:fldCharType="separate"/>
            </w:r>
            <w:r w:rsidR="00DC6E8F">
              <w:rPr>
                <w:noProof/>
                <w:webHidden/>
              </w:rPr>
              <w:t>6</w:t>
            </w:r>
            <w:r w:rsidR="00DC6E8F">
              <w:rPr>
                <w:noProof/>
                <w:webHidden/>
              </w:rPr>
              <w:fldChar w:fldCharType="end"/>
            </w:r>
          </w:hyperlink>
        </w:p>
        <w:p w14:paraId="26969324" w14:textId="6D146BC6" w:rsidR="00DC6E8F" w:rsidRDefault="002F07C1">
          <w:pPr>
            <w:pStyle w:val="TDC1"/>
            <w:rPr>
              <w:rFonts w:asciiTheme="minorHAnsi" w:eastAsiaTheme="minorEastAsia" w:hAnsiTheme="minorHAnsi" w:cstheme="minorBidi"/>
              <w:noProof/>
              <w:sz w:val="22"/>
              <w:szCs w:val="22"/>
              <w:lang w:val="es-CR"/>
            </w:rPr>
          </w:pPr>
          <w:hyperlink w:anchor="_Toc47537050" w:history="1">
            <w:r w:rsidR="00DC6E8F" w:rsidRPr="00BD1405">
              <w:rPr>
                <w:rStyle w:val="Hipervnculo"/>
                <w:noProof/>
              </w:rPr>
              <w:t>5.4.3- Uso del Comedor:</w:t>
            </w:r>
            <w:r w:rsidR="00DC6E8F">
              <w:rPr>
                <w:noProof/>
                <w:webHidden/>
              </w:rPr>
              <w:tab/>
            </w:r>
            <w:r w:rsidR="00DC6E8F">
              <w:rPr>
                <w:noProof/>
                <w:webHidden/>
              </w:rPr>
              <w:fldChar w:fldCharType="begin"/>
            </w:r>
            <w:r w:rsidR="00DC6E8F">
              <w:rPr>
                <w:noProof/>
                <w:webHidden/>
              </w:rPr>
              <w:instrText xml:space="preserve"> PAGEREF _Toc47537050 \h </w:instrText>
            </w:r>
            <w:r w:rsidR="00DC6E8F">
              <w:rPr>
                <w:noProof/>
                <w:webHidden/>
              </w:rPr>
            </w:r>
            <w:r w:rsidR="00DC6E8F">
              <w:rPr>
                <w:noProof/>
                <w:webHidden/>
              </w:rPr>
              <w:fldChar w:fldCharType="separate"/>
            </w:r>
            <w:r w:rsidR="00DC6E8F">
              <w:rPr>
                <w:noProof/>
                <w:webHidden/>
              </w:rPr>
              <w:t>7</w:t>
            </w:r>
            <w:r w:rsidR="00DC6E8F">
              <w:rPr>
                <w:noProof/>
                <w:webHidden/>
              </w:rPr>
              <w:fldChar w:fldCharType="end"/>
            </w:r>
          </w:hyperlink>
        </w:p>
        <w:p w14:paraId="79978625" w14:textId="55F73AAE" w:rsidR="00DC6E8F" w:rsidRDefault="002F07C1">
          <w:pPr>
            <w:pStyle w:val="TDC1"/>
            <w:rPr>
              <w:rFonts w:asciiTheme="minorHAnsi" w:eastAsiaTheme="minorEastAsia" w:hAnsiTheme="minorHAnsi" w:cstheme="minorBidi"/>
              <w:noProof/>
              <w:sz w:val="22"/>
              <w:szCs w:val="22"/>
              <w:lang w:val="es-CR"/>
            </w:rPr>
          </w:pPr>
          <w:hyperlink w:anchor="_Toc47537051" w:history="1">
            <w:r w:rsidR="00DC6E8F" w:rsidRPr="00BD1405">
              <w:rPr>
                <w:rStyle w:val="Hipervnculo"/>
                <w:noProof/>
              </w:rPr>
              <w:t>5.4.4- Centros de Cómputo:</w:t>
            </w:r>
            <w:r w:rsidR="00DC6E8F">
              <w:rPr>
                <w:noProof/>
                <w:webHidden/>
              </w:rPr>
              <w:tab/>
            </w:r>
            <w:r w:rsidR="00DC6E8F">
              <w:rPr>
                <w:noProof/>
                <w:webHidden/>
              </w:rPr>
              <w:fldChar w:fldCharType="begin"/>
            </w:r>
            <w:r w:rsidR="00DC6E8F">
              <w:rPr>
                <w:noProof/>
                <w:webHidden/>
              </w:rPr>
              <w:instrText xml:space="preserve"> PAGEREF _Toc47537051 \h </w:instrText>
            </w:r>
            <w:r w:rsidR="00DC6E8F">
              <w:rPr>
                <w:noProof/>
                <w:webHidden/>
              </w:rPr>
            </w:r>
            <w:r w:rsidR="00DC6E8F">
              <w:rPr>
                <w:noProof/>
                <w:webHidden/>
              </w:rPr>
              <w:fldChar w:fldCharType="separate"/>
            </w:r>
            <w:r w:rsidR="00DC6E8F">
              <w:rPr>
                <w:noProof/>
                <w:webHidden/>
              </w:rPr>
              <w:t>7</w:t>
            </w:r>
            <w:r w:rsidR="00DC6E8F">
              <w:rPr>
                <w:noProof/>
                <w:webHidden/>
              </w:rPr>
              <w:fldChar w:fldCharType="end"/>
            </w:r>
          </w:hyperlink>
        </w:p>
        <w:p w14:paraId="450230E1" w14:textId="071A8EF7" w:rsidR="00DC6E8F" w:rsidRDefault="002F07C1">
          <w:pPr>
            <w:pStyle w:val="TDC1"/>
            <w:rPr>
              <w:rFonts w:asciiTheme="minorHAnsi" w:eastAsiaTheme="minorEastAsia" w:hAnsiTheme="minorHAnsi" w:cstheme="minorBidi"/>
              <w:noProof/>
              <w:sz w:val="22"/>
              <w:szCs w:val="22"/>
              <w:lang w:val="es-CR"/>
            </w:rPr>
          </w:pPr>
          <w:hyperlink w:anchor="_Toc47537052" w:history="1">
            <w:r w:rsidR="00DC6E8F" w:rsidRPr="00BD1405">
              <w:rPr>
                <w:rStyle w:val="Hipervnculo"/>
                <w:noProof/>
              </w:rPr>
              <w:t>5.5</w:t>
            </w:r>
            <w:r w:rsidR="00DC6E8F">
              <w:rPr>
                <w:rFonts w:asciiTheme="minorHAnsi" w:eastAsiaTheme="minorEastAsia" w:hAnsiTheme="minorHAnsi" w:cstheme="minorBidi"/>
                <w:noProof/>
                <w:sz w:val="22"/>
                <w:szCs w:val="22"/>
                <w:lang w:val="es-CR"/>
              </w:rPr>
              <w:tab/>
            </w:r>
            <w:r w:rsidR="00DC6E8F" w:rsidRPr="00BD1405">
              <w:rPr>
                <w:rStyle w:val="Hipervnculo"/>
                <w:noProof/>
              </w:rPr>
              <w:t>- Manejo de Residuos ante el COVID 19:</w:t>
            </w:r>
            <w:r w:rsidR="00DC6E8F">
              <w:rPr>
                <w:noProof/>
                <w:webHidden/>
              </w:rPr>
              <w:tab/>
            </w:r>
            <w:r w:rsidR="00DC6E8F">
              <w:rPr>
                <w:noProof/>
                <w:webHidden/>
              </w:rPr>
              <w:fldChar w:fldCharType="begin"/>
            </w:r>
            <w:r w:rsidR="00DC6E8F">
              <w:rPr>
                <w:noProof/>
                <w:webHidden/>
              </w:rPr>
              <w:instrText xml:space="preserve"> PAGEREF _Toc47537052 \h </w:instrText>
            </w:r>
            <w:r w:rsidR="00DC6E8F">
              <w:rPr>
                <w:noProof/>
                <w:webHidden/>
              </w:rPr>
            </w:r>
            <w:r w:rsidR="00DC6E8F">
              <w:rPr>
                <w:noProof/>
                <w:webHidden/>
              </w:rPr>
              <w:fldChar w:fldCharType="separate"/>
            </w:r>
            <w:r w:rsidR="00DC6E8F">
              <w:rPr>
                <w:noProof/>
                <w:webHidden/>
              </w:rPr>
              <w:t>8</w:t>
            </w:r>
            <w:r w:rsidR="00DC6E8F">
              <w:rPr>
                <w:noProof/>
                <w:webHidden/>
              </w:rPr>
              <w:fldChar w:fldCharType="end"/>
            </w:r>
          </w:hyperlink>
        </w:p>
        <w:p w14:paraId="0019EFE6" w14:textId="3C8A1B6C" w:rsidR="00DC6E8F" w:rsidRDefault="002F07C1">
          <w:pPr>
            <w:pStyle w:val="TDC1"/>
            <w:rPr>
              <w:rFonts w:asciiTheme="minorHAnsi" w:eastAsiaTheme="minorEastAsia" w:hAnsiTheme="minorHAnsi" w:cstheme="minorBidi"/>
              <w:noProof/>
              <w:sz w:val="22"/>
              <w:szCs w:val="22"/>
              <w:lang w:val="es-CR"/>
            </w:rPr>
          </w:pPr>
          <w:hyperlink w:anchor="_Toc47537053" w:history="1">
            <w:r w:rsidR="00DC6E8F" w:rsidRPr="00BD1405">
              <w:rPr>
                <w:rStyle w:val="Hipervnculo"/>
                <w:noProof/>
              </w:rPr>
              <w:t>5.5.1 Recolección y disposición de desechos</w:t>
            </w:r>
            <w:r w:rsidR="00DC6E8F">
              <w:rPr>
                <w:noProof/>
                <w:webHidden/>
              </w:rPr>
              <w:tab/>
            </w:r>
            <w:r w:rsidR="00DC6E8F">
              <w:rPr>
                <w:noProof/>
                <w:webHidden/>
              </w:rPr>
              <w:fldChar w:fldCharType="begin"/>
            </w:r>
            <w:r w:rsidR="00DC6E8F">
              <w:rPr>
                <w:noProof/>
                <w:webHidden/>
              </w:rPr>
              <w:instrText xml:space="preserve"> PAGEREF _Toc47537053 \h </w:instrText>
            </w:r>
            <w:r w:rsidR="00DC6E8F">
              <w:rPr>
                <w:noProof/>
                <w:webHidden/>
              </w:rPr>
            </w:r>
            <w:r w:rsidR="00DC6E8F">
              <w:rPr>
                <w:noProof/>
                <w:webHidden/>
              </w:rPr>
              <w:fldChar w:fldCharType="separate"/>
            </w:r>
            <w:r w:rsidR="00DC6E8F">
              <w:rPr>
                <w:noProof/>
                <w:webHidden/>
              </w:rPr>
              <w:t>8</w:t>
            </w:r>
            <w:r w:rsidR="00DC6E8F">
              <w:rPr>
                <w:noProof/>
                <w:webHidden/>
              </w:rPr>
              <w:fldChar w:fldCharType="end"/>
            </w:r>
          </w:hyperlink>
        </w:p>
        <w:p w14:paraId="7E14FAF4" w14:textId="7C81C560" w:rsidR="00DC6E8F" w:rsidRDefault="002F07C1">
          <w:pPr>
            <w:pStyle w:val="TDC1"/>
            <w:rPr>
              <w:rFonts w:asciiTheme="minorHAnsi" w:eastAsiaTheme="minorEastAsia" w:hAnsiTheme="minorHAnsi" w:cstheme="minorBidi"/>
              <w:noProof/>
              <w:sz w:val="22"/>
              <w:szCs w:val="22"/>
              <w:lang w:val="es-CR"/>
            </w:rPr>
          </w:pPr>
          <w:hyperlink w:anchor="_Toc47537054" w:history="1">
            <w:r w:rsidR="00DC6E8F" w:rsidRPr="00BD1405">
              <w:rPr>
                <w:rStyle w:val="Hipervnculo"/>
                <w:noProof/>
              </w:rPr>
              <w:t>6.</w:t>
            </w:r>
            <w:r w:rsidR="00DC6E8F">
              <w:rPr>
                <w:rFonts w:asciiTheme="minorHAnsi" w:eastAsiaTheme="minorEastAsia" w:hAnsiTheme="minorHAnsi" w:cstheme="minorBidi"/>
                <w:noProof/>
                <w:sz w:val="22"/>
                <w:szCs w:val="22"/>
                <w:lang w:val="es-CR"/>
              </w:rPr>
              <w:tab/>
            </w:r>
            <w:r w:rsidR="00DC6E8F" w:rsidRPr="00BD1405">
              <w:rPr>
                <w:rStyle w:val="Hipervnculo"/>
                <w:noProof/>
              </w:rPr>
              <w:t>Observancia</w:t>
            </w:r>
            <w:r w:rsidR="00DC6E8F">
              <w:rPr>
                <w:noProof/>
                <w:webHidden/>
              </w:rPr>
              <w:tab/>
            </w:r>
            <w:r w:rsidR="00DC6E8F">
              <w:rPr>
                <w:noProof/>
                <w:webHidden/>
              </w:rPr>
              <w:fldChar w:fldCharType="begin"/>
            </w:r>
            <w:r w:rsidR="00DC6E8F">
              <w:rPr>
                <w:noProof/>
                <w:webHidden/>
              </w:rPr>
              <w:instrText xml:space="preserve"> PAGEREF _Toc47537054 \h </w:instrText>
            </w:r>
            <w:r w:rsidR="00DC6E8F">
              <w:rPr>
                <w:noProof/>
                <w:webHidden/>
              </w:rPr>
            </w:r>
            <w:r w:rsidR="00DC6E8F">
              <w:rPr>
                <w:noProof/>
                <w:webHidden/>
              </w:rPr>
              <w:fldChar w:fldCharType="separate"/>
            </w:r>
            <w:r w:rsidR="00DC6E8F">
              <w:rPr>
                <w:noProof/>
                <w:webHidden/>
              </w:rPr>
              <w:t>8</w:t>
            </w:r>
            <w:r w:rsidR="00DC6E8F">
              <w:rPr>
                <w:noProof/>
                <w:webHidden/>
              </w:rPr>
              <w:fldChar w:fldCharType="end"/>
            </w:r>
          </w:hyperlink>
        </w:p>
        <w:p w14:paraId="05EC6FE3" w14:textId="46399C2B" w:rsidR="00DC6E8F" w:rsidRDefault="002F07C1">
          <w:pPr>
            <w:pStyle w:val="TDC1"/>
            <w:rPr>
              <w:rFonts w:asciiTheme="minorHAnsi" w:eastAsiaTheme="minorEastAsia" w:hAnsiTheme="minorHAnsi" w:cstheme="minorBidi"/>
              <w:noProof/>
              <w:sz w:val="22"/>
              <w:szCs w:val="22"/>
              <w:lang w:val="es-CR"/>
            </w:rPr>
          </w:pPr>
          <w:hyperlink w:anchor="_Toc47537055" w:history="1">
            <w:r w:rsidR="00DC6E8F" w:rsidRPr="00BD1405">
              <w:rPr>
                <w:rStyle w:val="Hipervnculo"/>
                <w:noProof/>
              </w:rPr>
              <w:t>Anexos</w:t>
            </w:r>
            <w:r w:rsidR="00DC6E8F">
              <w:rPr>
                <w:noProof/>
                <w:webHidden/>
              </w:rPr>
              <w:tab/>
            </w:r>
            <w:r w:rsidR="00DC6E8F">
              <w:rPr>
                <w:noProof/>
                <w:webHidden/>
              </w:rPr>
              <w:fldChar w:fldCharType="begin"/>
            </w:r>
            <w:r w:rsidR="00DC6E8F">
              <w:rPr>
                <w:noProof/>
                <w:webHidden/>
              </w:rPr>
              <w:instrText xml:space="preserve"> PAGEREF _Toc47537055 \h </w:instrText>
            </w:r>
            <w:r w:rsidR="00DC6E8F">
              <w:rPr>
                <w:noProof/>
                <w:webHidden/>
              </w:rPr>
            </w:r>
            <w:r w:rsidR="00DC6E8F">
              <w:rPr>
                <w:noProof/>
                <w:webHidden/>
              </w:rPr>
              <w:fldChar w:fldCharType="separate"/>
            </w:r>
            <w:r w:rsidR="00DC6E8F">
              <w:rPr>
                <w:noProof/>
                <w:webHidden/>
              </w:rPr>
              <w:t>9</w:t>
            </w:r>
            <w:r w:rsidR="00DC6E8F">
              <w:rPr>
                <w:noProof/>
                <w:webHidden/>
              </w:rPr>
              <w:fldChar w:fldCharType="end"/>
            </w:r>
          </w:hyperlink>
        </w:p>
        <w:p w14:paraId="5A8D0159" w14:textId="30496A16" w:rsidR="00DC6E8F" w:rsidRDefault="002F07C1">
          <w:pPr>
            <w:pStyle w:val="TDC1"/>
            <w:rPr>
              <w:rFonts w:asciiTheme="minorHAnsi" w:eastAsiaTheme="minorEastAsia" w:hAnsiTheme="minorHAnsi" w:cstheme="minorBidi"/>
              <w:noProof/>
              <w:sz w:val="22"/>
              <w:szCs w:val="22"/>
              <w:lang w:val="es-CR"/>
            </w:rPr>
          </w:pPr>
          <w:hyperlink w:anchor="_Toc47537056" w:history="1">
            <w:r w:rsidR="00DC6E8F" w:rsidRPr="00BD1405">
              <w:rPr>
                <w:rStyle w:val="Hipervnculo"/>
                <w:noProof/>
              </w:rPr>
              <w:t>Protocolo de lavado de manos</w:t>
            </w:r>
            <w:r w:rsidR="00DC6E8F">
              <w:rPr>
                <w:noProof/>
                <w:webHidden/>
              </w:rPr>
              <w:tab/>
            </w:r>
            <w:r w:rsidR="00DC6E8F">
              <w:rPr>
                <w:noProof/>
                <w:webHidden/>
              </w:rPr>
              <w:fldChar w:fldCharType="begin"/>
            </w:r>
            <w:r w:rsidR="00DC6E8F">
              <w:rPr>
                <w:noProof/>
                <w:webHidden/>
              </w:rPr>
              <w:instrText xml:space="preserve"> PAGEREF _Toc47537056 \h </w:instrText>
            </w:r>
            <w:r w:rsidR="00DC6E8F">
              <w:rPr>
                <w:noProof/>
                <w:webHidden/>
              </w:rPr>
            </w:r>
            <w:r w:rsidR="00DC6E8F">
              <w:rPr>
                <w:noProof/>
                <w:webHidden/>
              </w:rPr>
              <w:fldChar w:fldCharType="separate"/>
            </w:r>
            <w:r w:rsidR="00DC6E8F">
              <w:rPr>
                <w:noProof/>
                <w:webHidden/>
              </w:rPr>
              <w:t>9</w:t>
            </w:r>
            <w:r w:rsidR="00DC6E8F">
              <w:rPr>
                <w:noProof/>
                <w:webHidden/>
              </w:rPr>
              <w:fldChar w:fldCharType="end"/>
            </w:r>
          </w:hyperlink>
        </w:p>
        <w:p w14:paraId="6E79A1C6" w14:textId="384294ED" w:rsidR="00DC6E8F" w:rsidRDefault="002F07C1">
          <w:pPr>
            <w:pStyle w:val="TDC1"/>
            <w:rPr>
              <w:rFonts w:asciiTheme="minorHAnsi" w:eastAsiaTheme="minorEastAsia" w:hAnsiTheme="minorHAnsi" w:cstheme="minorBidi"/>
              <w:noProof/>
              <w:sz w:val="22"/>
              <w:szCs w:val="22"/>
              <w:lang w:val="es-CR"/>
            </w:rPr>
          </w:pPr>
          <w:hyperlink w:anchor="_Toc47537057" w:history="1">
            <w:r w:rsidR="00DC6E8F" w:rsidRPr="00BD1405">
              <w:rPr>
                <w:rStyle w:val="Hipervnculo"/>
                <w:noProof/>
              </w:rPr>
              <w:t>Protocolo de estornudo y tos</w:t>
            </w:r>
            <w:r w:rsidR="00DC6E8F">
              <w:rPr>
                <w:noProof/>
                <w:webHidden/>
              </w:rPr>
              <w:tab/>
            </w:r>
            <w:r w:rsidR="00DC6E8F">
              <w:rPr>
                <w:noProof/>
                <w:webHidden/>
              </w:rPr>
              <w:fldChar w:fldCharType="begin"/>
            </w:r>
            <w:r w:rsidR="00DC6E8F">
              <w:rPr>
                <w:noProof/>
                <w:webHidden/>
              </w:rPr>
              <w:instrText xml:space="preserve"> PAGEREF _Toc47537057 \h </w:instrText>
            </w:r>
            <w:r w:rsidR="00DC6E8F">
              <w:rPr>
                <w:noProof/>
                <w:webHidden/>
              </w:rPr>
            </w:r>
            <w:r w:rsidR="00DC6E8F">
              <w:rPr>
                <w:noProof/>
                <w:webHidden/>
              </w:rPr>
              <w:fldChar w:fldCharType="separate"/>
            </w:r>
            <w:r w:rsidR="00DC6E8F">
              <w:rPr>
                <w:noProof/>
                <w:webHidden/>
              </w:rPr>
              <w:t>11</w:t>
            </w:r>
            <w:r w:rsidR="00DC6E8F">
              <w:rPr>
                <w:noProof/>
                <w:webHidden/>
              </w:rPr>
              <w:fldChar w:fldCharType="end"/>
            </w:r>
          </w:hyperlink>
        </w:p>
        <w:p w14:paraId="4B401F17" w14:textId="306986E2" w:rsidR="00DC6E8F" w:rsidRDefault="002F07C1">
          <w:pPr>
            <w:pStyle w:val="TDC1"/>
            <w:rPr>
              <w:rFonts w:asciiTheme="minorHAnsi" w:eastAsiaTheme="minorEastAsia" w:hAnsiTheme="minorHAnsi" w:cstheme="minorBidi"/>
              <w:noProof/>
              <w:sz w:val="22"/>
              <w:szCs w:val="22"/>
              <w:lang w:val="es-CR"/>
            </w:rPr>
          </w:pPr>
          <w:hyperlink w:anchor="_Toc47537058" w:history="1">
            <w:r w:rsidR="00DC6E8F" w:rsidRPr="00BD1405">
              <w:rPr>
                <w:rStyle w:val="Hipervnculo"/>
                <w:noProof/>
              </w:rPr>
              <w:t>Otras formas de Saludar</w:t>
            </w:r>
            <w:r w:rsidR="00DC6E8F">
              <w:rPr>
                <w:noProof/>
                <w:webHidden/>
              </w:rPr>
              <w:tab/>
            </w:r>
            <w:r w:rsidR="00DC6E8F">
              <w:rPr>
                <w:noProof/>
                <w:webHidden/>
              </w:rPr>
              <w:fldChar w:fldCharType="begin"/>
            </w:r>
            <w:r w:rsidR="00DC6E8F">
              <w:rPr>
                <w:noProof/>
                <w:webHidden/>
              </w:rPr>
              <w:instrText xml:space="preserve"> PAGEREF _Toc47537058 \h </w:instrText>
            </w:r>
            <w:r w:rsidR="00DC6E8F">
              <w:rPr>
                <w:noProof/>
                <w:webHidden/>
              </w:rPr>
            </w:r>
            <w:r w:rsidR="00DC6E8F">
              <w:rPr>
                <w:noProof/>
                <w:webHidden/>
              </w:rPr>
              <w:fldChar w:fldCharType="separate"/>
            </w:r>
            <w:r w:rsidR="00DC6E8F">
              <w:rPr>
                <w:noProof/>
                <w:webHidden/>
              </w:rPr>
              <w:t>12</w:t>
            </w:r>
            <w:r w:rsidR="00DC6E8F">
              <w:rPr>
                <w:noProof/>
                <w:webHidden/>
              </w:rPr>
              <w:fldChar w:fldCharType="end"/>
            </w:r>
          </w:hyperlink>
        </w:p>
        <w:p w14:paraId="75F5A06D" w14:textId="53AA5654" w:rsidR="00DC6E8F" w:rsidRDefault="002F07C1">
          <w:pPr>
            <w:pStyle w:val="TDC1"/>
            <w:rPr>
              <w:rFonts w:asciiTheme="minorHAnsi" w:eastAsiaTheme="minorEastAsia" w:hAnsiTheme="minorHAnsi" w:cstheme="minorBidi"/>
              <w:noProof/>
              <w:sz w:val="22"/>
              <w:szCs w:val="22"/>
              <w:lang w:val="es-CR"/>
            </w:rPr>
          </w:pPr>
          <w:hyperlink w:anchor="_Toc47537059" w:history="1">
            <w:r w:rsidR="00DC6E8F" w:rsidRPr="00BD1405">
              <w:rPr>
                <w:rStyle w:val="Hipervnculo"/>
                <w:noProof/>
              </w:rPr>
              <w:t>No tocarse la cara</w:t>
            </w:r>
            <w:r w:rsidR="00DC6E8F">
              <w:rPr>
                <w:noProof/>
                <w:webHidden/>
              </w:rPr>
              <w:tab/>
            </w:r>
            <w:r w:rsidR="00DC6E8F">
              <w:rPr>
                <w:noProof/>
                <w:webHidden/>
              </w:rPr>
              <w:fldChar w:fldCharType="begin"/>
            </w:r>
            <w:r w:rsidR="00DC6E8F">
              <w:rPr>
                <w:noProof/>
                <w:webHidden/>
              </w:rPr>
              <w:instrText xml:space="preserve"> PAGEREF _Toc47537059 \h </w:instrText>
            </w:r>
            <w:r w:rsidR="00DC6E8F">
              <w:rPr>
                <w:noProof/>
                <w:webHidden/>
              </w:rPr>
            </w:r>
            <w:r w:rsidR="00DC6E8F">
              <w:rPr>
                <w:noProof/>
                <w:webHidden/>
              </w:rPr>
              <w:fldChar w:fldCharType="separate"/>
            </w:r>
            <w:r w:rsidR="00DC6E8F">
              <w:rPr>
                <w:noProof/>
                <w:webHidden/>
              </w:rPr>
              <w:t>13</w:t>
            </w:r>
            <w:r w:rsidR="00DC6E8F">
              <w:rPr>
                <w:noProof/>
                <w:webHidden/>
              </w:rPr>
              <w:fldChar w:fldCharType="end"/>
            </w:r>
          </w:hyperlink>
        </w:p>
        <w:p w14:paraId="6B186517" w14:textId="49675C13" w:rsidR="00DC6E8F" w:rsidRDefault="002F07C1">
          <w:pPr>
            <w:pStyle w:val="TDC1"/>
            <w:rPr>
              <w:rFonts w:asciiTheme="minorHAnsi" w:eastAsiaTheme="minorEastAsia" w:hAnsiTheme="minorHAnsi" w:cstheme="minorBidi"/>
              <w:noProof/>
              <w:sz w:val="22"/>
              <w:szCs w:val="22"/>
              <w:lang w:val="es-CR"/>
            </w:rPr>
          </w:pPr>
          <w:hyperlink w:anchor="_Toc47537060" w:history="1">
            <w:r w:rsidR="00DC6E8F" w:rsidRPr="00BD1405">
              <w:rPr>
                <w:rStyle w:val="Hipervnculo"/>
                <w:noProof/>
              </w:rPr>
              <w:t>Personas con factores de riesgo</w:t>
            </w:r>
            <w:r w:rsidR="00DC6E8F">
              <w:rPr>
                <w:noProof/>
                <w:webHidden/>
              </w:rPr>
              <w:tab/>
            </w:r>
            <w:r w:rsidR="00DC6E8F">
              <w:rPr>
                <w:noProof/>
                <w:webHidden/>
              </w:rPr>
              <w:fldChar w:fldCharType="begin"/>
            </w:r>
            <w:r w:rsidR="00DC6E8F">
              <w:rPr>
                <w:noProof/>
                <w:webHidden/>
              </w:rPr>
              <w:instrText xml:space="preserve"> PAGEREF _Toc47537060 \h </w:instrText>
            </w:r>
            <w:r w:rsidR="00DC6E8F">
              <w:rPr>
                <w:noProof/>
                <w:webHidden/>
              </w:rPr>
            </w:r>
            <w:r w:rsidR="00DC6E8F">
              <w:rPr>
                <w:noProof/>
                <w:webHidden/>
              </w:rPr>
              <w:fldChar w:fldCharType="separate"/>
            </w:r>
            <w:r w:rsidR="00DC6E8F">
              <w:rPr>
                <w:noProof/>
                <w:webHidden/>
              </w:rPr>
              <w:t>14</w:t>
            </w:r>
            <w:r w:rsidR="00DC6E8F">
              <w:rPr>
                <w:noProof/>
                <w:webHidden/>
              </w:rPr>
              <w:fldChar w:fldCharType="end"/>
            </w:r>
          </w:hyperlink>
        </w:p>
        <w:p w14:paraId="216606C5" w14:textId="4BAD3840" w:rsidR="00561793" w:rsidRDefault="000A3A7A">
          <w:pPr>
            <w:rPr>
              <w:rFonts w:ascii="Times" w:eastAsia="Times" w:hAnsi="Times" w:cs="Times"/>
              <w:sz w:val="22"/>
              <w:szCs w:val="22"/>
            </w:rPr>
          </w:pPr>
          <w:r>
            <w:fldChar w:fldCharType="end"/>
          </w:r>
        </w:p>
      </w:sdtContent>
    </w:sdt>
    <w:p w14:paraId="621E8529" w14:textId="77777777" w:rsidR="00561793" w:rsidRDefault="00561793">
      <w:pPr>
        <w:rPr>
          <w:rFonts w:ascii="Times" w:eastAsia="Times" w:hAnsi="Times" w:cs="Times"/>
          <w:sz w:val="22"/>
          <w:szCs w:val="22"/>
        </w:rPr>
      </w:pPr>
    </w:p>
    <w:p w14:paraId="47E76EAE" w14:textId="77777777" w:rsidR="00561793" w:rsidRDefault="00561793">
      <w:pPr>
        <w:rPr>
          <w:rFonts w:ascii="Times" w:eastAsia="Times" w:hAnsi="Times" w:cs="Times"/>
          <w:sz w:val="22"/>
          <w:szCs w:val="22"/>
        </w:rPr>
      </w:pPr>
    </w:p>
    <w:p w14:paraId="148DDB8F" w14:textId="77777777" w:rsidR="00561793" w:rsidRDefault="00561793">
      <w:pPr>
        <w:rPr>
          <w:rFonts w:ascii="Times New Roman" w:eastAsia="Times New Roman" w:hAnsi="Times New Roman" w:cs="Times New Roman"/>
        </w:rPr>
      </w:pPr>
    </w:p>
    <w:p w14:paraId="212CC854" w14:textId="77777777" w:rsidR="00561793" w:rsidRDefault="00561793">
      <w:pPr>
        <w:rPr>
          <w:rFonts w:ascii="Times New Roman" w:eastAsia="Times New Roman" w:hAnsi="Times New Roman" w:cs="Times New Roman"/>
        </w:rPr>
      </w:pPr>
    </w:p>
    <w:p w14:paraId="4E0E0E04" w14:textId="77777777" w:rsidR="00561793" w:rsidRDefault="00561793">
      <w:pPr>
        <w:rPr>
          <w:rFonts w:ascii="Times New Roman" w:eastAsia="Times New Roman" w:hAnsi="Times New Roman" w:cs="Times New Roman"/>
        </w:rPr>
      </w:pPr>
    </w:p>
    <w:p w14:paraId="0C3C7E95" w14:textId="77777777" w:rsidR="00561793" w:rsidRDefault="00561793">
      <w:pPr>
        <w:rPr>
          <w:rFonts w:ascii="Times New Roman" w:eastAsia="Times New Roman" w:hAnsi="Times New Roman" w:cs="Times New Roman"/>
        </w:rPr>
      </w:pPr>
    </w:p>
    <w:p w14:paraId="07D0C66A" w14:textId="237E4136" w:rsidR="00561793" w:rsidRDefault="00561793">
      <w:pPr>
        <w:rPr>
          <w:rFonts w:ascii="Times New Roman" w:eastAsia="Times New Roman" w:hAnsi="Times New Roman" w:cs="Times New Roman"/>
        </w:rPr>
      </w:pPr>
    </w:p>
    <w:p w14:paraId="3D986CE4" w14:textId="77777777" w:rsidR="00DC6E8F" w:rsidRDefault="00DC6E8F">
      <w:pPr>
        <w:rPr>
          <w:rFonts w:ascii="Times New Roman" w:eastAsia="Times New Roman" w:hAnsi="Times New Roman" w:cs="Times New Roman"/>
        </w:rPr>
      </w:pPr>
    </w:p>
    <w:p w14:paraId="6F589165" w14:textId="77777777" w:rsidR="00561793" w:rsidRDefault="00561793">
      <w:pPr>
        <w:rPr>
          <w:rFonts w:ascii="Times New Roman" w:eastAsia="Times New Roman" w:hAnsi="Times New Roman" w:cs="Times New Roman"/>
        </w:rPr>
      </w:pPr>
    </w:p>
    <w:p w14:paraId="47504DC2" w14:textId="77777777" w:rsidR="00561793" w:rsidRDefault="00561793">
      <w:pPr>
        <w:rPr>
          <w:rFonts w:ascii="Times New Roman" w:eastAsia="Times New Roman" w:hAnsi="Times New Roman" w:cs="Times New Roman"/>
        </w:rPr>
      </w:pPr>
    </w:p>
    <w:p w14:paraId="54A2BC08" w14:textId="77777777" w:rsidR="00561793" w:rsidRDefault="00AD22CC" w:rsidP="00B52956">
      <w:pPr>
        <w:pStyle w:val="Ttulo1"/>
        <w:ind w:hanging="720"/>
      </w:pPr>
      <w:bookmarkStart w:id="1" w:name="_Toc47537038"/>
      <w:r>
        <w:t>Prólogo</w:t>
      </w:r>
      <w:bookmarkEnd w:id="1"/>
      <w:r>
        <w:t xml:space="preserve"> </w:t>
      </w:r>
    </w:p>
    <w:p w14:paraId="021464AA" w14:textId="77777777" w:rsidR="00561793" w:rsidRDefault="00561793">
      <w:pPr>
        <w:rPr>
          <w:rFonts w:ascii="Times New Roman" w:eastAsia="Times New Roman" w:hAnsi="Times New Roman" w:cs="Times New Roman"/>
          <w:i/>
          <w:color w:val="A6A6A6"/>
          <w:sz w:val="18"/>
          <w:szCs w:val="18"/>
        </w:rPr>
      </w:pPr>
    </w:p>
    <w:p w14:paraId="63667FF5" w14:textId="77777777" w:rsidR="00561793" w:rsidRDefault="00AD22CC">
      <w:pPr>
        <w:rPr>
          <w:highlight w:val="white"/>
        </w:rPr>
      </w:pPr>
      <w:r>
        <w:rPr>
          <w:highlight w:val="white"/>
        </w:rPr>
        <w:t xml:space="preserve">El Ministerio de Salud es la instancia rectora, según la Ley General de Salud </w:t>
      </w:r>
      <w:proofErr w:type="spellStart"/>
      <w:r>
        <w:rPr>
          <w:highlight w:val="white"/>
        </w:rPr>
        <w:t>N°</w:t>
      </w:r>
      <w:proofErr w:type="spellEnd"/>
      <w:r>
        <w:rPr>
          <w:highlight w:val="white"/>
        </w:rPr>
        <w:t xml:space="preserve"> 5935, cuya misión es “Institución que dirige y conduce a los actores sociales para el desarrollo de acciones que protejan y mejoren el estado de salud físico, mental y social de los habitantes, mediante el ejercicio de la rectoría del Sistema Nacional de Salud, con enfoque de promoción de la salud y prevención de la enfermedad, propiciando un ambiente humano sano y equilibrado, bajo los principios de equidad, ética, eficiencia, calidad, transparencia y respeto a la diversidad”</w:t>
      </w:r>
    </w:p>
    <w:p w14:paraId="53D05FD8" w14:textId="77777777" w:rsidR="00561793" w:rsidRDefault="00561793">
      <w:pPr>
        <w:rPr>
          <w:rFonts w:ascii="Arial" w:eastAsia="Arial" w:hAnsi="Arial" w:cs="Arial"/>
          <w:color w:val="000000"/>
          <w:highlight w:val="white"/>
        </w:rPr>
      </w:pPr>
    </w:p>
    <w:p w14:paraId="7BF9C6B2" w14:textId="06FBD238" w:rsidR="00561793" w:rsidRDefault="00AD22CC">
      <w:pPr>
        <w:rPr>
          <w:highlight w:val="white"/>
        </w:rPr>
      </w:pPr>
      <w:r>
        <w:rPr>
          <w:highlight w:val="white"/>
        </w:rPr>
        <w:t>Este lineamiento ha sido desarrollado en cumplimiento con los criterios técnicos establecidos en la Normativa Jurídica, las Normas técnicas institucionales y aquellas que se han definido mediante l</w:t>
      </w:r>
      <w:r w:rsidR="0016657B">
        <w:rPr>
          <w:highlight w:val="white"/>
        </w:rPr>
        <w:t>os</w:t>
      </w:r>
      <w:r>
        <w:rPr>
          <w:highlight w:val="white"/>
        </w:rPr>
        <w:t xml:space="preserve"> Decretos Ejecutivos emitidos por el Poder Ejecutivo en los preparativos y respuesta ante la emergencia por COVID-19. </w:t>
      </w:r>
    </w:p>
    <w:p w14:paraId="67D5FAB4" w14:textId="77777777" w:rsidR="00561793" w:rsidRDefault="00561793">
      <w:pPr>
        <w:rPr>
          <w:highlight w:val="white"/>
        </w:rPr>
      </w:pPr>
    </w:p>
    <w:p w14:paraId="6B1EBB53" w14:textId="43A380FC" w:rsidR="00561793" w:rsidRDefault="00AD22CC">
      <w:pPr>
        <w:rPr>
          <w:highlight w:val="white"/>
        </w:rPr>
      </w:pPr>
      <w:r>
        <w:rPr>
          <w:highlight w:val="white"/>
        </w:rPr>
        <w:t>Este lineamiento está sujeto a ser actualizad</w:t>
      </w:r>
      <w:r w:rsidR="00D22408">
        <w:rPr>
          <w:highlight w:val="white"/>
        </w:rPr>
        <w:t xml:space="preserve">o </w:t>
      </w:r>
      <w:r>
        <w:rPr>
          <w:highlight w:val="white"/>
        </w:rPr>
        <w:t xml:space="preserve">permanentemente con el objeto de que responda en todo momento a las necesidades y exigencias actuales. </w:t>
      </w:r>
    </w:p>
    <w:p w14:paraId="1505492E" w14:textId="77777777" w:rsidR="00561793" w:rsidRDefault="00561793">
      <w:pPr>
        <w:rPr>
          <w:highlight w:val="white"/>
        </w:rPr>
      </w:pPr>
    </w:p>
    <w:p w14:paraId="06D51E17" w14:textId="77777777" w:rsidR="00561793" w:rsidRDefault="00AD22CC">
      <w:pPr>
        <w:rPr>
          <w:highlight w:val="white"/>
        </w:rPr>
      </w:pPr>
      <w:r>
        <w:rPr>
          <w:highlight w:val="white"/>
        </w:rPr>
        <w:t>A continuación, se mencionan las organizaciones que colaboraron en la elaboración de este lineamiento:</w:t>
      </w:r>
    </w:p>
    <w:p w14:paraId="38F00A8F" w14:textId="77777777" w:rsidR="00561793" w:rsidRDefault="00561793">
      <w:pPr>
        <w:rPr>
          <w:rFonts w:ascii="Times New Roman" w:eastAsia="Times New Roman" w:hAnsi="Times New Roman" w:cs="Times New Roman"/>
          <w:i/>
          <w:color w:val="A6A6A6"/>
          <w:sz w:val="18"/>
          <w:szCs w:val="18"/>
        </w:rPr>
      </w:pPr>
    </w:p>
    <w:tbl>
      <w:tblPr>
        <w:tblStyle w:val="a2"/>
        <w:tblW w:w="8828" w:type="dxa"/>
        <w:tblInd w:w="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4414"/>
        <w:gridCol w:w="4414"/>
      </w:tblGrid>
      <w:tr w:rsidR="00561793" w14:paraId="00998B51" w14:textId="77777777">
        <w:tc>
          <w:tcPr>
            <w:tcW w:w="4414" w:type="dxa"/>
          </w:tcPr>
          <w:p w14:paraId="6BD1DE3F" w14:textId="77777777" w:rsidR="00561793" w:rsidRDefault="00AD22CC">
            <w:r>
              <w:t>Participantes</w:t>
            </w:r>
          </w:p>
        </w:tc>
        <w:tc>
          <w:tcPr>
            <w:tcW w:w="4414" w:type="dxa"/>
          </w:tcPr>
          <w:p w14:paraId="6D480FF8" w14:textId="77777777" w:rsidR="00561793" w:rsidRDefault="00AD22CC">
            <w:r>
              <w:t xml:space="preserve">Organización </w:t>
            </w:r>
          </w:p>
        </w:tc>
      </w:tr>
      <w:tr w:rsidR="00561793" w14:paraId="686FF2D0" w14:textId="77777777">
        <w:tc>
          <w:tcPr>
            <w:tcW w:w="4414" w:type="dxa"/>
          </w:tcPr>
          <w:p w14:paraId="1D825D66" w14:textId="1032C314" w:rsidR="00561793" w:rsidRDefault="004F2001">
            <w:r>
              <w:t>Olman Vargas Zeledón</w:t>
            </w:r>
          </w:p>
        </w:tc>
        <w:tc>
          <w:tcPr>
            <w:tcW w:w="4414" w:type="dxa"/>
          </w:tcPr>
          <w:p w14:paraId="2D45C3A9" w14:textId="2D1D68BF" w:rsidR="00561793" w:rsidRDefault="004F2001">
            <w:pPr>
              <w:rPr>
                <w:color w:val="A6A6A6"/>
              </w:rPr>
            </w:pPr>
            <w:r>
              <w:t>Colegio Federado de Ingenieros y de Arquitectos</w:t>
            </w:r>
          </w:p>
        </w:tc>
      </w:tr>
      <w:tr w:rsidR="00561793" w14:paraId="724FE9B1" w14:textId="77777777">
        <w:tc>
          <w:tcPr>
            <w:tcW w:w="4414" w:type="dxa"/>
          </w:tcPr>
          <w:p w14:paraId="29C2F18A" w14:textId="74AD1007" w:rsidR="00561793" w:rsidRPr="0016657B" w:rsidRDefault="0016657B">
            <w:r w:rsidRPr="0016657B">
              <w:t>Andrea Chacón Avilés</w:t>
            </w:r>
          </w:p>
        </w:tc>
        <w:tc>
          <w:tcPr>
            <w:tcW w:w="4414" w:type="dxa"/>
          </w:tcPr>
          <w:p w14:paraId="36B9005E" w14:textId="6EAFE82B" w:rsidR="00561793" w:rsidRDefault="004F2001">
            <w:pPr>
              <w:rPr>
                <w:rFonts w:ascii="Times New Roman" w:eastAsia="Times New Roman" w:hAnsi="Times New Roman" w:cs="Times New Roman"/>
                <w:i/>
                <w:color w:val="A6A6A6"/>
                <w:sz w:val="18"/>
                <w:szCs w:val="18"/>
              </w:rPr>
            </w:pPr>
            <w:r>
              <w:t>Colegio Federado de Ingenieros y de Arquitectos</w:t>
            </w:r>
          </w:p>
        </w:tc>
      </w:tr>
      <w:tr w:rsidR="00561793" w14:paraId="19BD0254" w14:textId="77777777">
        <w:tc>
          <w:tcPr>
            <w:tcW w:w="4414" w:type="dxa"/>
          </w:tcPr>
          <w:p w14:paraId="7EC51971" w14:textId="437B3D28" w:rsidR="00561793" w:rsidRPr="0016657B" w:rsidRDefault="004F2001">
            <w:r>
              <w:t>Marcial Rivera Rodríguez</w:t>
            </w:r>
          </w:p>
        </w:tc>
        <w:tc>
          <w:tcPr>
            <w:tcW w:w="4414" w:type="dxa"/>
          </w:tcPr>
          <w:p w14:paraId="6A6E04DA" w14:textId="11125697" w:rsidR="00561793" w:rsidRDefault="004F2001">
            <w:pPr>
              <w:rPr>
                <w:rFonts w:ascii="Times New Roman" w:eastAsia="Times New Roman" w:hAnsi="Times New Roman" w:cs="Times New Roman"/>
                <w:i/>
                <w:color w:val="A6A6A6"/>
                <w:sz w:val="18"/>
                <w:szCs w:val="18"/>
              </w:rPr>
            </w:pPr>
            <w:r>
              <w:t>Colegio Federado de Ingenieros y de Arquitectos</w:t>
            </w:r>
          </w:p>
        </w:tc>
      </w:tr>
    </w:tbl>
    <w:p w14:paraId="75F7F3B0" w14:textId="77777777" w:rsidR="00676E3B" w:rsidRDefault="00676E3B"/>
    <w:p w14:paraId="4BAF2215" w14:textId="7DE4A06B" w:rsidR="00676E3B" w:rsidRDefault="00676E3B"/>
    <w:p w14:paraId="030F0FE9" w14:textId="444CA6FD" w:rsidR="00561793" w:rsidRDefault="004F2001">
      <w:pPr>
        <w:rPr>
          <w:rFonts w:ascii="Times New Roman" w:eastAsia="Times New Roman" w:hAnsi="Times New Roman" w:cs="Times New Roman"/>
          <w:i/>
          <w:color w:val="A6A6A6"/>
          <w:sz w:val="18"/>
          <w:szCs w:val="18"/>
        </w:rPr>
      </w:pPr>
      <w:r>
        <w:t xml:space="preserve"> </w:t>
      </w:r>
      <w:r w:rsidR="00AD22CC">
        <w:br w:type="page"/>
      </w:r>
    </w:p>
    <w:p w14:paraId="73E20461" w14:textId="77777777" w:rsidR="00561793" w:rsidRDefault="00AD22CC" w:rsidP="002560E9">
      <w:pPr>
        <w:pStyle w:val="Ttulo1"/>
        <w:numPr>
          <w:ilvl w:val="0"/>
          <w:numId w:val="2"/>
        </w:numPr>
        <w:ind w:left="284" w:hanging="284"/>
      </w:pPr>
      <w:bookmarkStart w:id="2" w:name="_Toc47537039"/>
      <w:r>
        <w:lastRenderedPageBreak/>
        <w:t>Objetivo y campo de aplicación</w:t>
      </w:r>
      <w:bookmarkEnd w:id="2"/>
    </w:p>
    <w:p w14:paraId="40CEF9EC" w14:textId="77777777" w:rsidR="00EE2F49" w:rsidRDefault="00EE2F49">
      <w:pPr>
        <w:rPr>
          <w:highlight w:val="white"/>
        </w:rPr>
      </w:pPr>
      <w:bookmarkStart w:id="3" w:name="_26in1rg" w:colFirst="0" w:colLast="0"/>
      <w:bookmarkEnd w:id="3"/>
      <w:r>
        <w:rPr>
          <w:highlight w:val="white"/>
        </w:rPr>
        <w:t>El objetivo de este Lineamiento es establecer medidas de protección a las personas que laboran en el Sector Construcción ante COVID-19.</w:t>
      </w:r>
    </w:p>
    <w:p w14:paraId="5F56A6E1" w14:textId="77777777" w:rsidR="00EE2F49" w:rsidRDefault="00EE2F49">
      <w:pPr>
        <w:rPr>
          <w:highlight w:val="white"/>
        </w:rPr>
      </w:pPr>
    </w:p>
    <w:p w14:paraId="1A4CDEE8" w14:textId="77777777" w:rsidR="00561793" w:rsidRDefault="00AD22CC">
      <w:pPr>
        <w:rPr>
          <w:highlight w:val="white"/>
        </w:rPr>
      </w:pPr>
      <w:r>
        <w:rPr>
          <w:highlight w:val="white"/>
        </w:rPr>
        <w:t xml:space="preserve">La aplicación de este lineamiento va dirigido a </w:t>
      </w:r>
      <w:r w:rsidR="007F2940">
        <w:t>e</w:t>
      </w:r>
      <w:r w:rsidR="007F2940" w:rsidRPr="007F2940">
        <w:t>mpleados del Sector</w:t>
      </w:r>
      <w:r w:rsidR="007F2940">
        <w:t xml:space="preserve"> de la Construcción</w:t>
      </w:r>
      <w:r w:rsidR="007F2940" w:rsidRPr="007F2940" w:rsidDel="007F2940">
        <w:rPr>
          <w:highlight w:val="white"/>
        </w:rPr>
        <w:t xml:space="preserve"> </w:t>
      </w:r>
      <w:r>
        <w:rPr>
          <w:highlight w:val="white"/>
        </w:rPr>
        <w:t xml:space="preserve">en todo el territorio nacional, como parte de las acciones preventivas y de mitigación dictadas por el Ministerio de Salud para la atención de la alerta por COVID-19. </w:t>
      </w:r>
    </w:p>
    <w:p w14:paraId="1210239B" w14:textId="77777777" w:rsidR="00561793" w:rsidRDefault="00561793">
      <w:pPr>
        <w:rPr>
          <w:highlight w:val="white"/>
        </w:rPr>
      </w:pPr>
    </w:p>
    <w:p w14:paraId="1032A310" w14:textId="2B33FD44" w:rsidR="00561793" w:rsidRPr="009234E4" w:rsidRDefault="00AD22CC">
      <w:r w:rsidRPr="009234E4">
        <w:t xml:space="preserve">Estos lineamientos se revisarán de forma periódica y se publicará la versión vigente en la página web del </w:t>
      </w:r>
      <w:r w:rsidR="00D16C94">
        <w:t>Ministerio de Vivienda y Asentamientos Humanos:</w:t>
      </w:r>
    </w:p>
    <w:p w14:paraId="6A2BD61E" w14:textId="77777777" w:rsidR="00D16C94" w:rsidRPr="00D16C94" w:rsidRDefault="002F07C1" w:rsidP="00D16C94">
      <w:pPr>
        <w:rPr>
          <w:rFonts w:eastAsia="Times New Roman"/>
          <w:color w:val="000000"/>
        </w:rPr>
      </w:pPr>
      <w:hyperlink r:id="rId12" w:history="1">
        <w:r w:rsidR="00D16C94" w:rsidRPr="00D16C94">
          <w:rPr>
            <w:rStyle w:val="Hipervnculo"/>
            <w:rFonts w:eastAsia="Times New Roman"/>
          </w:rPr>
          <w:t>https://www.mivah.go.cr/Protocolos-Covid-19.shtml</w:t>
        </w:r>
      </w:hyperlink>
    </w:p>
    <w:p w14:paraId="67E3D034" w14:textId="77777777" w:rsidR="00561793" w:rsidRDefault="00561793">
      <w:pPr>
        <w:rPr>
          <w:rFonts w:ascii="Times New Roman" w:eastAsia="Times New Roman" w:hAnsi="Times New Roman" w:cs="Times New Roman"/>
          <w:color w:val="A6A6A6"/>
          <w:sz w:val="18"/>
          <w:szCs w:val="18"/>
        </w:rPr>
      </w:pPr>
    </w:p>
    <w:p w14:paraId="6EE54234" w14:textId="39A68281" w:rsidR="001C07E5" w:rsidRPr="001C07E5" w:rsidRDefault="00AD22CC" w:rsidP="001C07E5">
      <w:pPr>
        <w:pStyle w:val="Ttulo1"/>
        <w:numPr>
          <w:ilvl w:val="0"/>
          <w:numId w:val="2"/>
        </w:numPr>
        <w:ind w:left="284" w:hanging="284"/>
      </w:pPr>
      <w:bookmarkStart w:id="4" w:name="_Toc47537040"/>
      <w:r>
        <w:t>Referencias documentales</w:t>
      </w:r>
      <w:bookmarkEnd w:id="4"/>
      <w:r>
        <w:t xml:space="preserve"> </w:t>
      </w:r>
    </w:p>
    <w:p w14:paraId="1F505D42" w14:textId="203FE738" w:rsidR="000C2995" w:rsidRPr="00F33C6A" w:rsidRDefault="00FC6E5F">
      <w:r w:rsidRPr="00F33C6A">
        <w:t>S</w:t>
      </w:r>
      <w:r w:rsidR="000C2995" w:rsidRPr="00F33C6A">
        <w:t>e basa en los siguientes lineamientos</w:t>
      </w:r>
    </w:p>
    <w:p w14:paraId="1B342BAB" w14:textId="77777777" w:rsidR="000C2995" w:rsidRPr="00F33C6A" w:rsidRDefault="000C2995"/>
    <w:p w14:paraId="641FB1D2" w14:textId="64A83381" w:rsidR="00C6582E" w:rsidRPr="00F33C6A" w:rsidRDefault="00C6582E" w:rsidP="00C41607">
      <w:pPr>
        <w:pStyle w:val="Prrafodelista"/>
        <w:numPr>
          <w:ilvl w:val="1"/>
          <w:numId w:val="2"/>
        </w:numPr>
        <w:ind w:left="426" w:hanging="426"/>
      </w:pPr>
      <w:r w:rsidRPr="00F33C6A">
        <w:t xml:space="preserve">Lineamientos Nacionales para la Vigilancia de la Enfermedad COVID-19. </w:t>
      </w:r>
      <w:hyperlink r:id="rId13" w:history="1">
        <w:r w:rsidRPr="00F33C6A">
          <w:rPr>
            <w:rStyle w:val="Hipervnculo"/>
          </w:rPr>
          <w:t>https://www.ministeriodesalud.go.cr/sobre_ministerio/prensa/docs/lineamientos_nacionales_vigilancion_infeccion_coronavirus_v12_24042020.pdf</w:t>
        </w:r>
      </w:hyperlink>
    </w:p>
    <w:p w14:paraId="4B2BCFB5" w14:textId="77777777" w:rsidR="00C6582E" w:rsidRPr="00F33C6A" w:rsidRDefault="00C6582E" w:rsidP="00C41607">
      <w:pPr>
        <w:pStyle w:val="Prrafodelista"/>
        <w:ind w:left="426" w:hanging="426"/>
      </w:pPr>
    </w:p>
    <w:p w14:paraId="66CF6CEB" w14:textId="780FD77E" w:rsidR="00C6582E" w:rsidRPr="00F33C6A" w:rsidRDefault="00C6582E" w:rsidP="00C41607">
      <w:pPr>
        <w:pStyle w:val="Prrafodelista"/>
        <w:numPr>
          <w:ilvl w:val="1"/>
          <w:numId w:val="2"/>
        </w:numPr>
        <w:ind w:left="426" w:hanging="426"/>
        <w:rPr>
          <w:rStyle w:val="Hipervnculo"/>
        </w:rPr>
      </w:pPr>
      <w:r w:rsidRPr="00F33C6A">
        <w:t xml:space="preserve">Lineamientos generales para reactivar actividades humanas en medio del COVID-19. </w:t>
      </w:r>
      <w:r w:rsidRPr="00F33C6A">
        <w:rPr>
          <w:rStyle w:val="Hipervnculo"/>
        </w:rPr>
        <w:t xml:space="preserve">https://www.ministeriodesalud.go.cr/sobre_ministerio/prensa/docs/lineamientos_nacionales_vigilancion_infeccion_coronavirus_v12_24042020.pdf. </w:t>
      </w:r>
    </w:p>
    <w:p w14:paraId="3E92723A" w14:textId="77777777" w:rsidR="00C6582E" w:rsidRPr="00F33C6A" w:rsidRDefault="00C6582E" w:rsidP="00C41607">
      <w:pPr>
        <w:ind w:left="426" w:hanging="426"/>
      </w:pPr>
    </w:p>
    <w:p w14:paraId="3740738B" w14:textId="08DF2039" w:rsidR="00B904AF" w:rsidRDefault="00C6582E" w:rsidP="00C41607">
      <w:pPr>
        <w:pStyle w:val="Prrafodelista"/>
        <w:numPr>
          <w:ilvl w:val="1"/>
          <w:numId w:val="2"/>
        </w:numPr>
        <w:ind w:left="426" w:hanging="426"/>
        <w:rPr>
          <w:rStyle w:val="Hipervnculo"/>
        </w:rPr>
      </w:pPr>
      <w:r w:rsidRPr="00F33C6A">
        <w:t xml:space="preserve">Decreto 40556-S “Reglamento de Vigilancia de la Salud” </w:t>
      </w:r>
      <w:hyperlink r:id="rId14" w:history="1">
        <w:r w:rsidR="00B904AF" w:rsidRPr="001069D5">
          <w:rPr>
            <w:rStyle w:val="Hipervnculo"/>
          </w:rPr>
          <w:t>http://www.pgrweb.go.cr/scij/Busqueda/Normativa/Normas/nrm_texto_completo.aspx?param1=NRTC&amp;nValor1=1&amp;nValor2=84661&amp;nValor3=109322&amp;strTipM=TC</w:t>
        </w:r>
      </w:hyperlink>
    </w:p>
    <w:p w14:paraId="2A510870" w14:textId="77777777" w:rsidR="00B904AF" w:rsidRDefault="00B904AF" w:rsidP="00C41607">
      <w:pPr>
        <w:pStyle w:val="Prrafodelista"/>
        <w:ind w:left="426" w:hanging="426"/>
        <w:rPr>
          <w:rStyle w:val="Hipervnculo"/>
        </w:rPr>
      </w:pPr>
    </w:p>
    <w:p w14:paraId="72E3DAE2" w14:textId="424EC81A" w:rsidR="00B904AF" w:rsidRPr="00F33C6A" w:rsidRDefault="00B904AF" w:rsidP="001F3417">
      <w:pPr>
        <w:pStyle w:val="Prrafodelista"/>
        <w:numPr>
          <w:ilvl w:val="1"/>
          <w:numId w:val="2"/>
        </w:numPr>
        <w:ind w:left="426" w:hanging="426"/>
        <w:jc w:val="left"/>
        <w:rPr>
          <w:rStyle w:val="Hipervnculo"/>
        </w:rPr>
      </w:pPr>
      <w:r w:rsidRPr="00B904AF">
        <w:t xml:space="preserve">Modificación a la Resolución ministerial, </w:t>
      </w:r>
      <w:proofErr w:type="gramStart"/>
      <w:r w:rsidRPr="00B904AF">
        <w:t>en relación al</w:t>
      </w:r>
      <w:proofErr w:type="gramEnd"/>
      <w:r w:rsidRPr="00B904AF">
        <w:t xml:space="preserve"> uso obligatorio de mascarillas o caretas.  Disponible</w:t>
      </w:r>
      <w:r w:rsidR="001F3417">
        <w:t xml:space="preserve"> </w:t>
      </w:r>
      <w:r w:rsidRPr="00B904AF">
        <w:t>en:</w:t>
      </w:r>
      <w:r>
        <w:rPr>
          <w:rStyle w:val="Hipervnculo"/>
        </w:rPr>
        <w:t xml:space="preserve"> </w:t>
      </w:r>
      <w:hyperlink r:id="rId15" w:history="1">
        <w:r w:rsidRPr="00806822">
          <w:rPr>
            <w:rStyle w:val="Hipervnculo"/>
          </w:rPr>
          <w:t>https://www.ministeriodesalud.go.cr/sobre_ministerio/prensa/decretos_cvd/ms_dm_6228_2020_3ra_ampliacion_resolucion_mascarillas_21072020.pdf</w:t>
        </w:r>
      </w:hyperlink>
    </w:p>
    <w:p w14:paraId="1CF34A57" w14:textId="77777777" w:rsidR="00561793" w:rsidRDefault="00561793" w:rsidP="002560E9">
      <w:pPr>
        <w:pStyle w:val="Ttulo2"/>
        <w:ind w:left="0" w:firstLine="0"/>
      </w:pPr>
    </w:p>
    <w:p w14:paraId="3B93DAB7" w14:textId="683247A6" w:rsidR="00561793" w:rsidRDefault="00AD22CC" w:rsidP="00B94A93">
      <w:pPr>
        <w:pStyle w:val="Ttulo1"/>
        <w:numPr>
          <w:ilvl w:val="0"/>
          <w:numId w:val="2"/>
        </w:numPr>
        <w:ind w:left="284" w:hanging="284"/>
      </w:pPr>
      <w:bookmarkStart w:id="5" w:name="_Toc47537041"/>
      <w:r>
        <w:t>Bibliografía</w:t>
      </w:r>
      <w:bookmarkEnd w:id="5"/>
    </w:p>
    <w:p w14:paraId="00931D15" w14:textId="073932FE" w:rsidR="005B2E7B" w:rsidRPr="00F33C6A" w:rsidRDefault="005B2E7B" w:rsidP="005B2E7B">
      <w:r w:rsidRPr="00F33C6A">
        <w:t>Lineamientos Nacionales para la Vigilancia de la enfermedad COVID-19 (2020). Mi</w:t>
      </w:r>
      <w:r w:rsidR="00F12504" w:rsidRPr="00F33C6A">
        <w:t>ni</w:t>
      </w:r>
      <w:r w:rsidRPr="00F33C6A">
        <w:t>sterio de Salud de Costa Rica.</w:t>
      </w:r>
      <w:r w:rsidR="006A24FB" w:rsidRPr="00F33C6A">
        <w:t xml:space="preserve"> Versión </w:t>
      </w:r>
      <w:proofErr w:type="spellStart"/>
      <w:r w:rsidR="006A24FB" w:rsidRPr="00F33C6A">
        <w:t>N°</w:t>
      </w:r>
      <w:proofErr w:type="spellEnd"/>
      <w:r w:rsidR="006A24FB" w:rsidRPr="00F33C6A">
        <w:t xml:space="preserve"> 12.</w:t>
      </w:r>
    </w:p>
    <w:p w14:paraId="26CF63E8" w14:textId="77777777" w:rsidR="005B2E7B" w:rsidRPr="00F33C6A" w:rsidRDefault="005B2E7B" w:rsidP="005B2E7B"/>
    <w:p w14:paraId="1B528F90" w14:textId="0689FB02" w:rsidR="005B2E7B" w:rsidRPr="00F33C6A" w:rsidRDefault="005B2E7B" w:rsidP="005B2E7B">
      <w:r w:rsidRPr="00F33C6A">
        <w:t xml:space="preserve">Cámara Costarricense de la Construcción (2020) Emergencia Nacional por COVID-19. Recomendaciones a los asociados. Disponible en: </w:t>
      </w:r>
      <w:hyperlink r:id="rId16" w:history="1">
        <w:r w:rsidRPr="00F33C6A">
          <w:t>https://www.construccion.co.cr/Multimedia/Archivo/8782</w:t>
        </w:r>
      </w:hyperlink>
    </w:p>
    <w:p w14:paraId="3CE5D5DB" w14:textId="77777777" w:rsidR="005B2E7B" w:rsidRPr="00F33C6A" w:rsidRDefault="005B2E7B" w:rsidP="005B2E7B"/>
    <w:p w14:paraId="495A51DE" w14:textId="4FC072DA" w:rsidR="005B2E7B" w:rsidRPr="00F33C6A" w:rsidRDefault="005B2E7B" w:rsidP="005B2E7B">
      <w:r w:rsidRPr="00F33C6A">
        <w:t xml:space="preserve">Guía sobre la preparación </w:t>
      </w:r>
      <w:r w:rsidR="00F12504" w:rsidRPr="00F33C6A">
        <w:t xml:space="preserve">de </w:t>
      </w:r>
      <w:r w:rsidRPr="00F33C6A">
        <w:t xml:space="preserve">lugares de trabajo para COVID-19 (2020) </w:t>
      </w:r>
      <w:proofErr w:type="spellStart"/>
      <w:r w:rsidRPr="00F33C6A">
        <w:t>Occupacional</w:t>
      </w:r>
      <w:proofErr w:type="spellEnd"/>
      <w:r w:rsidRPr="00F33C6A">
        <w:t xml:space="preserve"> Safety and </w:t>
      </w:r>
      <w:proofErr w:type="spellStart"/>
      <w:r w:rsidRPr="00F33C6A">
        <w:t>Health</w:t>
      </w:r>
      <w:proofErr w:type="spellEnd"/>
      <w:r w:rsidRPr="00F33C6A">
        <w:t xml:space="preserve"> </w:t>
      </w:r>
      <w:proofErr w:type="spellStart"/>
      <w:r w:rsidRPr="00F33C6A">
        <w:t>Administration</w:t>
      </w:r>
      <w:proofErr w:type="spellEnd"/>
      <w:r w:rsidRPr="00F33C6A">
        <w:t>, OSHA, Estados Unidos. Disponible: http://bit.ly/2x3stPR</w:t>
      </w:r>
    </w:p>
    <w:p w14:paraId="29B98E86" w14:textId="77777777" w:rsidR="005B2E7B" w:rsidRPr="00F33C6A" w:rsidRDefault="005B2E7B" w:rsidP="005B2E7B"/>
    <w:p w14:paraId="29038139" w14:textId="744926A5" w:rsidR="005B2E7B" w:rsidRPr="00F33C6A" w:rsidRDefault="005B2E7B" w:rsidP="005B2E7B">
      <w:r w:rsidRPr="00F33C6A">
        <w:t>Guía de c</w:t>
      </w:r>
      <w:r w:rsidR="00F12504" w:rsidRPr="00F33C6A">
        <w:t>ó</w:t>
      </w:r>
      <w:r w:rsidRPr="00F33C6A">
        <w:t>mo actuar en obras de construcción ante el Coronavirus: Pautas y recomendaciones a seguir, OVACEN, 2020, España. Disponible en:</w:t>
      </w:r>
      <w:hyperlink r:id="rId17" w:history="1">
        <w:r w:rsidRPr="00F33C6A">
          <w:t xml:space="preserve"> https://ovacen.com/como-actuar-obras-cororavirus/</w:t>
        </w:r>
      </w:hyperlink>
    </w:p>
    <w:p w14:paraId="67891D50" w14:textId="77777777" w:rsidR="005B2E7B" w:rsidRPr="00F33C6A" w:rsidRDefault="005B2E7B" w:rsidP="005B2E7B"/>
    <w:p w14:paraId="06813DCE" w14:textId="03F4F5DF" w:rsidR="005B2E7B" w:rsidRPr="00F33C6A" w:rsidRDefault="005B2E7B" w:rsidP="005B2E7B">
      <w:r w:rsidRPr="00F33C6A">
        <w:t>Prevenga el Covid-19 en el lugar de trabajo. Organización Mundial de la Salud, 2020. Disponible en: http://bit.ly/2wiDSeu</w:t>
      </w:r>
    </w:p>
    <w:p w14:paraId="4E069030" w14:textId="77777777" w:rsidR="005B2E7B" w:rsidRPr="00F33C6A" w:rsidRDefault="005B2E7B" w:rsidP="005B2E7B"/>
    <w:p w14:paraId="272CB000" w14:textId="123673D6" w:rsidR="005B2E7B" w:rsidRPr="005B2E7B" w:rsidRDefault="005B2E7B" w:rsidP="005B2E7B">
      <w:r w:rsidRPr="00F33C6A">
        <w:t xml:space="preserve">Fundación Laboral de la Construcción, 2020. España. Disponible en: </w:t>
      </w:r>
      <w:hyperlink r:id="rId18" w:history="1">
        <w:r w:rsidRPr="00F33C6A">
          <w:t>http://www.lineaprevencion.com/uploads/archivo/applications/ARCH5e707e2caf38f.pdf</w:t>
        </w:r>
      </w:hyperlink>
    </w:p>
    <w:p w14:paraId="670C1276" w14:textId="77777777" w:rsidR="005B2E7B" w:rsidRDefault="005B2E7B"/>
    <w:p w14:paraId="0B1726C1" w14:textId="73806118" w:rsidR="00561793" w:rsidRPr="00007B8B" w:rsidRDefault="00AD22CC" w:rsidP="00007B8B">
      <w:pPr>
        <w:pStyle w:val="Ttulo1"/>
        <w:numPr>
          <w:ilvl w:val="0"/>
          <w:numId w:val="2"/>
        </w:numPr>
        <w:ind w:left="284" w:hanging="284"/>
      </w:pPr>
      <w:bookmarkStart w:id="6" w:name="_Toc47537042"/>
      <w:r>
        <w:t>Definiciones y terminología</w:t>
      </w:r>
      <w:bookmarkEnd w:id="6"/>
      <w:r>
        <w:t xml:space="preserve"> </w:t>
      </w:r>
    </w:p>
    <w:p w14:paraId="123669FF" w14:textId="77777777" w:rsidR="00561793" w:rsidRDefault="00AD22CC" w:rsidP="008D5AB2">
      <w:pPr>
        <w:numPr>
          <w:ilvl w:val="1"/>
          <w:numId w:val="2"/>
        </w:numPr>
        <w:pBdr>
          <w:top w:val="nil"/>
          <w:left w:val="nil"/>
          <w:bottom w:val="nil"/>
          <w:right w:val="nil"/>
          <w:between w:val="nil"/>
        </w:pBdr>
        <w:tabs>
          <w:tab w:val="left" w:pos="426"/>
        </w:tabs>
        <w:ind w:left="426" w:hanging="426"/>
        <w:rPr>
          <w:color w:val="000000"/>
        </w:rPr>
      </w:pPr>
      <w:r>
        <w:rPr>
          <w:b/>
          <w:color w:val="000000"/>
          <w:u w:val="single"/>
        </w:rPr>
        <w:t>Los coronavirus (</w:t>
      </w:r>
      <w:proofErr w:type="spellStart"/>
      <w:r>
        <w:rPr>
          <w:b/>
          <w:color w:val="000000"/>
          <w:u w:val="single"/>
        </w:rPr>
        <w:t>CoV</w:t>
      </w:r>
      <w:proofErr w:type="spellEnd"/>
      <w:r>
        <w:rPr>
          <w:b/>
          <w:color w:val="000000"/>
          <w:u w:val="single"/>
        </w:rPr>
        <w:t>):</w:t>
      </w:r>
      <w:r>
        <w:rPr>
          <w:color w:val="000000"/>
        </w:rPr>
        <w:t xml:space="preserve"> son una amplia familia de virus que pueden causar diversas afecciones, desde el resfriado común hasta enfermedades más graves, como ocurre con el coronavirus causante del síndrome respiratorio de Oriente Medio (MERS-</w:t>
      </w:r>
      <w:proofErr w:type="spellStart"/>
      <w:r>
        <w:rPr>
          <w:color w:val="000000"/>
        </w:rPr>
        <w:t>CoV</w:t>
      </w:r>
      <w:proofErr w:type="spellEnd"/>
      <w:r>
        <w:rPr>
          <w:color w:val="000000"/>
        </w:rPr>
        <w:t>) y el que ocasiona el síndrome respiratorio agudo severo (SARS-</w:t>
      </w:r>
      <w:proofErr w:type="spellStart"/>
      <w:r>
        <w:rPr>
          <w:color w:val="000000"/>
        </w:rPr>
        <w:t>CoV</w:t>
      </w:r>
      <w:proofErr w:type="spellEnd"/>
      <w:r>
        <w:rPr>
          <w:color w:val="000000"/>
        </w:rPr>
        <w:t>). El coronavirus nuevo es un virus que no había sido identificado previamente en humanos.</w:t>
      </w:r>
    </w:p>
    <w:p w14:paraId="4C8D11BC" w14:textId="77777777" w:rsidR="00561793" w:rsidRDefault="00561793">
      <w:pPr>
        <w:pBdr>
          <w:top w:val="nil"/>
          <w:left w:val="nil"/>
          <w:bottom w:val="nil"/>
          <w:right w:val="nil"/>
          <w:between w:val="nil"/>
        </w:pBdr>
        <w:ind w:hanging="720"/>
        <w:rPr>
          <w:color w:val="000000"/>
        </w:rPr>
      </w:pPr>
    </w:p>
    <w:p w14:paraId="5AEE38AE" w14:textId="77777777" w:rsidR="00561793" w:rsidRDefault="00AD22CC" w:rsidP="008D5AB2">
      <w:pPr>
        <w:numPr>
          <w:ilvl w:val="1"/>
          <w:numId w:val="2"/>
        </w:numPr>
        <w:pBdr>
          <w:top w:val="nil"/>
          <w:left w:val="nil"/>
          <w:bottom w:val="nil"/>
          <w:right w:val="nil"/>
          <w:between w:val="nil"/>
        </w:pBdr>
        <w:tabs>
          <w:tab w:val="left" w:pos="426"/>
        </w:tabs>
        <w:ind w:left="426" w:hanging="426"/>
        <w:rPr>
          <w:color w:val="000000"/>
        </w:rPr>
      </w:pPr>
      <w:r>
        <w:rPr>
          <w:b/>
          <w:color w:val="000000"/>
          <w:u w:val="single"/>
        </w:rPr>
        <w:t>Tipos:</w:t>
      </w:r>
      <w:r>
        <w:rPr>
          <w:color w:val="000000"/>
        </w:rPr>
        <w:t xml:space="preserve"> Es importante tener en cuenta que existen otros cuatro coronavirus humanos endémicos a nivel global: HCoV-229E, HCoV-NL63, HCoV-HKU1 y HCoV-OC43. Estos coronavirus son diferentes al nuevo coronavirus llamado SARS-CoV-2 que produce la enfermedad llamada COVID-19.</w:t>
      </w:r>
    </w:p>
    <w:p w14:paraId="00014DD2" w14:textId="77777777" w:rsidR="00561793" w:rsidRDefault="00561793">
      <w:pPr>
        <w:pBdr>
          <w:top w:val="nil"/>
          <w:left w:val="nil"/>
          <w:bottom w:val="nil"/>
          <w:right w:val="nil"/>
          <w:between w:val="nil"/>
        </w:pBdr>
        <w:ind w:hanging="720"/>
        <w:rPr>
          <w:color w:val="000000"/>
        </w:rPr>
      </w:pPr>
    </w:p>
    <w:p w14:paraId="4D132643" w14:textId="6B39E78A" w:rsidR="00561793" w:rsidRDefault="00AD22CC" w:rsidP="008D5AB2">
      <w:pPr>
        <w:numPr>
          <w:ilvl w:val="1"/>
          <w:numId w:val="2"/>
        </w:numPr>
        <w:pBdr>
          <w:top w:val="nil"/>
          <w:left w:val="nil"/>
          <w:bottom w:val="nil"/>
          <w:right w:val="nil"/>
          <w:between w:val="nil"/>
        </w:pBdr>
        <w:tabs>
          <w:tab w:val="left" w:pos="426"/>
        </w:tabs>
        <w:ind w:left="426" w:hanging="426"/>
        <w:rPr>
          <w:color w:val="000000"/>
        </w:rPr>
      </w:pPr>
      <w:r>
        <w:rPr>
          <w:b/>
          <w:color w:val="000000"/>
          <w:u w:val="single"/>
        </w:rPr>
        <w:t>COVID-19</w:t>
      </w:r>
      <w:r>
        <w:rPr>
          <w:color w:val="000000"/>
        </w:rPr>
        <w:t xml:space="preserve">: es la enfermedad infecciosa causada por el coronavirus que se ha descubierto más recientemente, se transmite por contacto con otra que esté infectada por el virus. La enfermedad puede propagarse de persona a persona a través de las </w:t>
      </w:r>
      <w:proofErr w:type="spellStart"/>
      <w:r>
        <w:rPr>
          <w:color w:val="000000"/>
        </w:rPr>
        <w:t>gotículas</w:t>
      </w:r>
      <w:proofErr w:type="spellEnd"/>
      <w:r>
        <w:rPr>
          <w:color w:val="000000"/>
        </w:rPr>
        <w:t xml:space="preserve"> procedentes de la nariz o la boca que salen despedidas cuando una persona infectada habla, tose o estornuda, también si estas gotas caen sobre los objetos y superficies que rodean a la persona, de modo que otras personas pueden tocar estos objetos o superficies y luego se tocan los ojos, la nariz o la boca (OPS/OMS, 2020).</w:t>
      </w:r>
    </w:p>
    <w:p w14:paraId="3AA4DE08" w14:textId="77777777" w:rsidR="006A24FB" w:rsidRDefault="006A24FB" w:rsidP="006A24FB">
      <w:pPr>
        <w:pStyle w:val="Prrafodelista"/>
        <w:rPr>
          <w:color w:val="000000"/>
        </w:rPr>
      </w:pPr>
    </w:p>
    <w:p w14:paraId="27747B24" w14:textId="3A34A8D8" w:rsidR="006A24FB" w:rsidRPr="0092753D" w:rsidRDefault="006A24FB" w:rsidP="008D5AB2">
      <w:pPr>
        <w:numPr>
          <w:ilvl w:val="1"/>
          <w:numId w:val="2"/>
        </w:numPr>
        <w:pBdr>
          <w:top w:val="nil"/>
          <w:left w:val="nil"/>
          <w:bottom w:val="nil"/>
          <w:right w:val="nil"/>
          <w:between w:val="nil"/>
        </w:pBdr>
        <w:tabs>
          <w:tab w:val="left" w:pos="426"/>
        </w:tabs>
        <w:ind w:left="426" w:hanging="426"/>
        <w:rPr>
          <w:color w:val="000000"/>
        </w:rPr>
      </w:pPr>
      <w:r w:rsidRPr="00F33C6A">
        <w:rPr>
          <w:b/>
          <w:color w:val="000000"/>
          <w:u w:val="single"/>
        </w:rPr>
        <w:t>Grupos de riesgo</w:t>
      </w:r>
      <w:r w:rsidR="009E7399" w:rsidRPr="00F33C6A">
        <w:rPr>
          <w:b/>
          <w:color w:val="000000"/>
          <w:u w:val="single"/>
        </w:rPr>
        <w:t xml:space="preserve"> para enfermedad severa por Covid-19</w:t>
      </w:r>
      <w:r w:rsidRPr="00F33C6A">
        <w:rPr>
          <w:b/>
          <w:color w:val="000000"/>
          <w:u w:val="single"/>
        </w:rPr>
        <w:t xml:space="preserve">: </w:t>
      </w:r>
      <w:r w:rsidR="0092753D" w:rsidRPr="00F33C6A">
        <w:rPr>
          <w:color w:val="000000"/>
        </w:rPr>
        <w:t>Dentro</w:t>
      </w:r>
      <w:r w:rsidR="0092753D" w:rsidRPr="0092753D">
        <w:rPr>
          <w:color w:val="000000"/>
        </w:rPr>
        <w:t xml:space="preserve"> de los grupos de riesgo identificados se encuentran:</w:t>
      </w:r>
    </w:p>
    <w:p w14:paraId="72AFC249" w14:textId="77777777" w:rsidR="00561793" w:rsidRPr="0092753D" w:rsidRDefault="00561793">
      <w:pPr>
        <w:spacing w:line="360" w:lineRule="auto"/>
        <w:rPr>
          <w:rFonts w:ascii="Times New Roman" w:eastAsia="Times New Roman" w:hAnsi="Times New Roman" w:cs="Times New Roman"/>
          <w:bCs/>
          <w:sz w:val="18"/>
          <w:szCs w:val="18"/>
        </w:rPr>
      </w:pPr>
    </w:p>
    <w:p w14:paraId="17346409" w14:textId="4F1C643B" w:rsidR="009E7399" w:rsidRDefault="009E7399" w:rsidP="001F3417">
      <w:pPr>
        <w:spacing w:line="360" w:lineRule="auto"/>
        <w:ind w:firstLine="993"/>
        <w:rPr>
          <w:highlight w:val="yellow"/>
        </w:rPr>
      </w:pPr>
      <w:r>
        <w:rPr>
          <w:noProof/>
        </w:rPr>
        <w:drawing>
          <wp:inline distT="0" distB="0" distL="0" distR="0" wp14:anchorId="0F3E1A41" wp14:editId="75850946">
            <wp:extent cx="4419753" cy="2007842"/>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445524" cy="2019550"/>
                    </a:xfrm>
                    <a:prstGeom prst="rect">
                      <a:avLst/>
                    </a:prstGeom>
                  </pic:spPr>
                </pic:pic>
              </a:graphicData>
            </a:graphic>
          </wp:inline>
        </w:drawing>
      </w:r>
    </w:p>
    <w:p w14:paraId="7CF1514B" w14:textId="3E45FB6F" w:rsidR="00010734" w:rsidRPr="00955A90" w:rsidRDefault="001F3417" w:rsidP="007743A1">
      <w:pPr>
        <w:spacing w:line="360" w:lineRule="auto"/>
        <w:ind w:firstLine="567"/>
      </w:pPr>
      <w:r>
        <w:rPr>
          <w:sz w:val="18"/>
          <w:szCs w:val="18"/>
        </w:rPr>
        <w:t xml:space="preserve">             </w:t>
      </w:r>
      <w:r w:rsidR="009E7399" w:rsidRPr="0092753D">
        <w:rPr>
          <w:sz w:val="18"/>
          <w:szCs w:val="18"/>
        </w:rPr>
        <w:t xml:space="preserve">Fuente: </w:t>
      </w:r>
      <w:r w:rsidR="0092753D" w:rsidRPr="0092753D">
        <w:rPr>
          <w:sz w:val="18"/>
          <w:szCs w:val="18"/>
        </w:rPr>
        <w:t>Lineamientos Nacionales para la vigilancia de la enfermedad COVID-19. Versión 12</w:t>
      </w:r>
      <w:r w:rsidR="0092753D" w:rsidRPr="0092753D">
        <w:t>.</w:t>
      </w:r>
    </w:p>
    <w:p w14:paraId="545D183F" w14:textId="427722C0" w:rsidR="00561793" w:rsidRPr="00F33C6A" w:rsidRDefault="00AD22CC" w:rsidP="002560E9">
      <w:pPr>
        <w:pStyle w:val="Ttulo1"/>
        <w:numPr>
          <w:ilvl w:val="0"/>
          <w:numId w:val="2"/>
        </w:numPr>
        <w:ind w:left="284" w:hanging="284"/>
      </w:pPr>
      <w:bookmarkStart w:id="7" w:name="_Toc47537043"/>
      <w:r w:rsidRPr="00F33C6A">
        <w:t>Contenido técn</w:t>
      </w:r>
      <w:r w:rsidR="00C67038">
        <w:t>i</w:t>
      </w:r>
      <w:r w:rsidRPr="00F33C6A">
        <w:t>co / requisitos técnicos</w:t>
      </w:r>
      <w:bookmarkEnd w:id="7"/>
      <w:r w:rsidRPr="00F33C6A">
        <w:t xml:space="preserve">  </w:t>
      </w:r>
    </w:p>
    <w:p w14:paraId="23F5E9C0" w14:textId="09AE4C9E" w:rsidR="00561793" w:rsidRPr="00010734" w:rsidRDefault="00AD22CC" w:rsidP="002631BF">
      <w:pPr>
        <w:pStyle w:val="Ttulo1"/>
        <w:numPr>
          <w:ilvl w:val="1"/>
          <w:numId w:val="2"/>
        </w:numPr>
        <w:ind w:left="426" w:hanging="426"/>
        <w:rPr>
          <w:sz w:val="20"/>
          <w:szCs w:val="20"/>
        </w:rPr>
      </w:pPr>
      <w:bookmarkStart w:id="8" w:name="_lnxbz9" w:colFirst="0" w:colLast="0"/>
      <w:bookmarkStart w:id="9" w:name="_Toc47537044"/>
      <w:bookmarkEnd w:id="8"/>
      <w:r w:rsidRPr="00F33C6A">
        <w:rPr>
          <w:sz w:val="20"/>
          <w:szCs w:val="20"/>
        </w:rPr>
        <w:t>Empresas constructoras</w:t>
      </w:r>
      <w:bookmarkEnd w:id="9"/>
      <w:r w:rsidRPr="00F33C6A">
        <w:rPr>
          <w:sz w:val="20"/>
          <w:szCs w:val="20"/>
        </w:rPr>
        <w:t xml:space="preserve">  </w:t>
      </w:r>
    </w:p>
    <w:p w14:paraId="2C152499" w14:textId="605775BE" w:rsidR="00561793" w:rsidRPr="00F33C6A" w:rsidRDefault="00AD22CC" w:rsidP="002631BF">
      <w:pPr>
        <w:ind w:left="426"/>
      </w:pPr>
      <w:r w:rsidRPr="00F33C6A">
        <w:t>Velar por la salud ocupacional de los empleados, para</w:t>
      </w:r>
      <w:r w:rsidR="00F12504" w:rsidRPr="00F33C6A">
        <w:t xml:space="preserve"> lo cual</w:t>
      </w:r>
      <w:r w:rsidRPr="00F33C6A">
        <w:t xml:space="preserve"> deben tomar las medidas necesarias y dotar de los insumos necesarios para los cuidados de higiene personal en protección de la salud (jabón </w:t>
      </w:r>
      <w:r w:rsidR="00647EF7">
        <w:t>líquido,</w:t>
      </w:r>
      <w:r w:rsidRPr="00F33C6A">
        <w:t xml:space="preserve"> toallas desechables para el secado de manos, una solución de </w:t>
      </w:r>
      <w:r w:rsidR="00647EF7">
        <w:t xml:space="preserve">alcohol </w:t>
      </w:r>
      <w:r w:rsidRPr="00F33C6A">
        <w:t xml:space="preserve">al menos </w:t>
      </w:r>
      <w:r w:rsidR="00DC65F9">
        <w:t xml:space="preserve">de </w:t>
      </w:r>
      <w:r w:rsidR="00EE2F49" w:rsidRPr="00F33C6A">
        <w:t>7</w:t>
      </w:r>
      <w:r w:rsidRPr="00F33C6A">
        <w:t>0% de</w:t>
      </w:r>
      <w:r w:rsidR="00647EF7">
        <w:t xml:space="preserve"> </w:t>
      </w:r>
      <w:r w:rsidR="00DC65F9">
        <w:t>concentración</w:t>
      </w:r>
      <w:r w:rsidR="00DC65F9" w:rsidRPr="00F33C6A">
        <w:t>,</w:t>
      </w:r>
      <w:r w:rsidRPr="00F33C6A">
        <w:t xml:space="preserve"> desinfectante y agua potable). </w:t>
      </w:r>
    </w:p>
    <w:p w14:paraId="5661431E" w14:textId="2793BF34" w:rsidR="00561793" w:rsidRPr="00F33C6A" w:rsidRDefault="00AD22CC" w:rsidP="009A71F6">
      <w:pPr>
        <w:ind w:left="426"/>
      </w:pPr>
      <w:r w:rsidRPr="00F33C6A">
        <w:t xml:space="preserve">Informar </w:t>
      </w:r>
      <w:r w:rsidR="007F2940" w:rsidRPr="00F33C6A">
        <w:t xml:space="preserve">a sus empleados </w:t>
      </w:r>
      <w:r w:rsidRPr="00F33C6A">
        <w:t xml:space="preserve">sobre los lineamientos y el uso de los protocolos de estornudo y tos, lavado de manos, otras formas de saludar, no tocarse la cara y población en riesgo. (Ver anexos) </w:t>
      </w:r>
    </w:p>
    <w:p w14:paraId="2462D46B" w14:textId="221EFF1E" w:rsidR="00561793" w:rsidRPr="00010734" w:rsidRDefault="00AD22CC" w:rsidP="002631BF">
      <w:pPr>
        <w:pStyle w:val="Ttulo1"/>
        <w:numPr>
          <w:ilvl w:val="1"/>
          <w:numId w:val="2"/>
        </w:numPr>
        <w:ind w:left="426" w:hanging="426"/>
        <w:rPr>
          <w:sz w:val="20"/>
          <w:szCs w:val="20"/>
        </w:rPr>
      </w:pPr>
      <w:bookmarkStart w:id="10" w:name="_35nkun2" w:colFirst="0" w:colLast="0"/>
      <w:bookmarkStart w:id="11" w:name="_Toc47537045"/>
      <w:bookmarkEnd w:id="10"/>
      <w:r w:rsidRPr="00F33C6A">
        <w:rPr>
          <w:sz w:val="20"/>
          <w:szCs w:val="20"/>
        </w:rPr>
        <w:lastRenderedPageBreak/>
        <w:t>Instalaciones</w:t>
      </w:r>
      <w:bookmarkEnd w:id="11"/>
      <w:r w:rsidRPr="00F33C6A">
        <w:rPr>
          <w:sz w:val="20"/>
          <w:szCs w:val="20"/>
        </w:rPr>
        <w:t xml:space="preserve">  </w:t>
      </w:r>
    </w:p>
    <w:p w14:paraId="7E7BBFBE" w14:textId="77777777" w:rsidR="00561793" w:rsidRPr="00F33C6A" w:rsidRDefault="00AD22CC" w:rsidP="005B11C8">
      <w:pPr>
        <w:ind w:left="426"/>
      </w:pPr>
      <w:r w:rsidRPr="00F33C6A">
        <w:t xml:space="preserve">Garantizar la rotulación en espacios visibles de los protocolos de tos, estornudo, lavado de manos, otras formas de saludar y no tocarse la cara. (Ver anexos).  </w:t>
      </w:r>
    </w:p>
    <w:p w14:paraId="6C77E909" w14:textId="357B7270" w:rsidR="00561793" w:rsidRPr="00F33C6A" w:rsidRDefault="00AD22CC" w:rsidP="005B11C8">
      <w:pPr>
        <w:ind w:left="426"/>
      </w:pPr>
      <w:r w:rsidRPr="00F33C6A">
        <w:t xml:space="preserve">Equipar los servicios sanitarios con papel higiénico, jabón, alcohol en gel con una composición de al menos </w:t>
      </w:r>
      <w:r w:rsidR="00EE2F49" w:rsidRPr="00F33C6A">
        <w:t>7</w:t>
      </w:r>
      <w:r w:rsidRPr="00F33C6A">
        <w:t xml:space="preserve">0%, toallas de papel para el secado de manos y agua potable.  </w:t>
      </w:r>
    </w:p>
    <w:p w14:paraId="17DBC389" w14:textId="24D876A0" w:rsidR="00561793" w:rsidRPr="00F33C6A" w:rsidRDefault="00111CFC" w:rsidP="005B11C8">
      <w:pPr>
        <w:ind w:left="426"/>
      </w:pPr>
      <w:r>
        <w:t xml:space="preserve">El personal de limpieza debe cumplir con el equipo de protección personal que la normativa </w:t>
      </w:r>
      <w:r w:rsidRPr="00E30CCB">
        <w:t xml:space="preserve">del Ministerio de Salud </w:t>
      </w:r>
      <w:r w:rsidR="00E30CCB" w:rsidRPr="00E30CCB">
        <w:t>establezca en esta</w:t>
      </w:r>
      <w:r w:rsidRPr="00E30CCB">
        <w:t xml:space="preserve"> actividad</w:t>
      </w:r>
      <w:r w:rsidR="00E30CCB">
        <w:t>.</w:t>
      </w:r>
      <w:r w:rsidR="00AD22CC" w:rsidRPr="00F33C6A">
        <w:t xml:space="preserve"> </w:t>
      </w:r>
    </w:p>
    <w:p w14:paraId="5E595671" w14:textId="6CF933EF" w:rsidR="00561793" w:rsidRPr="00010734" w:rsidRDefault="007E6423" w:rsidP="002631BF">
      <w:pPr>
        <w:pStyle w:val="Ttulo1"/>
        <w:numPr>
          <w:ilvl w:val="1"/>
          <w:numId w:val="2"/>
        </w:numPr>
        <w:ind w:left="426" w:hanging="426"/>
        <w:rPr>
          <w:sz w:val="20"/>
          <w:szCs w:val="20"/>
        </w:rPr>
      </w:pPr>
      <w:bookmarkStart w:id="12" w:name="_1ksv4uv" w:colFirst="0" w:colLast="0"/>
      <w:bookmarkStart w:id="13" w:name="_Toc47537046"/>
      <w:bookmarkEnd w:id="12"/>
      <w:r>
        <w:rPr>
          <w:sz w:val="20"/>
          <w:szCs w:val="20"/>
        </w:rPr>
        <w:t>Personas colaboradoras de la Construcción</w:t>
      </w:r>
      <w:bookmarkEnd w:id="13"/>
      <w:r w:rsidR="00AD22CC" w:rsidRPr="00F33C6A">
        <w:rPr>
          <w:sz w:val="20"/>
          <w:szCs w:val="20"/>
        </w:rPr>
        <w:t xml:space="preserve"> </w:t>
      </w:r>
    </w:p>
    <w:p w14:paraId="24561EA5" w14:textId="77777777" w:rsidR="00561793" w:rsidRPr="00F33C6A" w:rsidRDefault="00AD22CC" w:rsidP="006E6539">
      <w:pPr>
        <w:pStyle w:val="Prrafodelista"/>
        <w:numPr>
          <w:ilvl w:val="0"/>
          <w:numId w:val="3"/>
        </w:numPr>
        <w:ind w:left="426" w:hanging="284"/>
      </w:pPr>
      <w:r w:rsidRPr="00F33C6A">
        <w:t xml:space="preserve">Informe y quédese en casa cuando presente síntomas (fiebre, tos, congestión nasal, dolor de garganta) relacionados con esta enfermedad.  </w:t>
      </w:r>
    </w:p>
    <w:p w14:paraId="16E26182" w14:textId="36E5387A" w:rsidR="00561793" w:rsidRPr="00F33C6A" w:rsidRDefault="00AD22CC" w:rsidP="006E6539">
      <w:pPr>
        <w:pStyle w:val="Prrafodelista"/>
        <w:numPr>
          <w:ilvl w:val="0"/>
          <w:numId w:val="3"/>
        </w:numPr>
        <w:ind w:left="426" w:hanging="284"/>
      </w:pPr>
      <w:r w:rsidRPr="00F33C6A">
        <w:t>Debe utilizar su</w:t>
      </w:r>
      <w:r w:rsidR="00577178" w:rsidRPr="00F33C6A">
        <w:t xml:space="preserve"> equipo de protección personal </w:t>
      </w:r>
      <w:r w:rsidRPr="00F33C6A">
        <w:t xml:space="preserve">como parte de las buenas prácticas </w:t>
      </w:r>
      <w:r w:rsidR="00577178" w:rsidRPr="00F33C6A">
        <w:t>(protección respiratoria</w:t>
      </w:r>
      <w:r w:rsidRPr="00F33C6A">
        <w:t xml:space="preserve">, guantes adecuados, gafas de protección y bloqueador solar). </w:t>
      </w:r>
    </w:p>
    <w:p w14:paraId="05C3693C" w14:textId="77777777" w:rsidR="00561793" w:rsidRPr="00F33C6A" w:rsidRDefault="00AD22CC" w:rsidP="006E6539">
      <w:pPr>
        <w:pStyle w:val="Prrafodelista"/>
        <w:numPr>
          <w:ilvl w:val="0"/>
          <w:numId w:val="3"/>
        </w:numPr>
        <w:ind w:left="426" w:hanging="284"/>
      </w:pPr>
      <w:r w:rsidRPr="00F33C6A">
        <w:t xml:space="preserve">Evitar tocarse los ojos, la nariz y la boca.  </w:t>
      </w:r>
    </w:p>
    <w:p w14:paraId="34A8CE55" w14:textId="77777777" w:rsidR="00561793" w:rsidRPr="00F33C6A" w:rsidRDefault="00AD22CC" w:rsidP="006E6539">
      <w:pPr>
        <w:pStyle w:val="Prrafodelista"/>
        <w:numPr>
          <w:ilvl w:val="0"/>
          <w:numId w:val="3"/>
        </w:numPr>
        <w:ind w:left="426" w:hanging="284"/>
      </w:pPr>
      <w:r w:rsidRPr="00F33C6A">
        <w:t xml:space="preserve">Cúbrase cuando tose o estornude utilice el protocolo de estornudo en caso de que no cuente con pañuelos desechables.  </w:t>
      </w:r>
    </w:p>
    <w:p w14:paraId="4B005ACF" w14:textId="3F4CDB26" w:rsidR="00561793" w:rsidRPr="00F33C6A" w:rsidRDefault="00AD22CC" w:rsidP="006E6539">
      <w:pPr>
        <w:pStyle w:val="Prrafodelista"/>
        <w:numPr>
          <w:ilvl w:val="0"/>
          <w:numId w:val="3"/>
        </w:numPr>
        <w:ind w:left="426" w:hanging="284"/>
      </w:pPr>
      <w:r w:rsidRPr="00F33C6A">
        <w:t xml:space="preserve">Lávese las manos a menudo con agua y jabón durante al menos </w:t>
      </w:r>
      <w:r w:rsidR="009844B3" w:rsidRPr="00F33C6A">
        <w:t>4</w:t>
      </w:r>
      <w:r w:rsidRPr="00F33C6A">
        <w:t xml:space="preserve">0 segundos, especialmente después de ir al baño; antes de comer; y después de </w:t>
      </w:r>
      <w:r w:rsidR="007E6423">
        <w:t>limpiarse</w:t>
      </w:r>
      <w:r w:rsidR="00647EF7">
        <w:t xml:space="preserve"> </w:t>
      </w:r>
      <w:r w:rsidRPr="00F33C6A">
        <w:t xml:space="preserve">la nariz, toser o estornudar, entre pausas de descanso y al finalizar su jornada laboral.  </w:t>
      </w:r>
    </w:p>
    <w:p w14:paraId="67A89F6C" w14:textId="7B0F5BF7" w:rsidR="00561793" w:rsidRPr="00F33C6A" w:rsidRDefault="00AD22CC" w:rsidP="006E6539">
      <w:pPr>
        <w:pStyle w:val="Prrafodelista"/>
        <w:numPr>
          <w:ilvl w:val="0"/>
          <w:numId w:val="3"/>
        </w:numPr>
        <w:ind w:left="426" w:hanging="284"/>
      </w:pPr>
      <w:r w:rsidRPr="00F33C6A">
        <w:t xml:space="preserve">Si no hay agua y jabón disponibles, use un desinfectante para manos a base de alcohol (al </w:t>
      </w:r>
      <w:r w:rsidR="00B904AF">
        <w:t>7</w:t>
      </w:r>
      <w:r w:rsidRPr="00F33C6A">
        <w:t xml:space="preserve">0%).   </w:t>
      </w:r>
    </w:p>
    <w:p w14:paraId="4AF8E579" w14:textId="77777777" w:rsidR="00561793" w:rsidRPr="00F33C6A" w:rsidRDefault="00AD22CC" w:rsidP="006E6539">
      <w:pPr>
        <w:pStyle w:val="Prrafodelista"/>
        <w:numPr>
          <w:ilvl w:val="0"/>
          <w:numId w:val="3"/>
        </w:numPr>
        <w:ind w:left="426" w:hanging="284"/>
      </w:pPr>
      <w:r w:rsidRPr="00F33C6A">
        <w:t xml:space="preserve">Evitar compartir cualquier alimento durante las actividades laborales.  </w:t>
      </w:r>
    </w:p>
    <w:p w14:paraId="5A9016FC" w14:textId="1AB5234C" w:rsidR="00010734" w:rsidRPr="00F33C6A" w:rsidRDefault="00AD22CC" w:rsidP="006E6539">
      <w:pPr>
        <w:pStyle w:val="Prrafodelista"/>
        <w:numPr>
          <w:ilvl w:val="0"/>
          <w:numId w:val="3"/>
        </w:numPr>
        <w:ind w:left="426" w:hanging="284"/>
      </w:pPr>
      <w:r w:rsidRPr="00F33C6A">
        <w:t>En la medida de las posibilidades aplicar la norma del distanciamiento social</w:t>
      </w:r>
      <w:r w:rsidR="009844B3" w:rsidRPr="00F33C6A">
        <w:t xml:space="preserve"> (2 m)</w:t>
      </w:r>
      <w:r w:rsidRPr="00F33C6A">
        <w:t xml:space="preserve">, durante sus tiempos de descanso y alimentación. </w:t>
      </w:r>
    </w:p>
    <w:p w14:paraId="45EDBBEC" w14:textId="6525C51A" w:rsidR="00020E07" w:rsidRPr="005B11C8" w:rsidRDefault="00343392" w:rsidP="002631BF">
      <w:pPr>
        <w:pStyle w:val="Ttulo1"/>
        <w:numPr>
          <w:ilvl w:val="1"/>
          <w:numId w:val="2"/>
        </w:numPr>
        <w:ind w:left="426" w:hanging="426"/>
      </w:pPr>
      <w:bookmarkStart w:id="14" w:name="_Toc47537047"/>
      <w:r w:rsidRPr="00F33C6A">
        <w:rPr>
          <w:sz w:val="20"/>
          <w:szCs w:val="20"/>
        </w:rPr>
        <w:t xml:space="preserve">Disposiciones generales en </w:t>
      </w:r>
      <w:r w:rsidR="009844B3" w:rsidRPr="00F33C6A">
        <w:rPr>
          <w:sz w:val="20"/>
          <w:szCs w:val="20"/>
        </w:rPr>
        <w:t xml:space="preserve">Labores de </w:t>
      </w:r>
      <w:r w:rsidRPr="00F33C6A">
        <w:rPr>
          <w:sz w:val="20"/>
          <w:szCs w:val="20"/>
        </w:rPr>
        <w:t>Oficina</w:t>
      </w:r>
      <w:r w:rsidR="009844B3" w:rsidRPr="00F33C6A">
        <w:rPr>
          <w:sz w:val="20"/>
          <w:szCs w:val="20"/>
        </w:rPr>
        <w:t>:</w:t>
      </w:r>
      <w:bookmarkEnd w:id="14"/>
    </w:p>
    <w:p w14:paraId="15C96D15" w14:textId="397705A6" w:rsidR="00020E07" w:rsidRPr="00010734" w:rsidRDefault="005019DC" w:rsidP="002631BF">
      <w:pPr>
        <w:pStyle w:val="Ttulo1"/>
        <w:ind w:left="709" w:hanging="283"/>
        <w:rPr>
          <w:sz w:val="20"/>
          <w:szCs w:val="20"/>
        </w:rPr>
      </w:pPr>
      <w:bookmarkStart w:id="15" w:name="_Toc47534540"/>
      <w:bookmarkStart w:id="16" w:name="_Toc47537048"/>
      <w:r>
        <w:rPr>
          <w:sz w:val="20"/>
          <w:szCs w:val="20"/>
        </w:rPr>
        <w:t>5</w:t>
      </w:r>
      <w:r w:rsidR="00020E07" w:rsidRPr="00F33C6A">
        <w:rPr>
          <w:sz w:val="20"/>
          <w:szCs w:val="20"/>
        </w:rPr>
        <w:t>.</w:t>
      </w:r>
      <w:r w:rsidR="00343392" w:rsidRPr="00F33C6A">
        <w:rPr>
          <w:sz w:val="20"/>
          <w:szCs w:val="20"/>
        </w:rPr>
        <w:t>4.</w:t>
      </w:r>
      <w:r w:rsidR="00020E07" w:rsidRPr="00F33C6A">
        <w:rPr>
          <w:sz w:val="20"/>
          <w:szCs w:val="20"/>
        </w:rPr>
        <w:t>1</w:t>
      </w:r>
      <w:r w:rsidR="00343392" w:rsidRPr="00F33C6A">
        <w:rPr>
          <w:sz w:val="20"/>
          <w:szCs w:val="20"/>
        </w:rPr>
        <w:t xml:space="preserve"> </w:t>
      </w:r>
      <w:r w:rsidR="00020E07" w:rsidRPr="00F33C6A">
        <w:rPr>
          <w:sz w:val="20"/>
          <w:szCs w:val="20"/>
        </w:rPr>
        <w:t>-Recepción Oficina principal u otras dependencias:</w:t>
      </w:r>
      <w:bookmarkEnd w:id="15"/>
      <w:bookmarkEnd w:id="16"/>
      <w:r w:rsidR="00020E07" w:rsidRPr="00F33C6A">
        <w:rPr>
          <w:sz w:val="20"/>
          <w:szCs w:val="20"/>
        </w:rPr>
        <w:t xml:space="preserve"> </w:t>
      </w:r>
    </w:p>
    <w:p w14:paraId="6B6A8150" w14:textId="77777777" w:rsidR="00020E07" w:rsidRPr="00F33C6A" w:rsidRDefault="00020E07" w:rsidP="002631BF">
      <w:pPr>
        <w:pStyle w:val="Prrafodelista"/>
        <w:numPr>
          <w:ilvl w:val="0"/>
          <w:numId w:val="11"/>
        </w:numPr>
        <w:tabs>
          <w:tab w:val="left" w:pos="993"/>
        </w:tabs>
        <w:ind w:left="709" w:hanging="283"/>
        <w:rPr>
          <w:lang w:val="es-CR"/>
        </w:rPr>
      </w:pPr>
      <w:r w:rsidRPr="00F33C6A">
        <w:rPr>
          <w:lang w:val="es-CR"/>
        </w:rPr>
        <w:t>Se deberá evitar que personal o visitantes con los siguientes síntomas ingresen al lugar (tos, dolor de garganta, dolor de cabeza, fiebre, dificultad para respirar, secreción nasal, diarrea, pérdida del olfato y otros, que pudieran estar asociados al COVID-19)</w:t>
      </w:r>
    </w:p>
    <w:p w14:paraId="6FEFCD3A" w14:textId="77777777" w:rsidR="00020E07" w:rsidRPr="00F33C6A" w:rsidRDefault="00020E07" w:rsidP="002631BF">
      <w:pPr>
        <w:pStyle w:val="Prrafodelista"/>
        <w:tabs>
          <w:tab w:val="left" w:pos="993"/>
        </w:tabs>
        <w:ind w:left="709" w:hanging="283"/>
        <w:rPr>
          <w:lang w:val="es-CR"/>
        </w:rPr>
      </w:pPr>
    </w:p>
    <w:p w14:paraId="5DA10AF3" w14:textId="1F12E29D" w:rsidR="00020E07" w:rsidRPr="00F33C6A" w:rsidRDefault="00020E07" w:rsidP="002631BF">
      <w:pPr>
        <w:pStyle w:val="Prrafodelista"/>
        <w:numPr>
          <w:ilvl w:val="0"/>
          <w:numId w:val="11"/>
        </w:numPr>
        <w:tabs>
          <w:tab w:val="left" w:pos="993"/>
        </w:tabs>
        <w:ind w:left="709" w:hanging="283"/>
        <w:rPr>
          <w:lang w:val="es-CR"/>
        </w:rPr>
      </w:pPr>
      <w:r w:rsidRPr="00F33C6A">
        <w:rPr>
          <w:lang w:val="es-CR"/>
        </w:rPr>
        <w:t xml:space="preserve">Se deberá indicar al personal que en caso de tener los síntomas anteriormente señalados,  o haber estado en contacto cercano con personas (convivientes, familiares y otras que hayan estado en el mismo lugar que una persona positiva, mientras el caso presentaba síntomas, a una distancia menor de 2 metros), o haber compartido espacio sin guardar la distancia interpersonal con una persona afectada por el COVID-19, lo deberá comunicar al jefe inmediato, vía telefónica, antes de asistir a trabajar y  contactar de manera inmediata al </w:t>
      </w:r>
      <w:r w:rsidR="008D22AA">
        <w:rPr>
          <w:lang w:val="es-CR"/>
        </w:rPr>
        <w:t>Centro de Salud correspondiente</w:t>
      </w:r>
      <w:r w:rsidRPr="00F33C6A">
        <w:rPr>
          <w:lang w:val="es-CR"/>
        </w:rPr>
        <w:t xml:space="preserve"> o al centro de salud más cercano.  </w:t>
      </w:r>
    </w:p>
    <w:p w14:paraId="062E073D" w14:textId="77777777" w:rsidR="00020E07" w:rsidRPr="00F33C6A" w:rsidRDefault="00020E07" w:rsidP="002631BF">
      <w:pPr>
        <w:pStyle w:val="Prrafodelista"/>
        <w:tabs>
          <w:tab w:val="left" w:pos="993"/>
        </w:tabs>
        <w:ind w:left="709" w:hanging="283"/>
        <w:rPr>
          <w:lang w:val="es-CR"/>
        </w:rPr>
      </w:pPr>
    </w:p>
    <w:p w14:paraId="2ED86569" w14:textId="77777777" w:rsidR="00020E07" w:rsidRPr="00F33C6A" w:rsidRDefault="00020E07" w:rsidP="002631BF">
      <w:pPr>
        <w:pStyle w:val="Prrafodelista"/>
        <w:numPr>
          <w:ilvl w:val="0"/>
          <w:numId w:val="11"/>
        </w:numPr>
        <w:tabs>
          <w:tab w:val="left" w:pos="993"/>
        </w:tabs>
        <w:ind w:left="709" w:hanging="283"/>
        <w:rPr>
          <w:lang w:val="es-CR"/>
        </w:rPr>
      </w:pPr>
      <w:r w:rsidRPr="00F33C6A">
        <w:rPr>
          <w:lang w:val="es-CR"/>
        </w:rPr>
        <w:t xml:space="preserve">El personal o visitantes deberán evitar todo contacto físico a la hora de saludar o despedirse </w:t>
      </w:r>
    </w:p>
    <w:p w14:paraId="3EB7341A" w14:textId="77777777" w:rsidR="00020E07" w:rsidRPr="00F33C6A" w:rsidRDefault="00020E07" w:rsidP="002631BF">
      <w:pPr>
        <w:pStyle w:val="Prrafodelista"/>
        <w:tabs>
          <w:tab w:val="left" w:pos="993"/>
        </w:tabs>
        <w:ind w:left="709" w:hanging="283"/>
        <w:rPr>
          <w:lang w:val="es-CR"/>
        </w:rPr>
      </w:pPr>
    </w:p>
    <w:p w14:paraId="1556A3D0" w14:textId="326BE051" w:rsidR="00020E07" w:rsidRPr="00F33C6A" w:rsidRDefault="00020E07" w:rsidP="002631BF">
      <w:pPr>
        <w:pStyle w:val="Prrafodelista"/>
        <w:numPr>
          <w:ilvl w:val="0"/>
          <w:numId w:val="11"/>
        </w:numPr>
        <w:tabs>
          <w:tab w:val="left" w:pos="993"/>
        </w:tabs>
        <w:ind w:left="709" w:hanging="283"/>
        <w:rPr>
          <w:lang w:val="es-CR"/>
        </w:rPr>
      </w:pPr>
      <w:r w:rsidRPr="00F33C6A">
        <w:rPr>
          <w:lang w:val="es-CR"/>
        </w:rPr>
        <w:t>En caso de tos o estornudo, deberá cubrirse con</w:t>
      </w:r>
      <w:r w:rsidR="008D22AA">
        <w:rPr>
          <w:lang w:val="es-CR"/>
        </w:rPr>
        <w:t xml:space="preserve"> el antebrazo</w:t>
      </w:r>
      <w:r w:rsidRPr="00F33C6A">
        <w:rPr>
          <w:lang w:val="es-CR"/>
        </w:rPr>
        <w:t xml:space="preserve"> o con un pañuelo desechable, el cual debe ser descartado en un basurero con tapa. </w:t>
      </w:r>
    </w:p>
    <w:p w14:paraId="37D71849" w14:textId="77777777" w:rsidR="00020E07" w:rsidRPr="00F33C6A" w:rsidRDefault="00020E07" w:rsidP="002631BF">
      <w:pPr>
        <w:pStyle w:val="Prrafodelista"/>
        <w:tabs>
          <w:tab w:val="left" w:pos="993"/>
        </w:tabs>
        <w:ind w:left="709" w:hanging="283"/>
        <w:rPr>
          <w:lang w:val="es-CR"/>
        </w:rPr>
      </w:pPr>
    </w:p>
    <w:p w14:paraId="51CB8B6D" w14:textId="77F55EF0" w:rsidR="00020E07" w:rsidRPr="00F33C6A" w:rsidRDefault="00020E07" w:rsidP="002631BF">
      <w:pPr>
        <w:pStyle w:val="Prrafodelista"/>
        <w:numPr>
          <w:ilvl w:val="0"/>
          <w:numId w:val="11"/>
        </w:numPr>
        <w:tabs>
          <w:tab w:val="left" w:pos="993"/>
        </w:tabs>
        <w:ind w:left="709" w:hanging="283"/>
        <w:rPr>
          <w:lang w:val="es-CR"/>
        </w:rPr>
      </w:pPr>
      <w:r w:rsidRPr="00F33C6A">
        <w:rPr>
          <w:lang w:val="es-CR"/>
        </w:rPr>
        <w:t xml:space="preserve">Al ingreso, se solicitará al visitante colocarse alcohol en gel </w:t>
      </w:r>
      <w:r w:rsidR="00A8733E">
        <w:rPr>
          <w:lang w:val="es-CR"/>
        </w:rPr>
        <w:t>o lavarse sus manos</w:t>
      </w:r>
      <w:r w:rsidRPr="00F33C6A">
        <w:rPr>
          <w:lang w:val="es-CR"/>
        </w:rPr>
        <w:t xml:space="preserve"> antes de realizar cualquier gestión. </w:t>
      </w:r>
    </w:p>
    <w:p w14:paraId="08B0A573" w14:textId="77777777" w:rsidR="00020E07" w:rsidRPr="00F33C6A" w:rsidRDefault="00020E07" w:rsidP="002631BF">
      <w:pPr>
        <w:pStyle w:val="Prrafodelista"/>
        <w:tabs>
          <w:tab w:val="left" w:pos="993"/>
        </w:tabs>
        <w:ind w:left="709" w:hanging="283"/>
        <w:rPr>
          <w:lang w:val="es-CR"/>
        </w:rPr>
      </w:pPr>
    </w:p>
    <w:p w14:paraId="7BC7DFE0" w14:textId="03AC89EF" w:rsidR="00020E07" w:rsidRPr="00F33C6A" w:rsidRDefault="00020E07" w:rsidP="002631BF">
      <w:pPr>
        <w:pStyle w:val="Prrafodelista"/>
        <w:numPr>
          <w:ilvl w:val="0"/>
          <w:numId w:val="11"/>
        </w:numPr>
        <w:tabs>
          <w:tab w:val="left" w:pos="993"/>
        </w:tabs>
        <w:ind w:left="709" w:hanging="283"/>
        <w:rPr>
          <w:lang w:val="es-CR"/>
        </w:rPr>
      </w:pPr>
      <w:r w:rsidRPr="00F33C6A">
        <w:rPr>
          <w:lang w:val="es-CR"/>
        </w:rPr>
        <w:t xml:space="preserve">Se mantendrá el área de recepción limpia y desinfectada con alcohol en gel de mínimo </w:t>
      </w:r>
      <w:r w:rsidR="008D22AA">
        <w:rPr>
          <w:lang w:val="es-CR"/>
        </w:rPr>
        <w:t>7</w:t>
      </w:r>
      <w:r w:rsidRPr="00F33C6A">
        <w:rPr>
          <w:lang w:val="es-CR"/>
        </w:rPr>
        <w:t>0º, o</w:t>
      </w:r>
      <w:r w:rsidR="0094495D" w:rsidRPr="00F33C6A">
        <w:rPr>
          <w:lang w:val="es-CR"/>
        </w:rPr>
        <w:t xml:space="preserve"> con</w:t>
      </w:r>
      <w:r w:rsidRPr="00F33C6A">
        <w:rPr>
          <w:lang w:val="es-CR"/>
        </w:rPr>
        <w:t xml:space="preserve"> algún desinfectante</w:t>
      </w:r>
      <w:r w:rsidR="0094495D" w:rsidRPr="00F33C6A">
        <w:rPr>
          <w:lang w:val="es-CR"/>
        </w:rPr>
        <w:t xml:space="preserve"> adecuado</w:t>
      </w:r>
      <w:r w:rsidR="00CC2289" w:rsidRPr="00F33C6A">
        <w:rPr>
          <w:lang w:val="es-CR"/>
        </w:rPr>
        <w:t xml:space="preserve"> que cuente con registro sanitario</w:t>
      </w:r>
      <w:r w:rsidRPr="00F33C6A">
        <w:rPr>
          <w:lang w:val="es-CR"/>
        </w:rPr>
        <w:t>.  Cómo mínimo una vez al día, se llevará a cabo una limpieza profunda</w:t>
      </w:r>
      <w:r w:rsidR="00CC2289" w:rsidRPr="00F33C6A">
        <w:rPr>
          <w:lang w:val="es-CR"/>
        </w:rPr>
        <w:t>.</w:t>
      </w:r>
      <w:r w:rsidRPr="00F33C6A">
        <w:rPr>
          <w:lang w:val="es-CR"/>
        </w:rPr>
        <w:t xml:space="preserve"> </w:t>
      </w:r>
    </w:p>
    <w:p w14:paraId="3DE48FEF" w14:textId="77777777" w:rsidR="00020E07" w:rsidRPr="00F33C6A" w:rsidRDefault="00020E07" w:rsidP="002631BF">
      <w:pPr>
        <w:pStyle w:val="Prrafodelista"/>
        <w:tabs>
          <w:tab w:val="left" w:pos="993"/>
        </w:tabs>
        <w:ind w:left="709" w:hanging="283"/>
        <w:rPr>
          <w:lang w:val="es-CR"/>
        </w:rPr>
      </w:pPr>
    </w:p>
    <w:p w14:paraId="04728B89" w14:textId="224BA991" w:rsidR="00020E07" w:rsidRPr="00F33C6A" w:rsidRDefault="00020E07" w:rsidP="002631BF">
      <w:pPr>
        <w:pStyle w:val="Prrafodelista"/>
        <w:numPr>
          <w:ilvl w:val="0"/>
          <w:numId w:val="11"/>
        </w:numPr>
        <w:tabs>
          <w:tab w:val="left" w:pos="993"/>
        </w:tabs>
        <w:ind w:left="709" w:hanging="283"/>
        <w:rPr>
          <w:lang w:val="es-CR"/>
        </w:rPr>
      </w:pPr>
      <w:bookmarkStart w:id="17" w:name="_Hlk35525575"/>
      <w:r w:rsidRPr="00F33C6A">
        <w:rPr>
          <w:lang w:val="es-CR"/>
        </w:rPr>
        <w:t xml:space="preserve">El personal utilizará guantes para recibo de documentos, así como para la entrega de llaves, manipular dinero u otros trámites. </w:t>
      </w:r>
      <w:r w:rsidR="00AB34DD">
        <w:rPr>
          <w:lang w:val="es-CR"/>
        </w:rPr>
        <w:t>No deberá tocarse la cara con los guantes sucios.</w:t>
      </w:r>
    </w:p>
    <w:p w14:paraId="395FB3BA" w14:textId="77777777" w:rsidR="00020E07" w:rsidRPr="00F33C6A" w:rsidRDefault="00020E07" w:rsidP="002631BF">
      <w:pPr>
        <w:pStyle w:val="Prrafodelista"/>
        <w:tabs>
          <w:tab w:val="left" w:pos="993"/>
        </w:tabs>
        <w:ind w:left="709" w:hanging="283"/>
        <w:rPr>
          <w:lang w:val="es-CR"/>
        </w:rPr>
      </w:pPr>
    </w:p>
    <w:p w14:paraId="277EBFD0" w14:textId="108A33D2" w:rsidR="00020E07" w:rsidRPr="00F33C6A" w:rsidRDefault="00020E07" w:rsidP="002631BF">
      <w:pPr>
        <w:pStyle w:val="Prrafodelista"/>
        <w:numPr>
          <w:ilvl w:val="0"/>
          <w:numId w:val="11"/>
        </w:numPr>
        <w:tabs>
          <w:tab w:val="left" w:pos="993"/>
        </w:tabs>
        <w:ind w:left="709" w:hanging="283"/>
        <w:rPr>
          <w:lang w:val="es-CR"/>
        </w:rPr>
      </w:pPr>
      <w:r w:rsidRPr="00F33C6A">
        <w:rPr>
          <w:lang w:val="es-CR"/>
        </w:rPr>
        <w:t>Como equipo de protección, se utilizará</w:t>
      </w:r>
      <w:r w:rsidR="00AB34DD">
        <w:rPr>
          <w:lang w:val="es-CR"/>
        </w:rPr>
        <w:t>n</w:t>
      </w:r>
      <w:r w:rsidRPr="00F33C6A">
        <w:rPr>
          <w:lang w:val="es-CR"/>
        </w:rPr>
        <w:t xml:space="preserve"> guantes y cubre bocas</w:t>
      </w:r>
      <w:r w:rsidR="00AB34DD">
        <w:rPr>
          <w:lang w:val="es-CR"/>
        </w:rPr>
        <w:t xml:space="preserve"> (mascarilla)</w:t>
      </w:r>
      <w:r w:rsidRPr="00F33C6A">
        <w:rPr>
          <w:lang w:val="es-CR"/>
        </w:rPr>
        <w:t xml:space="preserve"> o careta o </w:t>
      </w:r>
      <w:r w:rsidR="00F448FA">
        <w:rPr>
          <w:lang w:val="es-CR"/>
        </w:rPr>
        <w:t xml:space="preserve">protectores físicos como </w:t>
      </w:r>
      <w:r w:rsidRPr="00F33C6A">
        <w:rPr>
          <w:lang w:val="es-CR"/>
        </w:rPr>
        <w:t>mampara</w:t>
      </w:r>
      <w:r w:rsidR="00F448FA">
        <w:rPr>
          <w:lang w:val="es-CR"/>
        </w:rPr>
        <w:t>s</w:t>
      </w:r>
      <w:r w:rsidR="002D49F3">
        <w:rPr>
          <w:lang w:val="es-CR"/>
        </w:rPr>
        <w:t>.</w:t>
      </w:r>
      <w:r w:rsidR="00AB34DD" w:rsidRPr="00AB34DD">
        <w:t xml:space="preserve"> </w:t>
      </w:r>
      <w:r w:rsidR="00AB34DD">
        <w:t>El personal de atención al público que cuente con barreras físicas (vidrios, acrílicos, polietilenos), no está obligado a utilizar careta o mascarilla. Si una evaluación de riesgos realizada por la propia empresa lo considera oportuno, éstas pueden ser utilizadas como parte del Equipo de Protección Personal.</w:t>
      </w:r>
      <w:r w:rsidR="00F448FA">
        <w:t xml:space="preserve"> Esto no incluye las casas de habitación ni recintos donde se encuentre una persona sin compañía.</w:t>
      </w:r>
    </w:p>
    <w:p w14:paraId="44914EDA" w14:textId="77777777" w:rsidR="00020E07" w:rsidRPr="00F33C6A" w:rsidRDefault="00020E07" w:rsidP="002631BF">
      <w:pPr>
        <w:pStyle w:val="Prrafodelista"/>
        <w:tabs>
          <w:tab w:val="left" w:pos="993"/>
        </w:tabs>
        <w:ind w:left="709" w:hanging="283"/>
        <w:rPr>
          <w:lang w:val="es-CR"/>
        </w:rPr>
      </w:pPr>
    </w:p>
    <w:bookmarkEnd w:id="17"/>
    <w:p w14:paraId="42D2E878" w14:textId="77777777" w:rsidR="00020E07" w:rsidRPr="00F33C6A" w:rsidRDefault="00020E07" w:rsidP="002631BF">
      <w:pPr>
        <w:pStyle w:val="Prrafodelista"/>
        <w:numPr>
          <w:ilvl w:val="0"/>
          <w:numId w:val="11"/>
        </w:numPr>
        <w:tabs>
          <w:tab w:val="left" w:pos="993"/>
        </w:tabs>
        <w:ind w:left="709" w:hanging="283"/>
        <w:rPr>
          <w:lang w:val="es-CR"/>
        </w:rPr>
      </w:pPr>
      <w:r w:rsidRPr="00F33C6A">
        <w:rPr>
          <w:lang w:val="es-CR"/>
        </w:rPr>
        <w:t>Se contará con un basurero con tapa, abatible o de pedal, de uso exclusivo para el desecho de guantes, u otro tipo de desechos que provengan del uso personal (Ej. pañuelos desechables); así mismo se deberá cambiar la bolsa cada vez que sea necesario.</w:t>
      </w:r>
    </w:p>
    <w:p w14:paraId="302D1AF6" w14:textId="77777777" w:rsidR="00020E07" w:rsidRPr="00F33C6A" w:rsidRDefault="00020E07" w:rsidP="002631BF">
      <w:pPr>
        <w:pStyle w:val="Prrafodelista"/>
        <w:tabs>
          <w:tab w:val="left" w:pos="993"/>
        </w:tabs>
        <w:ind w:left="709" w:hanging="283"/>
        <w:rPr>
          <w:lang w:val="es-CR"/>
        </w:rPr>
      </w:pPr>
    </w:p>
    <w:p w14:paraId="4D702143" w14:textId="77777777" w:rsidR="00020E07" w:rsidRPr="00F33C6A" w:rsidRDefault="00020E07" w:rsidP="002631BF">
      <w:pPr>
        <w:pStyle w:val="Prrafodelista"/>
        <w:numPr>
          <w:ilvl w:val="0"/>
          <w:numId w:val="11"/>
        </w:numPr>
        <w:tabs>
          <w:tab w:val="left" w:pos="993"/>
        </w:tabs>
        <w:ind w:left="709" w:hanging="283"/>
        <w:rPr>
          <w:lang w:val="es-CR"/>
        </w:rPr>
      </w:pPr>
      <w:r w:rsidRPr="00F33C6A">
        <w:rPr>
          <w:lang w:val="es-CR"/>
        </w:rPr>
        <w:t>Los proveedores u otros visitantes serán atendidos en un área designada por la organización o empresa, limitando el acceso de los visitantes.</w:t>
      </w:r>
    </w:p>
    <w:p w14:paraId="61B8F5A2" w14:textId="77777777" w:rsidR="00020E07" w:rsidRPr="00F33C6A" w:rsidRDefault="00020E07" w:rsidP="002631BF">
      <w:pPr>
        <w:pStyle w:val="Prrafodelista"/>
        <w:tabs>
          <w:tab w:val="left" w:pos="993"/>
        </w:tabs>
        <w:ind w:left="709" w:hanging="283"/>
        <w:rPr>
          <w:lang w:val="es-CR"/>
        </w:rPr>
      </w:pPr>
    </w:p>
    <w:p w14:paraId="0FB43015" w14:textId="77777777" w:rsidR="00020E07" w:rsidRPr="00F33C6A" w:rsidRDefault="00020E07" w:rsidP="002631BF">
      <w:pPr>
        <w:pStyle w:val="Prrafodelista"/>
        <w:numPr>
          <w:ilvl w:val="0"/>
          <w:numId w:val="11"/>
        </w:numPr>
        <w:tabs>
          <w:tab w:val="left" w:pos="993"/>
        </w:tabs>
        <w:ind w:left="709" w:hanging="283"/>
        <w:rPr>
          <w:lang w:val="es-CR"/>
        </w:rPr>
      </w:pPr>
      <w:r w:rsidRPr="00F33C6A">
        <w:rPr>
          <w:lang w:val="es-CR"/>
        </w:rPr>
        <w:t>La persona de recepción dirigirá al visitante o cliente a las áreas dispuestas para su atención</w:t>
      </w:r>
    </w:p>
    <w:p w14:paraId="0EA53C25" w14:textId="77777777" w:rsidR="00020E07" w:rsidRPr="00F33C6A" w:rsidRDefault="00020E07" w:rsidP="002631BF">
      <w:pPr>
        <w:pStyle w:val="Prrafodelista"/>
        <w:tabs>
          <w:tab w:val="left" w:pos="993"/>
        </w:tabs>
        <w:ind w:left="709" w:hanging="283"/>
        <w:rPr>
          <w:lang w:val="es-CR"/>
        </w:rPr>
      </w:pPr>
    </w:p>
    <w:p w14:paraId="740118DA" w14:textId="2994AC93" w:rsidR="00020E07" w:rsidRPr="00F33C6A" w:rsidRDefault="00020E07" w:rsidP="002631BF">
      <w:pPr>
        <w:pStyle w:val="Prrafodelista"/>
        <w:numPr>
          <w:ilvl w:val="0"/>
          <w:numId w:val="11"/>
        </w:numPr>
        <w:tabs>
          <w:tab w:val="left" w:pos="993"/>
        </w:tabs>
        <w:ind w:left="709" w:hanging="283"/>
        <w:rPr>
          <w:lang w:val="es-CR"/>
        </w:rPr>
      </w:pPr>
      <w:r w:rsidRPr="00F33C6A">
        <w:rPr>
          <w:lang w:val="es-CR"/>
        </w:rPr>
        <w:t>Se mantendrá un distanciamiento d</w:t>
      </w:r>
      <w:r w:rsidR="00F12504" w:rsidRPr="00F33C6A">
        <w:rPr>
          <w:lang w:val="es-CR"/>
        </w:rPr>
        <w:t>e 1</w:t>
      </w:r>
      <w:r w:rsidRPr="00F33C6A">
        <w:rPr>
          <w:lang w:val="es-CR"/>
        </w:rPr>
        <w:t>.8 m entre el funcionario y el visitante</w:t>
      </w:r>
    </w:p>
    <w:p w14:paraId="692352FC" w14:textId="77777777" w:rsidR="00020E07" w:rsidRPr="00F33C6A" w:rsidRDefault="00020E07" w:rsidP="002631BF">
      <w:pPr>
        <w:pStyle w:val="Prrafodelista"/>
        <w:tabs>
          <w:tab w:val="left" w:pos="993"/>
        </w:tabs>
        <w:ind w:left="709" w:hanging="283"/>
        <w:rPr>
          <w:lang w:val="es-CR"/>
        </w:rPr>
      </w:pPr>
    </w:p>
    <w:p w14:paraId="0B338E0D" w14:textId="1950D969" w:rsidR="00020E07" w:rsidRPr="00F33C6A" w:rsidRDefault="00020E07" w:rsidP="002631BF">
      <w:pPr>
        <w:pStyle w:val="Prrafodelista"/>
        <w:numPr>
          <w:ilvl w:val="0"/>
          <w:numId w:val="11"/>
        </w:numPr>
        <w:tabs>
          <w:tab w:val="left" w:pos="993"/>
        </w:tabs>
        <w:ind w:left="709" w:hanging="283"/>
        <w:rPr>
          <w:lang w:val="es-CR"/>
        </w:rPr>
      </w:pPr>
      <w:r w:rsidRPr="00F33C6A">
        <w:rPr>
          <w:lang w:val="es-CR"/>
        </w:rPr>
        <w:t>Se evitarán las aglomeraciones en el área de recepción, para lo cual se demarcará el piso a la distancia recomendada de 1.8 m por persona</w:t>
      </w:r>
    </w:p>
    <w:p w14:paraId="53DD4FE7" w14:textId="77777777" w:rsidR="00020E07" w:rsidRPr="00F33C6A" w:rsidRDefault="00020E07" w:rsidP="002631BF">
      <w:pPr>
        <w:pStyle w:val="Prrafodelista"/>
        <w:tabs>
          <w:tab w:val="left" w:pos="993"/>
        </w:tabs>
        <w:ind w:left="709" w:hanging="283"/>
        <w:rPr>
          <w:lang w:val="es-CR"/>
        </w:rPr>
      </w:pPr>
    </w:p>
    <w:p w14:paraId="6C4F402F" w14:textId="77777777" w:rsidR="00020E07" w:rsidRPr="00F33C6A" w:rsidRDefault="00020E07" w:rsidP="002631BF">
      <w:pPr>
        <w:pStyle w:val="Prrafodelista"/>
        <w:numPr>
          <w:ilvl w:val="0"/>
          <w:numId w:val="11"/>
        </w:numPr>
        <w:tabs>
          <w:tab w:val="left" w:pos="993"/>
        </w:tabs>
        <w:ind w:left="709" w:hanging="283"/>
        <w:rPr>
          <w:lang w:val="es-CR"/>
        </w:rPr>
      </w:pPr>
      <w:r w:rsidRPr="00F33C6A">
        <w:rPr>
          <w:lang w:val="es-CR"/>
        </w:rPr>
        <w:t>En caso de haber ascensor, se limitará su uso con base al distanciamiento social recomendado y se limpiará la botonera y el espacio frecuentemente</w:t>
      </w:r>
    </w:p>
    <w:p w14:paraId="375E4129" w14:textId="77777777" w:rsidR="00020E07" w:rsidRPr="00F33C6A" w:rsidRDefault="00020E07" w:rsidP="002631BF">
      <w:pPr>
        <w:pStyle w:val="Prrafodelista"/>
        <w:tabs>
          <w:tab w:val="left" w:pos="993"/>
        </w:tabs>
        <w:ind w:left="709" w:hanging="283"/>
        <w:rPr>
          <w:lang w:val="es-CR"/>
        </w:rPr>
      </w:pPr>
    </w:p>
    <w:p w14:paraId="35F6A5ED" w14:textId="3A50BE8A" w:rsidR="00020E07" w:rsidRPr="00F33C6A" w:rsidRDefault="00020E07" w:rsidP="002631BF">
      <w:pPr>
        <w:pStyle w:val="Prrafodelista"/>
        <w:numPr>
          <w:ilvl w:val="0"/>
          <w:numId w:val="11"/>
        </w:numPr>
        <w:tabs>
          <w:tab w:val="left" w:pos="993"/>
        </w:tabs>
        <w:ind w:left="709" w:hanging="283"/>
        <w:rPr>
          <w:lang w:val="es-CR"/>
        </w:rPr>
      </w:pPr>
      <w:r w:rsidRPr="00F33C6A">
        <w:rPr>
          <w:lang w:val="es-CR"/>
        </w:rPr>
        <w:t>Se mantendrán las oficinas limpias y ventiladas evitando corrientes de aire</w:t>
      </w:r>
      <w:r w:rsidR="00A8733E">
        <w:rPr>
          <w:lang w:val="es-CR"/>
        </w:rPr>
        <w:t xml:space="preserve"> fuertes de aire</w:t>
      </w:r>
      <w:r w:rsidRPr="00F33C6A">
        <w:rPr>
          <w:lang w:val="es-CR"/>
        </w:rPr>
        <w:t xml:space="preserve"> bruscas.</w:t>
      </w:r>
    </w:p>
    <w:p w14:paraId="52483B61" w14:textId="77777777" w:rsidR="00020E07" w:rsidRPr="00F33C6A" w:rsidRDefault="00020E07" w:rsidP="002631BF">
      <w:pPr>
        <w:pStyle w:val="Prrafodelista"/>
        <w:tabs>
          <w:tab w:val="left" w:pos="993"/>
        </w:tabs>
        <w:ind w:left="709" w:hanging="283"/>
        <w:rPr>
          <w:lang w:val="es-CR"/>
        </w:rPr>
      </w:pPr>
    </w:p>
    <w:p w14:paraId="7A27C1D8" w14:textId="5BEE92C7" w:rsidR="00020E07" w:rsidRPr="00A52732" w:rsidRDefault="00020E07" w:rsidP="00A52732">
      <w:pPr>
        <w:pStyle w:val="Prrafodelista"/>
        <w:numPr>
          <w:ilvl w:val="0"/>
          <w:numId w:val="11"/>
        </w:numPr>
        <w:tabs>
          <w:tab w:val="left" w:pos="993"/>
        </w:tabs>
        <w:ind w:left="709" w:hanging="283"/>
        <w:rPr>
          <w:lang w:val="es-CR"/>
        </w:rPr>
      </w:pPr>
      <w:r w:rsidRPr="00F33C6A">
        <w:rPr>
          <w:lang w:val="es-CR"/>
        </w:rPr>
        <w:t>Después de cada visita, se limpiarán los objetos que estuvieron en contacto con el visitante</w:t>
      </w:r>
    </w:p>
    <w:p w14:paraId="7923BD66" w14:textId="1FCBF34B" w:rsidR="00020E07" w:rsidRPr="00584014" w:rsidRDefault="005019DC" w:rsidP="00BD1DD2">
      <w:pPr>
        <w:pStyle w:val="Ttulo1"/>
        <w:ind w:hanging="294"/>
        <w:rPr>
          <w:sz w:val="20"/>
          <w:szCs w:val="20"/>
        </w:rPr>
      </w:pPr>
      <w:bookmarkStart w:id="18" w:name="_Toc47534541"/>
      <w:bookmarkStart w:id="19" w:name="_Toc47537049"/>
      <w:r>
        <w:rPr>
          <w:sz w:val="20"/>
          <w:szCs w:val="20"/>
        </w:rPr>
        <w:t>5</w:t>
      </w:r>
      <w:r w:rsidR="00343392" w:rsidRPr="00F33C6A">
        <w:rPr>
          <w:sz w:val="20"/>
          <w:szCs w:val="20"/>
        </w:rPr>
        <w:t>.4</w:t>
      </w:r>
      <w:r w:rsidR="00020E07" w:rsidRPr="00F33C6A">
        <w:rPr>
          <w:sz w:val="20"/>
          <w:szCs w:val="20"/>
        </w:rPr>
        <w:t>.2- Salas de Reuniones:</w:t>
      </w:r>
      <w:bookmarkEnd w:id="18"/>
      <w:bookmarkEnd w:id="19"/>
    </w:p>
    <w:p w14:paraId="6B25F27B" w14:textId="310B23B9" w:rsidR="00020E07" w:rsidRPr="00F33C6A" w:rsidRDefault="00020E07" w:rsidP="00BD1DD2">
      <w:pPr>
        <w:pStyle w:val="Prrafodelista"/>
        <w:numPr>
          <w:ilvl w:val="0"/>
          <w:numId w:val="10"/>
        </w:numPr>
        <w:tabs>
          <w:tab w:val="left" w:pos="709"/>
        </w:tabs>
        <w:ind w:left="709" w:hanging="283"/>
        <w:rPr>
          <w:lang w:val="es-CR"/>
        </w:rPr>
      </w:pPr>
      <w:r w:rsidRPr="00F33C6A">
        <w:rPr>
          <w:lang w:val="es-CR"/>
        </w:rPr>
        <w:t xml:space="preserve">En lo posible, se disminuirán las reuniones presenciales y </w:t>
      </w:r>
      <w:r w:rsidR="00F12504" w:rsidRPr="00F33C6A">
        <w:rPr>
          <w:lang w:val="es-CR"/>
        </w:rPr>
        <w:t>se preferirá</w:t>
      </w:r>
      <w:r w:rsidR="002D49F3">
        <w:rPr>
          <w:lang w:val="es-CR"/>
        </w:rPr>
        <w:t>n</w:t>
      </w:r>
      <w:r w:rsidR="00F12504" w:rsidRPr="00F33C6A">
        <w:rPr>
          <w:lang w:val="es-CR"/>
        </w:rPr>
        <w:t xml:space="preserve"> la</w:t>
      </w:r>
      <w:r w:rsidRPr="00F33C6A">
        <w:rPr>
          <w:lang w:val="es-CR"/>
        </w:rPr>
        <w:t>s virtuales</w:t>
      </w:r>
    </w:p>
    <w:p w14:paraId="29D43F69" w14:textId="77777777" w:rsidR="00020E07" w:rsidRPr="00F33C6A" w:rsidRDefault="00020E07" w:rsidP="00BD1DD2">
      <w:pPr>
        <w:pStyle w:val="Prrafodelista"/>
        <w:tabs>
          <w:tab w:val="left" w:pos="709"/>
        </w:tabs>
        <w:ind w:left="709" w:hanging="283"/>
        <w:rPr>
          <w:lang w:val="es-CR"/>
        </w:rPr>
      </w:pPr>
    </w:p>
    <w:p w14:paraId="4E917A2F" w14:textId="21912006" w:rsidR="00020E07" w:rsidRPr="00F33C6A" w:rsidRDefault="00020E07" w:rsidP="00BD1DD2">
      <w:pPr>
        <w:pStyle w:val="Prrafodelista"/>
        <w:numPr>
          <w:ilvl w:val="0"/>
          <w:numId w:val="10"/>
        </w:numPr>
        <w:tabs>
          <w:tab w:val="left" w:pos="709"/>
        </w:tabs>
        <w:ind w:left="709" w:hanging="283"/>
        <w:rPr>
          <w:lang w:val="es-CR"/>
        </w:rPr>
      </w:pPr>
      <w:r w:rsidRPr="00F33C6A">
        <w:rPr>
          <w:lang w:val="es-CR"/>
        </w:rPr>
        <w:t>Las reuniones deberán ser de menos de 1 hora de duración</w:t>
      </w:r>
      <w:r w:rsidR="00343392" w:rsidRPr="00F33C6A">
        <w:rPr>
          <w:lang w:val="es-CR"/>
        </w:rPr>
        <w:t>.</w:t>
      </w:r>
    </w:p>
    <w:p w14:paraId="3E092B26" w14:textId="77777777" w:rsidR="00020E07" w:rsidRPr="00F33C6A" w:rsidRDefault="00020E07" w:rsidP="00BD1DD2">
      <w:pPr>
        <w:pStyle w:val="Prrafodelista"/>
        <w:tabs>
          <w:tab w:val="left" w:pos="709"/>
        </w:tabs>
        <w:ind w:left="709" w:hanging="283"/>
        <w:rPr>
          <w:b/>
          <w:bCs/>
          <w:lang w:val="es-CR"/>
        </w:rPr>
      </w:pPr>
    </w:p>
    <w:p w14:paraId="00C934FD" w14:textId="77777777" w:rsidR="00020E07" w:rsidRPr="00F33C6A" w:rsidRDefault="00020E07" w:rsidP="00BD1DD2">
      <w:pPr>
        <w:pStyle w:val="Prrafodelista"/>
        <w:numPr>
          <w:ilvl w:val="0"/>
          <w:numId w:val="10"/>
        </w:numPr>
        <w:tabs>
          <w:tab w:val="left" w:pos="709"/>
        </w:tabs>
        <w:ind w:left="709" w:hanging="283"/>
        <w:rPr>
          <w:lang w:val="es-CR"/>
        </w:rPr>
      </w:pPr>
      <w:r w:rsidRPr="00F33C6A">
        <w:rPr>
          <w:lang w:val="es-CR"/>
        </w:rPr>
        <w:t>Se colocarán avisos sobre medidas de higiene establecidas por el Ministerio de Salud y la capacidad máxima de usuarios permitida.</w:t>
      </w:r>
    </w:p>
    <w:p w14:paraId="42027BC4" w14:textId="77777777" w:rsidR="00020E07" w:rsidRPr="00F33C6A" w:rsidRDefault="00020E07" w:rsidP="00BD1DD2">
      <w:pPr>
        <w:pStyle w:val="Prrafodelista"/>
        <w:tabs>
          <w:tab w:val="left" w:pos="709"/>
        </w:tabs>
        <w:ind w:left="709" w:hanging="283"/>
        <w:rPr>
          <w:lang w:val="es-CR"/>
        </w:rPr>
      </w:pPr>
    </w:p>
    <w:p w14:paraId="7452EE56" w14:textId="19E559B4" w:rsidR="00020E07" w:rsidRPr="00F33C6A" w:rsidRDefault="00020E07" w:rsidP="00BD1DD2">
      <w:pPr>
        <w:pStyle w:val="Prrafodelista"/>
        <w:numPr>
          <w:ilvl w:val="0"/>
          <w:numId w:val="10"/>
        </w:numPr>
        <w:tabs>
          <w:tab w:val="left" w:pos="709"/>
        </w:tabs>
        <w:ind w:left="709" w:hanging="283"/>
        <w:rPr>
          <w:lang w:val="es-CR"/>
        </w:rPr>
      </w:pPr>
      <w:r w:rsidRPr="00F33C6A">
        <w:rPr>
          <w:lang w:val="es-CR"/>
        </w:rPr>
        <w:t xml:space="preserve">Las salas de reuniones deberán ser higienizadas inmediatamente después de ser utilizadas, dando énfasis al mobiliario, equipo, botoneras, controles remotos, teléfono, borradores, </w:t>
      </w:r>
      <w:proofErr w:type="spellStart"/>
      <w:r w:rsidRPr="00F33C6A">
        <w:rPr>
          <w:lang w:val="es-CR"/>
        </w:rPr>
        <w:t>pilots</w:t>
      </w:r>
      <w:proofErr w:type="spellEnd"/>
      <w:r w:rsidRPr="00F33C6A">
        <w:rPr>
          <w:lang w:val="es-CR"/>
        </w:rPr>
        <w:t>, etc.</w:t>
      </w:r>
    </w:p>
    <w:p w14:paraId="2C8E4045" w14:textId="77777777" w:rsidR="00020E07" w:rsidRPr="00F33C6A" w:rsidRDefault="00020E07" w:rsidP="00BD1DD2">
      <w:pPr>
        <w:pStyle w:val="Prrafodelista"/>
        <w:tabs>
          <w:tab w:val="left" w:pos="709"/>
        </w:tabs>
        <w:ind w:left="709" w:hanging="283"/>
        <w:rPr>
          <w:lang w:val="es-CR"/>
        </w:rPr>
      </w:pPr>
    </w:p>
    <w:p w14:paraId="6844679D" w14:textId="21FE8433" w:rsidR="00020E07" w:rsidRPr="00F33C6A" w:rsidRDefault="00020E07" w:rsidP="00BD1DD2">
      <w:pPr>
        <w:pStyle w:val="Prrafodelista"/>
        <w:numPr>
          <w:ilvl w:val="0"/>
          <w:numId w:val="10"/>
        </w:numPr>
        <w:tabs>
          <w:tab w:val="left" w:pos="709"/>
        </w:tabs>
        <w:ind w:left="709" w:hanging="283"/>
        <w:rPr>
          <w:lang w:val="es-CR"/>
        </w:rPr>
      </w:pPr>
      <w:r w:rsidRPr="00F33C6A">
        <w:rPr>
          <w:lang w:val="es-CR"/>
        </w:rPr>
        <w:t xml:space="preserve">Estas deberán </w:t>
      </w:r>
      <w:r w:rsidR="00F12504" w:rsidRPr="00F33C6A">
        <w:rPr>
          <w:lang w:val="es-CR"/>
        </w:rPr>
        <w:t>s</w:t>
      </w:r>
      <w:r w:rsidRPr="00F33C6A">
        <w:rPr>
          <w:lang w:val="es-CR"/>
        </w:rPr>
        <w:t>er utilizadas en un 50% de ocupación y</w:t>
      </w:r>
      <w:r w:rsidR="00F12504" w:rsidRPr="00F33C6A">
        <w:rPr>
          <w:lang w:val="es-CR"/>
        </w:rPr>
        <w:t xml:space="preserve"> se deberá mantener </w:t>
      </w:r>
      <w:r w:rsidRPr="00F33C6A">
        <w:rPr>
          <w:lang w:val="es-CR"/>
        </w:rPr>
        <w:t>la distancia recomendada de mínimo 1.8 m</w:t>
      </w:r>
    </w:p>
    <w:p w14:paraId="2347D5FE" w14:textId="77777777" w:rsidR="00020E07" w:rsidRPr="00F33C6A" w:rsidRDefault="00020E07" w:rsidP="00BD1DD2">
      <w:pPr>
        <w:pStyle w:val="Prrafodelista"/>
        <w:tabs>
          <w:tab w:val="left" w:pos="709"/>
        </w:tabs>
        <w:ind w:left="709" w:hanging="283"/>
        <w:rPr>
          <w:lang w:val="es-CR"/>
        </w:rPr>
      </w:pPr>
    </w:p>
    <w:p w14:paraId="15E93097" w14:textId="77777777" w:rsidR="00020E07" w:rsidRPr="00F33C6A" w:rsidRDefault="00020E07" w:rsidP="00BD1DD2">
      <w:pPr>
        <w:pStyle w:val="Prrafodelista"/>
        <w:numPr>
          <w:ilvl w:val="0"/>
          <w:numId w:val="10"/>
        </w:numPr>
        <w:tabs>
          <w:tab w:val="left" w:pos="709"/>
        </w:tabs>
        <w:ind w:left="709" w:hanging="283"/>
        <w:rPr>
          <w:lang w:val="es-CR"/>
        </w:rPr>
      </w:pPr>
      <w:r w:rsidRPr="00F33C6A">
        <w:rPr>
          <w:lang w:val="es-CR"/>
        </w:rPr>
        <w:t>En lo posible, se optará por la ventilación natural (a través de puertas y ventanas)</w:t>
      </w:r>
    </w:p>
    <w:p w14:paraId="2DF9D6FD" w14:textId="77777777" w:rsidR="00020E07" w:rsidRPr="00F33C6A" w:rsidRDefault="00020E07" w:rsidP="005B11C8">
      <w:pPr>
        <w:pStyle w:val="Prrafodelista"/>
        <w:tabs>
          <w:tab w:val="left" w:pos="1134"/>
        </w:tabs>
        <w:ind w:left="1134" w:hanging="283"/>
        <w:rPr>
          <w:lang w:val="es-CR"/>
        </w:rPr>
      </w:pPr>
    </w:p>
    <w:p w14:paraId="64B98259" w14:textId="4A1C319E" w:rsidR="00020E07" w:rsidRPr="00F33C6A" w:rsidRDefault="00020E07" w:rsidP="00540976">
      <w:pPr>
        <w:pStyle w:val="Prrafodelista"/>
        <w:numPr>
          <w:ilvl w:val="0"/>
          <w:numId w:val="10"/>
        </w:numPr>
        <w:tabs>
          <w:tab w:val="left" w:pos="709"/>
        </w:tabs>
        <w:ind w:left="709" w:hanging="283"/>
        <w:rPr>
          <w:lang w:val="es-CR"/>
        </w:rPr>
      </w:pPr>
      <w:r w:rsidRPr="00F33C6A">
        <w:rPr>
          <w:lang w:val="es-CR"/>
        </w:rPr>
        <w:t xml:space="preserve">En caso de requerirse el uso del aire acondicionado, el mismo deberá tener revisión y mantenimiento adecuado de filtros. Es importante mencionar que éste, de preferencia, deberá </w:t>
      </w:r>
      <w:r w:rsidR="00F12504" w:rsidRPr="00F33C6A">
        <w:rPr>
          <w:lang w:val="es-CR"/>
        </w:rPr>
        <w:t>u</w:t>
      </w:r>
      <w:r w:rsidRPr="00F33C6A">
        <w:rPr>
          <w:lang w:val="es-CR"/>
        </w:rPr>
        <w:t xml:space="preserve">tilizarse bajo la modalidad de recambio de aire y no recirculado </w:t>
      </w:r>
    </w:p>
    <w:p w14:paraId="3BCA7363" w14:textId="77777777" w:rsidR="00020E07" w:rsidRPr="00F33C6A" w:rsidRDefault="00020E07" w:rsidP="00540976">
      <w:pPr>
        <w:pStyle w:val="Prrafodelista"/>
        <w:tabs>
          <w:tab w:val="left" w:pos="709"/>
        </w:tabs>
        <w:ind w:left="709" w:hanging="283"/>
        <w:rPr>
          <w:lang w:val="es-CR"/>
        </w:rPr>
      </w:pPr>
    </w:p>
    <w:p w14:paraId="46CD45F9" w14:textId="094C9CCA" w:rsidR="00020E07" w:rsidRPr="00A52732" w:rsidRDefault="00020E07" w:rsidP="00A52732">
      <w:pPr>
        <w:pStyle w:val="Prrafodelista"/>
        <w:numPr>
          <w:ilvl w:val="0"/>
          <w:numId w:val="10"/>
        </w:numPr>
        <w:tabs>
          <w:tab w:val="left" w:pos="709"/>
        </w:tabs>
        <w:ind w:left="709" w:hanging="283"/>
        <w:rPr>
          <w:lang w:val="es-CR"/>
        </w:rPr>
      </w:pPr>
      <w:r w:rsidRPr="00F33C6A">
        <w:rPr>
          <w:lang w:val="es-CR"/>
        </w:rPr>
        <w:lastRenderedPageBreak/>
        <w:t xml:space="preserve">La limpieza de la sala y el mantenimiento del aire acondicionado deberán </w:t>
      </w:r>
      <w:r w:rsidR="00F12504" w:rsidRPr="00F33C6A">
        <w:rPr>
          <w:lang w:val="es-CR"/>
        </w:rPr>
        <w:t>c</w:t>
      </w:r>
      <w:r w:rsidRPr="00F33C6A">
        <w:rPr>
          <w:lang w:val="es-CR"/>
        </w:rPr>
        <w:t>ontar con una bitácora o detalle escrito visible.</w:t>
      </w:r>
    </w:p>
    <w:p w14:paraId="0C142B02" w14:textId="294A8935" w:rsidR="00020E07" w:rsidRPr="006A6983" w:rsidRDefault="005019DC" w:rsidP="00681FB2">
      <w:pPr>
        <w:pStyle w:val="Ttulo1"/>
        <w:ind w:hanging="294"/>
        <w:rPr>
          <w:sz w:val="20"/>
          <w:szCs w:val="20"/>
        </w:rPr>
      </w:pPr>
      <w:bookmarkStart w:id="20" w:name="_Toc47534542"/>
      <w:bookmarkStart w:id="21" w:name="_Toc47537050"/>
      <w:r>
        <w:rPr>
          <w:sz w:val="20"/>
          <w:szCs w:val="20"/>
        </w:rPr>
        <w:t>5</w:t>
      </w:r>
      <w:r w:rsidR="00CB41AE" w:rsidRPr="00F33C6A">
        <w:rPr>
          <w:sz w:val="20"/>
          <w:szCs w:val="20"/>
        </w:rPr>
        <w:t>.4</w:t>
      </w:r>
      <w:r w:rsidR="00020E07" w:rsidRPr="00F33C6A">
        <w:rPr>
          <w:sz w:val="20"/>
          <w:szCs w:val="20"/>
        </w:rPr>
        <w:t>.</w:t>
      </w:r>
      <w:r w:rsidR="00020E07" w:rsidRPr="006A6983">
        <w:rPr>
          <w:sz w:val="20"/>
          <w:szCs w:val="20"/>
        </w:rPr>
        <w:t>3- Uso del Comedor:</w:t>
      </w:r>
      <w:bookmarkEnd w:id="20"/>
      <w:bookmarkEnd w:id="21"/>
    </w:p>
    <w:p w14:paraId="7CC2B53A" w14:textId="34A109F0" w:rsidR="00020E07" w:rsidRPr="006A6983" w:rsidRDefault="00020E07" w:rsidP="00681FB2">
      <w:pPr>
        <w:pStyle w:val="Prrafodelista"/>
        <w:numPr>
          <w:ilvl w:val="0"/>
          <w:numId w:val="7"/>
        </w:numPr>
        <w:tabs>
          <w:tab w:val="left" w:pos="1134"/>
          <w:tab w:val="left" w:pos="1560"/>
        </w:tabs>
        <w:ind w:hanging="294"/>
        <w:rPr>
          <w:lang w:val="es-CR"/>
        </w:rPr>
      </w:pPr>
      <w:r w:rsidRPr="006A6983">
        <w:rPr>
          <w:lang w:val="es-CR"/>
        </w:rPr>
        <w:t xml:space="preserve">Al ingreso al comedor se deberá utilizar alcohol </w:t>
      </w:r>
      <w:r w:rsidR="00343392" w:rsidRPr="006A6983">
        <w:rPr>
          <w:lang w:val="es-CR"/>
        </w:rPr>
        <w:t>o desinfectar sus manos con agua y jabón</w:t>
      </w:r>
    </w:p>
    <w:p w14:paraId="54AF798A" w14:textId="77777777" w:rsidR="00020E07" w:rsidRPr="006A6983" w:rsidRDefault="00020E07" w:rsidP="00681FB2">
      <w:pPr>
        <w:pStyle w:val="Prrafodelista"/>
        <w:tabs>
          <w:tab w:val="left" w:pos="1134"/>
          <w:tab w:val="left" w:pos="1560"/>
        </w:tabs>
        <w:ind w:hanging="294"/>
        <w:rPr>
          <w:lang w:val="es-CR"/>
        </w:rPr>
      </w:pPr>
    </w:p>
    <w:p w14:paraId="6AD68C8E" w14:textId="198A63F5" w:rsidR="00020E07" w:rsidRPr="006A6983" w:rsidRDefault="00020E07" w:rsidP="00681FB2">
      <w:pPr>
        <w:pStyle w:val="Prrafodelista"/>
        <w:numPr>
          <w:ilvl w:val="0"/>
          <w:numId w:val="7"/>
        </w:numPr>
        <w:tabs>
          <w:tab w:val="left" w:pos="1134"/>
          <w:tab w:val="left" w:pos="1560"/>
        </w:tabs>
        <w:ind w:hanging="294"/>
        <w:rPr>
          <w:lang w:val="es-CR"/>
        </w:rPr>
      </w:pPr>
      <w:r w:rsidRPr="006A6983">
        <w:rPr>
          <w:lang w:val="es-CR"/>
        </w:rPr>
        <w:t xml:space="preserve">Con el propósito de favorecer el distanciamiento, se harán turnos de alimentación para </w:t>
      </w:r>
      <w:r w:rsidR="00343392" w:rsidRPr="006A6983">
        <w:rPr>
          <w:lang w:val="es-CR"/>
        </w:rPr>
        <w:t>todas las personas empleadas</w:t>
      </w:r>
      <w:r w:rsidRPr="006A6983">
        <w:rPr>
          <w:lang w:val="es-CR"/>
        </w:rPr>
        <w:t>.</w:t>
      </w:r>
    </w:p>
    <w:p w14:paraId="43DB133B" w14:textId="77777777" w:rsidR="00020E07" w:rsidRPr="006A6983" w:rsidRDefault="00020E07" w:rsidP="00681FB2">
      <w:pPr>
        <w:pStyle w:val="Prrafodelista"/>
        <w:tabs>
          <w:tab w:val="left" w:pos="1134"/>
          <w:tab w:val="left" w:pos="1560"/>
        </w:tabs>
        <w:ind w:hanging="294"/>
        <w:rPr>
          <w:lang w:val="es-CR"/>
        </w:rPr>
      </w:pPr>
    </w:p>
    <w:p w14:paraId="467D8AC9" w14:textId="7518F954" w:rsidR="00020E07" w:rsidRPr="006A6983" w:rsidRDefault="00020E07" w:rsidP="00681FB2">
      <w:pPr>
        <w:pStyle w:val="Prrafodelista"/>
        <w:numPr>
          <w:ilvl w:val="0"/>
          <w:numId w:val="7"/>
        </w:numPr>
        <w:tabs>
          <w:tab w:val="left" w:pos="1134"/>
          <w:tab w:val="left" w:pos="1560"/>
        </w:tabs>
        <w:ind w:hanging="294"/>
        <w:rPr>
          <w:lang w:val="es-CR"/>
        </w:rPr>
      </w:pPr>
      <w:r w:rsidRPr="006A6983">
        <w:rPr>
          <w:lang w:val="es-CR"/>
        </w:rPr>
        <w:t>Todo el equipo existente del comedor (Hornos de microondas, refrigerador, cafeteras, mesas, sillas y otros) se deberán limpiar antes y después de cada turno de alimentación</w:t>
      </w:r>
    </w:p>
    <w:p w14:paraId="59421E61" w14:textId="77777777" w:rsidR="00020E07" w:rsidRPr="006A6983" w:rsidRDefault="00020E07" w:rsidP="00681FB2">
      <w:pPr>
        <w:pStyle w:val="Prrafodelista"/>
        <w:tabs>
          <w:tab w:val="left" w:pos="1134"/>
          <w:tab w:val="left" w:pos="1560"/>
        </w:tabs>
        <w:ind w:hanging="294"/>
        <w:rPr>
          <w:lang w:val="es-CR"/>
        </w:rPr>
      </w:pPr>
    </w:p>
    <w:p w14:paraId="58945584" w14:textId="247AE71F" w:rsidR="00020E07" w:rsidRPr="006A6983" w:rsidRDefault="00020E07" w:rsidP="00681FB2">
      <w:pPr>
        <w:pStyle w:val="Prrafodelista"/>
        <w:numPr>
          <w:ilvl w:val="0"/>
          <w:numId w:val="7"/>
        </w:numPr>
        <w:tabs>
          <w:tab w:val="left" w:pos="1134"/>
          <w:tab w:val="left" w:pos="1560"/>
        </w:tabs>
        <w:ind w:hanging="294"/>
        <w:rPr>
          <w:lang w:val="es-CR"/>
        </w:rPr>
      </w:pPr>
      <w:r w:rsidRPr="006A6983">
        <w:rPr>
          <w:lang w:val="es-CR"/>
        </w:rPr>
        <w:t xml:space="preserve">En la fila para calentar los alimentos, se deberá </w:t>
      </w:r>
      <w:r w:rsidR="00F12504" w:rsidRPr="006A6983">
        <w:rPr>
          <w:lang w:val="es-CR"/>
        </w:rPr>
        <w:t>m</w:t>
      </w:r>
      <w:r w:rsidRPr="006A6983">
        <w:rPr>
          <w:lang w:val="es-CR"/>
        </w:rPr>
        <w:t>antener la distancia exigida en todo momento.</w:t>
      </w:r>
    </w:p>
    <w:p w14:paraId="4DA18078" w14:textId="77777777" w:rsidR="00020E07" w:rsidRPr="006A6983" w:rsidRDefault="00020E07" w:rsidP="00681FB2">
      <w:pPr>
        <w:pStyle w:val="Prrafodelista"/>
        <w:tabs>
          <w:tab w:val="left" w:pos="1134"/>
          <w:tab w:val="left" w:pos="1560"/>
        </w:tabs>
        <w:ind w:hanging="294"/>
        <w:rPr>
          <w:lang w:val="es-CR"/>
        </w:rPr>
      </w:pPr>
    </w:p>
    <w:p w14:paraId="47CA5B6D" w14:textId="28BD45B2" w:rsidR="00020E07" w:rsidRPr="006A6983" w:rsidRDefault="00020E07" w:rsidP="00681FB2">
      <w:pPr>
        <w:pStyle w:val="Prrafodelista"/>
        <w:numPr>
          <w:ilvl w:val="0"/>
          <w:numId w:val="7"/>
        </w:numPr>
        <w:tabs>
          <w:tab w:val="left" w:pos="1134"/>
          <w:tab w:val="left" w:pos="1560"/>
        </w:tabs>
        <w:ind w:hanging="294"/>
        <w:rPr>
          <w:lang w:val="es-CR"/>
        </w:rPr>
      </w:pPr>
      <w:r w:rsidRPr="006A6983">
        <w:rPr>
          <w:lang w:val="es-CR"/>
        </w:rPr>
        <w:t>Se evitará compartir alimentos o utensilios sin antes haberlos lavado</w:t>
      </w:r>
      <w:r w:rsidR="00907635" w:rsidRPr="006A6983">
        <w:rPr>
          <w:lang w:val="es-CR"/>
        </w:rPr>
        <w:t>. El aforo será del 50% de su capacidad.</w:t>
      </w:r>
    </w:p>
    <w:p w14:paraId="39224AA7" w14:textId="77777777" w:rsidR="00020E07" w:rsidRPr="00F33C6A" w:rsidRDefault="00020E07" w:rsidP="005B11C8">
      <w:pPr>
        <w:pStyle w:val="Prrafodelista"/>
        <w:tabs>
          <w:tab w:val="left" w:pos="1134"/>
          <w:tab w:val="left" w:pos="1560"/>
        </w:tabs>
        <w:ind w:left="1134" w:hanging="283"/>
        <w:rPr>
          <w:lang w:val="es-CR"/>
        </w:rPr>
      </w:pPr>
    </w:p>
    <w:p w14:paraId="08E1C4E9" w14:textId="789784BB" w:rsidR="00584014" w:rsidRPr="00907635" w:rsidRDefault="00020E07" w:rsidP="006A6983">
      <w:pPr>
        <w:ind w:firstLine="426"/>
        <w:rPr>
          <w:lang w:val="es-CR"/>
        </w:rPr>
      </w:pPr>
      <w:r w:rsidRPr="00907635">
        <w:rPr>
          <w:lang w:val="es-CR"/>
        </w:rPr>
        <w:t>En todo momento se mantendrá la distancia</w:t>
      </w:r>
      <w:r w:rsidR="00A8733E" w:rsidRPr="00907635">
        <w:rPr>
          <w:lang w:val="es-CR"/>
        </w:rPr>
        <w:t xml:space="preserve">. </w:t>
      </w:r>
    </w:p>
    <w:p w14:paraId="61297C50" w14:textId="63D1A642" w:rsidR="00020E07" w:rsidRPr="00584014" w:rsidRDefault="005019DC" w:rsidP="006A6983">
      <w:pPr>
        <w:pStyle w:val="Ttulo1"/>
        <w:ind w:hanging="294"/>
        <w:rPr>
          <w:sz w:val="20"/>
          <w:szCs w:val="20"/>
        </w:rPr>
      </w:pPr>
      <w:bookmarkStart w:id="22" w:name="_Toc47534543"/>
      <w:bookmarkStart w:id="23" w:name="_Toc47537051"/>
      <w:r>
        <w:rPr>
          <w:sz w:val="20"/>
          <w:szCs w:val="20"/>
        </w:rPr>
        <w:t>5</w:t>
      </w:r>
      <w:r w:rsidR="00343392" w:rsidRPr="00F33C6A">
        <w:rPr>
          <w:sz w:val="20"/>
          <w:szCs w:val="20"/>
        </w:rPr>
        <w:t>.4</w:t>
      </w:r>
      <w:r w:rsidR="00020E07" w:rsidRPr="00F33C6A">
        <w:rPr>
          <w:sz w:val="20"/>
          <w:szCs w:val="20"/>
        </w:rPr>
        <w:t>.4- Centro</w:t>
      </w:r>
      <w:r w:rsidR="00CB41AE" w:rsidRPr="00F33C6A">
        <w:rPr>
          <w:sz w:val="20"/>
          <w:szCs w:val="20"/>
        </w:rPr>
        <w:t>s</w:t>
      </w:r>
      <w:r w:rsidR="00020E07" w:rsidRPr="00F33C6A">
        <w:rPr>
          <w:sz w:val="20"/>
          <w:szCs w:val="20"/>
        </w:rPr>
        <w:t xml:space="preserve"> de Cómputo:</w:t>
      </w:r>
      <w:bookmarkEnd w:id="22"/>
      <w:bookmarkEnd w:id="23"/>
    </w:p>
    <w:p w14:paraId="0F92E441" w14:textId="102301D6" w:rsidR="00020E07" w:rsidRPr="00F33C6A" w:rsidRDefault="00020E07" w:rsidP="006A6983">
      <w:pPr>
        <w:pStyle w:val="Prrafodelista"/>
        <w:numPr>
          <w:ilvl w:val="0"/>
          <w:numId w:val="8"/>
        </w:numPr>
        <w:tabs>
          <w:tab w:val="left" w:pos="709"/>
        </w:tabs>
        <w:ind w:left="709" w:hanging="283"/>
        <w:rPr>
          <w:lang w:val="es-CR"/>
        </w:rPr>
      </w:pPr>
      <w:r w:rsidRPr="00F33C6A">
        <w:rPr>
          <w:lang w:val="es-CR"/>
        </w:rPr>
        <w:t xml:space="preserve">Los lugares donde se realizan las actividades deberán </w:t>
      </w:r>
      <w:r w:rsidR="00F12504" w:rsidRPr="00F33C6A">
        <w:rPr>
          <w:lang w:val="es-CR"/>
        </w:rPr>
        <w:t>e</w:t>
      </w:r>
      <w:r w:rsidRPr="00F33C6A">
        <w:rPr>
          <w:lang w:val="es-CR"/>
        </w:rPr>
        <w:t>star bien ventilados, sin crear corrientes bruscas de aire</w:t>
      </w:r>
      <w:r w:rsidR="00574329">
        <w:rPr>
          <w:lang w:val="es-CR"/>
        </w:rPr>
        <w:t>.</w:t>
      </w:r>
    </w:p>
    <w:p w14:paraId="114B4744" w14:textId="77777777" w:rsidR="00020E07" w:rsidRPr="00F33C6A" w:rsidRDefault="00020E07" w:rsidP="006A6983">
      <w:pPr>
        <w:pStyle w:val="Prrafodelista"/>
        <w:tabs>
          <w:tab w:val="left" w:pos="709"/>
        </w:tabs>
        <w:ind w:left="709" w:hanging="283"/>
        <w:rPr>
          <w:lang w:val="es-CR"/>
        </w:rPr>
      </w:pPr>
    </w:p>
    <w:p w14:paraId="0FF9B148" w14:textId="0DE2F2A1" w:rsidR="00020E07" w:rsidRPr="00E30CCB" w:rsidRDefault="00020E07" w:rsidP="006A6983">
      <w:pPr>
        <w:pStyle w:val="Prrafodelista"/>
        <w:numPr>
          <w:ilvl w:val="0"/>
          <w:numId w:val="8"/>
        </w:numPr>
        <w:tabs>
          <w:tab w:val="left" w:pos="709"/>
        </w:tabs>
        <w:ind w:left="709" w:hanging="283"/>
        <w:rPr>
          <w:lang w:val="es-CR"/>
        </w:rPr>
      </w:pPr>
      <w:r w:rsidRPr="00DD7B26">
        <w:rPr>
          <w:lang w:val="es-CR"/>
        </w:rPr>
        <w:t xml:space="preserve">Al igual que en el resto de las oficinas, se deberá mantener el </w:t>
      </w:r>
      <w:r w:rsidRPr="00E30CCB">
        <w:rPr>
          <w:lang w:val="es-CR"/>
        </w:rPr>
        <w:t xml:space="preserve">distanciamiento reglamentario de </w:t>
      </w:r>
      <w:r w:rsidR="00873BD8">
        <w:rPr>
          <w:lang w:val="es-CR"/>
        </w:rPr>
        <w:t>1.8 metros.</w:t>
      </w:r>
    </w:p>
    <w:p w14:paraId="7912C5C2" w14:textId="77777777" w:rsidR="00020E07" w:rsidRPr="00F33C6A" w:rsidRDefault="00020E07" w:rsidP="006A6983">
      <w:pPr>
        <w:pStyle w:val="Prrafodelista"/>
        <w:tabs>
          <w:tab w:val="left" w:pos="709"/>
        </w:tabs>
        <w:ind w:left="709" w:hanging="283"/>
        <w:rPr>
          <w:lang w:val="es-CR"/>
        </w:rPr>
      </w:pPr>
    </w:p>
    <w:p w14:paraId="6039A2EE" w14:textId="74657452" w:rsidR="00020E07" w:rsidRPr="00F33C6A" w:rsidRDefault="00020E07" w:rsidP="006A6983">
      <w:pPr>
        <w:pStyle w:val="Prrafodelista"/>
        <w:numPr>
          <w:ilvl w:val="0"/>
          <w:numId w:val="8"/>
        </w:numPr>
        <w:tabs>
          <w:tab w:val="left" w:pos="709"/>
        </w:tabs>
        <w:ind w:left="709" w:hanging="283"/>
        <w:rPr>
          <w:lang w:val="es-CR"/>
        </w:rPr>
      </w:pPr>
      <w:r w:rsidRPr="00F33C6A">
        <w:rPr>
          <w:lang w:val="es-CR"/>
        </w:rPr>
        <w:t xml:space="preserve">En caso de tener aire acondicionado, el mismo deberá tener revisión y mantenimiento adecuado de filtros. Es importante mencionar que este, de preferencia, debe </w:t>
      </w:r>
      <w:r w:rsidR="00F12504" w:rsidRPr="00F33C6A">
        <w:rPr>
          <w:lang w:val="es-CR"/>
        </w:rPr>
        <w:t>h</w:t>
      </w:r>
      <w:r w:rsidRPr="00F33C6A">
        <w:rPr>
          <w:lang w:val="es-CR"/>
        </w:rPr>
        <w:t>acerse con recambio de aire y no recirculado.</w:t>
      </w:r>
    </w:p>
    <w:p w14:paraId="1E2C5D41" w14:textId="77777777" w:rsidR="00020E07" w:rsidRPr="00F33C6A" w:rsidRDefault="00020E07" w:rsidP="006A6983">
      <w:pPr>
        <w:pStyle w:val="Prrafodelista"/>
        <w:tabs>
          <w:tab w:val="left" w:pos="709"/>
        </w:tabs>
        <w:ind w:left="709" w:hanging="283"/>
        <w:rPr>
          <w:lang w:val="es-CR"/>
        </w:rPr>
      </w:pPr>
    </w:p>
    <w:p w14:paraId="27024375" w14:textId="77777777" w:rsidR="00020E07" w:rsidRPr="00F33C6A" w:rsidRDefault="00020E07" w:rsidP="006A6983">
      <w:pPr>
        <w:pStyle w:val="Prrafodelista"/>
        <w:numPr>
          <w:ilvl w:val="0"/>
          <w:numId w:val="8"/>
        </w:numPr>
        <w:tabs>
          <w:tab w:val="left" w:pos="709"/>
        </w:tabs>
        <w:ind w:left="709" w:hanging="283"/>
        <w:rPr>
          <w:lang w:val="es-CR"/>
        </w:rPr>
      </w:pPr>
      <w:r w:rsidRPr="00F33C6A">
        <w:rPr>
          <w:lang w:val="es-CR"/>
        </w:rPr>
        <w:t>La limpieza y desinfección se deberá realizar también a los equipos de las instalaciones de los laboratorios (teléfonos, monitores, teclados, ratones y otros dispositivos de los equipos de cómputo, sillas y escritorios, así como cualquier superficie con la que se tenga contacto)</w:t>
      </w:r>
    </w:p>
    <w:p w14:paraId="1CE2A5DD" w14:textId="77777777" w:rsidR="00020E07" w:rsidRPr="00F33C6A" w:rsidRDefault="00020E07" w:rsidP="006A6983">
      <w:pPr>
        <w:pStyle w:val="Prrafodelista"/>
        <w:tabs>
          <w:tab w:val="left" w:pos="709"/>
        </w:tabs>
        <w:ind w:left="709" w:hanging="283"/>
        <w:rPr>
          <w:lang w:val="es-CR"/>
        </w:rPr>
      </w:pPr>
    </w:p>
    <w:p w14:paraId="3E01D844" w14:textId="77777777" w:rsidR="00020E07" w:rsidRPr="00F33C6A" w:rsidRDefault="00020E07" w:rsidP="006A6983">
      <w:pPr>
        <w:pStyle w:val="Prrafodelista"/>
        <w:numPr>
          <w:ilvl w:val="0"/>
          <w:numId w:val="8"/>
        </w:numPr>
        <w:tabs>
          <w:tab w:val="left" w:pos="709"/>
        </w:tabs>
        <w:ind w:left="709" w:hanging="283"/>
        <w:rPr>
          <w:lang w:val="es-CR"/>
        </w:rPr>
      </w:pPr>
      <w:r w:rsidRPr="00F33C6A">
        <w:rPr>
          <w:lang w:val="es-CR"/>
        </w:rPr>
        <w:t xml:space="preserve">De existir varios usuarios, que utilicen el mismo equipo, la limpieza se deberá hacer cada vez que haya un cambio de usuario. </w:t>
      </w:r>
    </w:p>
    <w:p w14:paraId="67D27F65" w14:textId="77777777" w:rsidR="00020E07" w:rsidRPr="00F33C6A" w:rsidRDefault="00020E07" w:rsidP="006A6983">
      <w:pPr>
        <w:pStyle w:val="Prrafodelista"/>
        <w:tabs>
          <w:tab w:val="left" w:pos="709"/>
        </w:tabs>
        <w:ind w:left="709" w:hanging="283"/>
        <w:rPr>
          <w:lang w:val="es-CR"/>
        </w:rPr>
      </w:pPr>
    </w:p>
    <w:p w14:paraId="116E259A" w14:textId="77777777" w:rsidR="00020E07" w:rsidRPr="00F33C6A" w:rsidRDefault="00020E07" w:rsidP="006A6983">
      <w:pPr>
        <w:pStyle w:val="Prrafodelista"/>
        <w:numPr>
          <w:ilvl w:val="0"/>
          <w:numId w:val="8"/>
        </w:numPr>
        <w:tabs>
          <w:tab w:val="left" w:pos="709"/>
        </w:tabs>
        <w:ind w:left="709" w:hanging="283"/>
        <w:rPr>
          <w:lang w:val="es-CR"/>
        </w:rPr>
      </w:pPr>
      <w:r w:rsidRPr="00F33C6A">
        <w:rPr>
          <w:lang w:val="es-CR"/>
        </w:rPr>
        <w:t>Se deberá asegurar que los productos de limpieza estén disponibles en el sitio, incluyendo limpiador doméstico y desinfectante.</w:t>
      </w:r>
    </w:p>
    <w:p w14:paraId="655237CC" w14:textId="5B2799B1" w:rsidR="00020E07" w:rsidRDefault="00020E07" w:rsidP="006A6983">
      <w:pPr>
        <w:tabs>
          <w:tab w:val="left" w:pos="709"/>
        </w:tabs>
        <w:ind w:left="709" w:hanging="283"/>
        <w:rPr>
          <w:lang w:val="es-CR"/>
        </w:rPr>
      </w:pPr>
    </w:p>
    <w:p w14:paraId="194010DE" w14:textId="4CE91054" w:rsidR="00A52732" w:rsidRDefault="00A52732" w:rsidP="006A6983">
      <w:pPr>
        <w:tabs>
          <w:tab w:val="left" w:pos="709"/>
        </w:tabs>
        <w:ind w:left="709" w:hanging="283"/>
        <w:rPr>
          <w:lang w:val="es-CR"/>
        </w:rPr>
      </w:pPr>
    </w:p>
    <w:p w14:paraId="2424339E" w14:textId="13A5779B" w:rsidR="00A52732" w:rsidRDefault="00A52732" w:rsidP="006A6983">
      <w:pPr>
        <w:tabs>
          <w:tab w:val="left" w:pos="709"/>
        </w:tabs>
        <w:ind w:left="709" w:hanging="283"/>
        <w:rPr>
          <w:lang w:val="es-CR"/>
        </w:rPr>
      </w:pPr>
    </w:p>
    <w:p w14:paraId="4DEA2B1B" w14:textId="2B8494AF" w:rsidR="00BA11F1" w:rsidRDefault="00BA11F1" w:rsidP="006A6983">
      <w:pPr>
        <w:tabs>
          <w:tab w:val="left" w:pos="709"/>
        </w:tabs>
        <w:ind w:left="709" w:hanging="283"/>
        <w:rPr>
          <w:lang w:val="es-CR"/>
        </w:rPr>
      </w:pPr>
    </w:p>
    <w:p w14:paraId="1848CA4E" w14:textId="77777777" w:rsidR="00BA11F1" w:rsidRPr="005B11C8" w:rsidRDefault="00BA11F1" w:rsidP="006A6983">
      <w:pPr>
        <w:tabs>
          <w:tab w:val="left" w:pos="709"/>
        </w:tabs>
        <w:ind w:left="709" w:hanging="283"/>
        <w:rPr>
          <w:lang w:val="es-CR"/>
        </w:rPr>
      </w:pPr>
    </w:p>
    <w:p w14:paraId="37CFE99E" w14:textId="3717DD89" w:rsidR="00020E07" w:rsidRPr="005B11C8" w:rsidRDefault="00020E07" w:rsidP="00635A9E">
      <w:pPr>
        <w:pStyle w:val="Ttulo1"/>
        <w:numPr>
          <w:ilvl w:val="1"/>
          <w:numId w:val="2"/>
        </w:numPr>
        <w:ind w:left="426" w:hanging="426"/>
        <w:rPr>
          <w:sz w:val="20"/>
          <w:szCs w:val="20"/>
        </w:rPr>
      </w:pPr>
      <w:bookmarkStart w:id="24" w:name="_Toc47534544"/>
      <w:bookmarkStart w:id="25" w:name="_Toc47537052"/>
      <w:r w:rsidRPr="00F33C6A">
        <w:rPr>
          <w:sz w:val="20"/>
          <w:szCs w:val="20"/>
        </w:rPr>
        <w:lastRenderedPageBreak/>
        <w:t>- Manejo de Residuos ante el COVID 19:</w:t>
      </w:r>
      <w:bookmarkEnd w:id="24"/>
      <w:bookmarkEnd w:id="25"/>
    </w:p>
    <w:p w14:paraId="50CB9943" w14:textId="7962BC39" w:rsidR="00DC6E8F" w:rsidRPr="00A52732" w:rsidRDefault="00DC6E8F" w:rsidP="00A52732">
      <w:pPr>
        <w:pStyle w:val="Ttulo1"/>
        <w:ind w:hanging="294"/>
      </w:pPr>
      <w:bookmarkStart w:id="26" w:name="_Toc47534545"/>
      <w:bookmarkStart w:id="27" w:name="_Toc47537053"/>
      <w:r>
        <w:rPr>
          <w:sz w:val="20"/>
          <w:szCs w:val="20"/>
        </w:rPr>
        <w:t xml:space="preserve">5.5.1 </w:t>
      </w:r>
      <w:r w:rsidR="00020E07" w:rsidRPr="00080BD3">
        <w:rPr>
          <w:sz w:val="20"/>
          <w:szCs w:val="20"/>
        </w:rPr>
        <w:t>Recolección y disposición de desechos</w:t>
      </w:r>
      <w:bookmarkEnd w:id="26"/>
      <w:bookmarkEnd w:id="27"/>
      <w:r w:rsidR="00020E07" w:rsidRPr="00080BD3">
        <w:rPr>
          <w:sz w:val="20"/>
          <w:szCs w:val="20"/>
        </w:rPr>
        <w:t xml:space="preserve"> </w:t>
      </w:r>
    </w:p>
    <w:p w14:paraId="0C6B690B" w14:textId="77777777" w:rsidR="00020E07" w:rsidRPr="00F33C6A" w:rsidRDefault="00020E07" w:rsidP="00635A9E">
      <w:pPr>
        <w:pStyle w:val="Prrafodelista"/>
        <w:ind w:left="426"/>
        <w:rPr>
          <w:lang w:val="es-CR"/>
        </w:rPr>
      </w:pPr>
      <w:r w:rsidRPr="00F33C6A">
        <w:rPr>
          <w:lang w:val="es-CR"/>
        </w:rPr>
        <w:t xml:space="preserve">Para la recolección de desechos y los desechos generados por la desinfección de los lugares del centro de trabajo, durante el estado de emergencia por la pandemia de COVID – 19, se seguirán las siguientes indicaciones: </w:t>
      </w:r>
    </w:p>
    <w:p w14:paraId="0FA97256" w14:textId="77777777" w:rsidR="00020E07" w:rsidRPr="00F33C6A" w:rsidRDefault="00020E07" w:rsidP="00020E07">
      <w:pPr>
        <w:pStyle w:val="Prrafodelista"/>
        <w:rPr>
          <w:lang w:val="es-CR"/>
        </w:rPr>
      </w:pPr>
    </w:p>
    <w:p w14:paraId="72940E94" w14:textId="66A1D0F7" w:rsidR="00020E07" w:rsidRPr="00F33C6A" w:rsidRDefault="00020E07" w:rsidP="00635A9E">
      <w:pPr>
        <w:pStyle w:val="Prrafodelista"/>
        <w:numPr>
          <w:ilvl w:val="0"/>
          <w:numId w:val="9"/>
        </w:numPr>
        <w:tabs>
          <w:tab w:val="left" w:pos="709"/>
        </w:tabs>
        <w:ind w:left="709" w:hanging="283"/>
        <w:rPr>
          <w:lang w:val="es-CR"/>
        </w:rPr>
      </w:pPr>
      <w:r w:rsidRPr="00F33C6A">
        <w:rPr>
          <w:lang w:val="es-CR"/>
        </w:rPr>
        <w:t>Los desechos generados durante la limpieza y desinfección diaria de los centros de trabajo deberán</w:t>
      </w:r>
      <w:r w:rsidR="00F12504" w:rsidRPr="00F33C6A">
        <w:rPr>
          <w:lang w:val="es-CR"/>
        </w:rPr>
        <w:t xml:space="preserve"> s</w:t>
      </w:r>
      <w:r w:rsidRPr="00F33C6A">
        <w:rPr>
          <w:lang w:val="es-CR"/>
        </w:rPr>
        <w:t xml:space="preserve">er clasificados y desechados según los lineamientos del Ministerio de Salud, y su </w:t>
      </w:r>
      <w:r w:rsidRPr="00F33C6A">
        <w:rPr>
          <w:i/>
          <w:iCs/>
          <w:lang w:val="es-CR"/>
        </w:rPr>
        <w:t>Reglamento General para la Clasificación y Manejo de Residuos Peligrosos</w:t>
      </w:r>
      <w:r w:rsidRPr="00F33C6A">
        <w:rPr>
          <w:lang w:val="es-CR"/>
        </w:rPr>
        <w:t>, especialmente para las áreas de atención al público (plataformas de servicio, cajas, recepciones y cualquier otra área donde se atienda público).</w:t>
      </w:r>
    </w:p>
    <w:p w14:paraId="35002C97" w14:textId="77777777" w:rsidR="00020E07" w:rsidRPr="00F33C6A" w:rsidRDefault="00020E07" w:rsidP="00635A9E">
      <w:pPr>
        <w:pStyle w:val="Prrafodelista"/>
        <w:tabs>
          <w:tab w:val="left" w:pos="709"/>
        </w:tabs>
        <w:ind w:left="709" w:hanging="283"/>
        <w:rPr>
          <w:lang w:val="es-CR"/>
        </w:rPr>
      </w:pPr>
    </w:p>
    <w:p w14:paraId="62BB7B30" w14:textId="77777777" w:rsidR="00020E07" w:rsidRPr="00F33C6A" w:rsidRDefault="00020E07" w:rsidP="00635A9E">
      <w:pPr>
        <w:pStyle w:val="Prrafodelista"/>
        <w:numPr>
          <w:ilvl w:val="0"/>
          <w:numId w:val="9"/>
        </w:numPr>
        <w:tabs>
          <w:tab w:val="left" w:pos="709"/>
        </w:tabs>
        <w:ind w:left="709" w:hanging="283"/>
        <w:rPr>
          <w:lang w:val="es-CR"/>
        </w:rPr>
      </w:pPr>
      <w:r w:rsidRPr="00F33C6A">
        <w:rPr>
          <w:lang w:val="es-CR"/>
        </w:rPr>
        <w:t xml:space="preserve">Se deberá cerrar la bolsa de desechos cuando llegue al 80% de su capacidad, para evitar el desborde. </w:t>
      </w:r>
    </w:p>
    <w:p w14:paraId="4D71D493" w14:textId="77777777" w:rsidR="00020E07" w:rsidRPr="00F33C6A" w:rsidRDefault="00020E07" w:rsidP="00635A9E">
      <w:pPr>
        <w:pStyle w:val="Prrafodelista"/>
        <w:tabs>
          <w:tab w:val="left" w:pos="709"/>
        </w:tabs>
        <w:ind w:left="709" w:hanging="283"/>
        <w:rPr>
          <w:lang w:val="es-CR"/>
        </w:rPr>
      </w:pPr>
    </w:p>
    <w:p w14:paraId="1F9F0422" w14:textId="62EDE40F" w:rsidR="00FC7666" w:rsidRPr="00955A90" w:rsidRDefault="00020E07" w:rsidP="00635A9E">
      <w:pPr>
        <w:pStyle w:val="Prrafodelista"/>
        <w:numPr>
          <w:ilvl w:val="0"/>
          <w:numId w:val="9"/>
        </w:numPr>
        <w:tabs>
          <w:tab w:val="left" w:pos="709"/>
        </w:tabs>
        <w:ind w:left="709" w:hanging="283"/>
        <w:rPr>
          <w:lang w:val="es-CR"/>
        </w:rPr>
      </w:pPr>
      <w:r w:rsidRPr="00F33C6A">
        <w:rPr>
          <w:lang w:val="es-CR"/>
        </w:rPr>
        <w:t xml:space="preserve">Se deberá desechar los productos como guantes, mascarillas y toallas de limpieza, en bolsas plásticas, de acuerdo con el </w:t>
      </w:r>
      <w:r w:rsidRPr="00F33C6A">
        <w:rPr>
          <w:i/>
          <w:iCs/>
          <w:lang w:val="es-CR"/>
        </w:rPr>
        <w:t>Reglamento General para la Clasificación y Manejo de Residuos Peligrosos.</w:t>
      </w:r>
      <w:r w:rsidRPr="00F33C6A">
        <w:rPr>
          <w:lang w:val="es-CR"/>
        </w:rPr>
        <w:t xml:space="preserve"> </w:t>
      </w:r>
    </w:p>
    <w:p w14:paraId="222F44B6" w14:textId="7D7A1C18" w:rsidR="00561793" w:rsidRPr="009D3CB6" w:rsidRDefault="00AD22CC" w:rsidP="009D3CB6">
      <w:pPr>
        <w:pStyle w:val="Ttulo1"/>
        <w:numPr>
          <w:ilvl w:val="0"/>
          <w:numId w:val="2"/>
        </w:numPr>
        <w:ind w:left="284" w:hanging="295"/>
      </w:pPr>
      <w:bookmarkStart w:id="28" w:name="_Toc47537054"/>
      <w:r>
        <w:t>Observancia</w:t>
      </w:r>
      <w:bookmarkEnd w:id="28"/>
      <w:r>
        <w:t xml:space="preserve"> </w:t>
      </w:r>
    </w:p>
    <w:p w14:paraId="0A6BC14D" w14:textId="5094CA9D" w:rsidR="00561793" w:rsidRDefault="0062409C">
      <w:r w:rsidRPr="00C67038">
        <w:t xml:space="preserve">Estas son las </w:t>
      </w:r>
      <w:r w:rsidR="002E3593">
        <w:t>i</w:t>
      </w:r>
      <w:r w:rsidR="00AD22CC" w:rsidRPr="00C67038">
        <w:t xml:space="preserve">nstancias que ejercen el control y la regulación de que estos lineamientos se cumplan siguiendo los protocolos aquí mencionados y con la búsqueda de evidencia correspondiente / medios de verificación, los cuales pueden tomar como </w:t>
      </w:r>
      <w:proofErr w:type="gramStart"/>
      <w:r w:rsidR="00AD22CC" w:rsidRPr="00C67038">
        <w:t>base prácticas internacionalmente</w:t>
      </w:r>
      <w:proofErr w:type="gramEnd"/>
      <w:r w:rsidR="00AD22CC" w:rsidRPr="00C67038">
        <w:t xml:space="preserve"> reconocidas de evaluación de la conformidad (mecanismos de inspección de acuerdo con la INTE/ISO 17020).</w:t>
      </w:r>
      <w:r w:rsidR="00AD22CC">
        <w:t xml:space="preserve"> </w:t>
      </w:r>
    </w:p>
    <w:p w14:paraId="62E36FE0" w14:textId="77777777" w:rsidR="00561793" w:rsidRDefault="00561793">
      <w:pPr>
        <w:rPr>
          <w:color w:val="A6A6A6"/>
        </w:rPr>
      </w:pPr>
    </w:p>
    <w:tbl>
      <w:tblPr>
        <w:tblStyle w:val="a3"/>
        <w:tblW w:w="8828" w:type="dxa"/>
        <w:tblInd w:w="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4414"/>
        <w:gridCol w:w="4414"/>
      </w:tblGrid>
      <w:tr w:rsidR="00561793" w14:paraId="035271D7" w14:textId="77777777">
        <w:tc>
          <w:tcPr>
            <w:tcW w:w="4414" w:type="dxa"/>
          </w:tcPr>
          <w:p w14:paraId="4A47DA76" w14:textId="77777777" w:rsidR="00561793" w:rsidRDefault="00AD22CC">
            <w:pPr>
              <w:rPr>
                <w:b/>
                <w:color w:val="000000"/>
              </w:rPr>
            </w:pPr>
            <w:r>
              <w:rPr>
                <w:b/>
                <w:color w:val="000000"/>
              </w:rPr>
              <w:t>Instancia que ejerce control -regulación sobre este lineamiento</w:t>
            </w:r>
          </w:p>
        </w:tc>
        <w:tc>
          <w:tcPr>
            <w:tcW w:w="4414" w:type="dxa"/>
          </w:tcPr>
          <w:p w14:paraId="4194C4E6" w14:textId="77777777" w:rsidR="00561793" w:rsidRDefault="00AD22CC">
            <w:pPr>
              <w:rPr>
                <w:b/>
                <w:color w:val="000000"/>
              </w:rPr>
            </w:pPr>
            <w:r>
              <w:rPr>
                <w:b/>
                <w:color w:val="000000"/>
              </w:rPr>
              <w:t>Medios de Verificación / Evidencia</w:t>
            </w:r>
          </w:p>
        </w:tc>
      </w:tr>
      <w:tr w:rsidR="00561793" w14:paraId="307210A5" w14:textId="77777777">
        <w:tc>
          <w:tcPr>
            <w:tcW w:w="4414" w:type="dxa"/>
          </w:tcPr>
          <w:p w14:paraId="0CE6071F" w14:textId="77777777" w:rsidR="00561793" w:rsidRPr="00EE2F49" w:rsidRDefault="00AD22CC">
            <w:r w:rsidRPr="00EE2F49">
              <w:t>Ministerio de Salud</w:t>
            </w:r>
          </w:p>
        </w:tc>
        <w:tc>
          <w:tcPr>
            <w:tcW w:w="4414" w:type="dxa"/>
          </w:tcPr>
          <w:p w14:paraId="6FABE4B6" w14:textId="77777777" w:rsidR="00561793" w:rsidRPr="00EE2F49" w:rsidRDefault="00AD22CC">
            <w:r w:rsidRPr="00EE2F49">
              <w:t>Ordenes Sanitarias</w:t>
            </w:r>
          </w:p>
        </w:tc>
      </w:tr>
    </w:tbl>
    <w:p w14:paraId="16CE2A74" w14:textId="77777777" w:rsidR="00561793" w:rsidRDefault="00561793">
      <w:pPr>
        <w:rPr>
          <w:color w:val="A6A6A6"/>
        </w:rPr>
      </w:pPr>
    </w:p>
    <w:p w14:paraId="7E3F6998" w14:textId="77777777" w:rsidR="00561793" w:rsidRDefault="00AD22CC">
      <w:pPr>
        <w:rPr>
          <w:rFonts w:ascii="Times New Roman" w:eastAsia="Times New Roman" w:hAnsi="Times New Roman" w:cs="Times New Roman"/>
        </w:rPr>
      </w:pPr>
      <w:r>
        <w:br w:type="page"/>
      </w:r>
    </w:p>
    <w:p w14:paraId="61C2FB08" w14:textId="77777777" w:rsidR="00561793" w:rsidRDefault="00AD22CC">
      <w:pPr>
        <w:pStyle w:val="Ttulo1"/>
        <w:jc w:val="center"/>
      </w:pPr>
      <w:bookmarkStart w:id="29" w:name="_Toc47537055"/>
      <w:r>
        <w:lastRenderedPageBreak/>
        <w:t>Anexos</w:t>
      </w:r>
      <w:bookmarkEnd w:id="29"/>
    </w:p>
    <w:p w14:paraId="102543D7" w14:textId="4B320A46" w:rsidR="00561793" w:rsidRDefault="00DF1663">
      <w:pPr>
        <w:pStyle w:val="Ttulo1"/>
        <w:jc w:val="left"/>
        <w:rPr>
          <w:sz w:val="20"/>
          <w:szCs w:val="20"/>
        </w:rPr>
      </w:pPr>
      <w:bookmarkStart w:id="30" w:name="_Toc47537056"/>
      <w:r>
        <w:rPr>
          <w:sz w:val="20"/>
          <w:szCs w:val="20"/>
        </w:rPr>
        <w:t xml:space="preserve">                        </w:t>
      </w:r>
      <w:r w:rsidR="00AD22CC">
        <w:rPr>
          <w:sz w:val="20"/>
          <w:szCs w:val="20"/>
        </w:rPr>
        <w:t>Protocolo de lavado de manos</w:t>
      </w:r>
      <w:bookmarkEnd w:id="30"/>
      <w:r w:rsidR="00AD22CC">
        <w:rPr>
          <w:sz w:val="20"/>
          <w:szCs w:val="20"/>
        </w:rPr>
        <w:t xml:space="preserve"> </w:t>
      </w:r>
    </w:p>
    <w:p w14:paraId="00A85218" w14:textId="77777777" w:rsidR="00561793" w:rsidRDefault="00AD22CC" w:rsidP="00D710EA">
      <w:pPr>
        <w:spacing w:line="259" w:lineRule="auto"/>
        <w:ind w:right="1680" w:firstLine="993"/>
        <w:jc w:val="right"/>
      </w:pPr>
      <w:r>
        <w:rPr>
          <w:noProof/>
          <w:lang w:val="es-CR"/>
        </w:rPr>
        <w:drawing>
          <wp:inline distT="0" distB="0" distL="0" distR="0" wp14:anchorId="41ED6D61" wp14:editId="4C8A001F">
            <wp:extent cx="4428699" cy="7226490"/>
            <wp:effectExtent l="0" t="0" r="0" b="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0" cstate="print"/>
                    <a:srcRect/>
                    <a:stretch>
                      <a:fillRect/>
                    </a:stretch>
                  </pic:blipFill>
                  <pic:spPr>
                    <a:xfrm>
                      <a:off x="0" y="0"/>
                      <a:ext cx="4430629" cy="7229640"/>
                    </a:xfrm>
                    <a:prstGeom prst="rect">
                      <a:avLst/>
                    </a:prstGeom>
                    <a:ln/>
                  </pic:spPr>
                </pic:pic>
              </a:graphicData>
            </a:graphic>
          </wp:inline>
        </w:drawing>
      </w:r>
      <w:r>
        <w:t xml:space="preserve"> </w:t>
      </w:r>
    </w:p>
    <w:p w14:paraId="54622508" w14:textId="77777777" w:rsidR="00561793" w:rsidRDefault="00AD22CC" w:rsidP="00D710EA">
      <w:pPr>
        <w:spacing w:line="259" w:lineRule="auto"/>
        <w:ind w:right="1155" w:firstLine="709"/>
        <w:jc w:val="right"/>
      </w:pPr>
      <w:r>
        <w:rPr>
          <w:noProof/>
          <w:lang w:val="es-CR"/>
        </w:rPr>
        <w:lastRenderedPageBreak/>
        <w:drawing>
          <wp:inline distT="0" distB="0" distL="0" distR="0" wp14:anchorId="653395F4" wp14:editId="070C92AD">
            <wp:extent cx="4724400" cy="7839457"/>
            <wp:effectExtent l="0" t="0" r="0" b="0"/>
            <wp:docPr id="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1" cstate="print"/>
                    <a:srcRect/>
                    <a:stretch>
                      <a:fillRect/>
                    </a:stretch>
                  </pic:blipFill>
                  <pic:spPr>
                    <a:xfrm>
                      <a:off x="0" y="0"/>
                      <a:ext cx="4724400" cy="7839457"/>
                    </a:xfrm>
                    <a:prstGeom prst="rect">
                      <a:avLst/>
                    </a:prstGeom>
                    <a:ln/>
                  </pic:spPr>
                </pic:pic>
              </a:graphicData>
            </a:graphic>
          </wp:inline>
        </w:drawing>
      </w:r>
      <w:r>
        <w:t xml:space="preserve"> </w:t>
      </w:r>
    </w:p>
    <w:p w14:paraId="5433743B" w14:textId="77777777" w:rsidR="00561793" w:rsidRDefault="00AD22CC">
      <w:pPr>
        <w:spacing w:line="259" w:lineRule="auto"/>
        <w:jc w:val="left"/>
      </w:pPr>
      <w:r>
        <w:t xml:space="preserve"> </w:t>
      </w:r>
    </w:p>
    <w:p w14:paraId="54FED5F2" w14:textId="77777777" w:rsidR="00561793" w:rsidRDefault="00AD22CC">
      <w:pPr>
        <w:spacing w:line="259" w:lineRule="auto"/>
        <w:jc w:val="left"/>
      </w:pPr>
      <w:r>
        <w:t xml:space="preserve"> </w:t>
      </w:r>
    </w:p>
    <w:p w14:paraId="4F628EF0" w14:textId="7BC1E3A8" w:rsidR="00561793" w:rsidRDefault="00DF1663">
      <w:pPr>
        <w:pStyle w:val="Ttulo1"/>
        <w:jc w:val="left"/>
        <w:rPr>
          <w:sz w:val="20"/>
          <w:szCs w:val="20"/>
        </w:rPr>
      </w:pPr>
      <w:bookmarkStart w:id="31" w:name="_Toc47537057"/>
      <w:r>
        <w:rPr>
          <w:sz w:val="20"/>
          <w:szCs w:val="20"/>
        </w:rPr>
        <w:lastRenderedPageBreak/>
        <w:t xml:space="preserve">                      </w:t>
      </w:r>
      <w:r w:rsidR="00AD22CC">
        <w:rPr>
          <w:sz w:val="20"/>
          <w:szCs w:val="20"/>
        </w:rPr>
        <w:t>Protocolo de estornudo y tos</w:t>
      </w:r>
      <w:bookmarkEnd w:id="31"/>
      <w:r w:rsidR="00AD22CC">
        <w:rPr>
          <w:sz w:val="20"/>
          <w:szCs w:val="20"/>
        </w:rPr>
        <w:t xml:space="preserve"> </w:t>
      </w:r>
    </w:p>
    <w:p w14:paraId="131267DB" w14:textId="77777777" w:rsidR="00561793" w:rsidRDefault="00AD22CC" w:rsidP="00D710EA">
      <w:pPr>
        <w:spacing w:line="259" w:lineRule="auto"/>
        <w:ind w:right="1067" w:firstLine="709"/>
        <w:jc w:val="right"/>
      </w:pPr>
      <w:r>
        <w:rPr>
          <w:noProof/>
          <w:lang w:val="es-CR"/>
        </w:rPr>
        <w:drawing>
          <wp:inline distT="0" distB="0" distL="0" distR="0" wp14:anchorId="0863B2F2" wp14:editId="73D494F3">
            <wp:extent cx="4837177" cy="7461504"/>
            <wp:effectExtent l="0" t="0" r="0" b="0"/>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2" cstate="print"/>
                    <a:srcRect/>
                    <a:stretch>
                      <a:fillRect/>
                    </a:stretch>
                  </pic:blipFill>
                  <pic:spPr>
                    <a:xfrm>
                      <a:off x="0" y="0"/>
                      <a:ext cx="4837177" cy="7461504"/>
                    </a:xfrm>
                    <a:prstGeom prst="rect">
                      <a:avLst/>
                    </a:prstGeom>
                    <a:ln/>
                  </pic:spPr>
                </pic:pic>
              </a:graphicData>
            </a:graphic>
          </wp:inline>
        </w:drawing>
      </w:r>
      <w:r>
        <w:t xml:space="preserve"> </w:t>
      </w:r>
    </w:p>
    <w:p w14:paraId="4426E7CB" w14:textId="77777777" w:rsidR="00561793" w:rsidRDefault="00AD22CC">
      <w:pPr>
        <w:spacing w:line="259" w:lineRule="auto"/>
        <w:ind w:right="410"/>
        <w:jc w:val="center"/>
      </w:pPr>
      <w:r>
        <w:t xml:space="preserve"> </w:t>
      </w:r>
    </w:p>
    <w:p w14:paraId="2397292B" w14:textId="77777777" w:rsidR="00561793" w:rsidRDefault="00AD22CC">
      <w:pPr>
        <w:spacing w:line="259" w:lineRule="auto"/>
        <w:jc w:val="left"/>
      </w:pPr>
      <w:r>
        <w:t xml:space="preserve"> </w:t>
      </w:r>
    </w:p>
    <w:p w14:paraId="791328F7" w14:textId="77777777" w:rsidR="00561793" w:rsidRDefault="00AD22CC">
      <w:pPr>
        <w:spacing w:line="259" w:lineRule="auto"/>
        <w:jc w:val="left"/>
      </w:pPr>
      <w:r>
        <w:lastRenderedPageBreak/>
        <w:t xml:space="preserve"> </w:t>
      </w:r>
    </w:p>
    <w:p w14:paraId="6F177D78" w14:textId="77777777" w:rsidR="00561793" w:rsidRDefault="00AD22CC">
      <w:pPr>
        <w:spacing w:line="259" w:lineRule="auto"/>
        <w:jc w:val="left"/>
      </w:pPr>
      <w:r>
        <w:t xml:space="preserve"> </w:t>
      </w:r>
    </w:p>
    <w:p w14:paraId="73355A9A" w14:textId="77777777" w:rsidR="00561793" w:rsidRDefault="00AD22CC" w:rsidP="00DF1663">
      <w:pPr>
        <w:pStyle w:val="Ttulo1"/>
        <w:ind w:left="0" w:firstLine="0"/>
        <w:jc w:val="left"/>
        <w:rPr>
          <w:sz w:val="20"/>
          <w:szCs w:val="20"/>
        </w:rPr>
      </w:pPr>
      <w:bookmarkStart w:id="32" w:name="_Toc47537058"/>
      <w:r>
        <w:rPr>
          <w:sz w:val="20"/>
          <w:szCs w:val="20"/>
        </w:rPr>
        <w:t>Otras formas de Saludar</w:t>
      </w:r>
      <w:bookmarkEnd w:id="32"/>
      <w:r>
        <w:rPr>
          <w:sz w:val="20"/>
          <w:szCs w:val="20"/>
        </w:rPr>
        <w:t xml:space="preserve"> </w:t>
      </w:r>
    </w:p>
    <w:p w14:paraId="60E1C971" w14:textId="77777777" w:rsidR="00561793" w:rsidRDefault="00AD22CC" w:rsidP="00D710EA">
      <w:pPr>
        <w:spacing w:line="259" w:lineRule="auto"/>
        <w:ind w:hanging="142"/>
        <w:jc w:val="right"/>
      </w:pPr>
      <w:r>
        <w:rPr>
          <w:noProof/>
          <w:lang w:val="es-CR"/>
        </w:rPr>
        <w:drawing>
          <wp:inline distT="0" distB="0" distL="0" distR="0" wp14:anchorId="3D632078" wp14:editId="1EE16E8B">
            <wp:extent cx="5934457" cy="5922264"/>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3" cstate="print"/>
                    <a:srcRect/>
                    <a:stretch>
                      <a:fillRect/>
                    </a:stretch>
                  </pic:blipFill>
                  <pic:spPr>
                    <a:xfrm>
                      <a:off x="0" y="0"/>
                      <a:ext cx="5934457" cy="5922264"/>
                    </a:xfrm>
                    <a:prstGeom prst="rect">
                      <a:avLst/>
                    </a:prstGeom>
                    <a:ln/>
                  </pic:spPr>
                </pic:pic>
              </a:graphicData>
            </a:graphic>
          </wp:inline>
        </w:drawing>
      </w:r>
      <w:r>
        <w:t xml:space="preserve"> </w:t>
      </w:r>
    </w:p>
    <w:p w14:paraId="50F9EBDC" w14:textId="77777777" w:rsidR="00561793" w:rsidRDefault="00AD22CC">
      <w:pPr>
        <w:spacing w:line="259" w:lineRule="auto"/>
        <w:jc w:val="left"/>
      </w:pPr>
      <w:r>
        <w:t xml:space="preserve"> </w:t>
      </w:r>
    </w:p>
    <w:p w14:paraId="1EDA41C6" w14:textId="77777777" w:rsidR="00561793" w:rsidRDefault="00AD22CC">
      <w:pPr>
        <w:spacing w:line="259" w:lineRule="auto"/>
        <w:jc w:val="left"/>
      </w:pPr>
      <w:r>
        <w:t xml:space="preserve"> </w:t>
      </w:r>
    </w:p>
    <w:p w14:paraId="3619FD28" w14:textId="77777777" w:rsidR="00561793" w:rsidRDefault="00AD22CC">
      <w:pPr>
        <w:spacing w:line="259" w:lineRule="auto"/>
        <w:jc w:val="left"/>
      </w:pPr>
      <w:r>
        <w:t xml:space="preserve"> </w:t>
      </w:r>
      <w:r>
        <w:tab/>
        <w:t xml:space="preserve"> </w:t>
      </w:r>
    </w:p>
    <w:p w14:paraId="1E11B22A" w14:textId="77777777" w:rsidR="00561793" w:rsidRDefault="00AD22CC">
      <w:pPr>
        <w:spacing w:line="259" w:lineRule="auto"/>
        <w:jc w:val="left"/>
      </w:pPr>
      <w:r>
        <w:t xml:space="preserve"> </w:t>
      </w:r>
    </w:p>
    <w:p w14:paraId="27ECA570" w14:textId="77777777" w:rsidR="00561793" w:rsidRDefault="00AD22CC">
      <w:pPr>
        <w:spacing w:line="259" w:lineRule="auto"/>
        <w:jc w:val="left"/>
      </w:pPr>
      <w:r>
        <w:t xml:space="preserve"> </w:t>
      </w:r>
    </w:p>
    <w:p w14:paraId="3C938BA9" w14:textId="77777777" w:rsidR="00561793" w:rsidRDefault="00AD22CC">
      <w:pPr>
        <w:spacing w:line="259" w:lineRule="auto"/>
        <w:jc w:val="left"/>
      </w:pPr>
      <w:r>
        <w:t xml:space="preserve"> </w:t>
      </w:r>
    </w:p>
    <w:p w14:paraId="0361A14C" w14:textId="77777777" w:rsidR="00561793" w:rsidRDefault="00AD22CC">
      <w:pPr>
        <w:spacing w:line="259" w:lineRule="auto"/>
        <w:jc w:val="left"/>
      </w:pPr>
      <w:r>
        <w:t xml:space="preserve"> </w:t>
      </w:r>
    </w:p>
    <w:p w14:paraId="53759E59" w14:textId="77777777" w:rsidR="00561793" w:rsidRDefault="00AD22CC">
      <w:pPr>
        <w:spacing w:line="259" w:lineRule="auto"/>
        <w:jc w:val="left"/>
      </w:pPr>
      <w:r>
        <w:t xml:space="preserve"> </w:t>
      </w:r>
    </w:p>
    <w:p w14:paraId="6248AFF2" w14:textId="77777777" w:rsidR="00561793" w:rsidRDefault="00AD22CC">
      <w:pPr>
        <w:spacing w:line="259" w:lineRule="auto"/>
        <w:jc w:val="left"/>
      </w:pPr>
      <w:r>
        <w:t xml:space="preserve"> </w:t>
      </w:r>
    </w:p>
    <w:p w14:paraId="1992BB2C" w14:textId="77777777" w:rsidR="00561793" w:rsidRDefault="00AD22CC">
      <w:pPr>
        <w:spacing w:line="259" w:lineRule="auto"/>
        <w:jc w:val="left"/>
      </w:pPr>
      <w:r>
        <w:lastRenderedPageBreak/>
        <w:t xml:space="preserve"> </w:t>
      </w:r>
    </w:p>
    <w:p w14:paraId="2D233BCF" w14:textId="77777777" w:rsidR="00561793" w:rsidRDefault="00AD22CC">
      <w:pPr>
        <w:spacing w:line="259" w:lineRule="auto"/>
        <w:jc w:val="left"/>
      </w:pPr>
      <w:r>
        <w:t xml:space="preserve"> </w:t>
      </w:r>
    </w:p>
    <w:p w14:paraId="3BBA5036" w14:textId="6CE7304E" w:rsidR="00561793" w:rsidRDefault="00D710EA">
      <w:pPr>
        <w:pStyle w:val="Ttulo1"/>
        <w:jc w:val="left"/>
        <w:rPr>
          <w:sz w:val="20"/>
          <w:szCs w:val="20"/>
        </w:rPr>
      </w:pPr>
      <w:bookmarkStart w:id="33" w:name="_Toc47537059"/>
      <w:r>
        <w:rPr>
          <w:sz w:val="20"/>
          <w:szCs w:val="20"/>
        </w:rPr>
        <w:t xml:space="preserve">         </w:t>
      </w:r>
      <w:r w:rsidR="00AD22CC">
        <w:rPr>
          <w:sz w:val="20"/>
          <w:szCs w:val="20"/>
        </w:rPr>
        <w:t>No tocarse la cara</w:t>
      </w:r>
      <w:bookmarkEnd w:id="33"/>
      <w:r w:rsidR="00AD22CC">
        <w:rPr>
          <w:sz w:val="20"/>
          <w:szCs w:val="20"/>
        </w:rPr>
        <w:t xml:space="preserve"> </w:t>
      </w:r>
    </w:p>
    <w:p w14:paraId="75A4038D" w14:textId="77777777" w:rsidR="00561793" w:rsidRDefault="00AD22CC" w:rsidP="00D710EA">
      <w:pPr>
        <w:spacing w:line="259" w:lineRule="auto"/>
        <w:ind w:right="1081" w:firstLine="709"/>
        <w:jc w:val="right"/>
      </w:pPr>
      <w:r>
        <w:rPr>
          <w:noProof/>
          <w:lang w:val="es-CR"/>
        </w:rPr>
        <w:drawing>
          <wp:inline distT="0" distB="0" distL="0" distR="0" wp14:anchorId="495A80E5" wp14:editId="300FA616">
            <wp:extent cx="4818889" cy="7446264"/>
            <wp:effectExtent l="0" t="0" r="0" b="0"/>
            <wp:docPr id="1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4" cstate="print"/>
                    <a:srcRect/>
                    <a:stretch>
                      <a:fillRect/>
                    </a:stretch>
                  </pic:blipFill>
                  <pic:spPr>
                    <a:xfrm>
                      <a:off x="0" y="0"/>
                      <a:ext cx="4818889" cy="7446264"/>
                    </a:xfrm>
                    <a:prstGeom prst="rect">
                      <a:avLst/>
                    </a:prstGeom>
                    <a:ln/>
                  </pic:spPr>
                </pic:pic>
              </a:graphicData>
            </a:graphic>
          </wp:inline>
        </w:drawing>
      </w:r>
      <w:r>
        <w:t xml:space="preserve"> </w:t>
      </w:r>
    </w:p>
    <w:p w14:paraId="3029338E" w14:textId="77777777" w:rsidR="00561793" w:rsidRDefault="00AD22CC">
      <w:pPr>
        <w:spacing w:line="259" w:lineRule="auto"/>
        <w:jc w:val="left"/>
      </w:pPr>
      <w:r>
        <w:lastRenderedPageBreak/>
        <w:t xml:space="preserve">  </w:t>
      </w:r>
    </w:p>
    <w:p w14:paraId="37ABA7D4" w14:textId="77777777" w:rsidR="00561793" w:rsidRDefault="00AD22CC">
      <w:pPr>
        <w:spacing w:line="259" w:lineRule="auto"/>
        <w:ind w:left="1701"/>
        <w:jc w:val="left"/>
      </w:pPr>
      <w:r>
        <w:rPr>
          <w:b/>
        </w:rPr>
        <w:t xml:space="preserve">  </w:t>
      </w:r>
    </w:p>
    <w:p w14:paraId="4F52304E" w14:textId="77777777" w:rsidR="00561793" w:rsidRPr="002E3593" w:rsidRDefault="00AD22CC">
      <w:pPr>
        <w:pStyle w:val="Ttulo1"/>
        <w:jc w:val="left"/>
        <w:rPr>
          <w:sz w:val="20"/>
          <w:szCs w:val="20"/>
        </w:rPr>
      </w:pPr>
      <w:bookmarkStart w:id="34" w:name="_Toc47537060"/>
      <w:r w:rsidRPr="002E3593">
        <w:rPr>
          <w:sz w:val="20"/>
          <w:szCs w:val="20"/>
        </w:rPr>
        <w:t>Personas con factores de riesgo</w:t>
      </w:r>
      <w:bookmarkEnd w:id="34"/>
      <w:r w:rsidRPr="002E3593">
        <w:rPr>
          <w:sz w:val="20"/>
          <w:szCs w:val="20"/>
        </w:rPr>
        <w:t xml:space="preserve">  </w:t>
      </w:r>
    </w:p>
    <w:p w14:paraId="1BFE8EB4" w14:textId="39DCE4B0" w:rsidR="005E6759" w:rsidRPr="002E3593" w:rsidRDefault="005E6759" w:rsidP="00D91C9A">
      <w:pPr>
        <w:ind w:left="426"/>
      </w:pPr>
      <w:r w:rsidRPr="002E3593">
        <w:t>Deberá existir una identificación clara de las personas que laboran en el área de construcción y que cuentan con algún factor de riesgo definido en</w:t>
      </w:r>
      <w:r w:rsidR="00A547B8" w:rsidRPr="002E3593">
        <w:t xml:space="preserve"> el apartado 3.4 de este documento</w:t>
      </w:r>
      <w:r w:rsidRPr="002E3593">
        <w:t>, y tomar previsiones tales como:</w:t>
      </w:r>
    </w:p>
    <w:p w14:paraId="372C57D2" w14:textId="77777777" w:rsidR="005E6759" w:rsidRPr="002E3593" w:rsidRDefault="005E6759" w:rsidP="00D91C9A">
      <w:pPr>
        <w:ind w:left="426"/>
      </w:pPr>
    </w:p>
    <w:p w14:paraId="7B579C3B" w14:textId="4D01A9FA" w:rsidR="005E6759" w:rsidRPr="002E3593" w:rsidRDefault="005E6759" w:rsidP="008522A8">
      <w:pPr>
        <w:pStyle w:val="Prrafodelista"/>
        <w:numPr>
          <w:ilvl w:val="0"/>
          <w:numId w:val="6"/>
        </w:numPr>
        <w:ind w:left="709" w:hanging="283"/>
      </w:pPr>
      <w:r w:rsidRPr="002E3593">
        <w:t>El reforzamiento del equipo de protección personal en las diversas labores existentes</w:t>
      </w:r>
      <w:r w:rsidR="00A547B8" w:rsidRPr="002E3593">
        <w:t>,</w:t>
      </w:r>
      <w:r w:rsidRPr="002E3593">
        <w:t xml:space="preserve"> que no permitan un distanciamiento de 2 metros.</w:t>
      </w:r>
    </w:p>
    <w:p w14:paraId="186447DE" w14:textId="77777777" w:rsidR="005E6759" w:rsidRPr="002E3593" w:rsidRDefault="005E6759" w:rsidP="00D91C9A">
      <w:pPr>
        <w:ind w:left="426"/>
      </w:pPr>
    </w:p>
    <w:p w14:paraId="1F13F455" w14:textId="7868D55F" w:rsidR="00561793" w:rsidRPr="002E3593" w:rsidRDefault="005E6759" w:rsidP="008522A8">
      <w:pPr>
        <w:pStyle w:val="Prrafodelista"/>
        <w:numPr>
          <w:ilvl w:val="0"/>
          <w:numId w:val="6"/>
        </w:numPr>
        <w:ind w:left="709" w:hanging="283"/>
      </w:pPr>
      <w:r w:rsidRPr="002E3593">
        <w:t>Prestar especial atención en caso de notar decaimiento, sudoración excesiva, falta de respiración, dificultad para respirar o bien encontrarse durante el transcurso del día laboral con síntomas de resfriado o temperatura corporal de más de 38 grados Celsius.</w:t>
      </w:r>
    </w:p>
    <w:p w14:paraId="68CE8330" w14:textId="558BB502" w:rsidR="005E6759" w:rsidRPr="002E3593" w:rsidRDefault="005E6759" w:rsidP="00D91C9A">
      <w:pPr>
        <w:ind w:left="426"/>
      </w:pPr>
    </w:p>
    <w:p w14:paraId="6BABEF22" w14:textId="119F0074" w:rsidR="005E6759" w:rsidRDefault="005E6759" w:rsidP="00D91C9A">
      <w:pPr>
        <w:ind w:left="426"/>
      </w:pPr>
      <w:r w:rsidRPr="002E3593">
        <w:t xml:space="preserve">(Nota: recordar que antes de ingresar </w:t>
      </w:r>
      <w:r w:rsidR="00F12504" w:rsidRPr="002E3593">
        <w:t xml:space="preserve">a las oficinas, </w:t>
      </w:r>
      <w:r w:rsidR="00A547B8" w:rsidRPr="002E3593">
        <w:t>puede</w:t>
      </w:r>
      <w:r w:rsidRPr="002E3593">
        <w:t xml:space="preserve"> aplicarse el protocolo de toma de temperatura como primer filtro)</w:t>
      </w:r>
    </w:p>
    <w:p w14:paraId="5B912C1B" w14:textId="77777777" w:rsidR="00561793" w:rsidRDefault="00561793">
      <w:pPr>
        <w:rPr>
          <w:rFonts w:ascii="Times New Roman" w:eastAsia="Times New Roman" w:hAnsi="Times New Roman" w:cs="Times New Roman"/>
        </w:rPr>
      </w:pPr>
    </w:p>
    <w:p w14:paraId="6B55EFBB" w14:textId="77777777" w:rsidR="00561793" w:rsidRDefault="00561793">
      <w:pPr>
        <w:rPr>
          <w:rFonts w:ascii="Times New Roman" w:eastAsia="Times New Roman" w:hAnsi="Times New Roman" w:cs="Times New Roman"/>
        </w:rPr>
      </w:pPr>
    </w:p>
    <w:p w14:paraId="5ADAD6A9" w14:textId="77777777" w:rsidR="00561793" w:rsidRDefault="00561793">
      <w:pPr>
        <w:rPr>
          <w:rFonts w:ascii="Times New Roman" w:eastAsia="Times New Roman" w:hAnsi="Times New Roman" w:cs="Times New Roman"/>
        </w:rPr>
      </w:pPr>
    </w:p>
    <w:p w14:paraId="186A09CF" w14:textId="77777777" w:rsidR="00561793" w:rsidRDefault="00561793">
      <w:pPr>
        <w:rPr>
          <w:rFonts w:ascii="Times New Roman" w:eastAsia="Times New Roman" w:hAnsi="Times New Roman" w:cs="Times New Roman"/>
        </w:rPr>
      </w:pPr>
      <w:bookmarkStart w:id="35" w:name="_44sinio" w:colFirst="0" w:colLast="0"/>
      <w:bookmarkEnd w:id="35"/>
    </w:p>
    <w:sectPr w:rsidR="00561793" w:rsidSect="000A3A7A">
      <w:headerReference w:type="even" r:id="rId25"/>
      <w:headerReference w:type="default" r:id="rId26"/>
      <w:footerReference w:type="even" r:id="rId27"/>
      <w:footerReference w:type="default" r:id="rId28"/>
      <w:headerReference w:type="first" r:id="rId29"/>
      <w:footerReference w:type="first" r:id="rId30"/>
      <w:pgSz w:w="12240" w:h="15840"/>
      <w:pgMar w:top="1418" w:right="1701" w:bottom="1418" w:left="1701" w:header="709" w:footer="709"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CBFC6B4" w14:textId="77777777" w:rsidR="002F07C1" w:rsidRDefault="002F07C1">
      <w:r>
        <w:separator/>
      </w:r>
    </w:p>
  </w:endnote>
  <w:endnote w:type="continuationSeparator" w:id="0">
    <w:p w14:paraId="07CD1600" w14:textId="77777777" w:rsidR="002F07C1" w:rsidRDefault="002F07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venir">
    <w:altName w:val="Calibri"/>
    <w:charset w:val="00"/>
    <w:family w:val="auto"/>
    <w:pitch w:val="default"/>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venir Next LT Pro Light">
    <w:altName w:val="Avenir Next LT Pro Light"/>
    <w:charset w:val="00"/>
    <w:family w:val="swiss"/>
    <w:pitch w:val="variable"/>
    <w:sig w:usb0="A00000EF" w:usb1="5000204B" w:usb2="00000000" w:usb3="00000000" w:csb0="00000093"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11D72B" w14:textId="77777777" w:rsidR="00EF6425" w:rsidRDefault="00EF6425">
    <w:pPr>
      <w:pBdr>
        <w:top w:val="nil"/>
        <w:left w:val="nil"/>
        <w:bottom w:val="nil"/>
        <w:right w:val="nil"/>
        <w:between w:val="nil"/>
      </w:pBdr>
      <w:tabs>
        <w:tab w:val="center" w:pos="4419"/>
        <w:tab w:val="right" w:pos="8838"/>
      </w:tabs>
      <w:jc w:val="right"/>
      <w:rPr>
        <w:color w:val="000000"/>
      </w:rPr>
    </w:pPr>
  </w:p>
  <w:p w14:paraId="16785707" w14:textId="77777777" w:rsidR="00EF6425" w:rsidRDefault="00EF6425">
    <w:pPr>
      <w:pBdr>
        <w:top w:val="nil"/>
        <w:left w:val="nil"/>
        <w:bottom w:val="nil"/>
        <w:right w:val="nil"/>
        <w:between w:val="nil"/>
      </w:pBdr>
      <w:tabs>
        <w:tab w:val="center" w:pos="4419"/>
        <w:tab w:val="right" w:pos="8838"/>
      </w:tabs>
      <w:ind w:right="360"/>
      <w:rPr>
        <w:color w:val="000000"/>
      </w:rPr>
    </w:pPr>
    <w:r>
      <w:rPr>
        <w:color w:val="000000"/>
      </w:rPr>
      <w:fldChar w:fldCharType="begin"/>
    </w:r>
    <w:r>
      <w:rPr>
        <w:color w:val="000000"/>
      </w:rPr>
      <w:instrText>PAGE</w:instrText>
    </w:r>
    <w:r>
      <w:rPr>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62E80B" w14:textId="77777777" w:rsidR="00EF6425" w:rsidRDefault="00EF6425">
    <w:pPr>
      <w:pBdr>
        <w:top w:val="nil"/>
        <w:left w:val="nil"/>
        <w:bottom w:val="nil"/>
        <w:right w:val="nil"/>
        <w:between w:val="nil"/>
      </w:pBdr>
      <w:tabs>
        <w:tab w:val="center" w:pos="4419"/>
        <w:tab w:val="right" w:pos="8838"/>
      </w:tabs>
      <w:jc w:val="right"/>
      <w:rPr>
        <w:color w:val="000000"/>
        <w:sz w:val="18"/>
        <w:szCs w:val="18"/>
      </w:rPr>
    </w:pPr>
    <w:r>
      <w:rPr>
        <w:color w:val="000000"/>
        <w:sz w:val="18"/>
        <w:szCs w:val="18"/>
      </w:rPr>
      <w:t xml:space="preserve">Página </w:t>
    </w:r>
    <w:r>
      <w:rPr>
        <w:color w:val="000000"/>
        <w:sz w:val="18"/>
        <w:szCs w:val="18"/>
      </w:rPr>
      <w:fldChar w:fldCharType="begin"/>
    </w:r>
    <w:r>
      <w:rPr>
        <w:color w:val="000000"/>
        <w:sz w:val="18"/>
        <w:szCs w:val="18"/>
      </w:rPr>
      <w:instrText>PAGE</w:instrText>
    </w:r>
    <w:r>
      <w:rPr>
        <w:color w:val="000000"/>
        <w:sz w:val="18"/>
        <w:szCs w:val="18"/>
      </w:rPr>
      <w:fldChar w:fldCharType="separate"/>
    </w:r>
    <w:r>
      <w:rPr>
        <w:noProof/>
        <w:color w:val="000000"/>
        <w:sz w:val="18"/>
        <w:szCs w:val="18"/>
      </w:rPr>
      <w:t>12</w:t>
    </w:r>
    <w:r>
      <w:rPr>
        <w:color w:val="000000"/>
        <w:sz w:val="18"/>
        <w:szCs w:val="18"/>
      </w:rPr>
      <w:fldChar w:fldCharType="end"/>
    </w:r>
  </w:p>
  <w:p w14:paraId="2A6CE223" w14:textId="77777777" w:rsidR="00EF6425" w:rsidRDefault="00EF6425"/>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D1D901" w14:textId="77777777" w:rsidR="00EF6425" w:rsidRDefault="00EF6425">
    <w:pPr>
      <w:pBdr>
        <w:top w:val="nil"/>
        <w:left w:val="nil"/>
        <w:bottom w:val="nil"/>
        <w:right w:val="nil"/>
        <w:between w:val="nil"/>
      </w:pBdr>
      <w:tabs>
        <w:tab w:val="center" w:pos="4419"/>
        <w:tab w:val="right" w:pos="8838"/>
      </w:tabs>
      <w:rPr>
        <w:color w:val="000000"/>
      </w:rPr>
    </w:pPr>
    <w:r>
      <w:rPr>
        <w:noProof/>
        <w:lang w:val="es-CR"/>
      </w:rPr>
      <w:drawing>
        <wp:anchor distT="0" distB="0" distL="114300" distR="114300" simplePos="0" relativeHeight="251659264" behindDoc="0" locked="0" layoutInCell="1" allowOverlap="1" wp14:anchorId="3679CC4A" wp14:editId="799EFFD5">
          <wp:simplePos x="0" y="0"/>
          <wp:positionH relativeFrom="column">
            <wp:posOffset>-1080134</wp:posOffset>
          </wp:positionH>
          <wp:positionV relativeFrom="paragraph">
            <wp:posOffset>0</wp:posOffset>
          </wp:positionV>
          <wp:extent cx="7772400" cy="1869440"/>
          <wp:effectExtent l="0" t="0" r="0" b="0"/>
          <wp:wrapSquare wrapText="bothSides" distT="0" distB="0" distL="114300" distR="114300"/>
          <wp:docPr id="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7772400" cy="186944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CC2D43E" w14:textId="77777777" w:rsidR="002F07C1" w:rsidRDefault="002F07C1">
      <w:r>
        <w:separator/>
      </w:r>
    </w:p>
  </w:footnote>
  <w:footnote w:type="continuationSeparator" w:id="0">
    <w:p w14:paraId="4E2EE0AE" w14:textId="77777777" w:rsidR="002F07C1" w:rsidRDefault="002F07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527424" w14:textId="77777777" w:rsidR="00EF6425" w:rsidRDefault="00EF6425">
    <w:pPr>
      <w:pBdr>
        <w:top w:val="nil"/>
        <w:left w:val="nil"/>
        <w:bottom w:val="nil"/>
        <w:right w:val="nil"/>
        <w:between w:val="nil"/>
      </w:pBdr>
      <w:tabs>
        <w:tab w:val="center" w:pos="4419"/>
        <w:tab w:val="right" w:pos="8838"/>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3E12E5" w14:textId="7A7A988A" w:rsidR="00EF6425" w:rsidRDefault="00EF6425">
    <w:pPr>
      <w:pBdr>
        <w:top w:val="nil"/>
        <w:left w:val="nil"/>
        <w:bottom w:val="nil"/>
        <w:right w:val="nil"/>
        <w:between w:val="nil"/>
      </w:pBdr>
      <w:tabs>
        <w:tab w:val="center" w:pos="4419"/>
        <w:tab w:val="right" w:pos="8838"/>
      </w:tabs>
      <w:jc w:val="right"/>
      <w:rPr>
        <w:color w:val="000000"/>
        <w:sz w:val="22"/>
        <w:szCs w:val="22"/>
      </w:rPr>
    </w:pPr>
    <w:r>
      <w:rPr>
        <w:noProof/>
        <w:lang w:val="es-CR"/>
      </w:rPr>
      <mc:AlternateContent>
        <mc:Choice Requires="wps">
          <w:drawing>
            <wp:anchor distT="4294967295" distB="4294967295" distL="114300" distR="114300" simplePos="0" relativeHeight="251658240" behindDoc="0" locked="0" layoutInCell="1" allowOverlap="1" wp14:anchorId="05520440" wp14:editId="6AD05AF1">
              <wp:simplePos x="0" y="0"/>
              <wp:positionH relativeFrom="column">
                <wp:posOffset>-92710</wp:posOffset>
              </wp:positionH>
              <wp:positionV relativeFrom="paragraph">
                <wp:posOffset>179704</wp:posOffset>
              </wp:positionV>
              <wp:extent cx="6332855" cy="0"/>
              <wp:effectExtent l="0" t="0" r="0" b="0"/>
              <wp:wrapNone/>
              <wp:docPr id="1" name="Conector rec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3285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2124E5B" id="Conector recto 1"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3pt,14.15pt" to="491.35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" strokecolor="#4579b8 [3044]">
              <o:lock v:ext="edit" shapetype="f"/>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FBA184" w14:textId="77777777" w:rsidR="00EF6425" w:rsidRDefault="00EF6425">
    <w:pPr>
      <w:pBdr>
        <w:top w:val="nil"/>
        <w:left w:val="nil"/>
        <w:bottom w:val="nil"/>
        <w:right w:val="nil"/>
        <w:between w:val="nil"/>
      </w:pBdr>
      <w:tabs>
        <w:tab w:val="center" w:pos="4419"/>
        <w:tab w:val="right" w:pos="8838"/>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9C73FB"/>
    <w:multiLevelType w:val="hybridMultilevel"/>
    <w:tmpl w:val="4930424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 w15:restartNumberingAfterBreak="0">
    <w:nsid w:val="102C1E50"/>
    <w:multiLevelType w:val="multilevel"/>
    <w:tmpl w:val="418E5848"/>
    <w:lvl w:ilvl="0">
      <w:start w:val="3"/>
      <w:numFmt w:val="decimal"/>
      <w:lvlText w:val="%1"/>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2" w15:restartNumberingAfterBreak="0">
    <w:nsid w:val="14204513"/>
    <w:multiLevelType w:val="hybridMultilevel"/>
    <w:tmpl w:val="5F581D56"/>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 w15:restartNumberingAfterBreak="0">
    <w:nsid w:val="16503CD6"/>
    <w:multiLevelType w:val="hybridMultilevel"/>
    <w:tmpl w:val="4D202B98"/>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 w15:restartNumberingAfterBreak="0">
    <w:nsid w:val="16D40752"/>
    <w:multiLevelType w:val="multilevel"/>
    <w:tmpl w:val="F29CE672"/>
    <w:lvl w:ilvl="0">
      <w:start w:val="5"/>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24C427FE"/>
    <w:multiLevelType w:val="hybridMultilevel"/>
    <w:tmpl w:val="D086422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 w15:restartNumberingAfterBreak="0">
    <w:nsid w:val="2BE06BBE"/>
    <w:multiLevelType w:val="multilevel"/>
    <w:tmpl w:val="909A0396"/>
    <w:lvl w:ilvl="0">
      <w:start w:val="1"/>
      <w:numFmt w:val="decimal"/>
      <w:lvlText w:val="%1."/>
      <w:lvlJc w:val="left"/>
      <w:pPr>
        <w:ind w:left="720" w:hanging="360"/>
      </w:pPr>
    </w:lvl>
    <w:lvl w:ilvl="1">
      <w:start w:val="1"/>
      <w:numFmt w:val="decimal"/>
      <w:lvlText w:val="%1.%2"/>
      <w:lvlJc w:val="left"/>
      <w:pPr>
        <w:ind w:left="720" w:hanging="360"/>
      </w:pPr>
      <w:rPr>
        <w:b/>
        <w:color w:val="365F91" w:themeColor="accent1" w:themeShade="BF"/>
        <w:sz w:val="20"/>
        <w:szCs w:val="20"/>
        <w:u w:val="single"/>
      </w:rPr>
    </w:lvl>
    <w:lvl w:ilvl="2">
      <w:start w:val="1"/>
      <w:numFmt w:val="decimal"/>
      <w:lvlText w:val="%1.%2.%3"/>
      <w:lvlJc w:val="left"/>
      <w:pPr>
        <w:ind w:left="1080" w:hanging="720"/>
      </w:pPr>
      <w:rPr>
        <w:b/>
        <w:u w:val="single"/>
      </w:rPr>
    </w:lvl>
    <w:lvl w:ilvl="3">
      <w:start w:val="1"/>
      <w:numFmt w:val="decimal"/>
      <w:lvlText w:val="%1.%2.%3.%4"/>
      <w:lvlJc w:val="left"/>
      <w:pPr>
        <w:ind w:left="1080" w:hanging="720"/>
      </w:pPr>
      <w:rPr>
        <w:b/>
        <w:u w:val="single"/>
      </w:rPr>
    </w:lvl>
    <w:lvl w:ilvl="4">
      <w:start w:val="1"/>
      <w:numFmt w:val="decimal"/>
      <w:lvlText w:val="%1.%2.%3.%4.%5"/>
      <w:lvlJc w:val="left"/>
      <w:pPr>
        <w:ind w:left="1440" w:hanging="1080"/>
      </w:pPr>
      <w:rPr>
        <w:b/>
        <w:u w:val="single"/>
      </w:rPr>
    </w:lvl>
    <w:lvl w:ilvl="5">
      <w:start w:val="1"/>
      <w:numFmt w:val="decimal"/>
      <w:lvlText w:val="%1.%2.%3.%4.%5.%6"/>
      <w:lvlJc w:val="left"/>
      <w:pPr>
        <w:ind w:left="1440" w:hanging="1080"/>
      </w:pPr>
      <w:rPr>
        <w:b/>
        <w:u w:val="single"/>
      </w:rPr>
    </w:lvl>
    <w:lvl w:ilvl="6">
      <w:start w:val="1"/>
      <w:numFmt w:val="decimal"/>
      <w:lvlText w:val="%1.%2.%3.%4.%5.%6.%7"/>
      <w:lvlJc w:val="left"/>
      <w:pPr>
        <w:ind w:left="1440" w:hanging="1080"/>
      </w:pPr>
      <w:rPr>
        <w:b/>
        <w:u w:val="single"/>
      </w:rPr>
    </w:lvl>
    <w:lvl w:ilvl="7">
      <w:start w:val="1"/>
      <w:numFmt w:val="decimal"/>
      <w:lvlText w:val="%1.%2.%3.%4.%5.%6.%7.%8"/>
      <w:lvlJc w:val="left"/>
      <w:pPr>
        <w:ind w:left="1800" w:hanging="1440"/>
      </w:pPr>
      <w:rPr>
        <w:b/>
        <w:u w:val="single"/>
      </w:rPr>
    </w:lvl>
    <w:lvl w:ilvl="8">
      <w:start w:val="1"/>
      <w:numFmt w:val="decimal"/>
      <w:lvlText w:val="%1.%2.%3.%4.%5.%6.%7.%8.%9"/>
      <w:lvlJc w:val="left"/>
      <w:pPr>
        <w:ind w:left="1800" w:hanging="1440"/>
      </w:pPr>
      <w:rPr>
        <w:b/>
        <w:u w:val="single"/>
      </w:rPr>
    </w:lvl>
  </w:abstractNum>
  <w:abstractNum w:abstractNumId="7" w15:restartNumberingAfterBreak="0">
    <w:nsid w:val="3F8507F4"/>
    <w:multiLevelType w:val="hybridMultilevel"/>
    <w:tmpl w:val="77BAA8FC"/>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 w15:restartNumberingAfterBreak="0">
    <w:nsid w:val="53E23C6A"/>
    <w:multiLevelType w:val="hybridMultilevel"/>
    <w:tmpl w:val="F13AE11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 w15:restartNumberingAfterBreak="0">
    <w:nsid w:val="5F2E3E00"/>
    <w:multiLevelType w:val="hybridMultilevel"/>
    <w:tmpl w:val="75BC11FE"/>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0" w15:restartNumberingAfterBreak="0">
    <w:nsid w:val="72BB492F"/>
    <w:multiLevelType w:val="hybridMultilevel"/>
    <w:tmpl w:val="A8AA2046"/>
    <w:lvl w:ilvl="0" w:tplc="65E47D20">
      <w:start w:val="1"/>
      <w:numFmt w:val="bullet"/>
      <w:lvlText w:val="•"/>
      <w:lvlJc w:val="left"/>
      <w:pPr>
        <w:tabs>
          <w:tab w:val="num" w:pos="720"/>
        </w:tabs>
        <w:ind w:left="720" w:hanging="360"/>
      </w:pPr>
      <w:rPr>
        <w:rFonts w:ascii="Arial" w:hAnsi="Arial" w:hint="default"/>
      </w:rPr>
    </w:lvl>
    <w:lvl w:ilvl="1" w:tplc="D33C618A" w:tentative="1">
      <w:start w:val="1"/>
      <w:numFmt w:val="bullet"/>
      <w:lvlText w:val="•"/>
      <w:lvlJc w:val="left"/>
      <w:pPr>
        <w:tabs>
          <w:tab w:val="num" w:pos="1440"/>
        </w:tabs>
        <w:ind w:left="1440" w:hanging="360"/>
      </w:pPr>
      <w:rPr>
        <w:rFonts w:ascii="Arial" w:hAnsi="Arial" w:hint="default"/>
      </w:rPr>
    </w:lvl>
    <w:lvl w:ilvl="2" w:tplc="69B49232" w:tentative="1">
      <w:start w:val="1"/>
      <w:numFmt w:val="bullet"/>
      <w:lvlText w:val="•"/>
      <w:lvlJc w:val="left"/>
      <w:pPr>
        <w:tabs>
          <w:tab w:val="num" w:pos="2160"/>
        </w:tabs>
        <w:ind w:left="2160" w:hanging="360"/>
      </w:pPr>
      <w:rPr>
        <w:rFonts w:ascii="Arial" w:hAnsi="Arial" w:hint="default"/>
      </w:rPr>
    </w:lvl>
    <w:lvl w:ilvl="3" w:tplc="EF88B4CE" w:tentative="1">
      <w:start w:val="1"/>
      <w:numFmt w:val="bullet"/>
      <w:lvlText w:val="•"/>
      <w:lvlJc w:val="left"/>
      <w:pPr>
        <w:tabs>
          <w:tab w:val="num" w:pos="2880"/>
        </w:tabs>
        <w:ind w:left="2880" w:hanging="360"/>
      </w:pPr>
      <w:rPr>
        <w:rFonts w:ascii="Arial" w:hAnsi="Arial" w:hint="default"/>
      </w:rPr>
    </w:lvl>
    <w:lvl w:ilvl="4" w:tplc="DDD00AD8" w:tentative="1">
      <w:start w:val="1"/>
      <w:numFmt w:val="bullet"/>
      <w:lvlText w:val="•"/>
      <w:lvlJc w:val="left"/>
      <w:pPr>
        <w:tabs>
          <w:tab w:val="num" w:pos="3600"/>
        </w:tabs>
        <w:ind w:left="3600" w:hanging="360"/>
      </w:pPr>
      <w:rPr>
        <w:rFonts w:ascii="Arial" w:hAnsi="Arial" w:hint="default"/>
      </w:rPr>
    </w:lvl>
    <w:lvl w:ilvl="5" w:tplc="55145590" w:tentative="1">
      <w:start w:val="1"/>
      <w:numFmt w:val="bullet"/>
      <w:lvlText w:val="•"/>
      <w:lvlJc w:val="left"/>
      <w:pPr>
        <w:tabs>
          <w:tab w:val="num" w:pos="4320"/>
        </w:tabs>
        <w:ind w:left="4320" w:hanging="360"/>
      </w:pPr>
      <w:rPr>
        <w:rFonts w:ascii="Arial" w:hAnsi="Arial" w:hint="default"/>
      </w:rPr>
    </w:lvl>
    <w:lvl w:ilvl="6" w:tplc="DF8A331E" w:tentative="1">
      <w:start w:val="1"/>
      <w:numFmt w:val="bullet"/>
      <w:lvlText w:val="•"/>
      <w:lvlJc w:val="left"/>
      <w:pPr>
        <w:tabs>
          <w:tab w:val="num" w:pos="5040"/>
        </w:tabs>
        <w:ind w:left="5040" w:hanging="360"/>
      </w:pPr>
      <w:rPr>
        <w:rFonts w:ascii="Arial" w:hAnsi="Arial" w:hint="default"/>
      </w:rPr>
    </w:lvl>
    <w:lvl w:ilvl="7" w:tplc="542C6D0E" w:tentative="1">
      <w:start w:val="1"/>
      <w:numFmt w:val="bullet"/>
      <w:lvlText w:val="•"/>
      <w:lvlJc w:val="left"/>
      <w:pPr>
        <w:tabs>
          <w:tab w:val="num" w:pos="5760"/>
        </w:tabs>
        <w:ind w:left="5760" w:hanging="360"/>
      </w:pPr>
      <w:rPr>
        <w:rFonts w:ascii="Arial" w:hAnsi="Arial" w:hint="default"/>
      </w:rPr>
    </w:lvl>
    <w:lvl w:ilvl="8" w:tplc="23C486BE"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7383463B"/>
    <w:multiLevelType w:val="hybridMultilevel"/>
    <w:tmpl w:val="29002CCE"/>
    <w:lvl w:ilvl="0" w:tplc="1E9CB734">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abstractNumId w:val="1"/>
  </w:num>
  <w:num w:numId="2">
    <w:abstractNumId w:val="6"/>
  </w:num>
  <w:num w:numId="3">
    <w:abstractNumId w:val="5"/>
  </w:num>
  <w:num w:numId="4">
    <w:abstractNumId w:val="0"/>
  </w:num>
  <w:num w:numId="5">
    <w:abstractNumId w:val="10"/>
  </w:num>
  <w:num w:numId="6">
    <w:abstractNumId w:val="8"/>
  </w:num>
  <w:num w:numId="7">
    <w:abstractNumId w:val="11"/>
  </w:num>
  <w:num w:numId="8">
    <w:abstractNumId w:val="3"/>
  </w:num>
  <w:num w:numId="9">
    <w:abstractNumId w:val="2"/>
  </w:num>
  <w:num w:numId="10">
    <w:abstractNumId w:val="9"/>
  </w:num>
  <w:num w:numId="11">
    <w:abstractNumId w:val="7"/>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1793"/>
    <w:rsid w:val="00007B8B"/>
    <w:rsid w:val="00010734"/>
    <w:rsid w:val="00014F5C"/>
    <w:rsid w:val="00020E07"/>
    <w:rsid w:val="00046B0C"/>
    <w:rsid w:val="000514CB"/>
    <w:rsid w:val="0005490A"/>
    <w:rsid w:val="00080BD3"/>
    <w:rsid w:val="000A3A7A"/>
    <w:rsid w:val="000A47A4"/>
    <w:rsid w:val="000C2995"/>
    <w:rsid w:val="000D1C99"/>
    <w:rsid w:val="00105CC8"/>
    <w:rsid w:val="00111CFC"/>
    <w:rsid w:val="00144C97"/>
    <w:rsid w:val="001549F9"/>
    <w:rsid w:val="00165370"/>
    <w:rsid w:val="0016657B"/>
    <w:rsid w:val="0019338F"/>
    <w:rsid w:val="001B6224"/>
    <w:rsid w:val="001C07E5"/>
    <w:rsid w:val="001D005E"/>
    <w:rsid w:val="001E3EEC"/>
    <w:rsid w:val="001F3417"/>
    <w:rsid w:val="001F5EEF"/>
    <w:rsid w:val="002361C7"/>
    <w:rsid w:val="002560E9"/>
    <w:rsid w:val="002631BF"/>
    <w:rsid w:val="002A6753"/>
    <w:rsid w:val="002B1933"/>
    <w:rsid w:val="002D49F3"/>
    <w:rsid w:val="002D77C4"/>
    <w:rsid w:val="002E3593"/>
    <w:rsid w:val="002F07C1"/>
    <w:rsid w:val="00303CFE"/>
    <w:rsid w:val="00343392"/>
    <w:rsid w:val="003B0034"/>
    <w:rsid w:val="003C2748"/>
    <w:rsid w:val="003D2124"/>
    <w:rsid w:val="00464F96"/>
    <w:rsid w:val="004F2001"/>
    <w:rsid w:val="005019DC"/>
    <w:rsid w:val="00504DDA"/>
    <w:rsid w:val="00540976"/>
    <w:rsid w:val="00561793"/>
    <w:rsid w:val="00574329"/>
    <w:rsid w:val="00577178"/>
    <w:rsid w:val="00584014"/>
    <w:rsid w:val="005A24C4"/>
    <w:rsid w:val="005B11C8"/>
    <w:rsid w:val="005B2E7B"/>
    <w:rsid w:val="005E6759"/>
    <w:rsid w:val="0062409C"/>
    <w:rsid w:val="00635A9E"/>
    <w:rsid w:val="00647EF7"/>
    <w:rsid w:val="0065215B"/>
    <w:rsid w:val="00657175"/>
    <w:rsid w:val="0067605F"/>
    <w:rsid w:val="00676E3B"/>
    <w:rsid w:val="00681FB2"/>
    <w:rsid w:val="00695981"/>
    <w:rsid w:val="006A24FB"/>
    <w:rsid w:val="006A6983"/>
    <w:rsid w:val="006B713D"/>
    <w:rsid w:val="006B7E6A"/>
    <w:rsid w:val="006D361B"/>
    <w:rsid w:val="006E6539"/>
    <w:rsid w:val="00771E43"/>
    <w:rsid w:val="00773343"/>
    <w:rsid w:val="007743A1"/>
    <w:rsid w:val="007B1937"/>
    <w:rsid w:val="007C2B0D"/>
    <w:rsid w:val="007E6423"/>
    <w:rsid w:val="007F2940"/>
    <w:rsid w:val="00806822"/>
    <w:rsid w:val="008522A8"/>
    <w:rsid w:val="0085700F"/>
    <w:rsid w:val="00873BD8"/>
    <w:rsid w:val="008B7B39"/>
    <w:rsid w:val="008D22AA"/>
    <w:rsid w:val="008D5AB2"/>
    <w:rsid w:val="008F0D6A"/>
    <w:rsid w:val="00904D6F"/>
    <w:rsid w:val="00907635"/>
    <w:rsid w:val="009234E4"/>
    <w:rsid w:val="0092753D"/>
    <w:rsid w:val="0094495D"/>
    <w:rsid w:val="00955A90"/>
    <w:rsid w:val="00965892"/>
    <w:rsid w:val="009844B3"/>
    <w:rsid w:val="009A71F6"/>
    <w:rsid w:val="009D3CB6"/>
    <w:rsid w:val="009E7399"/>
    <w:rsid w:val="009E771B"/>
    <w:rsid w:val="009F0492"/>
    <w:rsid w:val="00A01ABF"/>
    <w:rsid w:val="00A5139A"/>
    <w:rsid w:val="00A524E8"/>
    <w:rsid w:val="00A52732"/>
    <w:rsid w:val="00A547B8"/>
    <w:rsid w:val="00A71EB7"/>
    <w:rsid w:val="00A8733E"/>
    <w:rsid w:val="00AA2B9B"/>
    <w:rsid w:val="00AA468A"/>
    <w:rsid w:val="00AB34DD"/>
    <w:rsid w:val="00AB3BF4"/>
    <w:rsid w:val="00AC430D"/>
    <w:rsid w:val="00AC55F9"/>
    <w:rsid w:val="00AD22CC"/>
    <w:rsid w:val="00B052A3"/>
    <w:rsid w:val="00B05752"/>
    <w:rsid w:val="00B52956"/>
    <w:rsid w:val="00B627D2"/>
    <w:rsid w:val="00B904AF"/>
    <w:rsid w:val="00B94A93"/>
    <w:rsid w:val="00BA11F1"/>
    <w:rsid w:val="00BD1DD2"/>
    <w:rsid w:val="00BD47A4"/>
    <w:rsid w:val="00BE2138"/>
    <w:rsid w:val="00C41607"/>
    <w:rsid w:val="00C52050"/>
    <w:rsid w:val="00C6582E"/>
    <w:rsid w:val="00C67038"/>
    <w:rsid w:val="00CB41AE"/>
    <w:rsid w:val="00CC2289"/>
    <w:rsid w:val="00D16C94"/>
    <w:rsid w:val="00D22408"/>
    <w:rsid w:val="00D5410A"/>
    <w:rsid w:val="00D710EA"/>
    <w:rsid w:val="00D80380"/>
    <w:rsid w:val="00D91C9A"/>
    <w:rsid w:val="00DC3571"/>
    <w:rsid w:val="00DC4F6E"/>
    <w:rsid w:val="00DC65F9"/>
    <w:rsid w:val="00DC6E8F"/>
    <w:rsid w:val="00DD7B26"/>
    <w:rsid w:val="00DF1663"/>
    <w:rsid w:val="00E03874"/>
    <w:rsid w:val="00E30CCB"/>
    <w:rsid w:val="00EA6095"/>
    <w:rsid w:val="00EB29D2"/>
    <w:rsid w:val="00EC3967"/>
    <w:rsid w:val="00ED194A"/>
    <w:rsid w:val="00ED60D8"/>
    <w:rsid w:val="00EE2F49"/>
    <w:rsid w:val="00EF6425"/>
    <w:rsid w:val="00F12504"/>
    <w:rsid w:val="00F2002D"/>
    <w:rsid w:val="00F25FA8"/>
    <w:rsid w:val="00F33C6A"/>
    <w:rsid w:val="00F448FA"/>
    <w:rsid w:val="00F83884"/>
    <w:rsid w:val="00FA4A36"/>
    <w:rsid w:val="00FC6E5F"/>
    <w:rsid w:val="00FC7666"/>
    <w:rsid w:val="00FE1F0F"/>
    <w:rsid w:val="00FE3A4C"/>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DDF7DC"/>
  <w15:docId w15:val="{81601534-7E8D-4703-96AA-2F0F93ACEF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venir" w:eastAsia="Avenir" w:hAnsi="Avenir" w:cs="Avenir"/>
        <w:lang w:val="es-ES" w:eastAsia="es-CR"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3A7A"/>
  </w:style>
  <w:style w:type="paragraph" w:styleId="Ttulo1">
    <w:name w:val="heading 1"/>
    <w:basedOn w:val="Normal"/>
    <w:next w:val="Normal"/>
    <w:uiPriority w:val="9"/>
    <w:qFormat/>
    <w:rsid w:val="000A3A7A"/>
    <w:pPr>
      <w:keepNext/>
      <w:keepLines/>
      <w:spacing w:before="240" w:after="240"/>
      <w:ind w:left="720" w:hanging="360"/>
      <w:outlineLvl w:val="0"/>
    </w:pPr>
    <w:rPr>
      <w:b/>
      <w:smallCaps/>
      <w:color w:val="2F5496"/>
      <w:sz w:val="24"/>
      <w:szCs w:val="24"/>
    </w:rPr>
  </w:style>
  <w:style w:type="paragraph" w:styleId="Ttulo2">
    <w:name w:val="heading 2"/>
    <w:basedOn w:val="Normal"/>
    <w:next w:val="Normal"/>
    <w:uiPriority w:val="9"/>
    <w:unhideWhenUsed/>
    <w:qFormat/>
    <w:rsid w:val="000A3A7A"/>
    <w:pPr>
      <w:keepNext/>
      <w:keepLines/>
      <w:spacing w:before="40"/>
      <w:ind w:left="1080" w:hanging="360"/>
      <w:outlineLvl w:val="1"/>
    </w:pPr>
    <w:rPr>
      <w:b/>
      <w:color w:val="2F5496"/>
      <w:sz w:val="22"/>
      <w:szCs w:val="22"/>
    </w:rPr>
  </w:style>
  <w:style w:type="paragraph" w:styleId="Ttulo3">
    <w:name w:val="heading 3"/>
    <w:basedOn w:val="Normal"/>
    <w:next w:val="Normal"/>
    <w:uiPriority w:val="9"/>
    <w:semiHidden/>
    <w:unhideWhenUsed/>
    <w:qFormat/>
    <w:rsid w:val="000A3A7A"/>
    <w:pPr>
      <w:keepNext/>
      <w:keepLines/>
      <w:spacing w:before="40"/>
      <w:outlineLvl w:val="2"/>
    </w:pPr>
    <w:rPr>
      <w:rFonts w:ascii="Calibri" w:eastAsia="Calibri" w:hAnsi="Calibri" w:cs="Calibri"/>
      <w:color w:val="1F3863"/>
      <w:sz w:val="24"/>
      <w:szCs w:val="24"/>
    </w:rPr>
  </w:style>
  <w:style w:type="paragraph" w:styleId="Ttulo4">
    <w:name w:val="heading 4"/>
    <w:basedOn w:val="Normal"/>
    <w:next w:val="Normal"/>
    <w:uiPriority w:val="9"/>
    <w:semiHidden/>
    <w:unhideWhenUsed/>
    <w:qFormat/>
    <w:rsid w:val="000A3A7A"/>
    <w:pPr>
      <w:keepNext/>
      <w:keepLines/>
      <w:spacing w:before="240" w:after="40"/>
      <w:outlineLvl w:val="3"/>
    </w:pPr>
    <w:rPr>
      <w:b/>
      <w:sz w:val="24"/>
      <w:szCs w:val="24"/>
    </w:rPr>
  </w:style>
  <w:style w:type="paragraph" w:styleId="Ttulo5">
    <w:name w:val="heading 5"/>
    <w:basedOn w:val="Normal"/>
    <w:next w:val="Normal"/>
    <w:uiPriority w:val="9"/>
    <w:semiHidden/>
    <w:unhideWhenUsed/>
    <w:qFormat/>
    <w:rsid w:val="000A3A7A"/>
    <w:pPr>
      <w:keepNext/>
      <w:keepLines/>
      <w:spacing w:before="220" w:after="40"/>
      <w:outlineLvl w:val="4"/>
    </w:pPr>
    <w:rPr>
      <w:b/>
      <w:sz w:val="22"/>
      <w:szCs w:val="22"/>
    </w:rPr>
  </w:style>
  <w:style w:type="paragraph" w:styleId="Ttulo6">
    <w:name w:val="heading 6"/>
    <w:basedOn w:val="Normal"/>
    <w:next w:val="Normal"/>
    <w:uiPriority w:val="9"/>
    <w:semiHidden/>
    <w:unhideWhenUsed/>
    <w:qFormat/>
    <w:rsid w:val="000A3A7A"/>
    <w:pPr>
      <w:keepNext/>
      <w:keepLines/>
      <w:spacing w:before="200" w:after="40"/>
      <w:outlineLvl w:val="5"/>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rsid w:val="000A3A7A"/>
    <w:tblPr>
      <w:tblCellMar>
        <w:top w:w="0" w:type="dxa"/>
        <w:left w:w="0" w:type="dxa"/>
        <w:bottom w:w="0" w:type="dxa"/>
        <w:right w:w="0" w:type="dxa"/>
      </w:tblCellMar>
    </w:tblPr>
  </w:style>
  <w:style w:type="paragraph" w:styleId="Ttulo">
    <w:name w:val="Title"/>
    <w:basedOn w:val="Normal"/>
    <w:next w:val="Normal"/>
    <w:uiPriority w:val="10"/>
    <w:qFormat/>
    <w:rsid w:val="000A3A7A"/>
    <w:pPr>
      <w:keepNext/>
      <w:keepLines/>
      <w:spacing w:before="480" w:after="120"/>
    </w:pPr>
    <w:rPr>
      <w:b/>
      <w:sz w:val="72"/>
      <w:szCs w:val="72"/>
    </w:rPr>
  </w:style>
  <w:style w:type="paragraph" w:styleId="Subttulo">
    <w:name w:val="Subtitle"/>
    <w:basedOn w:val="Normal"/>
    <w:next w:val="Normal"/>
    <w:uiPriority w:val="11"/>
    <w:qFormat/>
    <w:rsid w:val="000A3A7A"/>
    <w:pPr>
      <w:keepNext/>
      <w:keepLines/>
      <w:spacing w:before="360" w:after="80"/>
    </w:pPr>
    <w:rPr>
      <w:rFonts w:ascii="Georgia" w:eastAsia="Georgia" w:hAnsi="Georgia" w:cs="Georgia"/>
      <w:i/>
      <w:color w:val="666666"/>
      <w:sz w:val="48"/>
      <w:szCs w:val="48"/>
    </w:rPr>
  </w:style>
  <w:style w:type="table" w:customStyle="1" w:styleId="a">
    <w:basedOn w:val="TableNormal"/>
    <w:rsid w:val="000A3A7A"/>
    <w:tblPr>
      <w:tblStyleRowBandSize w:val="1"/>
      <w:tblStyleColBandSize w:val="1"/>
      <w:tblCellMar>
        <w:left w:w="108" w:type="dxa"/>
        <w:right w:w="108" w:type="dxa"/>
      </w:tblCellMar>
    </w:tblPr>
  </w:style>
  <w:style w:type="table" w:customStyle="1" w:styleId="a0">
    <w:basedOn w:val="TableNormal"/>
    <w:rsid w:val="000A3A7A"/>
    <w:tblPr>
      <w:tblStyleRowBandSize w:val="1"/>
      <w:tblStyleColBandSize w:val="1"/>
      <w:tblCellMar>
        <w:left w:w="108" w:type="dxa"/>
        <w:right w:w="108" w:type="dxa"/>
      </w:tblCellMar>
    </w:tblPr>
  </w:style>
  <w:style w:type="table" w:customStyle="1" w:styleId="a1">
    <w:basedOn w:val="TableNormal"/>
    <w:rsid w:val="000A3A7A"/>
    <w:tblPr>
      <w:tblStyleRowBandSize w:val="1"/>
      <w:tblStyleColBandSize w:val="1"/>
      <w:tblCellMar>
        <w:left w:w="108" w:type="dxa"/>
        <w:right w:w="108" w:type="dxa"/>
      </w:tblCellMar>
    </w:tblPr>
  </w:style>
  <w:style w:type="table" w:customStyle="1" w:styleId="a2">
    <w:basedOn w:val="TableNormal"/>
    <w:rsid w:val="000A3A7A"/>
    <w:tblPr>
      <w:tblStyleRowBandSize w:val="1"/>
      <w:tblStyleColBandSize w:val="1"/>
      <w:tblCellMar>
        <w:left w:w="108" w:type="dxa"/>
        <w:right w:w="108" w:type="dxa"/>
      </w:tblCellMar>
    </w:tblPr>
  </w:style>
  <w:style w:type="table" w:customStyle="1" w:styleId="a3">
    <w:basedOn w:val="TableNormal"/>
    <w:rsid w:val="000A3A7A"/>
    <w:tblPr>
      <w:tblStyleRowBandSize w:val="1"/>
      <w:tblStyleColBandSize w:val="1"/>
      <w:tblCellMar>
        <w:left w:w="108" w:type="dxa"/>
        <w:right w:w="108" w:type="dxa"/>
      </w:tblCellMar>
    </w:tblPr>
  </w:style>
  <w:style w:type="paragraph" w:styleId="Textodeglobo">
    <w:name w:val="Balloon Text"/>
    <w:basedOn w:val="Normal"/>
    <w:link w:val="TextodegloboCar"/>
    <w:uiPriority w:val="99"/>
    <w:semiHidden/>
    <w:unhideWhenUsed/>
    <w:rsid w:val="006D361B"/>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D361B"/>
    <w:rPr>
      <w:rFonts w:ascii="Segoe UI" w:hAnsi="Segoe UI" w:cs="Segoe UI"/>
      <w:sz w:val="18"/>
      <w:szCs w:val="18"/>
    </w:rPr>
  </w:style>
  <w:style w:type="character" w:styleId="Refdecomentario">
    <w:name w:val="annotation reference"/>
    <w:basedOn w:val="Fuentedeprrafopredeter"/>
    <w:uiPriority w:val="99"/>
    <w:semiHidden/>
    <w:unhideWhenUsed/>
    <w:rsid w:val="007F2940"/>
    <w:rPr>
      <w:sz w:val="16"/>
      <w:szCs w:val="16"/>
    </w:rPr>
  </w:style>
  <w:style w:type="paragraph" w:styleId="Textocomentario">
    <w:name w:val="annotation text"/>
    <w:basedOn w:val="Normal"/>
    <w:link w:val="TextocomentarioCar"/>
    <w:uiPriority w:val="99"/>
    <w:semiHidden/>
    <w:unhideWhenUsed/>
    <w:rsid w:val="007F2940"/>
  </w:style>
  <w:style w:type="character" w:customStyle="1" w:styleId="TextocomentarioCar">
    <w:name w:val="Texto comentario Car"/>
    <w:basedOn w:val="Fuentedeprrafopredeter"/>
    <w:link w:val="Textocomentario"/>
    <w:uiPriority w:val="99"/>
    <w:semiHidden/>
    <w:rsid w:val="007F2940"/>
  </w:style>
  <w:style w:type="paragraph" w:styleId="Asuntodelcomentario">
    <w:name w:val="annotation subject"/>
    <w:basedOn w:val="Textocomentario"/>
    <w:next w:val="Textocomentario"/>
    <w:link w:val="AsuntodelcomentarioCar"/>
    <w:uiPriority w:val="99"/>
    <w:semiHidden/>
    <w:unhideWhenUsed/>
    <w:rsid w:val="007F2940"/>
    <w:rPr>
      <w:b/>
      <w:bCs/>
    </w:rPr>
  </w:style>
  <w:style w:type="character" w:customStyle="1" w:styleId="AsuntodelcomentarioCar">
    <w:name w:val="Asunto del comentario Car"/>
    <w:basedOn w:val="TextocomentarioCar"/>
    <w:link w:val="Asuntodelcomentario"/>
    <w:uiPriority w:val="99"/>
    <w:semiHidden/>
    <w:rsid w:val="007F2940"/>
    <w:rPr>
      <w:b/>
      <w:bCs/>
    </w:rPr>
  </w:style>
  <w:style w:type="paragraph" w:styleId="Prrafodelista">
    <w:name w:val="List Paragraph"/>
    <w:basedOn w:val="Normal"/>
    <w:uiPriority w:val="34"/>
    <w:qFormat/>
    <w:rsid w:val="00014F5C"/>
    <w:pPr>
      <w:ind w:left="720"/>
      <w:contextualSpacing/>
    </w:pPr>
  </w:style>
  <w:style w:type="character" w:styleId="Hipervnculo">
    <w:name w:val="Hyperlink"/>
    <w:basedOn w:val="Fuentedeprrafopredeter"/>
    <w:uiPriority w:val="99"/>
    <w:unhideWhenUsed/>
    <w:rsid w:val="005B2E7B"/>
    <w:rPr>
      <w:color w:val="0000FF"/>
      <w:u w:val="single"/>
    </w:rPr>
  </w:style>
  <w:style w:type="table" w:styleId="Tablaconcuadrcula">
    <w:name w:val="Table Grid"/>
    <w:basedOn w:val="Tablanormal"/>
    <w:uiPriority w:val="39"/>
    <w:rsid w:val="009844B3"/>
    <w:pPr>
      <w:jc w:val="left"/>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1">
    <w:name w:val="toc 1"/>
    <w:basedOn w:val="Normal"/>
    <w:next w:val="Normal"/>
    <w:autoRedefine/>
    <w:uiPriority w:val="39"/>
    <w:unhideWhenUsed/>
    <w:rsid w:val="00DC6E8F"/>
    <w:pPr>
      <w:tabs>
        <w:tab w:val="left" w:pos="440"/>
        <w:tab w:val="right" w:pos="8828"/>
      </w:tabs>
      <w:spacing w:after="100"/>
    </w:pPr>
  </w:style>
  <w:style w:type="paragraph" w:styleId="TDC2">
    <w:name w:val="toc 2"/>
    <w:basedOn w:val="Normal"/>
    <w:next w:val="Normal"/>
    <w:autoRedefine/>
    <w:uiPriority w:val="39"/>
    <w:unhideWhenUsed/>
    <w:rsid w:val="00A547B8"/>
    <w:pPr>
      <w:spacing w:after="100"/>
      <w:ind w:left="200"/>
    </w:pPr>
  </w:style>
  <w:style w:type="character" w:styleId="Mencinsinresolver">
    <w:name w:val="Unresolved Mention"/>
    <w:basedOn w:val="Fuentedeprrafopredeter"/>
    <w:uiPriority w:val="99"/>
    <w:semiHidden/>
    <w:unhideWhenUsed/>
    <w:rsid w:val="00C6582E"/>
    <w:rPr>
      <w:color w:val="605E5C"/>
      <w:shd w:val="clear" w:color="auto" w:fill="E1DFDD"/>
    </w:rPr>
  </w:style>
  <w:style w:type="paragraph" w:styleId="Revisin">
    <w:name w:val="Revision"/>
    <w:hidden/>
    <w:uiPriority w:val="99"/>
    <w:semiHidden/>
    <w:rsid w:val="00647EF7"/>
    <w:pPr>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49928637">
      <w:bodyDiv w:val="1"/>
      <w:marLeft w:val="0"/>
      <w:marRight w:val="0"/>
      <w:marTop w:val="0"/>
      <w:marBottom w:val="0"/>
      <w:divBdr>
        <w:top w:val="none" w:sz="0" w:space="0" w:color="auto"/>
        <w:left w:val="none" w:sz="0" w:space="0" w:color="auto"/>
        <w:bottom w:val="none" w:sz="0" w:space="0" w:color="auto"/>
        <w:right w:val="none" w:sz="0" w:space="0" w:color="auto"/>
      </w:divBdr>
    </w:div>
    <w:div w:id="1899855215">
      <w:bodyDiv w:val="1"/>
      <w:marLeft w:val="0"/>
      <w:marRight w:val="0"/>
      <w:marTop w:val="0"/>
      <w:marBottom w:val="0"/>
      <w:divBdr>
        <w:top w:val="none" w:sz="0" w:space="0" w:color="auto"/>
        <w:left w:val="none" w:sz="0" w:space="0" w:color="auto"/>
        <w:bottom w:val="none" w:sz="0" w:space="0" w:color="auto"/>
        <w:right w:val="none" w:sz="0" w:space="0" w:color="auto"/>
      </w:divBdr>
      <w:divsChild>
        <w:div w:id="2083209959">
          <w:marLeft w:val="360"/>
          <w:marRight w:val="0"/>
          <w:marTop w:val="200"/>
          <w:marBottom w:val="0"/>
          <w:divBdr>
            <w:top w:val="none" w:sz="0" w:space="0" w:color="auto"/>
            <w:left w:val="none" w:sz="0" w:space="0" w:color="auto"/>
            <w:bottom w:val="none" w:sz="0" w:space="0" w:color="auto"/>
            <w:right w:val="none" w:sz="0" w:space="0" w:color="auto"/>
          </w:divBdr>
        </w:div>
        <w:div w:id="1571042628">
          <w:marLeft w:val="360"/>
          <w:marRight w:val="0"/>
          <w:marTop w:val="200"/>
          <w:marBottom w:val="0"/>
          <w:divBdr>
            <w:top w:val="none" w:sz="0" w:space="0" w:color="auto"/>
            <w:left w:val="none" w:sz="0" w:space="0" w:color="auto"/>
            <w:bottom w:val="none" w:sz="0" w:space="0" w:color="auto"/>
            <w:right w:val="none" w:sz="0" w:space="0" w:color="auto"/>
          </w:divBdr>
        </w:div>
        <w:div w:id="451361923">
          <w:marLeft w:val="360"/>
          <w:marRight w:val="0"/>
          <w:marTop w:val="200"/>
          <w:marBottom w:val="0"/>
          <w:divBdr>
            <w:top w:val="none" w:sz="0" w:space="0" w:color="auto"/>
            <w:left w:val="none" w:sz="0" w:space="0" w:color="auto"/>
            <w:bottom w:val="none" w:sz="0" w:space="0" w:color="auto"/>
            <w:right w:val="none" w:sz="0" w:space="0" w:color="auto"/>
          </w:divBdr>
        </w:div>
        <w:div w:id="1082414318">
          <w:marLeft w:val="360"/>
          <w:marRight w:val="0"/>
          <w:marTop w:val="200"/>
          <w:marBottom w:val="0"/>
          <w:divBdr>
            <w:top w:val="none" w:sz="0" w:space="0" w:color="auto"/>
            <w:left w:val="none" w:sz="0" w:space="0" w:color="auto"/>
            <w:bottom w:val="none" w:sz="0" w:space="0" w:color="auto"/>
            <w:right w:val="none" w:sz="0" w:space="0" w:color="auto"/>
          </w:divBdr>
        </w:div>
        <w:div w:id="1861971545">
          <w:marLeft w:val="360"/>
          <w:marRight w:val="0"/>
          <w:marTop w:val="20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ministeriodesalud.go.cr/sobre_ministerio/prensa/docs/lineamientos_nacionales_vigilancion_infeccion_coronavirus_v12_24042020.pdf" TargetMode="External"/><Relationship Id="rId18" Type="http://schemas.openxmlformats.org/officeDocument/2006/relationships/hyperlink" Target="http://www.lineaprevencion.com/uploads/archivo/applications/ARCH5e707e2caf38f.pdf" TargetMode="External"/><Relationship Id="rId26"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hyperlink" Target="https://www.mivah.go.cr/Protocolos-Covid-19.shtml" TargetMode="External"/><Relationship Id="rId17" Type="http://schemas.openxmlformats.org/officeDocument/2006/relationships/hyperlink" Target="https://ovacen.com/como-actuar-obras-cororavirus/"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construccion.co.cr/Multimedia/Archivo/8782" TargetMode="External"/><Relationship Id="rId20" Type="http://schemas.openxmlformats.org/officeDocument/2006/relationships/image" Target="media/image5.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9.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www.ministeriodesalud.go.cr/sobre_ministerio/prensa/decretos_cvd/ms_dm_6228_2020_3ra_ampliacion_resolucion_mascarillas_21072020.pdf" TargetMode="External"/><Relationship Id="rId23" Type="http://schemas.openxmlformats.org/officeDocument/2006/relationships/image" Target="media/image8.png"/><Relationship Id="rId28"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4.pn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www.pgrweb.go.cr/scij/Busqueda/Normativa/Normas/nrm_texto_completo.aspx?param1=NRTC&amp;nValor1=1&amp;nValor2=84661&amp;nValor3=109322&amp;strTipM=TC" TargetMode="External"/><Relationship Id="rId22" Type="http://schemas.openxmlformats.org/officeDocument/2006/relationships/image" Target="media/image7.png"/><Relationship Id="rId27" Type="http://schemas.openxmlformats.org/officeDocument/2006/relationships/footer" Target="footer1.xml"/><Relationship Id="rId30" Type="http://schemas.openxmlformats.org/officeDocument/2006/relationships/footer" Target="footer3.xml"/></Relationships>
</file>

<file path=word/_rels/footer3.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COVID-19 2020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B8F87C2-C913-4E15-9A71-6D70B70A1F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327</TotalTime>
  <Pages>15</Pages>
  <Words>3012</Words>
  <Characters>16569</Characters>
  <Application>Microsoft Office Word</Application>
  <DocSecurity>0</DocSecurity>
  <Lines>138</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Alexandra Rodríguez</dc:creator>
  <cp:lastModifiedBy>Cathy Pakers Araya</cp:lastModifiedBy>
  <cp:revision>64</cp:revision>
  <dcterms:created xsi:type="dcterms:W3CDTF">2020-08-07T19:25:00Z</dcterms:created>
  <dcterms:modified xsi:type="dcterms:W3CDTF">2020-08-22T02:11:00Z</dcterms:modified>
</cp:coreProperties>
</file>