
<file path=[Content_Types].xml><?xml version="1.0" encoding="utf-8"?>
<Types xmlns="http://schemas.openxmlformats.org/package/2006/content-types">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021" w:rsidRDefault="00541021" w:rsidP="00541021">
      <w:pPr>
        <w:rPr>
          <w:rFonts w:ascii="Arial Narrow" w:hAnsi="Arial Narrow" w:cs="Arial"/>
        </w:rPr>
      </w:pPr>
    </w:p>
    <w:p w:rsidR="001355F6" w:rsidRDefault="009760BA" w:rsidP="009760BA">
      <w:pPr>
        <w:tabs>
          <w:tab w:val="right" w:pos="8567"/>
        </w:tabs>
        <w:jc w:val="center"/>
        <w:rPr>
          <w:rFonts w:ascii="Arial Narrow" w:hAnsi="Arial Narrow" w:cs="Arial"/>
          <w:b/>
          <w:lang w:val="es-MX"/>
        </w:rPr>
      </w:pPr>
      <w:r w:rsidRPr="00F864A8">
        <w:rPr>
          <w:rFonts w:ascii="Arial Narrow" w:hAnsi="Arial Narrow" w:cs="Arial"/>
          <w:b/>
          <w:lang w:val="es-MX"/>
        </w:rPr>
        <w:t>CONVENIO</w:t>
      </w:r>
      <w:r>
        <w:rPr>
          <w:rFonts w:ascii="Arial Narrow" w:hAnsi="Arial Narrow" w:cs="Arial"/>
          <w:b/>
          <w:lang w:val="es-MX"/>
        </w:rPr>
        <w:t xml:space="preserve"> </w:t>
      </w:r>
      <w:r w:rsidRPr="00F864A8">
        <w:rPr>
          <w:rFonts w:ascii="Arial Narrow" w:hAnsi="Arial Narrow" w:cs="Arial"/>
          <w:b/>
          <w:lang w:val="es-MX"/>
        </w:rPr>
        <w:t>DE COOPERACIÓN INTERINSTITUCIONAL</w:t>
      </w:r>
    </w:p>
    <w:p w:rsidR="00541021" w:rsidRPr="00F864A8" w:rsidRDefault="009760BA" w:rsidP="009760BA">
      <w:pPr>
        <w:tabs>
          <w:tab w:val="right" w:pos="8567"/>
        </w:tabs>
        <w:jc w:val="center"/>
        <w:rPr>
          <w:rFonts w:ascii="Arial Narrow" w:hAnsi="Arial Narrow" w:cs="Arial"/>
          <w:b/>
          <w:lang w:val="es-MX"/>
        </w:rPr>
      </w:pPr>
      <w:r w:rsidRPr="00F864A8">
        <w:rPr>
          <w:rFonts w:ascii="Arial Narrow" w:hAnsi="Arial Narrow" w:cs="Arial"/>
          <w:b/>
          <w:lang w:val="es-MX"/>
        </w:rPr>
        <w:t xml:space="preserve"> ENTRE</w:t>
      </w:r>
    </w:p>
    <w:p w:rsidR="001355F6" w:rsidRDefault="009760BA" w:rsidP="009760BA">
      <w:pPr>
        <w:jc w:val="center"/>
        <w:rPr>
          <w:rFonts w:ascii="Arial Narrow" w:hAnsi="Arial Narrow" w:cs="Arial"/>
          <w:b/>
          <w:lang w:val="es-CR"/>
        </w:rPr>
      </w:pPr>
      <w:r w:rsidRPr="00F864A8">
        <w:rPr>
          <w:rFonts w:ascii="Arial Narrow" w:hAnsi="Arial Narrow" w:cs="Arial"/>
          <w:b/>
          <w:lang w:val="es-MX"/>
        </w:rPr>
        <w:t xml:space="preserve">EL </w:t>
      </w:r>
      <w:r w:rsidRPr="00D4122F">
        <w:rPr>
          <w:rFonts w:ascii="Arial Narrow" w:hAnsi="Arial Narrow" w:cs="Arial"/>
          <w:b/>
          <w:lang w:val="es-CR"/>
        </w:rPr>
        <w:t>MINIST</w:t>
      </w:r>
      <w:r>
        <w:rPr>
          <w:rFonts w:ascii="Arial Narrow" w:hAnsi="Arial Narrow" w:cs="Arial"/>
          <w:b/>
          <w:lang w:val="es-CR"/>
        </w:rPr>
        <w:t>E</w:t>
      </w:r>
      <w:r w:rsidRPr="00D4122F">
        <w:rPr>
          <w:rFonts w:ascii="Arial Narrow" w:hAnsi="Arial Narrow" w:cs="Arial"/>
          <w:b/>
          <w:lang w:val="es-CR"/>
        </w:rPr>
        <w:t>R</w:t>
      </w:r>
      <w:r>
        <w:rPr>
          <w:rFonts w:ascii="Arial Narrow" w:hAnsi="Arial Narrow" w:cs="Arial"/>
          <w:b/>
          <w:lang w:val="es-CR"/>
        </w:rPr>
        <w:t>IO</w:t>
      </w:r>
      <w:r w:rsidRPr="00D4122F">
        <w:rPr>
          <w:rFonts w:ascii="Arial Narrow" w:hAnsi="Arial Narrow" w:cs="Arial"/>
          <w:b/>
          <w:lang w:val="es-CR"/>
        </w:rPr>
        <w:t xml:space="preserve"> DE VIVIENDA Y ASENTAMIENTOS HUMANOS</w:t>
      </w:r>
    </w:p>
    <w:p w:rsidR="009760BA" w:rsidRPr="009760BA" w:rsidRDefault="009760BA" w:rsidP="009760BA">
      <w:pPr>
        <w:jc w:val="center"/>
        <w:rPr>
          <w:rFonts w:ascii="Arial" w:hAnsi="Arial" w:cs="Arial"/>
          <w:color w:val="660099"/>
          <w:u w:val="single"/>
          <w:shd w:val="clear" w:color="auto" w:fill="FFFFFF"/>
        </w:rPr>
      </w:pPr>
      <w:r w:rsidRPr="00D4122F">
        <w:rPr>
          <w:rFonts w:ascii="Arial Narrow" w:hAnsi="Arial Narrow" w:cs="Arial"/>
          <w:b/>
          <w:lang w:val="es-MX"/>
        </w:rPr>
        <w:t xml:space="preserve"> </w:t>
      </w:r>
      <w:r w:rsidRPr="00F864A8">
        <w:rPr>
          <w:rFonts w:ascii="Arial Narrow" w:hAnsi="Arial Narrow" w:cs="Arial"/>
          <w:b/>
          <w:lang w:val="es-MX"/>
        </w:rPr>
        <w:t xml:space="preserve">Y </w:t>
      </w:r>
      <w:r w:rsidR="00D570BD">
        <w:fldChar w:fldCharType="begin"/>
      </w:r>
      <w:r>
        <w:instrText xml:space="preserve"> HYPERLINK "https://www.mep.go.cr/" </w:instrText>
      </w:r>
      <w:r w:rsidR="00D570BD">
        <w:fldChar w:fldCharType="separate"/>
      </w:r>
      <w:r w:rsidRPr="009760BA">
        <w:rPr>
          <w:rFonts w:ascii="Arial Narrow" w:hAnsi="Arial Narrow" w:cs="Arial"/>
          <w:b/>
          <w:lang w:val="es-MX"/>
        </w:rPr>
        <w:t>MINISTERIO DE EDUCACIÓN PÚBLICA</w:t>
      </w:r>
      <w:r>
        <w:rPr>
          <w:rFonts w:ascii="Arial Narrow" w:hAnsi="Arial Narrow" w:cs="Arial"/>
          <w:b/>
          <w:lang w:val="es-MX"/>
        </w:rPr>
        <w:t>.</w:t>
      </w:r>
    </w:p>
    <w:p w:rsidR="00541021" w:rsidRPr="00F864A8" w:rsidRDefault="00D570BD" w:rsidP="009760BA">
      <w:pPr>
        <w:tabs>
          <w:tab w:val="right" w:pos="8567"/>
        </w:tabs>
        <w:jc w:val="center"/>
        <w:rPr>
          <w:rFonts w:ascii="Arial Narrow" w:hAnsi="Arial Narrow" w:cs="Arial"/>
          <w:lang w:val="es-MX"/>
        </w:rPr>
      </w:pPr>
      <w:r>
        <w:fldChar w:fldCharType="end"/>
      </w:r>
    </w:p>
    <w:p w:rsidR="00541021" w:rsidRPr="00F864A8" w:rsidRDefault="00541021" w:rsidP="00541021">
      <w:pPr>
        <w:jc w:val="both"/>
        <w:rPr>
          <w:rFonts w:ascii="Arial Narrow" w:hAnsi="Arial Narrow" w:cs="Arial"/>
          <w:lang w:val="es-MX"/>
        </w:rPr>
      </w:pPr>
    </w:p>
    <w:p w:rsidR="00541021" w:rsidRPr="001E5242" w:rsidRDefault="00541021" w:rsidP="00541021">
      <w:pPr>
        <w:jc w:val="both"/>
        <w:rPr>
          <w:rFonts w:ascii="Arial Narrow" w:hAnsi="Arial Narrow" w:cs="Arial"/>
          <w:lang w:val="es-MX"/>
        </w:rPr>
      </w:pPr>
    </w:p>
    <w:p w:rsidR="001514A7" w:rsidRPr="00D37ECA" w:rsidRDefault="00541021" w:rsidP="001514A7">
      <w:pPr>
        <w:jc w:val="both"/>
        <w:rPr>
          <w:rFonts w:ascii="Arial Narrow" w:hAnsi="Arial Narrow" w:cs="Arial"/>
          <w:lang w:val="es-MX"/>
        </w:rPr>
      </w:pPr>
      <w:r w:rsidRPr="001E5242">
        <w:rPr>
          <w:rFonts w:ascii="Arial Narrow" w:hAnsi="Arial Narrow" w:cs="Arial"/>
          <w:lang w:val="es-MX"/>
        </w:rPr>
        <w:t xml:space="preserve">Nosotros, </w:t>
      </w:r>
      <w:r w:rsidRPr="001E5242">
        <w:rPr>
          <w:rFonts w:ascii="Arial Narrow" w:hAnsi="Arial Narrow" w:cs="Arial"/>
          <w:b/>
          <w:lang w:val="es-CR"/>
        </w:rPr>
        <w:t>Irene Campos Gómez</w:t>
      </w:r>
      <w:r w:rsidR="00062E68" w:rsidRPr="001E5242">
        <w:rPr>
          <w:rFonts w:ascii="Arial Narrow" w:hAnsi="Arial Narrow" w:cs="Arial"/>
          <w:lang w:val="es-CR"/>
        </w:rPr>
        <w:t>, mayor</w:t>
      </w:r>
      <w:r w:rsidRPr="001E5242">
        <w:rPr>
          <w:rFonts w:ascii="Arial Narrow" w:hAnsi="Arial Narrow" w:cs="Arial"/>
          <w:lang w:val="es-CR"/>
        </w:rPr>
        <w:t xml:space="preserve">, </w:t>
      </w:r>
      <w:r w:rsidR="00062E68" w:rsidRPr="001E5242">
        <w:rPr>
          <w:rFonts w:ascii="Arial Narrow" w:hAnsi="Arial Narrow" w:cs="Arial"/>
          <w:lang w:val="es-CR"/>
        </w:rPr>
        <w:t xml:space="preserve">divorciada, </w:t>
      </w:r>
      <w:r w:rsidRPr="001E5242">
        <w:rPr>
          <w:rFonts w:ascii="Arial Narrow" w:hAnsi="Arial Narrow" w:cs="Arial"/>
          <w:lang w:val="es-CR"/>
        </w:rPr>
        <w:t>ingeniera</w:t>
      </w:r>
      <w:r w:rsidR="00062E68" w:rsidRPr="001E5242">
        <w:rPr>
          <w:rFonts w:ascii="Arial Narrow" w:hAnsi="Arial Narrow" w:cs="Arial"/>
          <w:lang w:val="es-CR"/>
        </w:rPr>
        <w:t xml:space="preserve"> civil</w:t>
      </w:r>
      <w:r w:rsidRPr="001E5242">
        <w:rPr>
          <w:rFonts w:ascii="Arial Narrow" w:hAnsi="Arial Narrow" w:cs="Arial"/>
          <w:lang w:val="es-CR"/>
        </w:rPr>
        <w:t>, vecina de Granadilla de Curridabat, portador de la cédula de identidad número uno-seiscientos cuarenta y cinco-setecientos, en mi condición de Ministra</w:t>
      </w:r>
      <w:r w:rsidRPr="001E5242">
        <w:rPr>
          <w:rFonts w:ascii="Arial Narrow" w:hAnsi="Arial Narrow" w:cs="Arial"/>
          <w:b/>
          <w:lang w:val="es-CR"/>
        </w:rPr>
        <w:t xml:space="preserve"> </w:t>
      </w:r>
      <w:r w:rsidRPr="001E5242">
        <w:rPr>
          <w:rFonts w:ascii="Arial Narrow" w:hAnsi="Arial Narrow" w:cs="Arial"/>
          <w:lang w:val="es-CR"/>
        </w:rPr>
        <w:t>del</w:t>
      </w:r>
      <w:r w:rsidRPr="001E5242">
        <w:rPr>
          <w:rFonts w:ascii="Arial Narrow" w:hAnsi="Arial Narrow" w:cs="Arial"/>
          <w:b/>
          <w:lang w:val="es-CR"/>
        </w:rPr>
        <w:t xml:space="preserve"> </w:t>
      </w:r>
      <w:r w:rsidR="00D7494C" w:rsidRPr="001E5242">
        <w:rPr>
          <w:rFonts w:ascii="Arial Narrow" w:hAnsi="Arial Narrow" w:cs="Arial"/>
          <w:b/>
          <w:lang w:val="es-CR"/>
        </w:rPr>
        <w:t>MINISTERIO DE VIVIENDA Y ASENTAMIENTOS HUMANOS</w:t>
      </w:r>
      <w:r w:rsidRPr="001E5242">
        <w:rPr>
          <w:rFonts w:ascii="Arial Narrow" w:hAnsi="Arial Narrow" w:cs="Arial"/>
          <w:lang w:val="es-CR"/>
        </w:rPr>
        <w:t>,</w:t>
      </w:r>
      <w:r w:rsidRPr="001E5242">
        <w:rPr>
          <w:rFonts w:ascii="Arial Narrow" w:hAnsi="Arial Narrow" w:cs="Arial"/>
        </w:rPr>
        <w:t xml:space="preserve"> </w:t>
      </w:r>
      <w:r w:rsidRPr="001E5242">
        <w:rPr>
          <w:rFonts w:ascii="Arial Narrow" w:hAnsi="Arial Narrow" w:cs="Arial"/>
          <w:lang w:val="es-MX"/>
        </w:rPr>
        <w:t xml:space="preserve">denominado en lo sucesivo y para efectos de este convenio </w:t>
      </w:r>
      <w:r w:rsidR="00A71590">
        <w:rPr>
          <w:rFonts w:ascii="Arial Narrow" w:hAnsi="Arial Narrow" w:cs="Arial"/>
          <w:lang w:val="es-MX"/>
        </w:rPr>
        <w:t xml:space="preserve">como </w:t>
      </w:r>
      <w:r w:rsidRPr="001E5242">
        <w:rPr>
          <w:rFonts w:ascii="Arial Narrow" w:hAnsi="Arial Narrow" w:cs="Arial"/>
          <w:lang w:val="es-MX"/>
        </w:rPr>
        <w:t xml:space="preserve">el </w:t>
      </w:r>
      <w:r w:rsidRPr="001E5242">
        <w:rPr>
          <w:rFonts w:ascii="Arial Narrow" w:hAnsi="Arial Narrow" w:cs="Arial"/>
          <w:b/>
          <w:lang w:val="es-MX"/>
        </w:rPr>
        <w:t>“</w:t>
      </w:r>
      <w:r w:rsidRPr="001E5242">
        <w:rPr>
          <w:rFonts w:ascii="Arial Narrow" w:hAnsi="Arial Narrow" w:cs="Arial"/>
          <w:b/>
          <w:lang w:val="es-CR"/>
        </w:rPr>
        <w:t>MIVAH</w:t>
      </w:r>
      <w:r w:rsidRPr="001E5242">
        <w:rPr>
          <w:rFonts w:ascii="Arial Narrow" w:hAnsi="Arial Narrow" w:cs="Arial"/>
          <w:b/>
          <w:lang w:val="es-MX"/>
        </w:rPr>
        <w:t>”;</w:t>
      </w:r>
      <w:r w:rsidRPr="001E5242">
        <w:rPr>
          <w:rFonts w:ascii="Arial Narrow" w:hAnsi="Arial Narrow" w:cs="Arial"/>
          <w:lang w:val="es-MX"/>
        </w:rPr>
        <w:t xml:space="preserve"> y </w:t>
      </w:r>
      <w:r w:rsidR="001E5242" w:rsidRPr="00486726">
        <w:rPr>
          <w:rFonts w:ascii="Arial Narrow" w:hAnsi="Arial Narrow" w:cs="Arial"/>
          <w:b/>
          <w:lang w:val="es-CR"/>
        </w:rPr>
        <w:t>Giselle Cruz Maduro</w:t>
      </w:r>
      <w:r w:rsidR="00486726" w:rsidRPr="00486726">
        <w:rPr>
          <w:rFonts w:ascii="Arial Narrow" w:hAnsi="Arial Narrow" w:cs="Arial"/>
          <w:lang w:val="es-CR"/>
        </w:rPr>
        <w:t xml:space="preserve"> </w:t>
      </w:r>
      <w:r w:rsidR="00486726" w:rsidRPr="001E5242">
        <w:rPr>
          <w:rFonts w:ascii="Arial Narrow" w:hAnsi="Arial Narrow" w:cs="Arial"/>
          <w:lang w:val="es-CR"/>
        </w:rPr>
        <w:t>mayor,</w:t>
      </w:r>
      <w:r w:rsidR="00486726" w:rsidRPr="00486726">
        <w:rPr>
          <w:rFonts w:ascii="Arial Narrow" w:hAnsi="Arial Narrow" w:cs="Arial"/>
          <w:lang w:val="es-CR"/>
        </w:rPr>
        <w:t xml:space="preserve"> </w:t>
      </w:r>
      <w:r w:rsidR="00C154BE" w:rsidRPr="00A71590">
        <w:rPr>
          <w:rFonts w:ascii="Arial Narrow" w:hAnsi="Arial Narrow" w:cs="Arial"/>
          <w:highlight w:val="lightGray"/>
          <w:lang w:val="es-CR"/>
        </w:rPr>
        <w:t>estado civil,</w:t>
      </w:r>
      <w:r w:rsidR="0042406A" w:rsidRPr="00A71590">
        <w:rPr>
          <w:rFonts w:ascii="Arial Narrow" w:hAnsi="Arial Narrow" w:cs="Arial"/>
          <w:highlight w:val="lightGray"/>
          <w:lang w:val="es-CR"/>
        </w:rPr>
        <w:t xml:space="preserve"> </w:t>
      </w:r>
      <w:r w:rsidR="00C154BE" w:rsidRPr="00A71590">
        <w:rPr>
          <w:rFonts w:ascii="Arial Narrow" w:hAnsi="Arial Narrow" w:cs="Arial"/>
          <w:highlight w:val="lightGray"/>
          <w:lang w:val="es-CR"/>
        </w:rPr>
        <w:t>profesión</w:t>
      </w:r>
      <w:r w:rsidR="0042406A" w:rsidRPr="00A71590">
        <w:rPr>
          <w:rFonts w:ascii="Arial Narrow" w:hAnsi="Arial Narrow" w:cs="Arial"/>
          <w:highlight w:val="lightGray"/>
          <w:lang w:val="es-CR"/>
        </w:rPr>
        <w:t>, vecin</w:t>
      </w:r>
      <w:r w:rsidR="00A73691" w:rsidRPr="00A71590">
        <w:rPr>
          <w:rFonts w:ascii="Arial Narrow" w:hAnsi="Arial Narrow" w:cs="Arial"/>
          <w:highlight w:val="lightGray"/>
          <w:lang w:val="es-CR"/>
        </w:rPr>
        <w:t>a</w:t>
      </w:r>
      <w:r w:rsidR="0042406A" w:rsidRPr="00A71590">
        <w:rPr>
          <w:rFonts w:ascii="Arial Narrow" w:hAnsi="Arial Narrow" w:cs="Arial"/>
          <w:highlight w:val="lightGray"/>
          <w:lang w:val="es-CR"/>
        </w:rPr>
        <w:t xml:space="preserve"> de </w:t>
      </w:r>
      <w:r w:rsidR="001514A7" w:rsidRPr="00A71590">
        <w:rPr>
          <w:rFonts w:ascii="Arial Narrow" w:hAnsi="Arial Narrow" w:cs="Arial"/>
          <w:highlight w:val="lightGray"/>
          <w:lang w:val="es-CR"/>
        </w:rPr>
        <w:t>X</w:t>
      </w:r>
      <w:r w:rsidR="0042406A" w:rsidRPr="00A71590">
        <w:rPr>
          <w:rFonts w:ascii="Arial Narrow" w:hAnsi="Arial Narrow" w:cs="Arial"/>
          <w:highlight w:val="lightGray"/>
          <w:lang w:val="es-CR"/>
        </w:rPr>
        <w:t>,</w:t>
      </w:r>
      <w:r w:rsidR="0042406A" w:rsidRPr="00A71590">
        <w:rPr>
          <w:rFonts w:ascii="Arial Narrow" w:hAnsi="Arial Narrow" w:cs="Arial"/>
          <w:highlight w:val="lightGray"/>
          <w:lang w:val="es-MX"/>
        </w:rPr>
        <w:t xml:space="preserve"> y portador</w:t>
      </w:r>
      <w:r w:rsidR="00A73691" w:rsidRPr="00A71590">
        <w:rPr>
          <w:rFonts w:ascii="Arial Narrow" w:hAnsi="Arial Narrow" w:cs="Arial"/>
          <w:highlight w:val="lightGray"/>
          <w:lang w:val="es-MX"/>
        </w:rPr>
        <w:t>a</w:t>
      </w:r>
      <w:r w:rsidR="0042406A" w:rsidRPr="00A71590">
        <w:rPr>
          <w:rFonts w:ascii="Arial Narrow" w:hAnsi="Arial Narrow" w:cs="Arial"/>
          <w:highlight w:val="lightGray"/>
          <w:lang w:val="es-MX"/>
        </w:rPr>
        <w:t xml:space="preserve"> de la cédula de identidad número </w:t>
      </w:r>
      <w:r w:rsidR="00A73691" w:rsidRPr="00A71590">
        <w:rPr>
          <w:rFonts w:ascii="Arial Narrow" w:hAnsi="Arial Narrow" w:cs="Arial"/>
          <w:highlight w:val="lightGray"/>
          <w:lang w:val="es-MX"/>
        </w:rPr>
        <w:t>X-XXXX-XXXX</w:t>
      </w:r>
      <w:r w:rsidR="00BE7870">
        <w:rPr>
          <w:rFonts w:ascii="Arial Narrow" w:hAnsi="Arial Narrow" w:cs="Arial"/>
          <w:highlight w:val="lightGray"/>
          <w:lang w:val="es-MX"/>
        </w:rPr>
        <w:t xml:space="preserve"> [completar estos datos según corresponde]</w:t>
      </w:r>
      <w:r w:rsidR="0042406A" w:rsidRPr="00A71590">
        <w:rPr>
          <w:rFonts w:ascii="Arial Narrow" w:hAnsi="Arial Narrow" w:cs="Arial"/>
          <w:highlight w:val="lightGray"/>
          <w:lang w:val="es-MX"/>
        </w:rPr>
        <w:t>,</w:t>
      </w:r>
      <w:r w:rsidR="0042406A">
        <w:rPr>
          <w:rFonts w:ascii="Arial Narrow" w:hAnsi="Arial Narrow" w:cs="Arial"/>
          <w:lang w:val="es-MX"/>
        </w:rPr>
        <w:t xml:space="preserve"> </w:t>
      </w:r>
      <w:r w:rsidR="0042406A" w:rsidRPr="0042406A">
        <w:rPr>
          <w:rFonts w:ascii="Arial Narrow" w:hAnsi="Arial Narrow" w:cs="Arial"/>
          <w:lang w:val="es-MX"/>
        </w:rPr>
        <w:t>en mi condición de</w:t>
      </w:r>
      <w:r w:rsidR="0042406A">
        <w:rPr>
          <w:rFonts w:ascii="Arial Narrow" w:hAnsi="Arial Narrow" w:cs="Arial"/>
          <w:lang w:val="es-MX"/>
        </w:rPr>
        <w:t xml:space="preserve"> </w:t>
      </w:r>
      <w:r w:rsidR="001514A7">
        <w:rPr>
          <w:rFonts w:ascii="Arial Narrow" w:hAnsi="Arial Narrow" w:cs="Arial"/>
          <w:lang w:val="es-MX"/>
        </w:rPr>
        <w:t>ministra</w:t>
      </w:r>
      <w:r w:rsidR="00C154BE">
        <w:rPr>
          <w:rFonts w:ascii="Arial Narrow" w:hAnsi="Arial Narrow" w:cs="Arial"/>
          <w:lang w:val="es-MX"/>
        </w:rPr>
        <w:t xml:space="preserve"> </w:t>
      </w:r>
      <w:r w:rsidR="00C154BE" w:rsidRPr="001E5242">
        <w:rPr>
          <w:rFonts w:ascii="Arial Narrow" w:hAnsi="Arial Narrow" w:cs="Arial"/>
          <w:lang w:val="es-CR"/>
        </w:rPr>
        <w:t>del</w:t>
      </w:r>
      <w:r w:rsidR="00C154BE" w:rsidRPr="001E5242">
        <w:rPr>
          <w:rFonts w:ascii="Arial Narrow" w:hAnsi="Arial Narrow" w:cs="Arial"/>
          <w:b/>
          <w:lang w:val="es-CR"/>
        </w:rPr>
        <w:t xml:space="preserve"> MINISTERIO DE</w:t>
      </w:r>
      <w:r w:rsidR="00C154BE">
        <w:rPr>
          <w:rFonts w:ascii="Arial Narrow" w:hAnsi="Arial Narrow" w:cs="Arial"/>
          <w:b/>
          <w:lang w:val="es-CR"/>
        </w:rPr>
        <w:t xml:space="preserve"> EDUCACIÓN</w:t>
      </w:r>
      <w:r w:rsidR="00A71590">
        <w:rPr>
          <w:rFonts w:ascii="Arial Narrow" w:hAnsi="Arial Narrow" w:cs="Arial"/>
          <w:b/>
          <w:lang w:val="es-CR"/>
        </w:rPr>
        <w:t xml:space="preserve"> PÚBLICA</w:t>
      </w:r>
      <w:r w:rsidR="001514A7">
        <w:rPr>
          <w:rFonts w:ascii="Arial Narrow" w:hAnsi="Arial Narrow" w:cs="Arial"/>
          <w:lang w:val="es-MX"/>
        </w:rPr>
        <w:t>,</w:t>
      </w:r>
      <w:r w:rsidR="001514A7" w:rsidRPr="00D37ECA">
        <w:rPr>
          <w:rFonts w:ascii="Arial Narrow" w:hAnsi="Arial Narrow" w:cs="Arial"/>
          <w:lang w:val="es-MX"/>
        </w:rPr>
        <w:t xml:space="preserve"> </w:t>
      </w:r>
      <w:r w:rsidR="00B634B6" w:rsidRPr="00B634B6">
        <w:rPr>
          <w:rFonts w:ascii="Arial Narrow" w:hAnsi="Arial Narrow" w:cs="Arial"/>
          <w:lang w:val="es-MX"/>
        </w:rPr>
        <w:t xml:space="preserve">denominado en lo sucesivo y para efectos de este convenio </w:t>
      </w:r>
      <w:r w:rsidR="00A71590">
        <w:rPr>
          <w:rFonts w:ascii="Arial Narrow" w:hAnsi="Arial Narrow" w:cs="Arial"/>
          <w:lang w:val="es-MX"/>
        </w:rPr>
        <w:t xml:space="preserve">como </w:t>
      </w:r>
      <w:r w:rsidR="00B634B6" w:rsidRPr="00B634B6">
        <w:rPr>
          <w:rFonts w:ascii="Arial Narrow" w:hAnsi="Arial Narrow" w:cs="Arial"/>
          <w:lang w:val="es-MX"/>
        </w:rPr>
        <w:t xml:space="preserve">el </w:t>
      </w:r>
      <w:r w:rsidR="00B634B6" w:rsidRPr="00B634B6">
        <w:rPr>
          <w:rFonts w:ascii="Arial Narrow" w:hAnsi="Arial Narrow" w:cs="Arial"/>
          <w:b/>
          <w:lang w:val="es-MX"/>
        </w:rPr>
        <w:t>“</w:t>
      </w:r>
      <w:r w:rsidR="00B634B6" w:rsidRPr="00B634B6">
        <w:rPr>
          <w:rFonts w:ascii="Arial Narrow" w:hAnsi="Arial Narrow" w:cs="Arial"/>
          <w:b/>
          <w:lang w:val="es-CR"/>
        </w:rPr>
        <w:t>M</w:t>
      </w:r>
      <w:r w:rsidR="00B634B6">
        <w:rPr>
          <w:rFonts w:ascii="Arial Narrow" w:hAnsi="Arial Narrow" w:cs="Arial"/>
          <w:b/>
          <w:lang w:val="es-CR"/>
        </w:rPr>
        <w:t>EP</w:t>
      </w:r>
      <w:r w:rsidR="00B634B6" w:rsidRPr="00B634B6">
        <w:rPr>
          <w:rFonts w:ascii="Arial Narrow" w:hAnsi="Arial Narrow" w:cs="Arial"/>
          <w:b/>
          <w:lang w:val="es-MX"/>
        </w:rPr>
        <w:t>”</w:t>
      </w:r>
      <w:r w:rsidR="00EF6B15" w:rsidRPr="00EF6B15">
        <w:rPr>
          <w:rFonts w:ascii="Arial Narrow" w:hAnsi="Arial Narrow" w:cs="Arial"/>
          <w:bCs/>
          <w:lang w:val="es-MX"/>
        </w:rPr>
        <w:t>,</w:t>
      </w:r>
      <w:r w:rsidR="00B634B6" w:rsidRPr="00B634B6">
        <w:rPr>
          <w:rFonts w:ascii="Arial Narrow" w:hAnsi="Arial Narrow" w:cs="Arial"/>
          <w:lang w:val="es-MX"/>
        </w:rPr>
        <w:t xml:space="preserve"> </w:t>
      </w:r>
      <w:r w:rsidR="001514A7" w:rsidRPr="00D37ECA">
        <w:rPr>
          <w:rFonts w:ascii="Arial Narrow" w:hAnsi="Arial Narrow" w:cs="Arial"/>
          <w:lang w:val="es-MX"/>
        </w:rPr>
        <w:t>acordamos suscribir el presente Convenio:</w:t>
      </w:r>
    </w:p>
    <w:p w:rsidR="001E5242" w:rsidRPr="0042406A" w:rsidRDefault="001E5242" w:rsidP="001E5242">
      <w:pPr>
        <w:pStyle w:val="Ttulo3"/>
        <w:spacing w:before="0"/>
        <w:rPr>
          <w:rFonts w:ascii="Arial Narrow" w:hAnsi="Arial Narrow" w:cs="Arial"/>
          <w:color w:val="auto"/>
          <w:lang w:val="es-MX"/>
        </w:rPr>
      </w:pPr>
    </w:p>
    <w:p w:rsidR="001E5242" w:rsidRPr="00A73691" w:rsidRDefault="001E5242" w:rsidP="00541021">
      <w:pPr>
        <w:jc w:val="both"/>
        <w:rPr>
          <w:rFonts w:ascii="Arial Narrow" w:hAnsi="Arial Narrow" w:cs="Arial"/>
          <w:lang w:val="es-CR"/>
        </w:rPr>
      </w:pPr>
    </w:p>
    <w:p w:rsidR="00541021" w:rsidRPr="00D37ECA" w:rsidRDefault="00541021" w:rsidP="00541021">
      <w:pPr>
        <w:pStyle w:val="Ttulo"/>
        <w:rPr>
          <w:rFonts w:ascii="Arial Narrow" w:hAnsi="Arial Narrow" w:cs="Arial"/>
          <w:u w:val="none"/>
        </w:rPr>
      </w:pPr>
      <w:r w:rsidRPr="00D37ECA">
        <w:rPr>
          <w:rFonts w:ascii="Arial Narrow" w:hAnsi="Arial Narrow" w:cs="Arial"/>
          <w:u w:val="none"/>
        </w:rPr>
        <w:t>CONSIDERANDO:</w:t>
      </w:r>
    </w:p>
    <w:p w:rsidR="00541021" w:rsidRDefault="00541021" w:rsidP="00541021">
      <w:pPr>
        <w:pStyle w:val="Ttulo"/>
        <w:jc w:val="both"/>
        <w:rPr>
          <w:rFonts w:ascii="Arial Narrow" w:hAnsi="Arial Narrow" w:cs="Arial"/>
          <w:b w:val="0"/>
          <w:u w:val="none"/>
        </w:rPr>
      </w:pPr>
    </w:p>
    <w:p w:rsidR="002030F2" w:rsidRPr="002030F2" w:rsidRDefault="00955D21" w:rsidP="009C75A1">
      <w:pPr>
        <w:pStyle w:val="Ttulo"/>
        <w:jc w:val="both"/>
        <w:rPr>
          <w:rFonts w:ascii="Arial Narrow" w:hAnsi="Arial Narrow"/>
          <w:lang w:val="es-MX"/>
        </w:rPr>
      </w:pPr>
      <w:r w:rsidRPr="00955D21">
        <w:rPr>
          <w:rFonts w:ascii="Arial Narrow" w:hAnsi="Arial Narrow" w:cs="Arial"/>
          <w:u w:val="none"/>
          <w:lang w:val="es-MX"/>
        </w:rPr>
        <w:t>PRIMERO:</w:t>
      </w:r>
      <w:r>
        <w:rPr>
          <w:rFonts w:ascii="Arial Narrow" w:hAnsi="Arial Narrow" w:cs="Arial"/>
          <w:u w:val="none"/>
          <w:lang w:val="es-MX"/>
        </w:rPr>
        <w:t xml:space="preserve"> </w:t>
      </w:r>
      <w:r w:rsidR="002030F2" w:rsidRPr="009C75A1">
        <w:rPr>
          <w:rFonts w:ascii="Arial Narrow" w:hAnsi="Arial Narrow"/>
          <w:b w:val="0"/>
          <w:u w:val="none"/>
        </w:rPr>
        <w:t xml:space="preserve">Que el </w:t>
      </w:r>
      <w:r w:rsidR="00FB005A" w:rsidRPr="009C75A1">
        <w:rPr>
          <w:rFonts w:ascii="Arial Narrow" w:hAnsi="Arial Narrow"/>
          <w:b w:val="0"/>
          <w:u w:val="none"/>
        </w:rPr>
        <w:t xml:space="preserve">Artículo 77 </w:t>
      </w:r>
      <w:r w:rsidR="002030F2" w:rsidRPr="009C75A1">
        <w:rPr>
          <w:rFonts w:ascii="Arial Narrow" w:hAnsi="Arial Narrow"/>
          <w:b w:val="0"/>
          <w:u w:val="none"/>
        </w:rPr>
        <w:t xml:space="preserve">de la Constitución Política establece que </w:t>
      </w:r>
      <w:r w:rsidR="008722EA">
        <w:rPr>
          <w:rFonts w:ascii="Arial Narrow" w:hAnsi="Arial Narrow"/>
          <w:b w:val="0"/>
          <w:u w:val="none"/>
        </w:rPr>
        <w:t>“</w:t>
      </w:r>
      <w:r w:rsidR="00FB005A" w:rsidRPr="009C75A1">
        <w:rPr>
          <w:rFonts w:ascii="Arial Narrow" w:hAnsi="Arial Narrow"/>
          <w:b w:val="0"/>
          <w:u w:val="none"/>
        </w:rPr>
        <w:t xml:space="preserve">La educación pública será </w:t>
      </w:r>
      <w:r w:rsidR="00FB005A" w:rsidRPr="00BB2C0F">
        <w:rPr>
          <w:rFonts w:ascii="Arial Narrow" w:hAnsi="Arial Narrow"/>
          <w:b w:val="0"/>
          <w:u w:val="none"/>
        </w:rPr>
        <w:t>organizada como un proceso integral correlacionado en sus diversos ciclos, desde la preescolar hasta la universitaria</w:t>
      </w:r>
      <w:r w:rsidR="008722EA">
        <w:rPr>
          <w:rFonts w:ascii="Arial Narrow" w:hAnsi="Arial Narrow"/>
          <w:b w:val="0"/>
          <w:u w:val="none"/>
        </w:rPr>
        <w:t>”</w:t>
      </w:r>
      <w:r w:rsidR="00FB005A" w:rsidRPr="00BB2C0F">
        <w:rPr>
          <w:rFonts w:ascii="Arial Narrow" w:hAnsi="Arial Narrow"/>
          <w:b w:val="0"/>
          <w:u w:val="none"/>
        </w:rPr>
        <w:t>.</w:t>
      </w:r>
      <w:r w:rsidR="00FB005A" w:rsidRPr="00BB2C0F">
        <w:rPr>
          <w:rFonts w:ascii="Arial Narrow" w:hAnsi="Arial Narrow"/>
          <w:lang w:val="es-MX"/>
        </w:rPr>
        <w:t xml:space="preserve"> </w:t>
      </w:r>
    </w:p>
    <w:p w:rsidR="00541021" w:rsidRPr="00062E68" w:rsidRDefault="00541021" w:rsidP="00062E68">
      <w:pPr>
        <w:spacing w:before="100" w:beforeAutospacing="1" w:after="100" w:afterAutospacing="1"/>
        <w:jc w:val="both"/>
        <w:rPr>
          <w:rFonts w:ascii="Arial Narrow" w:hAnsi="Arial Narrow"/>
          <w:lang w:val="es-CR" w:eastAsia="en-US"/>
        </w:rPr>
      </w:pPr>
      <w:r w:rsidRPr="00D37ECA">
        <w:rPr>
          <w:rFonts w:ascii="Arial Narrow" w:hAnsi="Arial Narrow"/>
          <w:b/>
          <w:lang w:val="es-CR"/>
        </w:rPr>
        <w:t>SEGUNDO:</w:t>
      </w:r>
      <w:r w:rsidRPr="00D37ECA">
        <w:rPr>
          <w:rFonts w:ascii="Arial Narrow" w:hAnsi="Arial Narrow"/>
          <w:lang w:val="es-CR"/>
        </w:rPr>
        <w:t xml:space="preserve"> </w:t>
      </w:r>
      <w:r w:rsidRPr="00D37ECA">
        <w:rPr>
          <w:rFonts w:ascii="Arial Narrow" w:hAnsi="Arial Narrow"/>
        </w:rPr>
        <w:t>Que el Ministerio de Vivienda y Asentamientos Humanos fue creado por medio de la Ley General de Presupuestos Ordinarios y Extraordinarios de la República N° 7055, del 22 de diciembre de 1986</w:t>
      </w:r>
      <w:r w:rsidR="003406A7">
        <w:rPr>
          <w:rFonts w:ascii="Arial Narrow" w:hAnsi="Arial Narrow"/>
        </w:rPr>
        <w:t xml:space="preserve">, teniendo </w:t>
      </w:r>
      <w:r w:rsidR="00C805A2">
        <w:rPr>
          <w:rFonts w:ascii="Arial Narrow" w:hAnsi="Arial Narrow"/>
        </w:rPr>
        <w:t xml:space="preserve">como </w:t>
      </w:r>
      <w:r w:rsidR="003406A7">
        <w:rPr>
          <w:rFonts w:ascii="Arial Narrow" w:hAnsi="Arial Narrow"/>
        </w:rPr>
        <w:t>m</w:t>
      </w:r>
      <w:r w:rsidR="00C805A2">
        <w:rPr>
          <w:rFonts w:ascii="Arial Narrow" w:hAnsi="Arial Narrow"/>
        </w:rPr>
        <w:t>isión “</w:t>
      </w:r>
      <w:r w:rsidR="00C805A2" w:rsidRPr="00C805A2">
        <w:rPr>
          <w:rFonts w:ascii="Arial Narrow" w:hAnsi="Arial Narrow"/>
        </w:rPr>
        <w:t>emit</w:t>
      </w:r>
      <w:r w:rsidR="00C805A2">
        <w:rPr>
          <w:rFonts w:ascii="Arial Narrow" w:hAnsi="Arial Narrow"/>
        </w:rPr>
        <w:t>ir</w:t>
      </w:r>
      <w:r w:rsidR="00C805A2" w:rsidRPr="00C805A2">
        <w:rPr>
          <w:rFonts w:ascii="Arial Narrow" w:hAnsi="Arial Narrow"/>
        </w:rPr>
        <w:t xml:space="preserve"> y gestiona</w:t>
      </w:r>
      <w:r w:rsidR="00C805A2">
        <w:rPr>
          <w:rFonts w:ascii="Arial Narrow" w:hAnsi="Arial Narrow"/>
        </w:rPr>
        <w:t>r</w:t>
      </w:r>
      <w:r w:rsidR="00C805A2" w:rsidRPr="00C805A2">
        <w:rPr>
          <w:rFonts w:ascii="Arial Narrow" w:hAnsi="Arial Narrow"/>
        </w:rPr>
        <w:t xml:space="preserve"> lineamientos, directrices y políticas en materia de ordenamiento territorial, planificación urbana, asentamientos humanos y vivienda adecuada, para mejorar la calidad de vida de</w:t>
      </w:r>
      <w:r w:rsidR="00C805A2">
        <w:rPr>
          <w:rFonts w:ascii="Arial Narrow" w:hAnsi="Arial Narrow"/>
        </w:rPr>
        <w:t xml:space="preserve"> los habitantes de nuestro país”, lo cual se hace con la visión de “</w:t>
      </w:r>
      <w:r w:rsidR="00C805A2" w:rsidRPr="00C805A2">
        <w:rPr>
          <w:rFonts w:ascii="Arial Narrow" w:hAnsi="Arial Narrow"/>
        </w:rPr>
        <w:t>Ser la institución líder, que coordina y facilita procesos interinstitucionales e intersectoriales innovadores, vinculados al ordenamiento territorial, la planificación urbana, los asentamientos humanos y la vivienda; que permitan el cumplimiento de convenios internacionales y compromisos nacionales</w:t>
      </w:r>
      <w:r w:rsidR="00C805A2">
        <w:rPr>
          <w:rFonts w:ascii="Arial Narrow" w:hAnsi="Arial Narrow"/>
        </w:rPr>
        <w:t>”</w:t>
      </w:r>
      <w:r w:rsidR="006B5CCF">
        <w:rPr>
          <w:rFonts w:ascii="Arial Narrow" w:hAnsi="Arial Narrow"/>
        </w:rPr>
        <w:t>.</w:t>
      </w:r>
    </w:p>
    <w:p w:rsidR="00541021" w:rsidRPr="00D37ECA" w:rsidRDefault="00062E68" w:rsidP="00541021">
      <w:pPr>
        <w:pStyle w:val="NormalWeb"/>
        <w:jc w:val="both"/>
        <w:rPr>
          <w:rFonts w:ascii="Arial Narrow" w:hAnsi="Arial Narrow"/>
        </w:rPr>
      </w:pPr>
      <w:r>
        <w:rPr>
          <w:rFonts w:ascii="Arial Narrow" w:hAnsi="Arial Narrow"/>
          <w:b/>
        </w:rPr>
        <w:t>TERCERO</w:t>
      </w:r>
      <w:r w:rsidR="00541021" w:rsidRPr="00D37ECA">
        <w:rPr>
          <w:rFonts w:ascii="Arial Narrow" w:hAnsi="Arial Narrow"/>
          <w:b/>
        </w:rPr>
        <w:t xml:space="preserve">: </w:t>
      </w:r>
      <w:r w:rsidR="00C154BE">
        <w:rPr>
          <w:rFonts w:ascii="Arial Narrow" w:hAnsi="Arial Narrow"/>
        </w:rPr>
        <w:t xml:space="preserve">Que mediante </w:t>
      </w:r>
      <w:r w:rsidR="0046584F">
        <w:rPr>
          <w:rFonts w:ascii="Arial Narrow" w:hAnsi="Arial Narrow"/>
        </w:rPr>
        <w:t xml:space="preserve">el </w:t>
      </w:r>
      <w:r w:rsidR="006B5CCF" w:rsidRPr="006B5CCF">
        <w:rPr>
          <w:rFonts w:ascii="Arial Narrow" w:hAnsi="Arial Narrow"/>
        </w:rPr>
        <w:t>Reglamento Orgánico del Poder Ejecutivo</w:t>
      </w:r>
      <w:r w:rsidR="00541021" w:rsidRPr="00D37ECA">
        <w:rPr>
          <w:rFonts w:ascii="Arial Narrow" w:hAnsi="Arial Narrow"/>
        </w:rPr>
        <w:t xml:space="preserve">, </w:t>
      </w:r>
      <w:r w:rsidR="0046584F">
        <w:rPr>
          <w:rFonts w:ascii="Arial Narrow" w:hAnsi="Arial Narrow"/>
        </w:rPr>
        <w:t xml:space="preserve">promulgado mediante </w:t>
      </w:r>
      <w:r w:rsidR="0046584F" w:rsidRPr="0046584F">
        <w:rPr>
          <w:rFonts w:ascii="Arial Narrow" w:hAnsi="Arial Narrow"/>
          <w:lang w:val="es-ES"/>
        </w:rPr>
        <w:t xml:space="preserve">Decreto Ejecutivo N°41187-MP-MIDEPLAN </w:t>
      </w:r>
      <w:r w:rsidR="00541021" w:rsidRPr="00D37ECA">
        <w:rPr>
          <w:rFonts w:ascii="Arial Narrow" w:hAnsi="Arial Narrow"/>
        </w:rPr>
        <w:t>se dispuso</w:t>
      </w:r>
      <w:r w:rsidR="006B5CCF">
        <w:rPr>
          <w:rFonts w:ascii="Arial Narrow" w:hAnsi="Arial Narrow"/>
        </w:rPr>
        <w:t xml:space="preserve"> que la Rectoría de</w:t>
      </w:r>
      <w:r w:rsidR="00541021" w:rsidRPr="00D37ECA">
        <w:rPr>
          <w:rFonts w:ascii="Arial Narrow" w:hAnsi="Arial Narrow"/>
        </w:rPr>
        <w:t xml:space="preserve">l Sector Ordenamiento Territorial y </w:t>
      </w:r>
      <w:r w:rsidR="00C154BE" w:rsidRPr="00D37ECA">
        <w:rPr>
          <w:rFonts w:ascii="Arial Narrow" w:hAnsi="Arial Narrow"/>
        </w:rPr>
        <w:t>Asentamientos Humanos</w:t>
      </w:r>
      <w:r w:rsidR="006B5CCF">
        <w:rPr>
          <w:rFonts w:ascii="Arial Narrow" w:hAnsi="Arial Narrow"/>
        </w:rPr>
        <w:t xml:space="preserve"> </w:t>
      </w:r>
      <w:r w:rsidR="00541021" w:rsidRPr="00D37ECA">
        <w:rPr>
          <w:rFonts w:ascii="Arial Narrow" w:hAnsi="Arial Narrow"/>
        </w:rPr>
        <w:t>estaría a cargo de la Ministra de V</w:t>
      </w:r>
      <w:r w:rsidR="006B5CCF">
        <w:rPr>
          <w:rFonts w:ascii="Arial Narrow" w:hAnsi="Arial Narrow"/>
        </w:rPr>
        <w:t>ivienda y Asentamientos Humanos</w:t>
      </w:r>
      <w:r w:rsidR="00C805A2">
        <w:rPr>
          <w:rFonts w:ascii="Arial Narrow" w:hAnsi="Arial Narrow"/>
        </w:rPr>
        <w:t>.</w:t>
      </w:r>
      <w:r w:rsidR="006B5CCF">
        <w:rPr>
          <w:rFonts w:ascii="Arial Narrow" w:hAnsi="Arial Narrow"/>
        </w:rPr>
        <w:t xml:space="preserve"> </w:t>
      </w:r>
    </w:p>
    <w:p w:rsidR="00E066DB" w:rsidRDefault="00062E68" w:rsidP="00C805A2">
      <w:pPr>
        <w:pStyle w:val="NormalWeb"/>
        <w:jc w:val="both"/>
        <w:rPr>
          <w:rFonts w:ascii="Arial Narrow" w:hAnsi="Arial Narrow"/>
          <w:b/>
        </w:rPr>
      </w:pPr>
      <w:r>
        <w:rPr>
          <w:rFonts w:ascii="Arial Narrow" w:hAnsi="Arial Narrow"/>
          <w:b/>
        </w:rPr>
        <w:t>CUARTO</w:t>
      </w:r>
      <w:r w:rsidR="00541021" w:rsidRPr="00D37ECA">
        <w:rPr>
          <w:rFonts w:ascii="Arial Narrow" w:hAnsi="Arial Narrow"/>
          <w:b/>
        </w:rPr>
        <w:t xml:space="preserve">: </w:t>
      </w:r>
      <w:r w:rsidR="00E066DB">
        <w:rPr>
          <w:rFonts w:ascii="Arial Narrow" w:hAnsi="Arial Narrow"/>
        </w:rPr>
        <w:t xml:space="preserve">El Ministerio de Educación Pública </w:t>
      </w:r>
      <w:r w:rsidR="00E066DB" w:rsidRPr="00E066DB">
        <w:rPr>
          <w:rFonts w:ascii="Arial Narrow" w:hAnsi="Arial Narrow"/>
        </w:rPr>
        <w:t>es el órgano del Poder Ejecutivo en el ramo de la educación, a cuyo cargo está la función de administrar todos los elementos que lo integran, para la ejecución de las disposiciones pertinentes del Título Sétimo de la Constitución Política, de la Ley Fundamental de Educación, de las leyes conexas y los respectivos reglamentos.</w:t>
      </w:r>
    </w:p>
    <w:p w:rsidR="00541021" w:rsidRPr="00B63749" w:rsidRDefault="00C805A2" w:rsidP="00BF789E">
      <w:pPr>
        <w:pStyle w:val="Ttulo3"/>
        <w:spacing w:before="0"/>
        <w:jc w:val="both"/>
        <w:rPr>
          <w:rFonts w:ascii="Arial Narrow" w:eastAsia="Times New Roman" w:hAnsi="Arial Narrow" w:cs="Times New Roman"/>
          <w:color w:val="auto"/>
        </w:rPr>
      </w:pPr>
      <w:r>
        <w:rPr>
          <w:rFonts w:ascii="Arial Narrow" w:eastAsia="Times New Roman" w:hAnsi="Arial Narrow" w:cs="Arial"/>
          <w:b/>
          <w:color w:val="auto"/>
          <w:lang w:val="es-CR"/>
        </w:rPr>
        <w:lastRenderedPageBreak/>
        <w:t>QUINTO</w:t>
      </w:r>
      <w:r w:rsidR="00BF789E" w:rsidRPr="00BF789E">
        <w:rPr>
          <w:rFonts w:ascii="Arial Narrow" w:eastAsia="Times New Roman" w:hAnsi="Arial Narrow" w:cs="Arial"/>
          <w:b/>
          <w:color w:val="auto"/>
          <w:lang w:val="es-CR"/>
        </w:rPr>
        <w:t>:</w:t>
      </w:r>
      <w:r w:rsidR="00BF789E" w:rsidRPr="00D37ECA">
        <w:rPr>
          <w:rFonts w:ascii="Arial Narrow" w:hAnsi="Arial Narrow"/>
          <w:lang w:val="es-CR"/>
        </w:rPr>
        <w:t xml:space="preserve"> </w:t>
      </w:r>
      <w:r w:rsidR="00B63749" w:rsidRPr="00B63749">
        <w:rPr>
          <w:rFonts w:ascii="Arial Narrow" w:eastAsia="Times New Roman" w:hAnsi="Arial Narrow" w:cs="Times New Roman"/>
          <w:color w:val="auto"/>
        </w:rPr>
        <w:t>Q</w:t>
      </w:r>
      <w:r w:rsidR="00E066DB" w:rsidRPr="00B63749">
        <w:rPr>
          <w:rFonts w:ascii="Arial Narrow" w:eastAsia="Times New Roman" w:hAnsi="Arial Narrow" w:cs="Times New Roman"/>
          <w:color w:val="auto"/>
        </w:rPr>
        <w:t>ue el artículo 2º</w:t>
      </w:r>
      <w:r w:rsidR="00B63749" w:rsidRPr="00B63749">
        <w:rPr>
          <w:rFonts w:ascii="Arial Narrow" w:eastAsia="Times New Roman" w:hAnsi="Arial Narrow" w:cs="Times New Roman"/>
          <w:color w:val="auto"/>
        </w:rPr>
        <w:t xml:space="preserve"> del Decreto Ejecutivo 35513</w:t>
      </w:r>
      <w:r w:rsidR="00257FAC">
        <w:rPr>
          <w:rFonts w:ascii="Arial Narrow" w:eastAsia="Times New Roman" w:hAnsi="Arial Narrow" w:cs="Times New Roman"/>
          <w:color w:val="auto"/>
        </w:rPr>
        <w:t>-MEP</w:t>
      </w:r>
      <w:r w:rsidR="00B63749">
        <w:rPr>
          <w:rFonts w:ascii="Arial Narrow" w:eastAsia="Times New Roman" w:hAnsi="Arial Narrow" w:cs="Times New Roman"/>
          <w:color w:val="auto"/>
        </w:rPr>
        <w:t xml:space="preserve"> </w:t>
      </w:r>
      <w:r w:rsidR="00B63749" w:rsidRPr="00B63749">
        <w:rPr>
          <w:rFonts w:ascii="Arial Narrow" w:eastAsia="Times New Roman" w:hAnsi="Arial Narrow" w:cs="Times New Roman"/>
          <w:color w:val="auto"/>
        </w:rPr>
        <w:t>establece que</w:t>
      </w:r>
      <w:r w:rsidR="00E066DB" w:rsidRPr="00B63749">
        <w:rPr>
          <w:rFonts w:ascii="Arial Narrow" w:eastAsia="Times New Roman" w:hAnsi="Arial Narrow" w:cs="Times New Roman"/>
          <w:color w:val="auto"/>
        </w:rPr>
        <w:t xml:space="preserve"> la sociedad del conocimiento global exige la consolidación de un sistema educativo flexible, dinámico e integrado, capaz de enfrentar los desafíos y aprovechar las oportunidades inherentes al desarrollo social, económico, cultural, científico y tecnológico, tanto a nivel nacional como internacional.</w:t>
      </w:r>
    </w:p>
    <w:p w:rsidR="00541021" w:rsidRPr="00D37ECA" w:rsidRDefault="00541021" w:rsidP="00BF789E">
      <w:pPr>
        <w:jc w:val="both"/>
        <w:rPr>
          <w:rFonts w:ascii="Arial Narrow" w:hAnsi="Arial Narrow"/>
          <w:lang w:val="es-CR"/>
        </w:rPr>
      </w:pPr>
    </w:p>
    <w:p w:rsidR="00A90512" w:rsidRPr="00A90512" w:rsidRDefault="00A90512" w:rsidP="00A90512">
      <w:pPr>
        <w:jc w:val="both"/>
        <w:rPr>
          <w:rFonts w:ascii="Arial Narrow" w:hAnsi="Arial Narrow"/>
          <w:b/>
          <w:lang w:val="es-CR"/>
        </w:rPr>
      </w:pPr>
    </w:p>
    <w:p w:rsidR="00A90512" w:rsidRPr="00A90512" w:rsidRDefault="00A90512" w:rsidP="00A90512">
      <w:pPr>
        <w:jc w:val="both"/>
        <w:rPr>
          <w:rFonts w:ascii="Arial Narrow" w:hAnsi="Arial Narrow"/>
          <w:b/>
          <w:lang w:val="es-CR"/>
        </w:rPr>
      </w:pPr>
      <w:r>
        <w:rPr>
          <w:rFonts w:ascii="Arial Narrow" w:hAnsi="Arial Narrow"/>
          <w:b/>
          <w:lang w:val="es-CR"/>
        </w:rPr>
        <w:t xml:space="preserve">SEXTO: </w:t>
      </w:r>
      <w:r w:rsidRPr="00A90512">
        <w:rPr>
          <w:rFonts w:ascii="Arial Narrow" w:hAnsi="Arial Narrow"/>
          <w:lang w:val="es-CR"/>
        </w:rPr>
        <w:t>Que el artículo 1° de la Ley Orgánica del Ministerio de Educación Pública</w:t>
      </w:r>
      <w:r w:rsidR="00DF0FA6">
        <w:rPr>
          <w:rFonts w:ascii="Arial Narrow" w:hAnsi="Arial Narrow"/>
          <w:lang w:val="es-CR"/>
        </w:rPr>
        <w:t>, Ley</w:t>
      </w:r>
      <w:r w:rsidRPr="00A90512">
        <w:rPr>
          <w:rFonts w:ascii="Arial Narrow" w:hAnsi="Arial Narrow"/>
          <w:lang w:val="es-CR"/>
        </w:rPr>
        <w:t xml:space="preserve"> N°3481, de  13 de enero de 1965, dispone que el MEP es el órgano del Poder Ejecutivo en el ramo de la Educación, a cuyo cargo está la función de administrar todos los elementos que integran aquel ramo, para la ejecución de las disposiciones pertinentes del título sétimo de la Constitución Política, de la Ley Fundamental de Educación, de las leyes conexas y de los respectivos reglamentos.</w:t>
      </w:r>
    </w:p>
    <w:p w:rsidR="00A90512" w:rsidRPr="00A90512" w:rsidRDefault="00A90512" w:rsidP="00A90512">
      <w:pPr>
        <w:jc w:val="both"/>
        <w:rPr>
          <w:rFonts w:ascii="Arial Narrow" w:hAnsi="Arial Narrow"/>
          <w:b/>
          <w:lang w:val="es-CR"/>
        </w:rPr>
      </w:pPr>
    </w:p>
    <w:p w:rsidR="00A90512" w:rsidRPr="00A90512" w:rsidRDefault="00C25269" w:rsidP="00A90512">
      <w:pPr>
        <w:jc w:val="both"/>
        <w:rPr>
          <w:rFonts w:ascii="Arial Narrow" w:hAnsi="Arial Narrow"/>
          <w:b/>
          <w:lang w:val="es-CR"/>
        </w:rPr>
      </w:pPr>
      <w:r>
        <w:rPr>
          <w:rFonts w:ascii="Arial Narrow" w:hAnsi="Arial Narrow"/>
          <w:b/>
          <w:lang w:val="es-CR"/>
        </w:rPr>
        <w:t>SÉTIMO</w:t>
      </w:r>
      <w:r w:rsidR="00A90512">
        <w:rPr>
          <w:rFonts w:ascii="Arial Narrow" w:hAnsi="Arial Narrow"/>
          <w:b/>
          <w:lang w:val="es-CR"/>
        </w:rPr>
        <w:t xml:space="preserve">: </w:t>
      </w:r>
      <w:r w:rsidR="00A90512" w:rsidRPr="005532B4">
        <w:rPr>
          <w:rFonts w:ascii="Arial Narrow" w:hAnsi="Arial Narrow"/>
          <w:lang w:val="es-CR"/>
        </w:rPr>
        <w:t>Que el Ministerio de Educación Pública es rector en materia de educación formal y de acuerdo con la Ley No. 7235, que declara de interés público la Educación para la protección del Ambiente, es obligación del Consejo Superior de Educación incluir el tema de protección del ambiente en la educación general básica y en la educación media.</w:t>
      </w:r>
    </w:p>
    <w:p w:rsidR="00A90512" w:rsidRPr="00A90512" w:rsidRDefault="00A90512" w:rsidP="00A90512">
      <w:pPr>
        <w:jc w:val="both"/>
        <w:rPr>
          <w:rFonts w:ascii="Arial Narrow" w:hAnsi="Arial Narrow"/>
          <w:b/>
          <w:lang w:val="es-CR"/>
        </w:rPr>
      </w:pPr>
    </w:p>
    <w:p w:rsidR="00A90512" w:rsidRPr="005532B4" w:rsidRDefault="00C25269" w:rsidP="00A90512">
      <w:pPr>
        <w:jc w:val="both"/>
        <w:rPr>
          <w:rFonts w:ascii="Arial Narrow" w:hAnsi="Arial Narrow"/>
          <w:lang w:val="es-CR"/>
        </w:rPr>
      </w:pPr>
      <w:r>
        <w:rPr>
          <w:rFonts w:ascii="Arial Narrow" w:hAnsi="Arial Narrow"/>
          <w:b/>
          <w:lang w:val="es-CR"/>
        </w:rPr>
        <w:t>OCTAVO</w:t>
      </w:r>
      <w:r w:rsidR="00A90512">
        <w:rPr>
          <w:rFonts w:ascii="Arial Narrow" w:hAnsi="Arial Narrow"/>
          <w:b/>
          <w:lang w:val="es-CR"/>
        </w:rPr>
        <w:t xml:space="preserve">: </w:t>
      </w:r>
      <w:r w:rsidR="00A90512" w:rsidRPr="005532B4">
        <w:rPr>
          <w:rFonts w:ascii="Arial Narrow" w:hAnsi="Arial Narrow"/>
          <w:lang w:val="es-CR"/>
        </w:rPr>
        <w:t xml:space="preserve">Que según el </w:t>
      </w:r>
      <w:r w:rsidR="007B7BBC">
        <w:rPr>
          <w:rFonts w:ascii="Arial Narrow" w:hAnsi="Arial Narrow"/>
          <w:lang w:val="es-CR"/>
        </w:rPr>
        <w:t>a</w:t>
      </w:r>
      <w:r w:rsidR="00A90512" w:rsidRPr="005532B4">
        <w:rPr>
          <w:rFonts w:ascii="Arial Narrow" w:hAnsi="Arial Narrow"/>
          <w:lang w:val="es-CR"/>
        </w:rPr>
        <w:t>rtículo 2</w:t>
      </w:r>
      <w:r w:rsidR="005D3624">
        <w:rPr>
          <w:rFonts w:ascii="Arial Narrow" w:hAnsi="Arial Narrow"/>
          <w:lang w:val="es-CR"/>
        </w:rPr>
        <w:t>°</w:t>
      </w:r>
      <w:r w:rsidR="00A90512" w:rsidRPr="005532B4">
        <w:rPr>
          <w:rFonts w:ascii="Arial Narrow" w:hAnsi="Arial Narrow"/>
          <w:lang w:val="es-CR"/>
        </w:rPr>
        <w:t xml:space="preserve"> de la Ley Nº 2160, Ley Fundamental de Educación, son fines de la educación costarricense:</w:t>
      </w:r>
    </w:p>
    <w:p w:rsidR="00A90512" w:rsidRPr="00D82386" w:rsidRDefault="00A90512" w:rsidP="00D82386">
      <w:pPr>
        <w:pStyle w:val="Prrafodelista"/>
        <w:numPr>
          <w:ilvl w:val="0"/>
          <w:numId w:val="4"/>
        </w:numPr>
        <w:jc w:val="both"/>
        <w:rPr>
          <w:rFonts w:ascii="Arial Narrow" w:hAnsi="Arial Narrow"/>
        </w:rPr>
      </w:pPr>
      <w:r w:rsidRPr="00D82386">
        <w:rPr>
          <w:rFonts w:ascii="Arial Narrow" w:hAnsi="Arial Narrow"/>
        </w:rPr>
        <w:t>La formación de ciudadanos amantes de su Patria, conscientes de sus deberes, de sus derechos y de sus libertades fundamentales, con profundo sentido de responsabilidad y de respeto a la dignidad humana;</w:t>
      </w:r>
    </w:p>
    <w:p w:rsidR="00A90512" w:rsidRPr="00D82386" w:rsidRDefault="00A90512" w:rsidP="00D82386">
      <w:pPr>
        <w:pStyle w:val="Prrafodelista"/>
        <w:numPr>
          <w:ilvl w:val="0"/>
          <w:numId w:val="4"/>
        </w:numPr>
        <w:jc w:val="both"/>
        <w:rPr>
          <w:rFonts w:ascii="Arial Narrow" w:hAnsi="Arial Narrow"/>
        </w:rPr>
      </w:pPr>
      <w:r w:rsidRPr="00D82386">
        <w:rPr>
          <w:rFonts w:ascii="Arial Narrow" w:hAnsi="Arial Narrow"/>
        </w:rPr>
        <w:t>Contribuir al desenvolvimiento pleno de la personalidad humana;</w:t>
      </w:r>
    </w:p>
    <w:p w:rsidR="00A90512" w:rsidRPr="00D82386" w:rsidRDefault="00A90512" w:rsidP="00D82386">
      <w:pPr>
        <w:pStyle w:val="Prrafodelista"/>
        <w:numPr>
          <w:ilvl w:val="0"/>
          <w:numId w:val="4"/>
        </w:numPr>
        <w:jc w:val="both"/>
        <w:rPr>
          <w:rFonts w:ascii="Arial Narrow" w:hAnsi="Arial Narrow"/>
        </w:rPr>
      </w:pPr>
      <w:r w:rsidRPr="00D82386">
        <w:rPr>
          <w:rFonts w:ascii="Arial Narrow" w:hAnsi="Arial Narrow"/>
        </w:rPr>
        <w:t>Formar ciudadanos para una democracia en que se concilien los intereses del individuo con los de la comunidad;</w:t>
      </w:r>
    </w:p>
    <w:p w:rsidR="00A90512" w:rsidRPr="00D82386" w:rsidRDefault="00A90512" w:rsidP="00D82386">
      <w:pPr>
        <w:pStyle w:val="Prrafodelista"/>
        <w:numPr>
          <w:ilvl w:val="0"/>
          <w:numId w:val="4"/>
        </w:numPr>
        <w:jc w:val="both"/>
        <w:rPr>
          <w:rFonts w:ascii="Arial Narrow" w:hAnsi="Arial Narrow"/>
        </w:rPr>
      </w:pPr>
      <w:r w:rsidRPr="00D82386">
        <w:rPr>
          <w:rFonts w:ascii="Arial Narrow" w:hAnsi="Arial Narrow"/>
        </w:rPr>
        <w:t>Estimular el desarrollo de la solidaridad y de la comprensión humana;</w:t>
      </w:r>
    </w:p>
    <w:p w:rsidR="00A90512" w:rsidRPr="00D82386" w:rsidRDefault="00A90512" w:rsidP="00D82386">
      <w:pPr>
        <w:pStyle w:val="Prrafodelista"/>
        <w:numPr>
          <w:ilvl w:val="0"/>
          <w:numId w:val="4"/>
        </w:numPr>
        <w:jc w:val="both"/>
        <w:rPr>
          <w:rFonts w:ascii="Arial Narrow" w:hAnsi="Arial Narrow"/>
        </w:rPr>
      </w:pPr>
      <w:r w:rsidRPr="00D82386">
        <w:rPr>
          <w:rFonts w:ascii="Arial Narrow" w:hAnsi="Arial Narrow"/>
        </w:rPr>
        <w:t>Conservar y ampliar la herencia cultural, impartiendo conocimientos sobre la historia del hombre, las grandes obras de la literatura y los conceptos filosóficos fundamentales.</w:t>
      </w:r>
    </w:p>
    <w:p w:rsidR="00A90512" w:rsidRPr="00A90512" w:rsidRDefault="00A90512" w:rsidP="00A90512">
      <w:pPr>
        <w:jc w:val="both"/>
        <w:rPr>
          <w:rFonts w:ascii="Arial Narrow" w:hAnsi="Arial Narrow"/>
          <w:b/>
          <w:lang w:val="es-CR"/>
        </w:rPr>
      </w:pPr>
    </w:p>
    <w:p w:rsidR="00A90512" w:rsidRPr="005532B4" w:rsidRDefault="00C25269" w:rsidP="00A90512">
      <w:pPr>
        <w:jc w:val="both"/>
        <w:rPr>
          <w:rFonts w:ascii="Arial Narrow" w:hAnsi="Arial Narrow"/>
          <w:lang w:val="es-CR"/>
        </w:rPr>
      </w:pPr>
      <w:r>
        <w:rPr>
          <w:rFonts w:ascii="Arial Narrow" w:hAnsi="Arial Narrow"/>
          <w:b/>
          <w:lang w:val="es-CR"/>
        </w:rPr>
        <w:t>NOVENO</w:t>
      </w:r>
      <w:r w:rsidR="00A90512">
        <w:rPr>
          <w:rFonts w:ascii="Arial Narrow" w:hAnsi="Arial Narrow"/>
          <w:b/>
          <w:lang w:val="es-CR"/>
        </w:rPr>
        <w:t xml:space="preserve">: </w:t>
      </w:r>
      <w:r w:rsidR="00A90512" w:rsidRPr="005532B4">
        <w:rPr>
          <w:rFonts w:ascii="Arial Narrow" w:hAnsi="Arial Narrow"/>
          <w:lang w:val="es-CR"/>
        </w:rPr>
        <w:t>Que, con la aprobación de la Política Educativa: “La persona: centro del proceso educativo y sujeto transformador de la sociedad” el Consejo Superior de Educación asume su liderazgo en la promoción nacional de estilos de vida sostenibles, saludables y socio-ecológicamente responsables; pues el eje de Educación para el Desarrollo Sostenible de la Política citada indica que:</w:t>
      </w:r>
    </w:p>
    <w:p w:rsidR="00A90512" w:rsidRPr="005532B4" w:rsidRDefault="00A90512" w:rsidP="00A90512">
      <w:pPr>
        <w:ind w:left="708"/>
        <w:jc w:val="both"/>
        <w:rPr>
          <w:rFonts w:ascii="Arial Narrow" w:hAnsi="Arial Narrow"/>
          <w:lang w:val="es-CR"/>
        </w:rPr>
      </w:pPr>
      <w:r w:rsidRPr="005532B4">
        <w:rPr>
          <w:rFonts w:ascii="Arial Narrow" w:hAnsi="Arial Narrow"/>
          <w:lang w:val="es-CR"/>
        </w:rPr>
        <w:t>“La educación se torna en la vía de empoderamiento de las personas a fin de que tomen decisiones informadas, asuman la responsabilidad de sus acciones individuales y su incidencia en la colectividad actual y futura, y que en consecuencia contribuyan al desarrollo de sociedades con integridad ambiental, viabilidad económica y justicia social para las presentes y futuras generaciones.”</w:t>
      </w:r>
    </w:p>
    <w:p w:rsidR="00A90512" w:rsidRPr="00A90512" w:rsidRDefault="00A90512" w:rsidP="00A90512">
      <w:pPr>
        <w:jc w:val="both"/>
        <w:rPr>
          <w:rFonts w:ascii="Arial Narrow" w:hAnsi="Arial Narrow"/>
          <w:b/>
          <w:lang w:val="es-CR"/>
        </w:rPr>
      </w:pPr>
    </w:p>
    <w:p w:rsidR="00A90512" w:rsidRPr="00A90512" w:rsidRDefault="00A90512" w:rsidP="00A90512">
      <w:pPr>
        <w:jc w:val="both"/>
        <w:rPr>
          <w:rFonts w:ascii="Arial Narrow" w:hAnsi="Arial Narrow"/>
          <w:b/>
          <w:lang w:val="es-CR"/>
        </w:rPr>
      </w:pPr>
      <w:r>
        <w:rPr>
          <w:rFonts w:ascii="Arial Narrow" w:hAnsi="Arial Narrow"/>
          <w:b/>
          <w:lang w:val="es-CR"/>
        </w:rPr>
        <w:t xml:space="preserve">DÉCIMO: </w:t>
      </w:r>
      <w:r w:rsidRPr="005532B4">
        <w:rPr>
          <w:rFonts w:ascii="Arial Narrow" w:hAnsi="Arial Narrow"/>
          <w:lang w:val="es-CR"/>
        </w:rPr>
        <w:t>Que, para el desarrollo de una ciudadanía para el desarrollo sostenible, la Política Curricular establece que el concepto “desarrollo sostenible” es un deseo explícito por una nueva relación del ser humano con las demás personas, con las otras formas de vida y, en general, con el ambiente. Procura armonizar el desarrollo social con el desarrollo económico y considera, además, la sostenibilidad de los recursos disponibles para cada pueblo, región o país y para el planeta. Reconoce que los recursos son finitos y que somos parte de un planeta único, que no podemos continuar degradando, sino que debemos fortalecerlo a partir de nuevas relaciones del ser humano con sus congéneres y con su entorno.”</w:t>
      </w:r>
    </w:p>
    <w:p w:rsidR="00A90512" w:rsidRPr="00A90512" w:rsidRDefault="00A90512" w:rsidP="00A90512">
      <w:pPr>
        <w:jc w:val="both"/>
        <w:rPr>
          <w:rFonts w:ascii="Arial Narrow" w:hAnsi="Arial Narrow"/>
          <w:b/>
          <w:lang w:val="es-CR"/>
        </w:rPr>
      </w:pPr>
    </w:p>
    <w:p w:rsidR="00541021" w:rsidRDefault="00C25269" w:rsidP="00A90512">
      <w:pPr>
        <w:jc w:val="both"/>
        <w:rPr>
          <w:rFonts w:ascii="Arial Narrow" w:hAnsi="Arial Narrow"/>
          <w:color w:val="FF0000"/>
          <w:lang w:val="es-CR"/>
        </w:rPr>
      </w:pPr>
      <w:r>
        <w:rPr>
          <w:rFonts w:ascii="Arial Narrow" w:hAnsi="Arial Narrow"/>
          <w:b/>
          <w:lang w:val="es-CR"/>
        </w:rPr>
        <w:t>UN</w:t>
      </w:r>
      <w:r w:rsidR="00A90512">
        <w:rPr>
          <w:rFonts w:ascii="Arial Narrow" w:hAnsi="Arial Narrow"/>
          <w:b/>
          <w:lang w:val="es-CR"/>
        </w:rPr>
        <w:t xml:space="preserve">DÉCIMO: </w:t>
      </w:r>
      <w:r w:rsidR="00A90512" w:rsidRPr="005532B4">
        <w:rPr>
          <w:rFonts w:ascii="Arial Narrow" w:hAnsi="Arial Narrow"/>
          <w:lang w:val="es-CR"/>
        </w:rPr>
        <w:t xml:space="preserve">Que, mediante el acuerdo N° 03-10-2020, el Consejo Superior aprobó la Política de Educación para el Desarrollo Sostenible, la cual, mediante su correspondiente Plan de Acción, procura establecer alianzas público-privadas para la promoción de la Educación para el Desarrollo Sostenible y la gestión ambiental en los centros </w:t>
      </w:r>
      <w:r w:rsidR="0083646E" w:rsidRPr="005532B4">
        <w:rPr>
          <w:rFonts w:ascii="Arial Narrow" w:hAnsi="Arial Narrow"/>
          <w:lang w:val="es-CR"/>
        </w:rPr>
        <w:t xml:space="preserve">educativos. </w:t>
      </w:r>
    </w:p>
    <w:p w:rsidR="00A90512" w:rsidRPr="00C805A2" w:rsidRDefault="00A90512" w:rsidP="00A90512">
      <w:pPr>
        <w:jc w:val="both"/>
        <w:rPr>
          <w:rFonts w:ascii="Arial Narrow" w:hAnsi="Arial Narrow"/>
          <w:color w:val="FF0000"/>
          <w:lang w:val="es-CR"/>
        </w:rPr>
      </w:pPr>
    </w:p>
    <w:p w:rsidR="00541021" w:rsidRDefault="00C25269" w:rsidP="00082C84">
      <w:pPr>
        <w:jc w:val="both"/>
        <w:rPr>
          <w:rFonts w:ascii="Arial Narrow" w:hAnsi="Arial Narrow" w:cs="Arial"/>
          <w:lang w:val="es-CR"/>
        </w:rPr>
      </w:pPr>
      <w:r>
        <w:rPr>
          <w:rFonts w:ascii="Arial Narrow" w:hAnsi="Arial Narrow" w:cs="Arial"/>
          <w:b/>
          <w:lang w:val="es-CR"/>
        </w:rPr>
        <w:t>DUODÉCIMO</w:t>
      </w:r>
      <w:r w:rsidR="00A90512">
        <w:rPr>
          <w:rFonts w:ascii="Arial Narrow" w:hAnsi="Arial Narrow" w:cs="Arial"/>
          <w:b/>
          <w:lang w:val="es-CR"/>
        </w:rPr>
        <w:t xml:space="preserve">: </w:t>
      </w:r>
      <w:r w:rsidR="00541021" w:rsidRPr="008722EA">
        <w:rPr>
          <w:rFonts w:ascii="Arial Narrow" w:hAnsi="Arial Narrow" w:cs="Arial"/>
          <w:lang w:val="es-CR"/>
        </w:rPr>
        <w:t xml:space="preserve">Que en </w:t>
      </w:r>
      <w:r w:rsidR="008722EA">
        <w:rPr>
          <w:rFonts w:ascii="Arial Narrow" w:hAnsi="Arial Narrow" w:cs="Arial"/>
          <w:lang w:val="es-CR"/>
        </w:rPr>
        <w:t xml:space="preserve">la Política Nacional de Desarrollo Urbano, el Eje 5 </w:t>
      </w:r>
      <w:r w:rsidR="00C805A2" w:rsidRPr="00C805A2">
        <w:rPr>
          <w:rFonts w:ascii="Arial Narrow" w:hAnsi="Arial Narrow" w:cs="Arial"/>
          <w:lang w:val="es-CR"/>
        </w:rPr>
        <w:t>Educación y participación para vivir en ciudades</w:t>
      </w:r>
      <w:r w:rsidR="00C805A2">
        <w:rPr>
          <w:rFonts w:ascii="Arial Narrow" w:hAnsi="Arial Narrow" w:cs="Arial"/>
          <w:lang w:val="es-CR"/>
        </w:rPr>
        <w:t xml:space="preserve"> tiene como objetivo “</w:t>
      </w:r>
      <w:r w:rsidR="00C805A2" w:rsidRPr="00C805A2">
        <w:rPr>
          <w:rFonts w:ascii="Arial Narrow" w:hAnsi="Arial Narrow" w:cs="Arial"/>
          <w:lang w:val="es-CR"/>
        </w:rPr>
        <w:t>Aumentar el conocimiento, participación e involucramiento que todas las personas tienen en los temas claves de planificación</w:t>
      </w:r>
      <w:r w:rsidR="00C805A2">
        <w:rPr>
          <w:rFonts w:ascii="Arial Narrow" w:hAnsi="Arial Narrow" w:cs="Arial"/>
          <w:lang w:val="es-CR"/>
        </w:rPr>
        <w:t xml:space="preserve"> </w:t>
      </w:r>
      <w:r w:rsidR="00C805A2" w:rsidRPr="00C805A2">
        <w:rPr>
          <w:rFonts w:ascii="Arial Narrow" w:hAnsi="Arial Narrow" w:cs="Arial"/>
          <w:lang w:val="es-CR"/>
        </w:rPr>
        <w:t>urbana y ordenamiento territorial, para conseguir una mayor calidad de vida en las ciudades, desde una perspectiva</w:t>
      </w:r>
      <w:r w:rsidR="00C805A2">
        <w:rPr>
          <w:rFonts w:ascii="Arial Narrow" w:hAnsi="Arial Narrow" w:cs="Arial"/>
          <w:lang w:val="es-CR"/>
        </w:rPr>
        <w:t xml:space="preserve"> técnica y práctica”, </w:t>
      </w:r>
      <w:r w:rsidR="00082C84">
        <w:rPr>
          <w:rFonts w:ascii="Arial Narrow" w:hAnsi="Arial Narrow" w:cs="Arial"/>
          <w:lang w:val="es-CR"/>
        </w:rPr>
        <w:t xml:space="preserve">para lo cual se plantearon acciones que en coordinación con el MEP buscan </w:t>
      </w:r>
      <w:r w:rsidR="00082C84" w:rsidRPr="00082C84">
        <w:rPr>
          <w:rFonts w:ascii="Arial Narrow" w:hAnsi="Arial Narrow" w:cs="Arial"/>
          <w:lang w:val="es-CR"/>
        </w:rPr>
        <w:t>incorporación los</w:t>
      </w:r>
      <w:r w:rsidR="00082C84">
        <w:rPr>
          <w:rFonts w:ascii="Arial Narrow" w:hAnsi="Arial Narrow" w:cs="Arial"/>
          <w:lang w:val="es-CR"/>
        </w:rPr>
        <w:t xml:space="preserve"> </w:t>
      </w:r>
      <w:r w:rsidR="00082C84" w:rsidRPr="00082C84">
        <w:rPr>
          <w:rFonts w:ascii="Arial Narrow" w:hAnsi="Arial Narrow" w:cs="Arial"/>
          <w:lang w:val="es-CR"/>
        </w:rPr>
        <w:t>principios sobre planificación urbana</w:t>
      </w:r>
      <w:r w:rsidR="00082C84">
        <w:rPr>
          <w:rFonts w:ascii="Arial Narrow" w:hAnsi="Arial Narrow" w:cs="Arial"/>
          <w:lang w:val="es-CR"/>
        </w:rPr>
        <w:t xml:space="preserve"> </w:t>
      </w:r>
      <w:r w:rsidR="00082C84" w:rsidRPr="00082C84">
        <w:rPr>
          <w:rFonts w:ascii="Arial Narrow" w:hAnsi="Arial Narrow" w:cs="Arial"/>
          <w:lang w:val="es-CR"/>
        </w:rPr>
        <w:t>sostenible y ordenamiento territorial,</w:t>
      </w:r>
      <w:r w:rsidR="00082C84">
        <w:rPr>
          <w:rFonts w:ascii="Arial Narrow" w:hAnsi="Arial Narrow" w:cs="Arial"/>
          <w:lang w:val="es-CR"/>
        </w:rPr>
        <w:t xml:space="preserve"> </w:t>
      </w:r>
      <w:r w:rsidR="00082C84" w:rsidRPr="00082C84">
        <w:rPr>
          <w:rFonts w:ascii="Arial Narrow" w:hAnsi="Arial Narrow" w:cs="Arial"/>
          <w:lang w:val="es-CR"/>
        </w:rPr>
        <w:t>en la oferta educativa, según la Política</w:t>
      </w:r>
      <w:r w:rsidR="00082C84">
        <w:rPr>
          <w:rFonts w:ascii="Arial Narrow" w:hAnsi="Arial Narrow" w:cs="Arial"/>
          <w:lang w:val="es-CR"/>
        </w:rPr>
        <w:t xml:space="preserve"> </w:t>
      </w:r>
      <w:r w:rsidR="00082C84" w:rsidRPr="00082C84">
        <w:rPr>
          <w:rFonts w:ascii="Arial Narrow" w:hAnsi="Arial Narrow" w:cs="Arial"/>
          <w:lang w:val="es-CR"/>
        </w:rPr>
        <w:t>Curricular 2016.</w:t>
      </w:r>
      <w:r w:rsidR="00C805A2">
        <w:rPr>
          <w:rFonts w:ascii="Arial Narrow" w:hAnsi="Arial Narrow" w:cs="Arial"/>
          <w:lang w:val="es-CR"/>
        </w:rPr>
        <w:t xml:space="preserve"> </w:t>
      </w:r>
    </w:p>
    <w:p w:rsidR="00082C84" w:rsidRDefault="00082C84" w:rsidP="00082C84">
      <w:pPr>
        <w:jc w:val="both"/>
        <w:rPr>
          <w:rFonts w:ascii="Arial Narrow" w:hAnsi="Arial Narrow" w:cs="Arial"/>
          <w:lang w:val="es-CR"/>
        </w:rPr>
      </w:pPr>
    </w:p>
    <w:p w:rsidR="00541021" w:rsidRDefault="00A90512" w:rsidP="00082C84">
      <w:pPr>
        <w:jc w:val="both"/>
        <w:rPr>
          <w:rFonts w:ascii="Arial Narrow" w:hAnsi="Arial Narrow" w:cs="Arial"/>
          <w:lang w:val="es-CR"/>
        </w:rPr>
      </w:pPr>
      <w:r>
        <w:rPr>
          <w:rFonts w:ascii="Arial Narrow" w:hAnsi="Arial Narrow" w:cs="Arial"/>
          <w:b/>
          <w:lang w:val="es-CR"/>
        </w:rPr>
        <w:t xml:space="preserve">DÉCIMO </w:t>
      </w:r>
      <w:r w:rsidR="00C25269">
        <w:rPr>
          <w:rFonts w:ascii="Arial Narrow" w:hAnsi="Arial Narrow" w:cs="Arial"/>
          <w:b/>
          <w:lang w:val="es-CR"/>
        </w:rPr>
        <w:t>TERCERO</w:t>
      </w:r>
      <w:r w:rsidR="00082C84" w:rsidRPr="00082C84">
        <w:rPr>
          <w:rFonts w:ascii="Arial Narrow" w:hAnsi="Arial Narrow" w:cs="Arial"/>
          <w:b/>
          <w:lang w:val="es-CR"/>
        </w:rPr>
        <w:t>:</w:t>
      </w:r>
      <w:r w:rsidR="00082C84">
        <w:rPr>
          <w:rFonts w:ascii="Arial Narrow" w:hAnsi="Arial Narrow" w:cs="Arial"/>
          <w:lang w:val="es-CR"/>
        </w:rPr>
        <w:t xml:space="preserve"> Que el MIVAH, a través de la Dirección de Gestión Integrada del Territorio (DGIT) y el Departamento de Planificación y Ordenamiento Territorial, en cooperación con la Municipalidad de Curridabat y su programa de Aula Dulce, desarrollaron una </w:t>
      </w:r>
      <w:r w:rsidR="00082C84" w:rsidRPr="00082C84">
        <w:rPr>
          <w:rFonts w:ascii="Arial Narrow" w:hAnsi="Arial Narrow" w:cs="Arial"/>
          <w:i/>
          <w:lang w:val="es-CR"/>
        </w:rPr>
        <w:t>“Propuesta para la inclusión de principios de Ordenamiento Territorial, Planificación Urbana, Cambio Climático y Movilidad en la oferta educativa del MEP”</w:t>
      </w:r>
      <w:r w:rsidR="00082C84">
        <w:rPr>
          <w:rFonts w:ascii="Arial Narrow" w:hAnsi="Arial Narrow" w:cs="Arial"/>
          <w:lang w:val="es-CR"/>
        </w:rPr>
        <w:t xml:space="preserve">, la cual fue presentada a las autoridades del MEP en junio del 2019. Propuesta donde se plantean </w:t>
      </w:r>
      <w:r w:rsidR="00082C84" w:rsidRPr="00082C84">
        <w:rPr>
          <w:rFonts w:ascii="Arial Narrow" w:hAnsi="Arial Narrow" w:cs="Arial"/>
          <w:lang w:val="es-CR"/>
        </w:rPr>
        <w:t>temas (5), subtemas (20) y contenidos (91)</w:t>
      </w:r>
      <w:r w:rsidR="00082C84">
        <w:rPr>
          <w:rFonts w:ascii="Arial Narrow" w:hAnsi="Arial Narrow" w:cs="Arial"/>
          <w:lang w:val="es-CR"/>
        </w:rPr>
        <w:t xml:space="preserve"> a tratar en clases de primaria, los cuales fueron v</w:t>
      </w:r>
      <w:r w:rsidR="00082C84" w:rsidRPr="00082C84">
        <w:rPr>
          <w:rFonts w:ascii="Arial Narrow" w:hAnsi="Arial Narrow" w:cs="Arial"/>
          <w:lang w:val="es-CR"/>
        </w:rPr>
        <w:t>incula</w:t>
      </w:r>
      <w:r w:rsidR="00E33198">
        <w:rPr>
          <w:rFonts w:ascii="Arial Narrow" w:hAnsi="Arial Narrow" w:cs="Arial"/>
          <w:lang w:val="es-CR"/>
        </w:rPr>
        <w:t>dos</w:t>
      </w:r>
      <w:r w:rsidR="00082C84" w:rsidRPr="00082C84">
        <w:rPr>
          <w:rFonts w:ascii="Arial Narrow" w:hAnsi="Arial Narrow" w:cs="Arial"/>
          <w:lang w:val="es-CR"/>
        </w:rPr>
        <w:t xml:space="preserve"> </w:t>
      </w:r>
      <w:r w:rsidR="00082C84">
        <w:rPr>
          <w:rFonts w:ascii="Arial Narrow" w:hAnsi="Arial Narrow" w:cs="Arial"/>
          <w:lang w:val="es-CR"/>
        </w:rPr>
        <w:t>a</w:t>
      </w:r>
      <w:r w:rsidR="00082C84" w:rsidRPr="00082C84">
        <w:rPr>
          <w:rFonts w:ascii="Arial Narrow" w:hAnsi="Arial Narrow" w:cs="Arial"/>
          <w:lang w:val="es-CR"/>
        </w:rPr>
        <w:t xml:space="preserve"> los contenidos temáticos de los planes de estudio vigentes del MEP, en las asignaturas de Ciencias, Español, </w:t>
      </w:r>
      <w:r w:rsidR="00082C84">
        <w:rPr>
          <w:rFonts w:ascii="Arial Narrow" w:hAnsi="Arial Narrow" w:cs="Arial"/>
          <w:lang w:val="es-CR"/>
        </w:rPr>
        <w:t xml:space="preserve">Estudios Sociales y Matemáticas para ver </w:t>
      </w:r>
      <w:r w:rsidR="00E33198">
        <w:rPr>
          <w:rFonts w:ascii="Arial Narrow" w:hAnsi="Arial Narrow" w:cs="Arial"/>
          <w:lang w:val="es-CR"/>
        </w:rPr>
        <w:t xml:space="preserve">la posibilidad de, en función del vínculo existente, desarrollar materiales de apoyo didáctico con una visión más inclusiva de los principios señalados en la </w:t>
      </w:r>
      <w:r w:rsidR="00CA5461">
        <w:rPr>
          <w:rFonts w:ascii="Arial Narrow" w:hAnsi="Arial Narrow" w:cs="Arial"/>
          <w:lang w:val="es-CR"/>
        </w:rPr>
        <w:t>cláusula</w:t>
      </w:r>
      <w:r w:rsidR="00E33198">
        <w:rPr>
          <w:rFonts w:ascii="Arial Narrow" w:hAnsi="Arial Narrow" w:cs="Arial"/>
          <w:lang w:val="es-CR"/>
        </w:rPr>
        <w:t xml:space="preserve"> anterior.</w:t>
      </w:r>
    </w:p>
    <w:p w:rsidR="00082C84" w:rsidRPr="00D37ECA" w:rsidRDefault="00082C84" w:rsidP="00082C84">
      <w:pPr>
        <w:jc w:val="both"/>
        <w:rPr>
          <w:rFonts w:ascii="Arial Narrow" w:hAnsi="Arial Narrow" w:cs="Arial"/>
          <w:lang w:val="es-CR"/>
        </w:rPr>
      </w:pPr>
    </w:p>
    <w:p w:rsidR="00541021" w:rsidRPr="00DB3EAE" w:rsidRDefault="00A90512" w:rsidP="00BF789E">
      <w:pPr>
        <w:jc w:val="both"/>
        <w:rPr>
          <w:rFonts w:ascii="Arial Narrow" w:hAnsi="Arial Narrow" w:cs="Arial"/>
          <w:lang w:val="es-CR"/>
        </w:rPr>
      </w:pPr>
      <w:r w:rsidRPr="00DB3EAE">
        <w:rPr>
          <w:rFonts w:ascii="Arial Narrow" w:hAnsi="Arial Narrow" w:cs="Arial"/>
          <w:b/>
          <w:lang w:val="es-CR"/>
        </w:rPr>
        <w:t xml:space="preserve">DÉCIMO </w:t>
      </w:r>
      <w:r w:rsidR="00C25269" w:rsidRPr="00DB3EAE">
        <w:rPr>
          <w:rFonts w:ascii="Arial Narrow" w:hAnsi="Arial Narrow" w:cs="Arial"/>
          <w:b/>
          <w:lang w:val="es-CR"/>
        </w:rPr>
        <w:t>CUARTO</w:t>
      </w:r>
      <w:r w:rsidR="000419E2" w:rsidRPr="00DB3EAE">
        <w:rPr>
          <w:rFonts w:ascii="Arial Narrow" w:hAnsi="Arial Narrow" w:cs="Arial"/>
          <w:lang w:val="es-CR"/>
        </w:rPr>
        <w:t>:</w:t>
      </w:r>
      <w:r w:rsidR="00C154BE" w:rsidRPr="00DB3EAE">
        <w:rPr>
          <w:rFonts w:ascii="Arial Narrow" w:hAnsi="Arial Narrow" w:cs="Arial"/>
          <w:lang w:val="es-CR"/>
        </w:rPr>
        <w:t xml:space="preserve"> </w:t>
      </w:r>
      <w:r w:rsidR="00541021" w:rsidRPr="00DB3EAE">
        <w:rPr>
          <w:rFonts w:ascii="Arial Narrow" w:hAnsi="Arial Narrow" w:cs="Arial"/>
          <w:lang w:val="es-CR"/>
        </w:rPr>
        <w:t>Que ante la limitación de recursos</w:t>
      </w:r>
      <w:r w:rsidR="004A7191" w:rsidRPr="00DB3EAE">
        <w:rPr>
          <w:rFonts w:ascii="Arial Narrow" w:hAnsi="Arial Narrow" w:cs="Arial"/>
          <w:lang w:val="es-CR"/>
        </w:rPr>
        <w:t xml:space="preserve"> y capacidades </w:t>
      </w:r>
      <w:r w:rsidR="009C2410" w:rsidRPr="00DB3EAE">
        <w:rPr>
          <w:rFonts w:ascii="Arial Narrow" w:hAnsi="Arial Narrow" w:cs="Arial"/>
          <w:lang w:val="es-CR"/>
        </w:rPr>
        <w:t>pedagógicas</w:t>
      </w:r>
      <w:r w:rsidR="0040465D" w:rsidRPr="00DB3EAE">
        <w:rPr>
          <w:rFonts w:ascii="Arial Narrow" w:hAnsi="Arial Narrow" w:cs="Arial"/>
          <w:lang w:val="es-CR"/>
        </w:rPr>
        <w:t xml:space="preserve"> con</w:t>
      </w:r>
      <w:r w:rsidR="00541021" w:rsidRPr="00DB3EAE">
        <w:rPr>
          <w:rFonts w:ascii="Arial Narrow" w:hAnsi="Arial Narrow" w:cs="Arial"/>
          <w:lang w:val="es-CR"/>
        </w:rPr>
        <w:t xml:space="preserve"> que cuenta </w:t>
      </w:r>
      <w:r w:rsidR="00994ED0">
        <w:rPr>
          <w:rFonts w:ascii="Arial Narrow" w:hAnsi="Arial Narrow" w:cs="Arial"/>
          <w:lang w:val="es-CR"/>
        </w:rPr>
        <w:t>el</w:t>
      </w:r>
      <w:r w:rsidR="00994ED0" w:rsidRPr="00DB3EAE">
        <w:rPr>
          <w:rFonts w:ascii="Arial Narrow" w:hAnsi="Arial Narrow" w:cs="Arial"/>
          <w:lang w:val="es-CR"/>
        </w:rPr>
        <w:t xml:space="preserve"> </w:t>
      </w:r>
      <w:r w:rsidR="00541021" w:rsidRPr="00DB3EAE">
        <w:rPr>
          <w:rFonts w:ascii="Arial Narrow" w:hAnsi="Arial Narrow" w:cs="Arial"/>
          <w:lang w:val="es-CR"/>
        </w:rPr>
        <w:t xml:space="preserve">MIVAH, es de suma importancia el aporte brindado por el </w:t>
      </w:r>
      <w:r w:rsidR="00AA743D" w:rsidRPr="00DB3EAE">
        <w:rPr>
          <w:rFonts w:ascii="Arial Narrow" w:hAnsi="Arial Narrow" w:cs="Arial"/>
          <w:lang w:val="es-CR"/>
        </w:rPr>
        <w:t xml:space="preserve">Ministerio de Educación Pública </w:t>
      </w:r>
      <w:r w:rsidR="00541021" w:rsidRPr="00DB3EAE">
        <w:rPr>
          <w:rFonts w:ascii="Arial Narrow" w:hAnsi="Arial Narrow" w:cs="Arial"/>
          <w:lang w:val="es-CR"/>
        </w:rPr>
        <w:t xml:space="preserve">en </w:t>
      </w:r>
      <w:r w:rsidR="00CA5461">
        <w:rPr>
          <w:rFonts w:ascii="Arial Narrow" w:hAnsi="Arial Narrow" w:cs="Arial"/>
          <w:lang w:val="es-CR"/>
        </w:rPr>
        <w:t>procura</w:t>
      </w:r>
      <w:r w:rsidR="00541021" w:rsidRPr="00DB3EAE">
        <w:rPr>
          <w:rFonts w:ascii="Arial Narrow" w:hAnsi="Arial Narrow" w:cs="Arial"/>
          <w:lang w:val="es-CR"/>
        </w:rPr>
        <w:t xml:space="preserve"> de </w:t>
      </w:r>
      <w:r w:rsidR="00C805A2" w:rsidRPr="00DB3EAE">
        <w:rPr>
          <w:rFonts w:ascii="Arial Narrow" w:hAnsi="Arial Narrow" w:cs="Arial"/>
          <w:lang w:val="es-CR"/>
        </w:rPr>
        <w:t>generar materiales y productos de</w:t>
      </w:r>
      <w:r w:rsidR="00541021" w:rsidRPr="00DB3EAE">
        <w:rPr>
          <w:rFonts w:ascii="Arial Narrow" w:hAnsi="Arial Narrow" w:cs="Arial"/>
          <w:lang w:val="es-CR"/>
        </w:rPr>
        <w:t xml:space="preserve"> calidad</w:t>
      </w:r>
      <w:r w:rsidR="00AA743D" w:rsidRPr="00DB3EAE">
        <w:rPr>
          <w:rFonts w:ascii="Arial Narrow" w:hAnsi="Arial Narrow" w:cs="Arial"/>
          <w:lang w:val="es-CR"/>
        </w:rPr>
        <w:t>,</w:t>
      </w:r>
      <w:r w:rsidR="00C805A2" w:rsidRPr="00DB3EAE">
        <w:rPr>
          <w:rFonts w:ascii="Arial Narrow" w:hAnsi="Arial Narrow" w:cs="Arial"/>
          <w:lang w:val="es-CR"/>
        </w:rPr>
        <w:t xml:space="preserve"> que puedan servir para enriquecer el trabajo docente con una visión inclusiva de los principios sobre ordenamiento territorial, </w:t>
      </w:r>
      <w:r w:rsidR="00DB3EAE" w:rsidRPr="00DB3EAE">
        <w:rPr>
          <w:rFonts w:ascii="Arial Narrow" w:hAnsi="Arial Narrow" w:cs="Arial"/>
          <w:lang w:val="es-CR"/>
        </w:rPr>
        <w:t xml:space="preserve">planificación urbana, </w:t>
      </w:r>
      <w:r w:rsidR="00C805A2" w:rsidRPr="00DB3EAE">
        <w:rPr>
          <w:rFonts w:ascii="Arial Narrow" w:hAnsi="Arial Narrow" w:cs="Arial"/>
          <w:lang w:val="es-CR"/>
        </w:rPr>
        <w:t xml:space="preserve">cambio climático y movilidad activa, y así enriquecer la oferta curricular y no curricular del MEP. </w:t>
      </w:r>
    </w:p>
    <w:p w:rsidR="00E33198" w:rsidRPr="00797D84" w:rsidRDefault="00E33198" w:rsidP="00BF789E">
      <w:pPr>
        <w:jc w:val="both"/>
        <w:rPr>
          <w:rFonts w:ascii="Arial Narrow" w:hAnsi="Arial Narrow" w:cs="Arial"/>
          <w:highlight w:val="yellow"/>
          <w:lang w:val="es-CR"/>
        </w:rPr>
      </w:pPr>
    </w:p>
    <w:p w:rsidR="00541021" w:rsidRPr="00AA743D" w:rsidRDefault="00541021" w:rsidP="00541021">
      <w:pPr>
        <w:jc w:val="both"/>
        <w:rPr>
          <w:rFonts w:ascii="Arial Narrow" w:hAnsi="Arial Narrow" w:cs="Arial"/>
          <w:strike/>
          <w:color w:val="000000"/>
          <w:lang w:val="es-CR"/>
        </w:rPr>
      </w:pPr>
    </w:p>
    <w:p w:rsidR="00541021" w:rsidRPr="00D37ECA" w:rsidRDefault="00541021" w:rsidP="00541021">
      <w:pPr>
        <w:pStyle w:val="Ttulo1"/>
        <w:spacing w:line="240" w:lineRule="auto"/>
        <w:rPr>
          <w:rFonts w:ascii="Arial Narrow" w:hAnsi="Arial Narrow" w:cs="Arial"/>
          <w:bCs/>
          <w:sz w:val="24"/>
          <w:szCs w:val="24"/>
        </w:rPr>
      </w:pPr>
      <w:r w:rsidRPr="00D37ECA">
        <w:rPr>
          <w:rFonts w:ascii="Arial Narrow" w:hAnsi="Arial Narrow" w:cs="Arial"/>
          <w:bCs/>
          <w:sz w:val="24"/>
          <w:szCs w:val="24"/>
        </w:rPr>
        <w:t>POR TANTO:</w:t>
      </w:r>
    </w:p>
    <w:p w:rsidR="00541021" w:rsidRPr="00D37ECA" w:rsidRDefault="00541021" w:rsidP="00541021">
      <w:pPr>
        <w:jc w:val="both"/>
        <w:rPr>
          <w:rFonts w:ascii="Arial Narrow" w:hAnsi="Arial Narrow" w:cs="Arial"/>
          <w:b/>
          <w:lang w:val="es-MX"/>
        </w:rPr>
      </w:pPr>
    </w:p>
    <w:p w:rsidR="00541021" w:rsidRPr="00D37ECA" w:rsidRDefault="00541021" w:rsidP="00541021">
      <w:pPr>
        <w:jc w:val="both"/>
        <w:rPr>
          <w:rFonts w:ascii="Arial Narrow" w:hAnsi="Arial Narrow" w:cs="Arial"/>
          <w:lang w:val="es-MX"/>
        </w:rPr>
      </w:pPr>
      <w:r w:rsidRPr="00D37ECA">
        <w:rPr>
          <w:rFonts w:ascii="Arial Narrow" w:hAnsi="Arial Narrow" w:cs="Arial"/>
          <w:lang w:val="es-MX"/>
        </w:rPr>
        <w:t xml:space="preserve">Con base en las anteriores consideraciones y aunado al propósito de contribuir a la consecución de los ideales que sustentan la misión y los fines del </w:t>
      </w:r>
      <w:r w:rsidRPr="00D37ECA">
        <w:rPr>
          <w:rFonts w:ascii="Arial Narrow" w:hAnsi="Arial Narrow" w:cs="Arial"/>
          <w:bCs/>
        </w:rPr>
        <w:t>MIVAH</w:t>
      </w:r>
      <w:r w:rsidRPr="00D37ECA">
        <w:rPr>
          <w:rFonts w:ascii="Arial Narrow" w:hAnsi="Arial Narrow" w:cs="Arial"/>
          <w:lang w:val="es-MX"/>
        </w:rPr>
        <w:t xml:space="preserve"> y del</w:t>
      </w:r>
      <w:r w:rsidR="00CC5443">
        <w:rPr>
          <w:rFonts w:ascii="Arial Narrow" w:hAnsi="Arial Narrow" w:cs="Arial"/>
          <w:lang w:val="es-MX"/>
        </w:rPr>
        <w:t xml:space="preserve"> MEP, </w:t>
      </w:r>
      <w:r w:rsidRPr="00D37ECA">
        <w:rPr>
          <w:rFonts w:ascii="Arial Narrow" w:hAnsi="Arial Narrow" w:cs="Arial"/>
          <w:lang w:val="es-MX"/>
        </w:rPr>
        <w:t>convenimos en celebrar el Convenio</w:t>
      </w:r>
      <w:r w:rsidR="007120AD">
        <w:rPr>
          <w:rFonts w:ascii="Arial Narrow" w:hAnsi="Arial Narrow" w:cs="Arial"/>
          <w:lang w:val="es-MX"/>
        </w:rPr>
        <w:t xml:space="preserve"> de cooperación</w:t>
      </w:r>
      <w:r w:rsidRPr="00D37ECA">
        <w:rPr>
          <w:rFonts w:ascii="Arial Narrow" w:hAnsi="Arial Narrow" w:cs="Arial"/>
          <w:lang w:val="es-MX"/>
        </w:rPr>
        <w:t xml:space="preserve"> que se regirá por las siguientes cláusulas:</w:t>
      </w:r>
    </w:p>
    <w:p w:rsidR="00541021" w:rsidRDefault="00541021" w:rsidP="00541021">
      <w:pPr>
        <w:jc w:val="both"/>
        <w:rPr>
          <w:rFonts w:ascii="Arial Narrow" w:hAnsi="Arial Narrow" w:cs="Arial"/>
          <w:b/>
          <w:lang w:val="es-CR"/>
        </w:rPr>
      </w:pPr>
    </w:p>
    <w:p w:rsidR="00541021" w:rsidRPr="00D37ECA" w:rsidRDefault="00541021" w:rsidP="00541021">
      <w:pPr>
        <w:jc w:val="both"/>
        <w:rPr>
          <w:rFonts w:ascii="Arial Narrow" w:hAnsi="Arial Narrow" w:cs="Arial"/>
          <w:b/>
        </w:rPr>
      </w:pPr>
      <w:r w:rsidRPr="00D37ECA">
        <w:rPr>
          <w:rFonts w:ascii="Arial Narrow" w:hAnsi="Arial Narrow" w:cs="Arial"/>
          <w:b/>
          <w:lang w:val="es-CR"/>
        </w:rPr>
        <w:t xml:space="preserve">CLAUSULA PRIMERA: </w:t>
      </w:r>
      <w:r w:rsidRPr="00D37ECA">
        <w:rPr>
          <w:rFonts w:ascii="Arial Narrow" w:hAnsi="Arial Narrow" w:cs="Arial"/>
          <w:b/>
        </w:rPr>
        <w:t xml:space="preserve">OBJETIVO GENERAL: </w:t>
      </w:r>
    </w:p>
    <w:p w:rsidR="00541021" w:rsidRDefault="00541021" w:rsidP="00541021">
      <w:pPr>
        <w:jc w:val="both"/>
        <w:rPr>
          <w:rFonts w:ascii="Arial Narrow" w:hAnsi="Arial Narrow" w:cs="Arial"/>
          <w:b/>
        </w:rPr>
      </w:pPr>
    </w:p>
    <w:p w:rsidR="001D76E9" w:rsidRDefault="00311F73" w:rsidP="006B6B49">
      <w:pPr>
        <w:pStyle w:val="Default"/>
        <w:jc w:val="both"/>
        <w:rPr>
          <w:rFonts w:ascii="Arial Narrow" w:hAnsi="Arial Narrow" w:cs="Arial"/>
        </w:rPr>
      </w:pPr>
      <w:r w:rsidRPr="00311F73">
        <w:rPr>
          <w:rFonts w:ascii="Arial Narrow" w:hAnsi="Arial Narrow" w:cs="Arial"/>
        </w:rPr>
        <w:t>El presente convenio tiene como objet</w:t>
      </w:r>
      <w:r w:rsidR="00045888">
        <w:rPr>
          <w:rFonts w:ascii="Arial Narrow" w:hAnsi="Arial Narrow" w:cs="Arial"/>
        </w:rPr>
        <w:t>ivo</w:t>
      </w:r>
      <w:r w:rsidRPr="00311F73">
        <w:rPr>
          <w:rFonts w:ascii="Arial Narrow" w:hAnsi="Arial Narrow" w:cs="Arial"/>
        </w:rPr>
        <w:t xml:space="preserve"> establecer un vínculo de cooperación entre el MEP y el MIVAH, para la realización de acciones educativas conjuntas que favorezcan el fortalecimiento de las capacidades institucionales y de la comunidad educativa, para una cultura de promoción de estilos de vida saludables, la resiliencia ambiental</w:t>
      </w:r>
      <w:r>
        <w:rPr>
          <w:rFonts w:ascii="Arial Narrow" w:hAnsi="Arial Narrow" w:cs="Arial"/>
        </w:rPr>
        <w:t xml:space="preserve">, </w:t>
      </w:r>
      <w:r w:rsidRPr="00311F73">
        <w:rPr>
          <w:rFonts w:ascii="Arial Narrow" w:hAnsi="Arial Narrow" w:cs="Arial"/>
        </w:rPr>
        <w:t>la gestión sostenible de</w:t>
      </w:r>
      <w:r>
        <w:rPr>
          <w:rFonts w:ascii="Arial Narrow" w:hAnsi="Arial Narrow" w:cs="Arial"/>
        </w:rPr>
        <w:t>l territorio y sus</w:t>
      </w:r>
      <w:r w:rsidRPr="00311F73">
        <w:rPr>
          <w:rFonts w:ascii="Arial Narrow" w:hAnsi="Arial Narrow" w:cs="Arial"/>
        </w:rPr>
        <w:t xml:space="preserve"> recursos.</w:t>
      </w:r>
      <w:r>
        <w:rPr>
          <w:rFonts w:ascii="Arial Narrow" w:hAnsi="Arial Narrow" w:cs="Arial"/>
        </w:rPr>
        <w:t xml:space="preserve"> </w:t>
      </w:r>
      <w:r w:rsidR="00CB6363">
        <w:rPr>
          <w:rFonts w:ascii="Arial Narrow" w:hAnsi="Arial Narrow" w:cs="Arial"/>
        </w:rPr>
        <w:t xml:space="preserve"> </w:t>
      </w:r>
    </w:p>
    <w:p w:rsidR="00307B20" w:rsidRDefault="00307B20" w:rsidP="006B6B49">
      <w:pPr>
        <w:pStyle w:val="Default"/>
        <w:jc w:val="both"/>
        <w:rPr>
          <w:rFonts w:ascii="Arial Narrow" w:hAnsi="Arial Narrow" w:cs="Arial"/>
        </w:rPr>
      </w:pPr>
    </w:p>
    <w:p w:rsidR="00311F73" w:rsidRPr="00311F73" w:rsidRDefault="00311F73" w:rsidP="00311F73">
      <w:pPr>
        <w:jc w:val="both"/>
        <w:rPr>
          <w:rFonts w:ascii="Arial Narrow" w:hAnsi="Arial Narrow" w:cs="Arial"/>
          <w:b/>
          <w:lang w:val="es-CR"/>
        </w:rPr>
      </w:pPr>
      <w:r w:rsidRPr="00311F73">
        <w:rPr>
          <w:rFonts w:ascii="Arial Narrow" w:hAnsi="Arial Narrow" w:cs="Arial"/>
          <w:b/>
          <w:lang w:val="es-CR"/>
        </w:rPr>
        <w:t>CLÁUSULA SEGUNDA, COMPROMISOS DE LAS PARTES.</w:t>
      </w:r>
      <w:r w:rsidRPr="00311F73">
        <w:rPr>
          <w:rFonts w:ascii="Arial Narrow" w:hAnsi="Arial Narrow" w:cs="Arial"/>
          <w:b/>
          <w:color w:val="FF0000"/>
          <w:lang w:val="es-CR"/>
        </w:rPr>
        <w:t xml:space="preserve"> </w:t>
      </w:r>
    </w:p>
    <w:p w:rsidR="00311F73" w:rsidRPr="00311F73" w:rsidRDefault="00311F73" w:rsidP="00311F73">
      <w:pPr>
        <w:pStyle w:val="Default"/>
        <w:jc w:val="both"/>
        <w:rPr>
          <w:rFonts w:ascii="Arial Narrow" w:hAnsi="Arial Narrow" w:cs="Arial"/>
        </w:rPr>
      </w:pPr>
      <w:r w:rsidRPr="00311F73">
        <w:rPr>
          <w:rFonts w:ascii="Arial Narrow" w:hAnsi="Arial Narrow" w:cs="Arial"/>
        </w:rPr>
        <w:lastRenderedPageBreak/>
        <w:t>Para la ejecución del presente Convenio Marco las instituciones suscribientes, en el ejercicio de sus competencias, asumen los siguientes compromisos:</w:t>
      </w:r>
    </w:p>
    <w:p w:rsidR="00311F73" w:rsidRPr="00311F73" w:rsidRDefault="00311F73" w:rsidP="00311F73">
      <w:pPr>
        <w:pStyle w:val="Ttulo"/>
        <w:numPr>
          <w:ilvl w:val="0"/>
          <w:numId w:val="9"/>
        </w:numPr>
        <w:jc w:val="both"/>
        <w:rPr>
          <w:rFonts w:ascii="Arial Narrow" w:hAnsi="Arial Narrow" w:cs="Arial"/>
          <w:b w:val="0"/>
          <w:u w:val="none"/>
          <w:lang w:val="es-MX"/>
        </w:rPr>
      </w:pPr>
      <w:r w:rsidRPr="00311F73">
        <w:rPr>
          <w:rFonts w:ascii="Arial Narrow" w:hAnsi="Arial Narrow" w:cs="Arial"/>
          <w:b w:val="0"/>
          <w:u w:val="none"/>
          <w:lang w:val="es-MX"/>
        </w:rPr>
        <w:t>Promover</w:t>
      </w:r>
      <w:r w:rsidR="00E25960">
        <w:rPr>
          <w:rFonts w:ascii="Arial Narrow" w:hAnsi="Arial Narrow" w:cs="Arial"/>
          <w:b w:val="0"/>
          <w:u w:val="none"/>
          <w:lang w:val="es-MX"/>
        </w:rPr>
        <w:t>, en la medida de sus posibilidades,</w:t>
      </w:r>
      <w:r w:rsidRPr="00311F73">
        <w:rPr>
          <w:rFonts w:ascii="Arial Narrow" w:hAnsi="Arial Narrow" w:cs="Arial"/>
          <w:b w:val="0"/>
          <w:u w:val="none"/>
          <w:lang w:val="es-MX"/>
        </w:rPr>
        <w:t xml:space="preserve"> alianzas y programas interinstitucionales, locales y de distintos sectores de la sociedad civil, para la generación de proyectos y procesos transformativos en mejora de la </w:t>
      </w:r>
      <w:r w:rsidRPr="00311F73">
        <w:rPr>
          <w:rFonts w:ascii="Arial Narrow" w:hAnsi="Arial Narrow" w:cs="Arial"/>
          <w:b w:val="0"/>
          <w:u w:val="none"/>
          <w:lang w:val="es-MX"/>
        </w:rPr>
        <w:t/>
      </w:r>
      <w:r w:rsidRPr="00311F73">
        <w:rPr>
          <w:rFonts w:ascii="Arial Narrow" w:hAnsi="Arial Narrow" w:cs="Arial"/>
          <w:b w:val="0"/>
          <w:u w:val="none"/>
          <w:lang w:val="es-MX"/>
        </w:rPr>
        <w:t/>
      </w:r>
      <w:r w:rsidRPr="00311F73">
        <w:rPr>
          <w:rFonts w:ascii="Arial Narrow" w:hAnsi="Arial Narrow" w:cs="Arial"/>
          <w:b w:val="0"/>
          <w:u w:val="none"/>
          <w:lang w:val="es-MX"/>
        </w:rPr>
        <w:t xml:space="preserve">educación pública de Costa Rica. </w:t>
      </w:r>
    </w:p>
    <w:p w:rsidR="00311F73" w:rsidRPr="00311F73" w:rsidRDefault="00311F73" w:rsidP="00311F73">
      <w:pPr>
        <w:pStyle w:val="Ttulo"/>
        <w:numPr>
          <w:ilvl w:val="0"/>
          <w:numId w:val="9"/>
        </w:numPr>
        <w:jc w:val="both"/>
        <w:rPr>
          <w:rFonts w:ascii="Arial Narrow" w:hAnsi="Arial Narrow" w:cs="Arial"/>
          <w:b w:val="0"/>
          <w:u w:val="none"/>
          <w:lang w:val="es-MX"/>
        </w:rPr>
      </w:pPr>
      <w:r w:rsidRPr="00311F73">
        <w:rPr>
          <w:rFonts w:ascii="Arial Narrow" w:hAnsi="Arial Narrow" w:cs="Arial"/>
          <w:b w:val="0"/>
          <w:u w:val="none"/>
          <w:lang w:val="es-MX"/>
        </w:rPr>
        <w:t>Definir, atendiendo las competencias de cada una de las partes, en estricto apego a la normativa vigente las necesidades y prioridades de interés mutuo que permitan concretar y desarrollar una agenda de trabajo común para mejorar la calidad</w:t>
      </w:r>
      <w:r w:rsidRPr="00311F73">
        <w:rPr>
          <w:rFonts w:ascii="Arial Narrow" w:hAnsi="Arial Narrow" w:cs="Arial"/>
          <w:b w:val="0"/>
          <w:u w:val="none"/>
          <w:lang w:val="es-MX"/>
        </w:rPr>
        <w:t/>
      </w:r>
      <w:r w:rsidRPr="00311F73">
        <w:rPr>
          <w:rFonts w:ascii="Arial Narrow" w:hAnsi="Arial Narrow" w:cs="Arial"/>
          <w:b w:val="0"/>
          <w:u w:val="none"/>
          <w:lang w:val="es-MX"/>
        </w:rPr>
        <w:t/>
      </w:r>
      <w:r w:rsidRPr="00311F73">
        <w:rPr>
          <w:rFonts w:ascii="Arial Narrow" w:hAnsi="Arial Narrow" w:cs="Arial"/>
          <w:b w:val="0"/>
          <w:u w:val="none"/>
          <w:lang w:val="es-MX"/>
        </w:rPr>
        <w:t xml:space="preserve"> de educación pública de Costa Rica.  </w:t>
      </w:r>
    </w:p>
    <w:p w:rsidR="00311F73" w:rsidRPr="00311F73" w:rsidRDefault="00311F73" w:rsidP="00311F73">
      <w:pPr>
        <w:pStyle w:val="Ttulo"/>
        <w:numPr>
          <w:ilvl w:val="0"/>
          <w:numId w:val="9"/>
        </w:numPr>
        <w:jc w:val="both"/>
        <w:rPr>
          <w:rFonts w:ascii="Arial Narrow" w:hAnsi="Arial Narrow" w:cs="Arial"/>
          <w:b w:val="0"/>
          <w:u w:val="none"/>
          <w:lang w:val="es-MX"/>
        </w:rPr>
      </w:pPr>
      <w:r w:rsidRPr="00311F73">
        <w:rPr>
          <w:rFonts w:ascii="Arial Narrow" w:hAnsi="Arial Narrow" w:cs="Arial"/>
          <w:b w:val="0"/>
          <w:u w:val="none"/>
          <w:lang w:val="es-MX"/>
        </w:rPr>
        <w:t>Incentivar y participar en distintos procesos que giren alrededor del análisis y atención de los desafíos de la educación pública y sus soluciones.</w:t>
      </w:r>
    </w:p>
    <w:p w:rsidR="00311F73" w:rsidRPr="00311F73" w:rsidRDefault="00311F73" w:rsidP="00311F73">
      <w:pPr>
        <w:pStyle w:val="Ttulo"/>
        <w:numPr>
          <w:ilvl w:val="0"/>
          <w:numId w:val="9"/>
        </w:numPr>
        <w:jc w:val="both"/>
        <w:rPr>
          <w:rFonts w:ascii="Arial Narrow" w:hAnsi="Arial Narrow" w:cs="Arial"/>
          <w:b w:val="0"/>
          <w:u w:val="none"/>
          <w:lang w:val="es-MX"/>
        </w:rPr>
      </w:pPr>
      <w:r w:rsidRPr="00311F73">
        <w:rPr>
          <w:rFonts w:ascii="Arial Narrow" w:hAnsi="Arial Narrow" w:cs="Arial"/>
          <w:b w:val="0"/>
          <w:u w:val="none"/>
          <w:lang w:val="es-MX"/>
        </w:rPr>
        <w:t>Organizar procesos de seguimiento, asesoramiento y acompañamiento de los equipos de trabajo, acorde al modelo de gestión y ámbito de competencia de las instancias representadas en el presente Convenio.</w:t>
      </w:r>
    </w:p>
    <w:p w:rsidR="00311F73" w:rsidRPr="00311F73" w:rsidRDefault="00311F73" w:rsidP="00311F73">
      <w:pPr>
        <w:pStyle w:val="Ttulo"/>
        <w:numPr>
          <w:ilvl w:val="0"/>
          <w:numId w:val="9"/>
        </w:numPr>
        <w:jc w:val="both"/>
        <w:rPr>
          <w:rFonts w:ascii="Arial Narrow" w:hAnsi="Arial Narrow" w:cs="Arial"/>
          <w:b w:val="0"/>
          <w:u w:val="none"/>
          <w:lang w:val="es-MX"/>
        </w:rPr>
      </w:pPr>
      <w:r w:rsidRPr="00311F73">
        <w:rPr>
          <w:rFonts w:ascii="Arial Narrow" w:hAnsi="Arial Narrow" w:cs="Arial"/>
          <w:b w:val="0"/>
          <w:u w:val="none"/>
          <w:lang w:val="es-MX"/>
        </w:rPr>
        <w:t>Coordinar la toma de decisiones para la ejecución de las acciones, que permitan llevar a cabo el presente Convenio mediante un enfoque de trabajo compartido, que implique la conformación y funcionamiento de equipos de trabajo interministerial.</w:t>
      </w:r>
      <w:r w:rsidRPr="00311F73">
        <w:rPr>
          <w:rFonts w:ascii="Arial Narrow" w:hAnsi="Arial Narrow" w:cs="Arial"/>
          <w:b w:val="0"/>
          <w:u w:val="none"/>
          <w:lang w:val="es-MX"/>
        </w:rPr>
        <w:t/>
      </w:r>
    </w:p>
    <w:p w:rsidR="00311F73" w:rsidRPr="00311F73" w:rsidRDefault="00311F73" w:rsidP="00311F73">
      <w:pPr>
        <w:pStyle w:val="Ttulo"/>
        <w:numPr>
          <w:ilvl w:val="0"/>
          <w:numId w:val="9"/>
        </w:numPr>
        <w:jc w:val="both"/>
        <w:rPr>
          <w:rFonts w:ascii="Arial Narrow" w:hAnsi="Arial Narrow" w:cs="Arial"/>
          <w:b w:val="0"/>
          <w:u w:val="none"/>
          <w:lang w:val="es-MX"/>
        </w:rPr>
      </w:pPr>
      <w:r w:rsidRPr="00311F73">
        <w:rPr>
          <w:rFonts w:ascii="Arial Narrow" w:hAnsi="Arial Narrow" w:cs="Arial"/>
          <w:b w:val="0"/>
          <w:u w:val="none"/>
          <w:lang w:val="es-MX"/>
        </w:rPr>
        <w:t xml:space="preserve">Fortalecer capacidades institucionales y ciudadanas de la comunidad educativa para la innovación, procurar una cultura de promoción de estilos de vida saludables y la gestión sostenible de los recursos, desde una perspectiva de sostenibilidad, según las políticas aprobadas por el Consejo Superior de Educación.  </w:t>
      </w:r>
    </w:p>
    <w:p w:rsidR="00311F73" w:rsidRPr="00311F73" w:rsidRDefault="00311F73" w:rsidP="00311F73">
      <w:pPr>
        <w:pStyle w:val="Ttulo"/>
        <w:numPr>
          <w:ilvl w:val="0"/>
          <w:numId w:val="9"/>
        </w:numPr>
        <w:jc w:val="both"/>
        <w:rPr>
          <w:rFonts w:ascii="Arial Narrow" w:hAnsi="Arial Narrow" w:cs="Arial"/>
          <w:b w:val="0"/>
          <w:u w:val="none"/>
          <w:lang w:val="es-MX"/>
        </w:rPr>
      </w:pPr>
      <w:r w:rsidRPr="00311F73">
        <w:rPr>
          <w:rFonts w:ascii="Arial Narrow" w:hAnsi="Arial Narrow" w:cs="Arial"/>
          <w:b w:val="0"/>
          <w:u w:val="none"/>
          <w:lang w:val="es-MX"/>
        </w:rPr>
        <w:t>Potenciar acciones conjuntas de trabajo en proyectos de interés común.</w:t>
      </w:r>
    </w:p>
    <w:p w:rsidR="00311F73" w:rsidRPr="00311F73" w:rsidRDefault="00311F73" w:rsidP="00311F73">
      <w:pPr>
        <w:pStyle w:val="Ttulo"/>
        <w:numPr>
          <w:ilvl w:val="0"/>
          <w:numId w:val="9"/>
        </w:numPr>
        <w:jc w:val="both"/>
        <w:rPr>
          <w:rFonts w:ascii="Arial Narrow" w:hAnsi="Arial Narrow" w:cs="Arial"/>
          <w:b w:val="0"/>
          <w:u w:val="none"/>
          <w:lang w:val="es-MX"/>
        </w:rPr>
      </w:pPr>
      <w:r w:rsidRPr="00311F73">
        <w:rPr>
          <w:rFonts w:ascii="Arial Narrow" w:hAnsi="Arial Narrow" w:cs="Arial"/>
          <w:b w:val="0"/>
          <w:u w:val="none"/>
          <w:lang w:val="es-MX"/>
        </w:rPr>
        <w:t>Cumplir en tiempo y forma las acciones establecidas en el plan de trabajo consensuado por ambas instituciones.</w:t>
      </w:r>
    </w:p>
    <w:p w:rsidR="001D76E9" w:rsidRDefault="001D76E9" w:rsidP="006B6B49">
      <w:pPr>
        <w:pStyle w:val="Default"/>
        <w:jc w:val="both"/>
        <w:rPr>
          <w:rFonts w:ascii="Arial Narrow" w:hAnsi="Arial Narrow" w:cs="Arial"/>
        </w:rPr>
      </w:pPr>
    </w:p>
    <w:p w:rsidR="00541021" w:rsidRPr="00D37ECA" w:rsidRDefault="002C76AC" w:rsidP="00541021">
      <w:pPr>
        <w:jc w:val="both"/>
        <w:rPr>
          <w:rFonts w:ascii="Arial Narrow" w:hAnsi="Arial Narrow" w:cs="Arial"/>
          <w:b/>
          <w:lang w:val="es-MX"/>
        </w:rPr>
      </w:pPr>
      <w:r w:rsidRPr="00311F73">
        <w:rPr>
          <w:rFonts w:ascii="Arial Narrow" w:hAnsi="Arial Narrow" w:cs="Arial"/>
          <w:b/>
          <w:lang w:val="es-CR"/>
        </w:rPr>
        <w:t xml:space="preserve">CLÁUSULA </w:t>
      </w:r>
      <w:r>
        <w:rPr>
          <w:rFonts w:ascii="Arial Narrow" w:hAnsi="Arial Narrow"/>
          <w:b/>
          <w:lang w:val="es-CR"/>
        </w:rPr>
        <w:t>TERCERA</w:t>
      </w:r>
      <w:r w:rsidR="00541021" w:rsidRPr="00D37ECA">
        <w:rPr>
          <w:rFonts w:ascii="Arial Narrow" w:hAnsi="Arial Narrow" w:cs="Arial"/>
          <w:b/>
          <w:lang w:val="es-CR"/>
        </w:rPr>
        <w:t xml:space="preserve">: </w:t>
      </w:r>
      <w:r w:rsidR="00541021" w:rsidRPr="00D37ECA">
        <w:rPr>
          <w:rFonts w:ascii="Arial Narrow" w:hAnsi="Arial Narrow" w:cs="Arial"/>
          <w:b/>
          <w:lang w:val="es-MX"/>
        </w:rPr>
        <w:t>DE LAS ACTIVIDADES Y OBLIGACIONES ESPECÍFICAS DE</w:t>
      </w:r>
      <w:r w:rsidR="005B7C4B">
        <w:rPr>
          <w:rFonts w:ascii="Arial Narrow" w:hAnsi="Arial Narrow" w:cs="Arial"/>
          <w:b/>
          <w:lang w:val="es-MX"/>
        </w:rPr>
        <w:t>L MEP</w:t>
      </w:r>
    </w:p>
    <w:p w:rsidR="00541021" w:rsidRPr="00D37ECA" w:rsidRDefault="00541021" w:rsidP="00541021">
      <w:pPr>
        <w:jc w:val="both"/>
        <w:rPr>
          <w:rFonts w:ascii="Arial Narrow" w:hAnsi="Arial Narrow" w:cs="Arial"/>
          <w:lang w:val="es-MX"/>
        </w:rPr>
      </w:pPr>
    </w:p>
    <w:p w:rsidR="00541021" w:rsidRPr="00D37ECA" w:rsidRDefault="005B7C4B" w:rsidP="00541021">
      <w:pPr>
        <w:jc w:val="both"/>
        <w:rPr>
          <w:rFonts w:ascii="Arial Narrow" w:hAnsi="Arial Narrow" w:cs="Arial"/>
          <w:lang w:val="es-MX"/>
        </w:rPr>
      </w:pPr>
      <w:r>
        <w:rPr>
          <w:rFonts w:ascii="Arial Narrow" w:hAnsi="Arial Narrow" w:cs="Arial"/>
          <w:lang w:val="es-MX"/>
        </w:rPr>
        <w:t>C</w:t>
      </w:r>
      <w:r w:rsidR="00541021" w:rsidRPr="00D37ECA">
        <w:rPr>
          <w:rFonts w:ascii="Arial Narrow" w:hAnsi="Arial Narrow" w:cs="Arial"/>
          <w:lang w:val="es-MX"/>
        </w:rPr>
        <w:t>omo parte de su participación en el presente convenio</w:t>
      </w:r>
      <w:r>
        <w:rPr>
          <w:rFonts w:ascii="Arial Narrow" w:hAnsi="Arial Narrow" w:cs="Arial"/>
          <w:lang w:val="es-MX"/>
        </w:rPr>
        <w:t xml:space="preserve"> el MEP </w:t>
      </w:r>
      <w:r w:rsidRPr="00D37ECA">
        <w:rPr>
          <w:rFonts w:ascii="Arial Narrow" w:hAnsi="Arial Narrow" w:cs="Arial"/>
          <w:lang w:val="es-MX"/>
        </w:rPr>
        <w:t>se compromete al cumplimiento de las siguientes obligaciones</w:t>
      </w:r>
      <w:r w:rsidR="00541021" w:rsidRPr="00D37ECA">
        <w:rPr>
          <w:rFonts w:ascii="Arial Narrow" w:hAnsi="Arial Narrow" w:cs="Arial"/>
          <w:lang w:val="es-MX"/>
        </w:rPr>
        <w:t>:</w:t>
      </w:r>
    </w:p>
    <w:p w:rsidR="00541021" w:rsidRPr="00D37ECA" w:rsidRDefault="00541021" w:rsidP="00541021">
      <w:pPr>
        <w:jc w:val="both"/>
        <w:rPr>
          <w:rFonts w:ascii="Arial Narrow" w:hAnsi="Arial Narrow" w:cs="Arial"/>
          <w:lang w:val="es-MX"/>
        </w:rPr>
      </w:pPr>
    </w:p>
    <w:p w:rsidR="00311F73" w:rsidRPr="00311F73" w:rsidRDefault="00311F73" w:rsidP="00311F73">
      <w:pPr>
        <w:pStyle w:val="Ttulo"/>
        <w:numPr>
          <w:ilvl w:val="0"/>
          <w:numId w:val="1"/>
        </w:numPr>
        <w:jc w:val="both"/>
        <w:rPr>
          <w:rFonts w:ascii="Arial Narrow" w:hAnsi="Arial Narrow" w:cs="Arial"/>
          <w:b w:val="0"/>
          <w:u w:val="none"/>
          <w:lang w:val="es-MX"/>
        </w:rPr>
      </w:pPr>
      <w:r w:rsidRPr="00311F73">
        <w:rPr>
          <w:rFonts w:ascii="Arial Narrow" w:hAnsi="Arial Narrow" w:cs="Arial"/>
          <w:b w:val="0"/>
          <w:u w:val="none"/>
          <w:lang w:val="es-MX"/>
        </w:rPr>
        <w:t>Coordinar con el MIVAH el desarrollo de materiales educativos, en temas vinculados a los principios de Ordenamiento Territorial, Planificación Urbana, Cambio Climático y Movilidad Activa.</w:t>
      </w:r>
    </w:p>
    <w:p w:rsidR="00311F73" w:rsidRPr="00311F73" w:rsidRDefault="00311F73" w:rsidP="00311F73">
      <w:pPr>
        <w:pStyle w:val="Ttulo"/>
        <w:ind w:left="360"/>
        <w:jc w:val="both"/>
        <w:rPr>
          <w:rFonts w:ascii="Arial Narrow" w:hAnsi="Arial Narrow" w:cs="Arial"/>
          <w:b w:val="0"/>
          <w:u w:val="none"/>
          <w:lang w:val="es-MX"/>
        </w:rPr>
      </w:pPr>
    </w:p>
    <w:p w:rsidR="00311F73" w:rsidRPr="00311F73" w:rsidRDefault="00311F73" w:rsidP="00311F73">
      <w:pPr>
        <w:pStyle w:val="Ttulo"/>
        <w:numPr>
          <w:ilvl w:val="0"/>
          <w:numId w:val="1"/>
        </w:numPr>
        <w:jc w:val="both"/>
        <w:rPr>
          <w:rFonts w:ascii="Arial Narrow" w:hAnsi="Arial Narrow" w:cs="Arial"/>
          <w:b w:val="0"/>
          <w:u w:val="none"/>
          <w:lang w:val="es-MX"/>
        </w:rPr>
      </w:pPr>
      <w:r w:rsidRPr="00311F73">
        <w:rPr>
          <w:rFonts w:ascii="Arial Narrow" w:hAnsi="Arial Narrow" w:cs="Arial"/>
          <w:b w:val="0"/>
          <w:u w:val="none"/>
          <w:lang w:val="es-MX"/>
        </w:rPr>
        <w:t>Promover, cuando las condiciones sean propicias, la participación de funcionarios, en el desarrollo de actividades de capacitación, coordinadas o facilitadas por el personal del MIVAH, en temas vinculados a los principios de Ordenamiento Territorial, Planificación Urbana, Cambio Climático y Movilidad Activa.</w:t>
      </w:r>
    </w:p>
    <w:p w:rsidR="00311F73" w:rsidRPr="00311F73" w:rsidRDefault="00311F73" w:rsidP="00311F73">
      <w:pPr>
        <w:pStyle w:val="Ttulo"/>
        <w:ind w:left="360"/>
        <w:jc w:val="both"/>
        <w:rPr>
          <w:rFonts w:ascii="Arial Narrow" w:hAnsi="Arial Narrow" w:cs="Arial"/>
          <w:b w:val="0"/>
          <w:u w:val="none"/>
          <w:lang w:val="es-MX"/>
        </w:rPr>
      </w:pPr>
    </w:p>
    <w:p w:rsidR="00311F73" w:rsidRPr="00311F73" w:rsidRDefault="00311F73" w:rsidP="00311F73">
      <w:pPr>
        <w:pStyle w:val="Ttulo"/>
        <w:numPr>
          <w:ilvl w:val="0"/>
          <w:numId w:val="1"/>
        </w:numPr>
        <w:jc w:val="both"/>
        <w:rPr>
          <w:rFonts w:ascii="Arial Narrow" w:hAnsi="Arial Narrow" w:cs="Arial"/>
          <w:b w:val="0"/>
          <w:u w:val="none"/>
          <w:lang w:val="es-MX"/>
        </w:rPr>
      </w:pPr>
      <w:r w:rsidRPr="00311F73">
        <w:rPr>
          <w:rFonts w:ascii="Arial Narrow" w:hAnsi="Arial Narrow" w:cs="Arial"/>
          <w:b w:val="0"/>
          <w:u w:val="none"/>
          <w:lang w:val="es-MX"/>
        </w:rPr>
        <w:t>Coordinar con el debido tiempo, la participación de estudiantes (escolares y/o colegiales) en proyectos, servicio comunal estudiantil y otras actividades educativas coordinadas con el MIVAH, mediante el aval de programaciones anuales previamente consensuadas y avaladas por el MEP.</w:t>
      </w:r>
    </w:p>
    <w:p w:rsidR="00311F73" w:rsidRPr="00311F73" w:rsidRDefault="00311F73" w:rsidP="00311F73">
      <w:pPr>
        <w:pStyle w:val="Ttulo"/>
        <w:ind w:left="360"/>
        <w:jc w:val="both"/>
        <w:rPr>
          <w:rFonts w:ascii="Arial Narrow" w:hAnsi="Arial Narrow" w:cs="Arial"/>
          <w:b w:val="0"/>
          <w:u w:val="none"/>
          <w:lang w:val="es-MX"/>
        </w:rPr>
      </w:pPr>
    </w:p>
    <w:p w:rsidR="00311F73" w:rsidRPr="00311F73" w:rsidRDefault="00311F73" w:rsidP="00311F73">
      <w:pPr>
        <w:pStyle w:val="Ttulo"/>
        <w:numPr>
          <w:ilvl w:val="0"/>
          <w:numId w:val="1"/>
        </w:numPr>
        <w:jc w:val="both"/>
        <w:rPr>
          <w:rFonts w:ascii="Arial Narrow" w:hAnsi="Arial Narrow" w:cs="Arial"/>
          <w:b w:val="0"/>
          <w:u w:val="none"/>
          <w:lang w:val="es-MX"/>
        </w:rPr>
      </w:pPr>
      <w:r w:rsidRPr="00311F73">
        <w:rPr>
          <w:rFonts w:ascii="Arial Narrow" w:hAnsi="Arial Narrow" w:cs="Arial"/>
          <w:b w:val="0"/>
          <w:u w:val="none"/>
          <w:lang w:val="es-MX"/>
        </w:rPr>
        <w:t xml:space="preserve">Coordinar con el MIVAH el desarrollo de proyectos de educación formal que incluya información técnica y científica actualizada sobre el estado del componente socio-ambiental; según las áreas </w:t>
      </w:r>
      <w:r w:rsidRPr="00311F73">
        <w:rPr>
          <w:rFonts w:ascii="Arial Narrow" w:hAnsi="Arial Narrow" w:cs="Arial"/>
          <w:b w:val="0"/>
          <w:u w:val="none"/>
          <w:lang w:val="es-MX"/>
        </w:rPr>
        <w:lastRenderedPageBreak/>
        <w:t xml:space="preserve">de mutuo interés; según lo establecido en la Política Educativa: La persona centro del proceso educativo y sujeto transformador de la sociedad, así como en la normativa ambiental vigente. </w:t>
      </w:r>
    </w:p>
    <w:p w:rsidR="00311F73" w:rsidRPr="00311F73" w:rsidRDefault="00311F73" w:rsidP="00311F73">
      <w:pPr>
        <w:pStyle w:val="Ttulo"/>
        <w:ind w:left="360"/>
        <w:jc w:val="both"/>
        <w:rPr>
          <w:rFonts w:ascii="Arial Narrow" w:hAnsi="Arial Narrow" w:cs="Arial"/>
          <w:b w:val="0"/>
          <w:u w:val="none"/>
          <w:lang w:val="es-MX"/>
        </w:rPr>
      </w:pPr>
    </w:p>
    <w:p w:rsidR="00311F73" w:rsidRPr="00311F73" w:rsidRDefault="00311F73" w:rsidP="00311F73">
      <w:pPr>
        <w:pStyle w:val="Ttulo"/>
        <w:numPr>
          <w:ilvl w:val="0"/>
          <w:numId w:val="1"/>
        </w:numPr>
        <w:jc w:val="both"/>
        <w:rPr>
          <w:rFonts w:ascii="Arial Narrow" w:hAnsi="Arial Narrow" w:cs="Arial"/>
          <w:b w:val="0"/>
          <w:u w:val="none"/>
          <w:lang w:val="es-MX"/>
        </w:rPr>
      </w:pPr>
      <w:r w:rsidRPr="00311F73">
        <w:rPr>
          <w:rFonts w:ascii="Arial Narrow" w:hAnsi="Arial Narrow" w:cs="Arial"/>
          <w:b w:val="0"/>
          <w:u w:val="none"/>
          <w:lang w:val="es-MX"/>
        </w:rPr>
        <w:t>Orientar con las Oficinas Centrales y Direcciones Regionales de Educación la coordinación de acciones requeridas para el cumplimiento de este convenio.</w:t>
      </w:r>
    </w:p>
    <w:p w:rsidR="00311F73" w:rsidRPr="00311F73" w:rsidRDefault="00311F73" w:rsidP="00311F73">
      <w:pPr>
        <w:pStyle w:val="Ttulo"/>
        <w:ind w:left="360"/>
        <w:jc w:val="both"/>
        <w:rPr>
          <w:rFonts w:ascii="Arial Narrow" w:hAnsi="Arial Narrow" w:cs="Arial"/>
          <w:b w:val="0"/>
          <w:u w:val="none"/>
          <w:lang w:val="es-MX"/>
        </w:rPr>
      </w:pPr>
    </w:p>
    <w:p w:rsidR="00311F73" w:rsidRDefault="00311F73" w:rsidP="00311F73">
      <w:pPr>
        <w:pStyle w:val="Ttulo"/>
        <w:numPr>
          <w:ilvl w:val="0"/>
          <w:numId w:val="1"/>
        </w:numPr>
        <w:jc w:val="both"/>
        <w:rPr>
          <w:rFonts w:ascii="Arial Narrow" w:hAnsi="Arial Narrow" w:cs="Arial"/>
          <w:b w:val="0"/>
          <w:u w:val="none"/>
          <w:lang w:val="es-MX"/>
        </w:rPr>
      </w:pPr>
      <w:r w:rsidRPr="00311F73">
        <w:rPr>
          <w:rFonts w:ascii="Arial Narrow" w:hAnsi="Arial Narrow" w:cs="Arial"/>
          <w:b w:val="0"/>
          <w:u w:val="none"/>
          <w:lang w:val="es-MX"/>
        </w:rPr>
        <w:t>Incorporar en los correspondientes portales y plataformas ministeriales los materiales educativos asociados con los procesos transformación curricular; que se construyan en el marco de la implementación del presente Convenio.</w:t>
      </w:r>
    </w:p>
    <w:p w:rsidR="00311F73" w:rsidRDefault="00311F73" w:rsidP="005B7C4B">
      <w:pPr>
        <w:pStyle w:val="Ttulo"/>
        <w:jc w:val="both"/>
        <w:rPr>
          <w:rFonts w:ascii="Arial Narrow" w:hAnsi="Arial Narrow" w:cs="Arial"/>
          <w:b w:val="0"/>
          <w:u w:val="none"/>
          <w:lang w:val="es-MX"/>
        </w:rPr>
      </w:pPr>
    </w:p>
    <w:p w:rsidR="005B7C4B" w:rsidRPr="00D37ECA" w:rsidRDefault="005B7C4B" w:rsidP="005B7C4B">
      <w:pPr>
        <w:pStyle w:val="Ttulo"/>
        <w:jc w:val="both"/>
        <w:rPr>
          <w:rFonts w:ascii="Arial Narrow" w:hAnsi="Arial Narrow" w:cs="Arial"/>
          <w:b w:val="0"/>
          <w:u w:val="none"/>
          <w:lang w:val="es-MX"/>
        </w:rPr>
      </w:pPr>
      <w:r w:rsidRPr="002C76AC">
        <w:rPr>
          <w:rFonts w:ascii="Arial Narrow" w:hAnsi="Arial Narrow"/>
          <w:u w:val="none"/>
        </w:rPr>
        <w:t xml:space="preserve">CLÁUSULA </w:t>
      </w:r>
      <w:r>
        <w:rPr>
          <w:rFonts w:ascii="Arial Narrow" w:hAnsi="Arial Narrow"/>
          <w:u w:val="none"/>
        </w:rPr>
        <w:t>CUARTA</w:t>
      </w:r>
      <w:r w:rsidRPr="002C76AC">
        <w:rPr>
          <w:rFonts w:ascii="Arial Narrow" w:hAnsi="Arial Narrow"/>
          <w:u w:val="none"/>
        </w:rPr>
        <w:t xml:space="preserve">: </w:t>
      </w:r>
      <w:r w:rsidRPr="005B7C4B">
        <w:rPr>
          <w:rFonts w:ascii="Arial Narrow" w:hAnsi="Arial Narrow"/>
          <w:u w:val="none"/>
        </w:rPr>
        <w:t>DE LAS ACTIVIDADES Y OBLIGACIONES ESPECÍFICAS DEL M</w:t>
      </w:r>
      <w:r>
        <w:rPr>
          <w:rFonts w:ascii="Arial Narrow" w:hAnsi="Arial Narrow"/>
          <w:u w:val="none"/>
        </w:rPr>
        <w:t>IVAH</w:t>
      </w:r>
      <w:r w:rsidRPr="00D37ECA">
        <w:rPr>
          <w:rFonts w:ascii="Arial Narrow" w:hAnsi="Arial Narrow"/>
          <w:u w:val="none"/>
        </w:rPr>
        <w:t>.</w:t>
      </w:r>
    </w:p>
    <w:p w:rsidR="005B7C4B" w:rsidRDefault="005B7C4B" w:rsidP="00541021">
      <w:pPr>
        <w:jc w:val="both"/>
        <w:rPr>
          <w:rFonts w:ascii="Arial Narrow" w:hAnsi="Arial Narrow" w:cs="Arial"/>
          <w:b/>
          <w:lang w:val="es-MX"/>
        </w:rPr>
      </w:pPr>
    </w:p>
    <w:p w:rsidR="00541021" w:rsidRPr="00D37ECA" w:rsidRDefault="005B7C4B" w:rsidP="00541021">
      <w:pPr>
        <w:jc w:val="both"/>
        <w:rPr>
          <w:rFonts w:ascii="Arial Narrow" w:hAnsi="Arial Narrow" w:cs="Arial"/>
          <w:lang w:val="es-MX"/>
        </w:rPr>
      </w:pPr>
      <w:r>
        <w:rPr>
          <w:rFonts w:ascii="Arial Narrow" w:hAnsi="Arial Narrow" w:cs="Arial"/>
          <w:lang w:val="es-MX"/>
        </w:rPr>
        <w:t>C</w:t>
      </w:r>
      <w:r w:rsidRPr="00D37ECA">
        <w:rPr>
          <w:rFonts w:ascii="Arial Narrow" w:hAnsi="Arial Narrow" w:cs="Arial"/>
          <w:lang w:val="es-MX"/>
        </w:rPr>
        <w:t>omo parte de su participación en el presente convenio</w:t>
      </w:r>
      <w:r>
        <w:rPr>
          <w:rFonts w:ascii="Arial Narrow" w:hAnsi="Arial Narrow" w:cs="Arial"/>
          <w:lang w:val="es-MX"/>
        </w:rPr>
        <w:t xml:space="preserve"> el MIVAH </w:t>
      </w:r>
      <w:r w:rsidRPr="00D37ECA">
        <w:rPr>
          <w:rFonts w:ascii="Arial Narrow" w:hAnsi="Arial Narrow" w:cs="Arial"/>
          <w:lang w:val="es-MX"/>
        </w:rPr>
        <w:t>se compromete al cumplimiento de las siguientes obligaciones:</w:t>
      </w:r>
    </w:p>
    <w:p w:rsidR="00541021" w:rsidRPr="00D37ECA" w:rsidRDefault="00541021" w:rsidP="00541021">
      <w:pPr>
        <w:jc w:val="both"/>
        <w:rPr>
          <w:rFonts w:ascii="Arial Narrow" w:hAnsi="Arial Narrow" w:cs="Arial"/>
          <w:lang w:val="es-MX"/>
        </w:rPr>
      </w:pPr>
    </w:p>
    <w:p w:rsidR="00541021" w:rsidRDefault="00541021" w:rsidP="00541021">
      <w:pPr>
        <w:numPr>
          <w:ilvl w:val="0"/>
          <w:numId w:val="2"/>
        </w:numPr>
        <w:jc w:val="both"/>
        <w:rPr>
          <w:rFonts w:ascii="Arial Narrow" w:hAnsi="Arial Narrow"/>
          <w:lang w:val="es-MX"/>
        </w:rPr>
      </w:pPr>
      <w:r w:rsidRPr="00D37ECA">
        <w:rPr>
          <w:rFonts w:ascii="Arial Narrow" w:hAnsi="Arial Narrow"/>
          <w:lang w:val="es-MX"/>
        </w:rPr>
        <w:t xml:space="preserve">Analizar y resguardar los documentos y </w:t>
      </w:r>
      <w:r w:rsidRPr="00D37ECA">
        <w:rPr>
          <w:rFonts w:ascii="Arial Narrow" w:hAnsi="Arial Narrow" w:cs="Arial"/>
          <w:lang w:val="es-MX"/>
        </w:rPr>
        <w:t>procedimientos establecidos en</w:t>
      </w:r>
      <w:r w:rsidRPr="00D37ECA">
        <w:rPr>
          <w:rFonts w:ascii="Arial Narrow" w:hAnsi="Arial Narrow"/>
          <w:lang w:val="es-MX"/>
        </w:rPr>
        <w:t xml:space="preserve"> el presente convenio.</w:t>
      </w:r>
      <w:r w:rsidR="00C154BE">
        <w:rPr>
          <w:rFonts w:ascii="Arial Narrow" w:hAnsi="Arial Narrow"/>
          <w:lang w:val="es-MX"/>
        </w:rPr>
        <w:t xml:space="preserve"> </w:t>
      </w:r>
    </w:p>
    <w:p w:rsidR="00C667D1" w:rsidRDefault="00C667D1" w:rsidP="00C667D1">
      <w:pPr>
        <w:ind w:left="360"/>
        <w:jc w:val="both"/>
        <w:rPr>
          <w:rFonts w:ascii="Arial Narrow" w:hAnsi="Arial Narrow"/>
          <w:lang w:val="es-MX"/>
        </w:rPr>
      </w:pPr>
    </w:p>
    <w:p w:rsidR="00B77353" w:rsidRPr="00B77353" w:rsidRDefault="00B77353" w:rsidP="00B77353">
      <w:pPr>
        <w:numPr>
          <w:ilvl w:val="0"/>
          <w:numId w:val="2"/>
        </w:numPr>
        <w:jc w:val="both"/>
        <w:rPr>
          <w:rFonts w:ascii="Arial Narrow" w:hAnsi="Arial Narrow" w:cs="Arial"/>
          <w:lang w:val="es-MX"/>
        </w:rPr>
      </w:pPr>
      <w:r w:rsidRPr="00B77353">
        <w:rPr>
          <w:rFonts w:ascii="Arial Narrow" w:hAnsi="Arial Narrow" w:cs="Arial"/>
          <w:lang w:val="es-MX"/>
        </w:rPr>
        <w:t xml:space="preserve">Contribuir en el desarrollo de </w:t>
      </w:r>
      <w:r>
        <w:rPr>
          <w:rFonts w:ascii="Arial Narrow" w:hAnsi="Arial Narrow" w:cs="Arial"/>
          <w:lang w:val="es-MX"/>
        </w:rPr>
        <w:t>recursos</w:t>
      </w:r>
      <w:r w:rsidR="0020405B">
        <w:rPr>
          <w:rFonts w:ascii="Arial Narrow" w:hAnsi="Arial Narrow" w:cs="Arial"/>
          <w:lang w:val="es-MX"/>
        </w:rPr>
        <w:t xml:space="preserve"> didácticos y</w:t>
      </w:r>
      <w:r>
        <w:rPr>
          <w:rFonts w:ascii="Arial Narrow" w:hAnsi="Arial Narrow" w:cs="Arial"/>
          <w:lang w:val="es-MX"/>
        </w:rPr>
        <w:t xml:space="preserve"> materiales</w:t>
      </w:r>
      <w:r w:rsidR="0020405B">
        <w:rPr>
          <w:rFonts w:ascii="Arial Narrow" w:hAnsi="Arial Narrow" w:cs="Arial"/>
          <w:lang w:val="es-MX"/>
        </w:rPr>
        <w:t xml:space="preserve"> audiovisuales</w:t>
      </w:r>
      <w:r>
        <w:rPr>
          <w:rFonts w:ascii="Arial Narrow" w:hAnsi="Arial Narrow" w:cs="Arial"/>
          <w:lang w:val="es-MX"/>
        </w:rPr>
        <w:t xml:space="preserve">, </w:t>
      </w:r>
      <w:r w:rsidRPr="00B77353">
        <w:rPr>
          <w:rFonts w:ascii="Arial Narrow" w:hAnsi="Arial Narrow" w:cs="Arial"/>
          <w:lang w:val="es-MX"/>
        </w:rPr>
        <w:t xml:space="preserve">encaminados a establecer el mejor logro del convenio a realizar. </w:t>
      </w:r>
    </w:p>
    <w:p w:rsidR="00541021" w:rsidRPr="00B77353" w:rsidRDefault="00541021" w:rsidP="00B77353">
      <w:pPr>
        <w:ind w:left="360"/>
        <w:jc w:val="both"/>
        <w:rPr>
          <w:rFonts w:ascii="Arial Narrow" w:hAnsi="Arial Narrow"/>
          <w:lang w:val="es-MX"/>
        </w:rPr>
      </w:pPr>
    </w:p>
    <w:p w:rsidR="00541021" w:rsidRPr="00D37ECA" w:rsidRDefault="00541021" w:rsidP="00541021">
      <w:pPr>
        <w:numPr>
          <w:ilvl w:val="0"/>
          <w:numId w:val="2"/>
        </w:numPr>
        <w:jc w:val="both"/>
        <w:rPr>
          <w:rFonts w:ascii="Arial Narrow" w:hAnsi="Arial Narrow"/>
          <w:lang w:val="es-CR" w:eastAsia="en-US"/>
        </w:rPr>
      </w:pPr>
      <w:r w:rsidRPr="00D37ECA">
        <w:rPr>
          <w:rFonts w:ascii="Arial Narrow" w:hAnsi="Arial Narrow" w:cs="Arial"/>
          <w:lang w:val="es-CR"/>
        </w:rPr>
        <w:t>Aportar los funcionarios que se requieran para el seguimiento y desarrollo del convenio. En ese sentido, el MIVAH se compromete a proporcionar</w:t>
      </w:r>
      <w:r w:rsidR="0020405B">
        <w:rPr>
          <w:rFonts w:ascii="Arial Narrow" w:hAnsi="Arial Narrow" w:cs="Arial"/>
          <w:lang w:val="es-CR"/>
        </w:rPr>
        <w:t>,</w:t>
      </w:r>
      <w:r w:rsidRPr="00D37ECA">
        <w:rPr>
          <w:rFonts w:ascii="Arial Narrow" w:hAnsi="Arial Narrow" w:cs="Arial"/>
          <w:lang w:val="es-CR"/>
        </w:rPr>
        <w:t xml:space="preserve"> al menos</w:t>
      </w:r>
      <w:r w:rsidR="0020405B">
        <w:rPr>
          <w:rFonts w:ascii="Arial Narrow" w:hAnsi="Arial Narrow" w:cs="Arial"/>
          <w:lang w:val="es-CR"/>
        </w:rPr>
        <w:t>,</w:t>
      </w:r>
      <w:r w:rsidRPr="00D37ECA">
        <w:rPr>
          <w:rFonts w:ascii="Arial Narrow" w:hAnsi="Arial Narrow" w:cs="Arial"/>
          <w:lang w:val="es-CR"/>
        </w:rPr>
        <w:t xml:space="preserve"> dos profesionales </w:t>
      </w:r>
      <w:r w:rsidR="009E0154">
        <w:rPr>
          <w:rFonts w:ascii="Arial Narrow" w:hAnsi="Arial Narrow" w:cs="Arial"/>
          <w:lang w:val="es-CR"/>
        </w:rPr>
        <w:t xml:space="preserve">con conocimientos en </w:t>
      </w:r>
      <w:r w:rsidR="0020405B">
        <w:rPr>
          <w:rFonts w:ascii="Arial Narrow" w:hAnsi="Arial Narrow" w:cs="Arial"/>
          <w:lang w:val="es-CR"/>
        </w:rPr>
        <w:t>p</w:t>
      </w:r>
      <w:r w:rsidR="009E0154">
        <w:rPr>
          <w:rFonts w:ascii="Arial Narrow" w:hAnsi="Arial Narrow" w:cs="Arial"/>
          <w:lang w:val="es-CR"/>
        </w:rPr>
        <w:t>lanificación y ordenamiento territorial</w:t>
      </w:r>
      <w:r w:rsidR="0020405B">
        <w:rPr>
          <w:rFonts w:ascii="Arial Narrow" w:hAnsi="Arial Narrow" w:cs="Arial"/>
          <w:lang w:val="es-CR"/>
        </w:rPr>
        <w:t xml:space="preserve"> de la Dirección de Gestión Integrada del Territorio.</w:t>
      </w:r>
    </w:p>
    <w:p w:rsidR="00541021" w:rsidRPr="00D37ECA" w:rsidRDefault="00541021" w:rsidP="00541021">
      <w:pPr>
        <w:jc w:val="both"/>
        <w:rPr>
          <w:rFonts w:ascii="Arial Narrow" w:hAnsi="Arial Narrow"/>
          <w:lang w:val="es-CR" w:eastAsia="en-US"/>
        </w:rPr>
      </w:pPr>
    </w:p>
    <w:p w:rsidR="00541021" w:rsidRPr="00D37ECA" w:rsidRDefault="00541021" w:rsidP="00541021">
      <w:pPr>
        <w:numPr>
          <w:ilvl w:val="0"/>
          <w:numId w:val="2"/>
        </w:numPr>
        <w:jc w:val="both"/>
        <w:rPr>
          <w:rFonts w:ascii="Arial Narrow" w:hAnsi="Arial Narrow" w:cs="Arial"/>
          <w:lang w:val="es-MX"/>
        </w:rPr>
      </w:pPr>
      <w:r w:rsidRPr="00D37ECA">
        <w:rPr>
          <w:rFonts w:ascii="Arial Narrow" w:hAnsi="Arial Narrow" w:cs="Arial"/>
          <w:lang w:val="es-MX"/>
        </w:rPr>
        <w:t xml:space="preserve">Revisar la información que el </w:t>
      </w:r>
      <w:r w:rsidR="007A52B4">
        <w:rPr>
          <w:rFonts w:ascii="Arial Narrow" w:hAnsi="Arial Narrow" w:cs="Arial"/>
          <w:lang w:val="es-MX"/>
        </w:rPr>
        <w:t>MEP</w:t>
      </w:r>
      <w:r w:rsidR="002A1869">
        <w:rPr>
          <w:rFonts w:ascii="Arial Narrow" w:hAnsi="Arial Narrow" w:cs="Arial"/>
          <w:lang w:val="es-MX"/>
        </w:rPr>
        <w:t xml:space="preserve"> </w:t>
      </w:r>
      <w:r w:rsidRPr="00D37ECA">
        <w:rPr>
          <w:rFonts w:ascii="Arial Narrow" w:hAnsi="Arial Narrow" w:cs="Arial"/>
          <w:lang w:val="es-MX"/>
        </w:rPr>
        <w:t>remita</w:t>
      </w:r>
      <w:r w:rsidR="002A1869">
        <w:rPr>
          <w:rFonts w:ascii="Arial Narrow" w:hAnsi="Arial Narrow" w:cs="Arial"/>
          <w:lang w:val="es-MX"/>
        </w:rPr>
        <w:t xml:space="preserve"> vinculada a la propuesta del MIVAH</w:t>
      </w:r>
      <w:r w:rsidRPr="00D37ECA">
        <w:rPr>
          <w:rFonts w:ascii="Arial Narrow" w:hAnsi="Arial Narrow" w:cs="Arial"/>
          <w:lang w:val="es-MX"/>
        </w:rPr>
        <w:t xml:space="preserve">, dentro de los plazos que se acuerden. </w:t>
      </w:r>
    </w:p>
    <w:p w:rsidR="00541021" w:rsidRPr="00D37ECA" w:rsidRDefault="00541021" w:rsidP="00541021">
      <w:pPr>
        <w:jc w:val="both"/>
        <w:rPr>
          <w:rFonts w:ascii="Arial Narrow" w:hAnsi="Arial Narrow" w:cs="Arial"/>
          <w:b/>
          <w:lang w:val="es-MX"/>
        </w:rPr>
      </w:pPr>
    </w:p>
    <w:p w:rsidR="00541021" w:rsidRPr="00D37ECA" w:rsidRDefault="00541021" w:rsidP="00541021">
      <w:pPr>
        <w:pStyle w:val="Ttulo"/>
        <w:numPr>
          <w:ilvl w:val="0"/>
          <w:numId w:val="2"/>
        </w:numPr>
        <w:jc w:val="both"/>
        <w:rPr>
          <w:rFonts w:ascii="Arial Narrow" w:hAnsi="Arial Narrow" w:cs="Arial"/>
          <w:b w:val="0"/>
          <w:u w:val="none"/>
          <w:lang w:val="es-MX"/>
        </w:rPr>
      </w:pPr>
      <w:r w:rsidRPr="00D37ECA">
        <w:rPr>
          <w:rFonts w:ascii="Arial Narrow" w:hAnsi="Arial Narrow" w:cs="Arial"/>
          <w:b w:val="0"/>
          <w:u w:val="none"/>
          <w:lang w:val="es-MX"/>
        </w:rPr>
        <w:t xml:space="preserve">Dar respuesta a las solicitudes que le formule el </w:t>
      </w:r>
      <w:r w:rsidR="002A1869" w:rsidRPr="002A1869">
        <w:rPr>
          <w:rFonts w:ascii="Arial Narrow" w:hAnsi="Arial Narrow" w:cs="Arial"/>
          <w:b w:val="0"/>
          <w:bCs/>
          <w:u w:val="none"/>
          <w:lang w:val="es-MX"/>
        </w:rPr>
        <w:t>MEP</w:t>
      </w:r>
      <w:r w:rsidRPr="002A1869">
        <w:rPr>
          <w:rFonts w:ascii="Arial Narrow" w:hAnsi="Arial Narrow" w:cs="Arial"/>
          <w:b w:val="0"/>
          <w:bCs/>
          <w:u w:val="none"/>
          <w:lang w:val="es-MX"/>
        </w:rPr>
        <w:t>.</w:t>
      </w:r>
      <w:r w:rsidRPr="00D37ECA">
        <w:rPr>
          <w:rFonts w:ascii="Arial Narrow" w:hAnsi="Arial Narrow" w:cs="Arial"/>
          <w:b w:val="0"/>
          <w:u w:val="none"/>
          <w:lang w:val="es-MX"/>
        </w:rPr>
        <w:t xml:space="preserve"> </w:t>
      </w:r>
    </w:p>
    <w:p w:rsidR="00541021" w:rsidRPr="00D37ECA" w:rsidRDefault="00541021" w:rsidP="00541021">
      <w:pPr>
        <w:pStyle w:val="Prrafodelista"/>
        <w:jc w:val="both"/>
        <w:rPr>
          <w:rFonts w:ascii="Arial Narrow" w:hAnsi="Arial Narrow" w:cs="Arial"/>
          <w:b/>
          <w:sz w:val="24"/>
          <w:szCs w:val="24"/>
          <w:lang w:val="es-MX"/>
        </w:rPr>
      </w:pPr>
    </w:p>
    <w:p w:rsidR="00541021" w:rsidRDefault="00541021" w:rsidP="00541021">
      <w:pPr>
        <w:pStyle w:val="Ttulo"/>
        <w:numPr>
          <w:ilvl w:val="0"/>
          <w:numId w:val="2"/>
        </w:numPr>
        <w:jc w:val="both"/>
        <w:rPr>
          <w:rFonts w:ascii="Arial Narrow" w:hAnsi="Arial Narrow" w:cs="Arial"/>
          <w:b w:val="0"/>
          <w:u w:val="none"/>
          <w:lang w:val="es-MX"/>
        </w:rPr>
      </w:pPr>
      <w:r w:rsidRPr="00D37ECA">
        <w:rPr>
          <w:rFonts w:ascii="Arial Narrow" w:hAnsi="Arial Narrow" w:cs="Arial"/>
          <w:b w:val="0"/>
          <w:u w:val="none"/>
          <w:lang w:val="es-MX"/>
        </w:rPr>
        <w:t>Permitir el acceso a expedientes y a documentos relacionados con el objet</w:t>
      </w:r>
      <w:r w:rsidR="0020405B">
        <w:rPr>
          <w:rFonts w:ascii="Arial Narrow" w:hAnsi="Arial Narrow" w:cs="Arial"/>
          <w:b w:val="0"/>
          <w:u w:val="none"/>
          <w:lang w:val="es-MX"/>
        </w:rPr>
        <w:t>iv</w:t>
      </w:r>
      <w:r w:rsidRPr="00D37ECA">
        <w:rPr>
          <w:rFonts w:ascii="Arial Narrow" w:hAnsi="Arial Narrow" w:cs="Arial"/>
          <w:b w:val="0"/>
          <w:u w:val="none"/>
          <w:lang w:val="es-MX"/>
        </w:rPr>
        <w:t>o del presente convenio.</w:t>
      </w:r>
    </w:p>
    <w:p w:rsidR="00062E68" w:rsidRDefault="00062E68" w:rsidP="00062E68">
      <w:pPr>
        <w:pStyle w:val="Prrafodelista"/>
        <w:rPr>
          <w:rFonts w:ascii="Arial Narrow" w:hAnsi="Arial Narrow" w:cs="Arial"/>
          <w:b/>
          <w:lang w:val="es-MX"/>
        </w:rPr>
      </w:pPr>
    </w:p>
    <w:p w:rsidR="00062E68" w:rsidRPr="005C5371" w:rsidRDefault="00062E68" w:rsidP="00541021">
      <w:pPr>
        <w:pStyle w:val="Ttulo"/>
        <w:numPr>
          <w:ilvl w:val="0"/>
          <w:numId w:val="2"/>
        </w:numPr>
        <w:jc w:val="both"/>
        <w:rPr>
          <w:rFonts w:ascii="Arial Narrow" w:hAnsi="Arial Narrow" w:cs="Arial"/>
          <w:b w:val="0"/>
          <w:u w:val="none"/>
          <w:lang w:val="es-MX"/>
        </w:rPr>
      </w:pPr>
      <w:r w:rsidRPr="005C5371">
        <w:rPr>
          <w:rFonts w:ascii="Arial Narrow" w:hAnsi="Arial Narrow" w:cs="Arial"/>
          <w:b w:val="0"/>
          <w:u w:val="none"/>
          <w:lang w:val="es-MX"/>
        </w:rPr>
        <w:t>Divulgar</w:t>
      </w:r>
      <w:r w:rsidR="0020405B">
        <w:rPr>
          <w:rFonts w:ascii="Arial Narrow" w:hAnsi="Arial Narrow" w:cs="Arial"/>
          <w:b w:val="0"/>
          <w:u w:val="none"/>
          <w:lang w:val="es-MX"/>
        </w:rPr>
        <w:t xml:space="preserve"> en sus redes sociales</w:t>
      </w:r>
      <w:r w:rsidRPr="005C5371">
        <w:rPr>
          <w:rFonts w:ascii="Arial Narrow" w:hAnsi="Arial Narrow" w:cs="Arial"/>
          <w:b w:val="0"/>
          <w:u w:val="none"/>
          <w:lang w:val="es-MX"/>
        </w:rPr>
        <w:t xml:space="preserve"> l</w:t>
      </w:r>
      <w:r w:rsidR="0020405B">
        <w:rPr>
          <w:rFonts w:ascii="Arial Narrow" w:hAnsi="Arial Narrow" w:cs="Arial"/>
          <w:b w:val="0"/>
          <w:u w:val="none"/>
          <w:lang w:val="es-MX"/>
        </w:rPr>
        <w:t xml:space="preserve">a emisión de </w:t>
      </w:r>
      <w:r w:rsidR="0020405B" w:rsidRPr="0020405B">
        <w:rPr>
          <w:rFonts w:ascii="Arial Narrow" w:hAnsi="Arial Narrow" w:cs="Arial"/>
          <w:b w:val="0"/>
          <w:u w:val="none"/>
          <w:lang w:val="es-MX"/>
        </w:rPr>
        <w:t xml:space="preserve">los productos finales </w:t>
      </w:r>
      <w:r w:rsidR="0020405B">
        <w:rPr>
          <w:rFonts w:ascii="Arial Narrow" w:hAnsi="Arial Narrow" w:cs="Arial"/>
          <w:b w:val="0"/>
          <w:u w:val="none"/>
          <w:lang w:val="es-MX"/>
        </w:rPr>
        <w:t xml:space="preserve">que se haga en </w:t>
      </w:r>
      <w:r w:rsidR="00C73DAA" w:rsidRPr="005C5371">
        <w:rPr>
          <w:rFonts w:ascii="Arial Narrow" w:hAnsi="Arial Narrow" w:cs="Arial"/>
          <w:b w:val="0"/>
          <w:u w:val="none"/>
          <w:lang w:val="es-MX"/>
        </w:rPr>
        <w:t>la</w:t>
      </w:r>
      <w:r w:rsidR="0020405B">
        <w:rPr>
          <w:rFonts w:ascii="Arial Narrow" w:hAnsi="Arial Narrow" w:cs="Arial"/>
          <w:b w:val="0"/>
          <w:u w:val="none"/>
          <w:lang w:val="es-MX"/>
        </w:rPr>
        <w:t>s</w:t>
      </w:r>
      <w:r w:rsidR="00C73DAA" w:rsidRPr="005C5371">
        <w:rPr>
          <w:rFonts w:ascii="Arial Narrow" w:hAnsi="Arial Narrow" w:cs="Arial"/>
          <w:b w:val="0"/>
          <w:u w:val="none"/>
          <w:lang w:val="es-MX"/>
        </w:rPr>
        <w:t xml:space="preserve"> plataforma</w:t>
      </w:r>
      <w:r w:rsidR="0020405B">
        <w:rPr>
          <w:rFonts w:ascii="Arial Narrow" w:hAnsi="Arial Narrow" w:cs="Arial"/>
          <w:b w:val="0"/>
          <w:u w:val="none"/>
          <w:lang w:val="es-MX"/>
        </w:rPr>
        <w:t>s</w:t>
      </w:r>
      <w:r w:rsidR="00BE50BF" w:rsidRPr="005C5371">
        <w:rPr>
          <w:rFonts w:ascii="Arial Narrow" w:hAnsi="Arial Narrow" w:cs="Arial"/>
          <w:b w:val="0"/>
          <w:u w:val="none"/>
          <w:lang w:val="es-MX"/>
        </w:rPr>
        <w:t xml:space="preserve"> del MEP, </w:t>
      </w:r>
      <w:r w:rsidR="0020405B">
        <w:rPr>
          <w:rFonts w:ascii="Arial Narrow" w:hAnsi="Arial Narrow" w:cs="Arial"/>
          <w:b w:val="0"/>
          <w:u w:val="none"/>
          <w:lang w:val="es-MX"/>
        </w:rPr>
        <w:t xml:space="preserve">y poner a disposición esos materiales en la </w:t>
      </w:r>
      <w:r w:rsidR="00BE50BF" w:rsidRPr="005C5371">
        <w:rPr>
          <w:rFonts w:ascii="Arial Narrow" w:hAnsi="Arial Narrow" w:cs="Arial"/>
          <w:b w:val="0"/>
          <w:u w:val="none"/>
          <w:lang w:val="es-MX"/>
        </w:rPr>
        <w:t>página del MIVAH</w:t>
      </w:r>
      <w:r w:rsidR="0020405B">
        <w:rPr>
          <w:rFonts w:ascii="Arial Narrow" w:hAnsi="Arial Narrow" w:cs="Arial"/>
          <w:b w:val="0"/>
          <w:u w:val="none"/>
          <w:lang w:val="es-MX"/>
        </w:rPr>
        <w:t>,</w:t>
      </w:r>
      <w:r w:rsidR="005C5371" w:rsidRPr="005C5371">
        <w:rPr>
          <w:rFonts w:ascii="Arial Narrow" w:hAnsi="Arial Narrow" w:cs="Arial"/>
          <w:b w:val="0"/>
          <w:u w:val="none"/>
          <w:lang w:val="es-MX"/>
        </w:rPr>
        <w:t xml:space="preserve"> como </w:t>
      </w:r>
      <w:r w:rsidR="0020405B">
        <w:rPr>
          <w:rFonts w:ascii="Arial Narrow" w:hAnsi="Arial Narrow" w:cs="Arial"/>
          <w:b w:val="0"/>
          <w:u w:val="none"/>
          <w:lang w:val="es-MX"/>
        </w:rPr>
        <w:t xml:space="preserve">un </w:t>
      </w:r>
      <w:r w:rsidR="005C5371">
        <w:rPr>
          <w:rFonts w:ascii="Arial Narrow" w:hAnsi="Arial Narrow" w:cs="Arial"/>
          <w:b w:val="0"/>
          <w:u w:val="none"/>
          <w:lang w:val="es-MX"/>
        </w:rPr>
        <w:t xml:space="preserve">aporte a los </w:t>
      </w:r>
      <w:r w:rsidR="005C5371" w:rsidRPr="005C5371">
        <w:rPr>
          <w:rFonts w:ascii="Arial Narrow" w:hAnsi="Arial Narrow" w:cs="Arial"/>
          <w:b w:val="0"/>
          <w:u w:val="none"/>
          <w:lang w:val="es-MX"/>
        </w:rPr>
        <w:t>elemento</w:t>
      </w:r>
      <w:r w:rsidR="005C5371">
        <w:rPr>
          <w:rFonts w:ascii="Arial Narrow" w:hAnsi="Arial Narrow" w:cs="Arial"/>
          <w:b w:val="0"/>
          <w:u w:val="none"/>
          <w:lang w:val="es-MX"/>
        </w:rPr>
        <w:t>s</w:t>
      </w:r>
      <w:r w:rsidR="005C5371" w:rsidRPr="005C5371">
        <w:rPr>
          <w:rFonts w:ascii="Arial Narrow" w:hAnsi="Arial Narrow" w:cs="Arial"/>
          <w:b w:val="0"/>
          <w:u w:val="none"/>
          <w:lang w:val="es-MX"/>
        </w:rPr>
        <w:t xml:space="preserve"> de </w:t>
      </w:r>
      <w:r w:rsidR="005C5371">
        <w:rPr>
          <w:rFonts w:ascii="Arial Narrow" w:hAnsi="Arial Narrow" w:cs="Arial"/>
          <w:b w:val="0"/>
          <w:u w:val="none"/>
          <w:lang w:val="es-MX"/>
        </w:rPr>
        <w:t>i</w:t>
      </w:r>
      <w:r w:rsidR="005C5371" w:rsidRPr="005C5371">
        <w:rPr>
          <w:rFonts w:ascii="Arial Narrow" w:hAnsi="Arial Narrow" w:cs="Arial"/>
          <w:b w:val="0"/>
          <w:u w:val="none"/>
          <w:lang w:val="es-MX"/>
        </w:rPr>
        <w:t>nnovación en los procesos de enseñanza y aprendizaje para la nueva ciudadanía.</w:t>
      </w:r>
    </w:p>
    <w:p w:rsidR="00541021" w:rsidRPr="00D37ECA" w:rsidRDefault="00541021" w:rsidP="00541021">
      <w:pPr>
        <w:pStyle w:val="Ttulo"/>
        <w:jc w:val="both"/>
        <w:rPr>
          <w:rFonts w:ascii="Arial Narrow" w:hAnsi="Arial Narrow" w:cs="Arial"/>
          <w:b w:val="0"/>
          <w:u w:val="none"/>
          <w:lang w:val="es-MX"/>
        </w:rPr>
      </w:pPr>
    </w:p>
    <w:p w:rsidR="00541021" w:rsidRPr="00D37ECA" w:rsidRDefault="00541021" w:rsidP="00541021">
      <w:pPr>
        <w:jc w:val="both"/>
        <w:rPr>
          <w:rFonts w:ascii="Arial Narrow" w:hAnsi="Arial Narrow" w:cs="Arial"/>
          <w:strike/>
          <w:lang w:val="es-CR"/>
        </w:rPr>
      </w:pPr>
      <w:r w:rsidRPr="00D37ECA">
        <w:rPr>
          <w:rFonts w:ascii="Arial Narrow" w:hAnsi="Arial Narrow" w:cs="Arial"/>
          <w:lang w:val="es-CR"/>
        </w:rPr>
        <w:t>De igual forma, es entendido por ambas partes, que podrán desarrollar en forma conjunta cualquier otra</w:t>
      </w:r>
      <w:r w:rsidR="00BF37E6">
        <w:rPr>
          <w:rFonts w:ascii="Arial Narrow" w:hAnsi="Arial Narrow" w:cs="Arial"/>
          <w:lang w:val="es-CR"/>
        </w:rPr>
        <w:t xml:space="preserve"> actividad, asesoría, proyecto, </w:t>
      </w:r>
      <w:r w:rsidRPr="00D37ECA">
        <w:rPr>
          <w:rFonts w:ascii="Arial Narrow" w:hAnsi="Arial Narrow" w:cs="Arial"/>
          <w:lang w:val="es-CR"/>
        </w:rPr>
        <w:t xml:space="preserve">programa </w:t>
      </w:r>
      <w:r w:rsidR="00BF37E6">
        <w:rPr>
          <w:rFonts w:ascii="Arial Narrow" w:hAnsi="Arial Narrow" w:cs="Arial"/>
          <w:lang w:val="es-CR"/>
        </w:rPr>
        <w:t xml:space="preserve">o estrategia </w:t>
      </w:r>
      <w:r w:rsidRPr="00D37ECA">
        <w:rPr>
          <w:rFonts w:ascii="Arial Narrow" w:hAnsi="Arial Narrow" w:cs="Arial"/>
          <w:lang w:val="es-CR"/>
        </w:rPr>
        <w:t>que sea de mutuo interés</w:t>
      </w:r>
      <w:r w:rsidR="003D71FE">
        <w:rPr>
          <w:rFonts w:ascii="Arial Narrow" w:hAnsi="Arial Narrow" w:cs="Arial"/>
          <w:lang w:val="es-CR"/>
        </w:rPr>
        <w:t>, según las competencias propias de cada miniterio</w:t>
      </w:r>
      <w:r w:rsidRPr="00D37ECA">
        <w:rPr>
          <w:rFonts w:ascii="Arial Narrow" w:hAnsi="Arial Narrow" w:cs="Arial"/>
          <w:lang w:val="es-CR"/>
        </w:rPr>
        <w:t xml:space="preserve">. </w:t>
      </w:r>
    </w:p>
    <w:p w:rsidR="00541021" w:rsidRPr="00D37ECA" w:rsidRDefault="00541021" w:rsidP="00541021">
      <w:pPr>
        <w:pStyle w:val="Ttulo"/>
        <w:jc w:val="both"/>
        <w:rPr>
          <w:rFonts w:ascii="Arial Narrow" w:hAnsi="Arial Narrow" w:cs="Arial"/>
          <w:b w:val="0"/>
          <w:u w:val="none"/>
          <w:lang w:val="es-CR"/>
        </w:rPr>
      </w:pPr>
    </w:p>
    <w:p w:rsidR="00541021" w:rsidRPr="00D37ECA" w:rsidRDefault="002C76AC" w:rsidP="00541021">
      <w:pPr>
        <w:pStyle w:val="Ttulo"/>
        <w:jc w:val="both"/>
        <w:rPr>
          <w:rFonts w:ascii="Arial Narrow" w:hAnsi="Arial Narrow" w:cs="Arial"/>
          <w:b w:val="0"/>
          <w:u w:val="none"/>
          <w:lang w:val="es-MX"/>
        </w:rPr>
      </w:pPr>
      <w:r w:rsidRPr="002C76AC">
        <w:rPr>
          <w:rFonts w:ascii="Arial Narrow" w:hAnsi="Arial Narrow"/>
          <w:u w:val="none"/>
        </w:rPr>
        <w:t xml:space="preserve">CLÁUSULA </w:t>
      </w:r>
      <w:r w:rsidR="005B7C4B">
        <w:rPr>
          <w:rFonts w:ascii="Arial Narrow" w:hAnsi="Arial Narrow"/>
          <w:u w:val="none"/>
        </w:rPr>
        <w:t>QUINTA</w:t>
      </w:r>
      <w:r w:rsidRPr="002C76AC">
        <w:rPr>
          <w:rFonts w:ascii="Arial Narrow" w:hAnsi="Arial Narrow"/>
          <w:u w:val="none"/>
        </w:rPr>
        <w:t>: MECANISMOS DE EJECUCIÓN Y CONTROL</w:t>
      </w:r>
      <w:r w:rsidR="00541021" w:rsidRPr="00D37ECA">
        <w:rPr>
          <w:rFonts w:ascii="Arial Narrow" w:hAnsi="Arial Narrow"/>
          <w:u w:val="none"/>
        </w:rPr>
        <w:t>.</w:t>
      </w:r>
    </w:p>
    <w:p w:rsidR="00541021" w:rsidRPr="00D37ECA" w:rsidRDefault="00541021" w:rsidP="00541021">
      <w:pPr>
        <w:pStyle w:val="Textoindependiente3"/>
        <w:rPr>
          <w:rFonts w:ascii="Arial Narrow" w:hAnsi="Arial Narrow"/>
          <w:b/>
          <w:szCs w:val="24"/>
        </w:rPr>
      </w:pPr>
    </w:p>
    <w:p w:rsidR="002C76AC" w:rsidRPr="002C76AC" w:rsidRDefault="002C76AC" w:rsidP="002C76AC">
      <w:pPr>
        <w:jc w:val="both"/>
        <w:rPr>
          <w:rFonts w:ascii="Arial Narrow" w:hAnsi="Arial Narrow"/>
          <w:lang w:val="es-CR"/>
        </w:rPr>
      </w:pPr>
      <w:r w:rsidRPr="002C76AC">
        <w:rPr>
          <w:rFonts w:ascii="Arial Narrow" w:hAnsi="Arial Narrow"/>
          <w:lang w:val="es-CR"/>
        </w:rPr>
        <w:t xml:space="preserve">La ejecución y el seguimiento de este Convenio serán responsabilidad de un equipo de trabajo integrado por dos representantes del MEP, </w:t>
      </w:r>
      <w:r w:rsidR="00EB1C9E">
        <w:rPr>
          <w:rFonts w:ascii="Arial Narrow" w:hAnsi="Arial Narrow"/>
          <w:lang w:val="es-CR"/>
        </w:rPr>
        <w:t xml:space="preserve">uno </w:t>
      </w:r>
      <w:r w:rsidRPr="002C76AC">
        <w:rPr>
          <w:rFonts w:ascii="Arial Narrow" w:hAnsi="Arial Narrow"/>
          <w:lang w:val="es-CR"/>
        </w:rPr>
        <w:t>de la Dirección de Vida Estudiantil</w:t>
      </w:r>
      <w:r w:rsidR="00EB1C9E">
        <w:rPr>
          <w:rFonts w:ascii="Arial Narrow" w:hAnsi="Arial Narrow"/>
          <w:lang w:val="es-CR"/>
        </w:rPr>
        <w:t xml:space="preserve"> y otro</w:t>
      </w:r>
      <w:r w:rsidRPr="002C76AC">
        <w:rPr>
          <w:rFonts w:ascii="Arial Narrow" w:hAnsi="Arial Narrow"/>
          <w:lang w:val="es-CR"/>
        </w:rPr>
        <w:t xml:space="preserve"> de la </w:t>
      </w:r>
      <w:r w:rsidRPr="002C76AC">
        <w:rPr>
          <w:rFonts w:ascii="Arial Narrow" w:hAnsi="Arial Narrow"/>
          <w:lang w:val="es-CR"/>
        </w:rPr>
        <w:lastRenderedPageBreak/>
        <w:t>Dirección de Desarrollo Curricular; y dos representantes del MIVAH</w:t>
      </w:r>
      <w:r w:rsidR="003D71FE">
        <w:rPr>
          <w:rFonts w:ascii="Arial Narrow" w:hAnsi="Arial Narrow"/>
          <w:lang w:val="es-CR"/>
        </w:rPr>
        <w:t xml:space="preserve"> de la Dirección de Gestión Integrada del Territorio</w:t>
      </w:r>
      <w:r w:rsidRPr="002C76AC">
        <w:rPr>
          <w:rFonts w:ascii="Arial Narrow" w:hAnsi="Arial Narrow"/>
          <w:lang w:val="es-CR"/>
        </w:rPr>
        <w:t>, quienes serán los encargados de:</w:t>
      </w:r>
    </w:p>
    <w:p w:rsidR="002C76AC" w:rsidRPr="002C76AC" w:rsidRDefault="002C76AC" w:rsidP="002C76AC">
      <w:pPr>
        <w:jc w:val="both"/>
        <w:rPr>
          <w:rFonts w:ascii="Arial Narrow" w:hAnsi="Arial Narrow"/>
          <w:lang w:val="es-CR"/>
        </w:rPr>
      </w:pPr>
    </w:p>
    <w:p w:rsidR="008D109D" w:rsidRPr="0092077E" w:rsidRDefault="00EF6B15" w:rsidP="002C76AC">
      <w:pPr>
        <w:pStyle w:val="Prrafodelista"/>
        <w:numPr>
          <w:ilvl w:val="0"/>
          <w:numId w:val="11"/>
        </w:numPr>
        <w:jc w:val="both"/>
        <w:rPr>
          <w:rFonts w:ascii="Arial Narrow" w:hAnsi="Arial Narrow"/>
          <w:sz w:val="24"/>
          <w:szCs w:val="24"/>
        </w:rPr>
      </w:pPr>
      <w:r w:rsidRPr="00EF6B15">
        <w:rPr>
          <w:rFonts w:ascii="Arial Narrow" w:hAnsi="Arial Narrow"/>
          <w:sz w:val="24"/>
          <w:szCs w:val="24"/>
        </w:rPr>
        <w:t>Elaborar, mediante anexos que serán parte integral del presente convenio, un plan de trabajo anual, según el contenido y los objetivos del Presente convenio.</w:t>
      </w:r>
    </w:p>
    <w:p w:rsidR="002C76AC" w:rsidRPr="0092077E" w:rsidRDefault="00EF6B15" w:rsidP="008D109D">
      <w:pPr>
        <w:pStyle w:val="Prrafodelista"/>
        <w:ind w:left="360"/>
        <w:jc w:val="both"/>
        <w:rPr>
          <w:rFonts w:ascii="Arial Narrow" w:hAnsi="Arial Narrow"/>
          <w:sz w:val="24"/>
          <w:szCs w:val="24"/>
        </w:rPr>
      </w:pPr>
      <w:r w:rsidRPr="00EF6B15">
        <w:rPr>
          <w:rFonts w:ascii="Arial Narrow" w:hAnsi="Arial Narrow"/>
          <w:sz w:val="24"/>
          <w:szCs w:val="24"/>
        </w:rPr>
        <w:t xml:space="preserve"> </w:t>
      </w:r>
    </w:p>
    <w:p w:rsidR="002C76AC" w:rsidRPr="0092077E" w:rsidRDefault="00EF6B15" w:rsidP="002C76AC">
      <w:pPr>
        <w:pStyle w:val="Prrafodelista"/>
        <w:numPr>
          <w:ilvl w:val="0"/>
          <w:numId w:val="11"/>
        </w:numPr>
        <w:jc w:val="both"/>
        <w:rPr>
          <w:rFonts w:ascii="Arial Narrow" w:hAnsi="Arial Narrow"/>
          <w:sz w:val="24"/>
          <w:szCs w:val="24"/>
        </w:rPr>
      </w:pPr>
      <w:r w:rsidRPr="00EF6B15">
        <w:rPr>
          <w:rFonts w:ascii="Arial Narrow" w:hAnsi="Arial Narrow"/>
          <w:sz w:val="24"/>
          <w:szCs w:val="24"/>
        </w:rPr>
        <w:t>Coordinar la ejecución del plan de trabajo anual acordado, así como todas las acciones para cumplir con las obligaciones definidas en las cláusulas SEGUNDA y TERCERA del presente convenio. Tanto el plan de trabajo como las actividades objeto de este convenio, deberán contar con los criterios técnicos de viabilidad respectivos.</w:t>
      </w:r>
    </w:p>
    <w:p w:rsidR="008D109D" w:rsidRPr="0092077E" w:rsidRDefault="008D109D" w:rsidP="008D109D">
      <w:pPr>
        <w:jc w:val="both"/>
        <w:rPr>
          <w:rFonts w:ascii="Arial Narrow" w:hAnsi="Arial Narrow"/>
        </w:rPr>
      </w:pPr>
    </w:p>
    <w:p w:rsidR="00541021" w:rsidRPr="0092077E" w:rsidRDefault="00EF6B15" w:rsidP="002C76AC">
      <w:pPr>
        <w:pStyle w:val="Prrafodelista"/>
        <w:numPr>
          <w:ilvl w:val="0"/>
          <w:numId w:val="11"/>
        </w:numPr>
        <w:jc w:val="both"/>
        <w:rPr>
          <w:rFonts w:ascii="Arial Narrow" w:hAnsi="Arial Narrow"/>
          <w:sz w:val="24"/>
          <w:szCs w:val="24"/>
        </w:rPr>
      </w:pPr>
      <w:r w:rsidRPr="00EF6B15">
        <w:rPr>
          <w:rFonts w:ascii="Arial Narrow" w:hAnsi="Arial Narrow"/>
          <w:sz w:val="24"/>
          <w:szCs w:val="24"/>
        </w:rPr>
        <w:t>Efectuar las evaluaciones anuales, a efecto de actualizar y fortalecer las acciones ejecutadas en el marco del presente convenio.</w:t>
      </w:r>
    </w:p>
    <w:p w:rsidR="002C76AC" w:rsidRPr="0092077E" w:rsidRDefault="002C76AC" w:rsidP="002C76AC">
      <w:pPr>
        <w:jc w:val="both"/>
        <w:rPr>
          <w:rFonts w:ascii="Arial Narrow" w:hAnsi="Arial Narrow"/>
          <w:lang w:val="es-CR"/>
        </w:rPr>
      </w:pPr>
    </w:p>
    <w:p w:rsidR="00541021" w:rsidRPr="00D37ECA" w:rsidRDefault="008D109D" w:rsidP="00541021">
      <w:pPr>
        <w:jc w:val="both"/>
        <w:rPr>
          <w:rFonts w:ascii="Arial Narrow" w:hAnsi="Arial Narrow" w:cs="Arial"/>
          <w:b/>
          <w:lang w:val="es-MX"/>
        </w:rPr>
      </w:pPr>
      <w:r w:rsidRPr="00311F73">
        <w:rPr>
          <w:rFonts w:ascii="Arial Narrow" w:hAnsi="Arial Narrow" w:cs="Arial"/>
          <w:b/>
          <w:lang w:val="es-CR"/>
        </w:rPr>
        <w:t xml:space="preserve">CLÁUSULA </w:t>
      </w:r>
      <w:r w:rsidR="005B7C4B">
        <w:rPr>
          <w:rFonts w:ascii="Arial Narrow" w:hAnsi="Arial Narrow" w:cs="Arial"/>
          <w:b/>
          <w:lang w:val="es-MX"/>
        </w:rPr>
        <w:t>SEXTA</w:t>
      </w:r>
      <w:r w:rsidR="00541021" w:rsidRPr="00D37ECA">
        <w:rPr>
          <w:rFonts w:ascii="Arial Narrow" w:hAnsi="Arial Narrow" w:cs="Arial"/>
          <w:b/>
          <w:lang w:val="es-MX"/>
        </w:rPr>
        <w:t>: INCUMPLIMIENTO Y SOLUCIÓN DE CONTROVERSIAS.</w:t>
      </w:r>
    </w:p>
    <w:p w:rsidR="00062E68" w:rsidRPr="00062E68" w:rsidRDefault="00062E68" w:rsidP="00062E68"/>
    <w:p w:rsidR="00541021" w:rsidRPr="00D37ECA" w:rsidRDefault="00541021" w:rsidP="00541021">
      <w:pPr>
        <w:pStyle w:val="Textoindependiente"/>
        <w:spacing w:line="240" w:lineRule="auto"/>
        <w:ind w:firstLine="0"/>
        <w:rPr>
          <w:rFonts w:ascii="Arial Narrow" w:hAnsi="Arial Narrow" w:cs="Arial"/>
          <w:sz w:val="24"/>
          <w:szCs w:val="24"/>
        </w:rPr>
      </w:pPr>
      <w:r w:rsidRPr="00D37ECA">
        <w:rPr>
          <w:rFonts w:ascii="Arial Narrow" w:hAnsi="Arial Narrow" w:cs="Arial"/>
          <w:sz w:val="24"/>
          <w:szCs w:val="24"/>
        </w:rPr>
        <w:t xml:space="preserve">En caso de incumplimiento, la parte afectada prevendrá a la otra de sus obligaciones y responsabilidades, otorgando el plazo de </w:t>
      </w:r>
      <w:r w:rsidR="003D71FE">
        <w:rPr>
          <w:rFonts w:ascii="Arial Narrow" w:hAnsi="Arial Narrow" w:cs="Arial"/>
          <w:sz w:val="24"/>
          <w:szCs w:val="24"/>
        </w:rPr>
        <w:t>treinta</w:t>
      </w:r>
      <w:r w:rsidR="003D71FE" w:rsidRPr="00D37ECA">
        <w:rPr>
          <w:rFonts w:ascii="Arial Narrow" w:hAnsi="Arial Narrow" w:cs="Arial"/>
          <w:sz w:val="24"/>
          <w:szCs w:val="24"/>
        </w:rPr>
        <w:t xml:space="preserve"> </w:t>
      </w:r>
      <w:r w:rsidRPr="00D37ECA">
        <w:rPr>
          <w:rFonts w:ascii="Arial Narrow" w:hAnsi="Arial Narrow" w:cs="Arial"/>
          <w:sz w:val="24"/>
          <w:szCs w:val="24"/>
        </w:rPr>
        <w:t>días naturales para que corrija lo que corresponda. En caso de controversias se analizará primero por los respectivos Coordinadores. Si no fuera solucionada en ese nivel, será sometida a la consideración de las Autoridades Superiores de cada una de las partes para su solución definitiva, todo en apego al debido proceso. De no existir ninguna solución, los conflictos, controversias, diferencias o disputas entre las partes, que no puedan ser resueltas amigablemente entre ellas y que surja en relación con la ejecución o interpretación de este convenio, incluyendo su anexos u modificaciones que se realizaren, se someterán al procedimiento de conciliación regulado en la Ley sobre Resolución Alterna de Conflictos y Promoción de la Paz Social, Ley N° 7727 del 9 de diciembre de 1997.</w:t>
      </w:r>
    </w:p>
    <w:p w:rsidR="00541021" w:rsidRPr="00D37ECA" w:rsidRDefault="008D109D" w:rsidP="00541021">
      <w:pPr>
        <w:pStyle w:val="Ttulo2"/>
        <w:spacing w:before="0" w:after="0"/>
        <w:jc w:val="both"/>
        <w:rPr>
          <w:rFonts w:ascii="Arial Narrow" w:hAnsi="Arial Narrow"/>
          <w:i w:val="0"/>
          <w:sz w:val="24"/>
          <w:szCs w:val="24"/>
          <w:lang w:val="es-CR"/>
        </w:rPr>
      </w:pPr>
      <w:r w:rsidRPr="008D109D">
        <w:rPr>
          <w:rFonts w:ascii="Arial Narrow" w:hAnsi="Arial Narrow"/>
          <w:i w:val="0"/>
          <w:sz w:val="24"/>
          <w:szCs w:val="24"/>
          <w:lang w:val="es-CR"/>
        </w:rPr>
        <w:t>CLÁUSULA</w:t>
      </w:r>
      <w:r>
        <w:rPr>
          <w:rFonts w:ascii="Arial Narrow" w:hAnsi="Arial Narrow"/>
          <w:i w:val="0"/>
          <w:sz w:val="24"/>
          <w:szCs w:val="24"/>
          <w:lang w:val="es-CR"/>
        </w:rPr>
        <w:t xml:space="preserve"> </w:t>
      </w:r>
      <w:r w:rsidR="005B7C4B" w:rsidRPr="005B7C4B">
        <w:rPr>
          <w:rFonts w:ascii="Arial Narrow" w:hAnsi="Arial Narrow"/>
          <w:i w:val="0"/>
          <w:sz w:val="24"/>
          <w:szCs w:val="24"/>
          <w:lang w:val="es-CR"/>
        </w:rPr>
        <w:t>SÉPTIMA</w:t>
      </w:r>
      <w:r w:rsidR="00541021" w:rsidRPr="00D37ECA">
        <w:rPr>
          <w:rFonts w:ascii="Arial Narrow" w:hAnsi="Arial Narrow"/>
          <w:i w:val="0"/>
          <w:sz w:val="24"/>
          <w:szCs w:val="24"/>
          <w:lang w:val="es-CR"/>
        </w:rPr>
        <w:t>: VIGENCIA</w:t>
      </w:r>
      <w:r w:rsidR="00A73691">
        <w:rPr>
          <w:rFonts w:ascii="Arial Narrow" w:hAnsi="Arial Narrow"/>
          <w:i w:val="0"/>
          <w:sz w:val="24"/>
          <w:szCs w:val="24"/>
          <w:lang w:val="es-CR"/>
        </w:rPr>
        <w:t xml:space="preserve"> </w:t>
      </w:r>
    </w:p>
    <w:p w:rsidR="00541021" w:rsidRPr="00D37ECA" w:rsidRDefault="00541021" w:rsidP="00541021">
      <w:pPr>
        <w:jc w:val="both"/>
        <w:rPr>
          <w:rFonts w:ascii="Arial Narrow" w:hAnsi="Arial Narrow" w:cs="Arial"/>
          <w:lang w:val="es-CR"/>
        </w:rPr>
      </w:pPr>
    </w:p>
    <w:p w:rsidR="00541021" w:rsidRPr="00D37ECA" w:rsidRDefault="00541021" w:rsidP="00541021">
      <w:pPr>
        <w:jc w:val="both"/>
        <w:rPr>
          <w:rFonts w:ascii="Arial Narrow" w:hAnsi="Arial Narrow" w:cs="Arial"/>
          <w:lang w:val="es-CR"/>
        </w:rPr>
      </w:pPr>
      <w:r w:rsidRPr="0004557E">
        <w:rPr>
          <w:rFonts w:ascii="Arial Narrow" w:hAnsi="Arial Narrow" w:cs="Arial"/>
          <w:lang w:val="es-CR"/>
        </w:rPr>
        <w:t>El presente Convenio</w:t>
      </w:r>
      <w:r w:rsidRPr="0004557E">
        <w:rPr>
          <w:rFonts w:ascii="Arial Narrow" w:hAnsi="Arial Narrow" w:cs="Arial"/>
        </w:rPr>
        <w:t xml:space="preserve"> tiene una vigencia de </w:t>
      </w:r>
      <w:r w:rsidR="003D71FE" w:rsidRPr="0004557E">
        <w:rPr>
          <w:rFonts w:ascii="Arial Narrow" w:hAnsi="Arial Narrow" w:cs="Arial"/>
        </w:rPr>
        <w:t>5</w:t>
      </w:r>
      <w:r w:rsidR="00062E68" w:rsidRPr="0004557E">
        <w:rPr>
          <w:rFonts w:ascii="Arial Narrow" w:hAnsi="Arial Narrow" w:cs="Arial"/>
        </w:rPr>
        <w:t xml:space="preserve"> años</w:t>
      </w:r>
      <w:r w:rsidRPr="0004557E">
        <w:rPr>
          <w:rFonts w:ascii="Arial Narrow" w:hAnsi="Arial Narrow" w:cs="Arial"/>
        </w:rPr>
        <w:t xml:space="preserve">, </w:t>
      </w:r>
      <w:r w:rsidRPr="0004557E">
        <w:rPr>
          <w:rFonts w:ascii="Arial Narrow" w:hAnsi="Arial Narrow" w:cs="Arial"/>
          <w:lang w:val="es-CR"/>
        </w:rPr>
        <w:t xml:space="preserve">contados a partir de la firma del presente documento. Dicho plazo </w:t>
      </w:r>
      <w:r w:rsidR="0004557E" w:rsidRPr="0004557E">
        <w:rPr>
          <w:rFonts w:ascii="Arial Narrow" w:hAnsi="Arial Narrow" w:cs="Arial"/>
          <w:lang w:val="es-CR"/>
        </w:rPr>
        <w:t>se prorrogará, de manera automática, cada cinco años hasta alcanzar</w:t>
      </w:r>
      <w:r w:rsidR="0004557E">
        <w:rPr>
          <w:rFonts w:ascii="Arial Narrow" w:hAnsi="Arial Narrow" w:cs="Arial"/>
          <w:lang w:val="es-CR"/>
        </w:rPr>
        <w:t xml:space="preserve"> un máximo de</w:t>
      </w:r>
      <w:r w:rsidR="0004557E" w:rsidRPr="0004557E">
        <w:rPr>
          <w:rFonts w:ascii="Arial Narrow" w:hAnsi="Arial Narrow" w:cs="Arial"/>
          <w:lang w:val="es-CR"/>
        </w:rPr>
        <w:t xml:space="preserve"> 20 años, salvo solicitud expresa de alguna de las partes.</w:t>
      </w:r>
      <w:r w:rsidR="0004557E">
        <w:rPr>
          <w:rFonts w:ascii="Arial Narrow" w:hAnsi="Arial Narrow" w:cs="Arial"/>
          <w:lang w:val="es-CR"/>
        </w:rPr>
        <w:t xml:space="preserve"> </w:t>
      </w:r>
    </w:p>
    <w:p w:rsidR="00062E68" w:rsidRPr="00062E68" w:rsidRDefault="00062E68" w:rsidP="00062E68"/>
    <w:p w:rsidR="00541021" w:rsidRPr="00D37ECA" w:rsidRDefault="008D109D" w:rsidP="00541021">
      <w:pPr>
        <w:pStyle w:val="Textoindependiente"/>
        <w:ind w:firstLine="0"/>
        <w:rPr>
          <w:rFonts w:ascii="Arial Narrow" w:hAnsi="Arial Narrow" w:cs="Arial"/>
          <w:b/>
          <w:bCs/>
          <w:sz w:val="24"/>
          <w:szCs w:val="24"/>
          <w:lang w:val="es-CR"/>
        </w:rPr>
      </w:pPr>
      <w:r w:rsidRPr="008D109D">
        <w:rPr>
          <w:rFonts w:ascii="Arial Narrow" w:hAnsi="Arial Narrow" w:cs="Arial"/>
          <w:b/>
          <w:bCs/>
          <w:sz w:val="24"/>
          <w:szCs w:val="24"/>
        </w:rPr>
        <w:t>CLÁUSULA</w:t>
      </w:r>
      <w:r>
        <w:rPr>
          <w:rFonts w:ascii="Arial Narrow" w:hAnsi="Arial Narrow" w:cs="Arial"/>
          <w:b/>
          <w:bCs/>
          <w:sz w:val="24"/>
          <w:szCs w:val="24"/>
        </w:rPr>
        <w:t xml:space="preserve"> </w:t>
      </w:r>
      <w:r w:rsidR="005B7C4B">
        <w:rPr>
          <w:rFonts w:ascii="Arial Narrow" w:hAnsi="Arial Narrow"/>
          <w:b/>
          <w:sz w:val="24"/>
          <w:szCs w:val="24"/>
        </w:rPr>
        <w:t>OCTAVA</w:t>
      </w:r>
      <w:r w:rsidR="00541021" w:rsidRPr="00D37ECA">
        <w:rPr>
          <w:rFonts w:ascii="Arial Narrow" w:hAnsi="Arial Narrow" w:cs="Arial"/>
          <w:b/>
          <w:bCs/>
          <w:sz w:val="24"/>
          <w:szCs w:val="24"/>
        </w:rPr>
        <w:t xml:space="preserve">: </w:t>
      </w:r>
      <w:r w:rsidR="00541021" w:rsidRPr="00D37ECA">
        <w:rPr>
          <w:rFonts w:ascii="Arial Narrow" w:hAnsi="Arial Narrow" w:cs="Arial"/>
          <w:b/>
          <w:bCs/>
          <w:sz w:val="24"/>
          <w:szCs w:val="24"/>
          <w:lang w:val="es-CR"/>
        </w:rPr>
        <w:t>EXCLUSIÓN DE ACTIVIDADES</w:t>
      </w:r>
    </w:p>
    <w:p w:rsidR="00541021" w:rsidRPr="00D37ECA" w:rsidRDefault="00541021" w:rsidP="00541021">
      <w:pPr>
        <w:jc w:val="both"/>
        <w:rPr>
          <w:rFonts w:ascii="Arial Narrow" w:hAnsi="Arial Narrow" w:cs="Arial"/>
          <w:lang w:val="es-CR"/>
        </w:rPr>
      </w:pPr>
      <w:r w:rsidRPr="00D37ECA">
        <w:rPr>
          <w:rFonts w:ascii="Arial Narrow" w:hAnsi="Arial Narrow" w:cs="Arial"/>
          <w:lang w:val="es-CR"/>
        </w:rPr>
        <w:t>Este Convenio no interfiere en los programas y actividades que en materia de su competencia ambas partes estén desarrollando, ni sobre aquellas que se desarrollen en el futuro.</w:t>
      </w:r>
      <w:r w:rsidR="00C154BE">
        <w:rPr>
          <w:rFonts w:ascii="Arial Narrow" w:hAnsi="Arial Narrow" w:cs="Arial"/>
          <w:lang w:val="es-CR"/>
        </w:rPr>
        <w:t xml:space="preserve"> </w:t>
      </w:r>
    </w:p>
    <w:p w:rsidR="00FD18A3" w:rsidRPr="00FD18A3" w:rsidRDefault="00FD18A3" w:rsidP="00FD18A3"/>
    <w:p w:rsidR="00062E68" w:rsidRDefault="00062E68" w:rsidP="00541021">
      <w:pPr>
        <w:pStyle w:val="Ttulo2"/>
        <w:spacing w:before="0" w:after="0"/>
        <w:jc w:val="both"/>
        <w:rPr>
          <w:rFonts w:ascii="Arial Narrow" w:hAnsi="Arial Narrow"/>
          <w:i w:val="0"/>
          <w:sz w:val="24"/>
          <w:szCs w:val="24"/>
          <w:lang w:val="es-CR"/>
        </w:rPr>
      </w:pPr>
    </w:p>
    <w:p w:rsidR="00541021" w:rsidRPr="00D37ECA" w:rsidRDefault="008D109D" w:rsidP="00541021">
      <w:pPr>
        <w:pStyle w:val="Ttulo2"/>
        <w:spacing w:before="0" w:after="0"/>
        <w:jc w:val="both"/>
        <w:rPr>
          <w:rFonts w:ascii="Arial Narrow" w:hAnsi="Arial Narrow"/>
          <w:i w:val="0"/>
          <w:sz w:val="24"/>
          <w:szCs w:val="24"/>
          <w:lang w:val="es-ES"/>
        </w:rPr>
      </w:pPr>
      <w:r w:rsidRPr="008D109D">
        <w:rPr>
          <w:rFonts w:ascii="Arial Narrow" w:hAnsi="Arial Narrow"/>
          <w:i w:val="0"/>
          <w:sz w:val="24"/>
          <w:szCs w:val="24"/>
          <w:lang w:val="es-CR"/>
        </w:rPr>
        <w:t xml:space="preserve">CLÁUSULA </w:t>
      </w:r>
      <w:r w:rsidR="005B7C4B">
        <w:rPr>
          <w:rFonts w:ascii="Arial Narrow" w:hAnsi="Arial Narrow"/>
          <w:i w:val="0"/>
          <w:sz w:val="24"/>
          <w:szCs w:val="24"/>
          <w:lang w:val="es-CR"/>
        </w:rPr>
        <w:t>NOVENA</w:t>
      </w:r>
      <w:r w:rsidR="00541021" w:rsidRPr="00D37ECA">
        <w:rPr>
          <w:rFonts w:ascii="Arial Narrow" w:hAnsi="Arial Narrow"/>
          <w:i w:val="0"/>
          <w:sz w:val="24"/>
          <w:szCs w:val="24"/>
          <w:lang w:val="es-ES"/>
        </w:rPr>
        <w:t xml:space="preserve">: </w:t>
      </w:r>
      <w:r w:rsidR="00541021" w:rsidRPr="00D37ECA">
        <w:rPr>
          <w:rFonts w:ascii="Arial Narrow" w:hAnsi="Arial Narrow"/>
          <w:i w:val="0"/>
          <w:sz w:val="24"/>
          <w:szCs w:val="24"/>
          <w:lang w:val="es-CR"/>
        </w:rPr>
        <w:t>CONFIDENCIALIDAD DE INFORMACIÓN Y USO RESTRINGIDO DE DOCUMENTACIÓN:</w:t>
      </w:r>
    </w:p>
    <w:p w:rsidR="00541021" w:rsidRPr="00D37ECA" w:rsidRDefault="00541021" w:rsidP="00541021">
      <w:pPr>
        <w:jc w:val="both"/>
        <w:rPr>
          <w:rFonts w:ascii="Arial Narrow" w:hAnsi="Arial Narrow" w:cs="Arial"/>
          <w:lang w:val="es-CR"/>
        </w:rPr>
      </w:pPr>
    </w:p>
    <w:p w:rsidR="00BF583B" w:rsidRDefault="00541021" w:rsidP="00A73691">
      <w:pPr>
        <w:tabs>
          <w:tab w:val="right" w:pos="3721"/>
        </w:tabs>
        <w:spacing w:line="276" w:lineRule="auto"/>
        <w:jc w:val="both"/>
        <w:rPr>
          <w:rFonts w:ascii="Arial Narrow" w:hAnsi="Arial Narrow" w:cs="Arial"/>
          <w:bCs/>
          <w:lang w:val="es-CR"/>
        </w:rPr>
      </w:pPr>
      <w:r w:rsidRPr="00A73691">
        <w:rPr>
          <w:rFonts w:ascii="Arial Narrow" w:hAnsi="Arial Narrow" w:cs="Arial"/>
          <w:bCs/>
          <w:lang w:val="es-CR"/>
        </w:rPr>
        <w:t xml:space="preserve">La información que se intercambie durante la relación entre el MIVAH y el </w:t>
      </w:r>
      <w:r w:rsidR="00725329" w:rsidRPr="00A73691">
        <w:rPr>
          <w:rFonts w:ascii="Arial Narrow" w:hAnsi="Arial Narrow" w:cs="Arial"/>
          <w:bCs/>
          <w:lang w:val="es-CR"/>
        </w:rPr>
        <w:t>MEP</w:t>
      </w:r>
      <w:r w:rsidR="00BF583B">
        <w:rPr>
          <w:rFonts w:ascii="Arial Narrow" w:hAnsi="Arial Narrow" w:cs="Arial"/>
          <w:bCs/>
          <w:lang w:val="es-CR"/>
        </w:rPr>
        <w:t xml:space="preserve">, que </w:t>
      </w:r>
      <w:r w:rsidR="00B32307">
        <w:rPr>
          <w:rFonts w:ascii="Arial Narrow" w:hAnsi="Arial Narrow" w:cs="Arial"/>
          <w:bCs/>
          <w:lang w:val="es-CR"/>
        </w:rPr>
        <w:t xml:space="preserve">refiera </w:t>
      </w:r>
      <w:r w:rsidR="00BF583B">
        <w:rPr>
          <w:rFonts w:ascii="Arial Narrow" w:hAnsi="Arial Narrow" w:cs="Arial"/>
          <w:bCs/>
          <w:lang w:val="es-CR"/>
        </w:rPr>
        <w:t>a producto</w:t>
      </w:r>
      <w:r w:rsidR="00B32307">
        <w:rPr>
          <w:rFonts w:ascii="Arial Narrow" w:hAnsi="Arial Narrow" w:cs="Arial"/>
          <w:bCs/>
          <w:lang w:val="es-CR"/>
        </w:rPr>
        <w:t>s</w:t>
      </w:r>
      <w:r w:rsidR="00BF583B">
        <w:rPr>
          <w:rFonts w:ascii="Arial Narrow" w:hAnsi="Arial Narrow" w:cs="Arial"/>
          <w:bCs/>
          <w:lang w:val="es-CR"/>
        </w:rPr>
        <w:t xml:space="preserve"> institucionales internos,</w:t>
      </w:r>
      <w:r w:rsidRPr="00A73691">
        <w:rPr>
          <w:rFonts w:ascii="Arial Narrow" w:hAnsi="Arial Narrow" w:cs="Arial"/>
          <w:bCs/>
          <w:lang w:val="es-CR"/>
        </w:rPr>
        <w:t xml:space="preserve"> estará protegida por la estricta confidencialidad, salvo lo relativo a documentos públicos de acuerdo con la ley.</w:t>
      </w:r>
    </w:p>
    <w:p w:rsidR="00BF583B" w:rsidRDefault="00BF583B" w:rsidP="00A73691">
      <w:pPr>
        <w:tabs>
          <w:tab w:val="right" w:pos="3721"/>
        </w:tabs>
        <w:spacing w:line="276" w:lineRule="auto"/>
        <w:jc w:val="both"/>
        <w:rPr>
          <w:rFonts w:ascii="Arial Narrow" w:hAnsi="Arial Narrow" w:cs="Arial"/>
          <w:bCs/>
          <w:lang w:val="es-CR"/>
        </w:rPr>
      </w:pPr>
    </w:p>
    <w:p w:rsidR="00BF583B" w:rsidRDefault="00BF583B" w:rsidP="00A73691">
      <w:pPr>
        <w:tabs>
          <w:tab w:val="right" w:pos="3721"/>
        </w:tabs>
        <w:spacing w:line="276" w:lineRule="auto"/>
        <w:jc w:val="both"/>
        <w:rPr>
          <w:rFonts w:ascii="Arial Narrow" w:hAnsi="Arial Narrow" w:cs="Arial"/>
          <w:bCs/>
          <w:lang w:val="es-CR"/>
        </w:rPr>
      </w:pPr>
      <w:r>
        <w:rPr>
          <w:rFonts w:ascii="Arial Narrow" w:hAnsi="Arial Narrow" w:cs="Arial"/>
          <w:bCs/>
          <w:lang w:val="es-CR"/>
        </w:rPr>
        <w:lastRenderedPageBreak/>
        <w:t>Los materiales generados por el MIVAH para ser usados por el MEP</w:t>
      </w:r>
      <w:r w:rsidR="0004557E">
        <w:rPr>
          <w:rFonts w:ascii="Arial Narrow" w:hAnsi="Arial Narrow" w:cs="Arial"/>
          <w:bCs/>
          <w:lang w:val="es-CR"/>
        </w:rPr>
        <w:t xml:space="preserve">, </w:t>
      </w:r>
      <w:r>
        <w:rPr>
          <w:rFonts w:ascii="Arial Narrow" w:hAnsi="Arial Narrow" w:cs="Arial"/>
          <w:bCs/>
          <w:lang w:val="es-CR"/>
        </w:rPr>
        <w:t>de acuerdo a l</w:t>
      </w:r>
      <w:r w:rsidR="00B32307">
        <w:rPr>
          <w:rFonts w:ascii="Arial Narrow" w:hAnsi="Arial Narrow" w:cs="Arial"/>
          <w:bCs/>
          <w:lang w:val="es-CR"/>
        </w:rPr>
        <w:t xml:space="preserve">os alcances de </w:t>
      </w:r>
      <w:r>
        <w:rPr>
          <w:rFonts w:ascii="Arial Narrow" w:hAnsi="Arial Narrow" w:cs="Arial"/>
          <w:bCs/>
          <w:lang w:val="es-CR"/>
        </w:rPr>
        <w:t xml:space="preserve"> este convenio, sea a través de la Caja de Herramientas u otras actividades de la oferta no curricular, podrán ser divulgados y utilizados por el MIVAH libremente en sus propios procesos de divulgación o difusión de información y de facilitación o capacitación a la población en general a otros actores vinculados con las competencias del MIVAH en materia de ordenamiento territorial, planificación y desarrollo urbano, asentamientos humanos y vivienda.</w:t>
      </w:r>
    </w:p>
    <w:p w:rsidR="00BF583B" w:rsidRDefault="00BF583B" w:rsidP="00A73691">
      <w:pPr>
        <w:tabs>
          <w:tab w:val="right" w:pos="3721"/>
        </w:tabs>
        <w:spacing w:line="276" w:lineRule="auto"/>
        <w:jc w:val="both"/>
        <w:rPr>
          <w:rFonts w:ascii="Arial Narrow" w:hAnsi="Arial Narrow" w:cs="Arial"/>
          <w:bCs/>
          <w:lang w:val="es-CR"/>
        </w:rPr>
      </w:pPr>
    </w:p>
    <w:p w:rsidR="00541021" w:rsidRPr="00A73691" w:rsidRDefault="00541021" w:rsidP="00A73691">
      <w:pPr>
        <w:tabs>
          <w:tab w:val="right" w:pos="3721"/>
        </w:tabs>
        <w:spacing w:line="276" w:lineRule="auto"/>
        <w:jc w:val="both"/>
        <w:rPr>
          <w:rFonts w:ascii="Arial Narrow" w:hAnsi="Arial Narrow" w:cs="Arial"/>
          <w:bCs/>
          <w:lang w:val="es-CR"/>
        </w:rPr>
      </w:pPr>
      <w:r w:rsidRPr="00A73691">
        <w:rPr>
          <w:rFonts w:ascii="Arial Narrow" w:hAnsi="Arial Narrow" w:cs="Arial"/>
          <w:bCs/>
          <w:lang w:val="es-CR"/>
        </w:rPr>
        <w:t xml:space="preserve">La revelación injustificada de la información protegida acarreará la exigencia de las </w:t>
      </w:r>
      <w:r w:rsidR="004B7EC8">
        <w:rPr>
          <w:rFonts w:ascii="Arial Narrow" w:hAnsi="Arial Narrow" w:cs="Arial"/>
          <w:bCs/>
          <w:lang w:val="es-CR"/>
        </w:rPr>
        <w:t xml:space="preserve">eventuales </w:t>
      </w:r>
      <w:r w:rsidRPr="00A73691">
        <w:rPr>
          <w:rFonts w:ascii="Arial Narrow" w:hAnsi="Arial Narrow" w:cs="Arial"/>
          <w:bCs/>
          <w:lang w:val="es-CR"/>
        </w:rPr>
        <w:t>consecuentes responsabilidades administrativas, civiles y penales, en caso de causarse perjuicio a las partes.</w:t>
      </w:r>
    </w:p>
    <w:p w:rsidR="00541021" w:rsidRPr="00D37ECA" w:rsidRDefault="00541021" w:rsidP="00541021">
      <w:pPr>
        <w:pStyle w:val="Ttulo2"/>
        <w:spacing w:before="0" w:after="0"/>
        <w:jc w:val="both"/>
        <w:rPr>
          <w:rFonts w:ascii="Arial Narrow" w:hAnsi="Arial Narrow"/>
          <w:i w:val="0"/>
          <w:sz w:val="24"/>
          <w:szCs w:val="24"/>
          <w:lang w:val="es-ES"/>
        </w:rPr>
      </w:pPr>
    </w:p>
    <w:p w:rsidR="00541021" w:rsidRPr="00D37ECA" w:rsidRDefault="008D109D" w:rsidP="00541021">
      <w:pPr>
        <w:pStyle w:val="Ttulo2"/>
        <w:spacing w:before="0" w:after="0"/>
        <w:jc w:val="both"/>
        <w:rPr>
          <w:rFonts w:ascii="Arial Narrow" w:hAnsi="Arial Narrow"/>
          <w:i w:val="0"/>
          <w:sz w:val="24"/>
          <w:szCs w:val="24"/>
          <w:lang w:val="es-ES"/>
        </w:rPr>
      </w:pPr>
      <w:r w:rsidRPr="008D109D">
        <w:rPr>
          <w:rFonts w:ascii="Arial Narrow" w:hAnsi="Arial Narrow"/>
          <w:i w:val="0"/>
          <w:sz w:val="24"/>
          <w:szCs w:val="24"/>
          <w:lang w:val="es-CR"/>
        </w:rPr>
        <w:t>CLÁUSULA</w:t>
      </w:r>
      <w:r w:rsidRPr="008D109D">
        <w:rPr>
          <w:rFonts w:ascii="Arial Narrow" w:hAnsi="Arial Narrow"/>
          <w:b w:val="0"/>
          <w:bCs w:val="0"/>
          <w:i w:val="0"/>
          <w:sz w:val="24"/>
          <w:szCs w:val="24"/>
          <w:lang w:val="es-CR"/>
        </w:rPr>
        <w:t xml:space="preserve"> </w:t>
      </w:r>
      <w:r w:rsidR="005B7C4B">
        <w:rPr>
          <w:rFonts w:ascii="Arial Narrow" w:hAnsi="Arial Narrow"/>
          <w:i w:val="0"/>
          <w:sz w:val="24"/>
          <w:szCs w:val="24"/>
          <w:lang w:val="es-CR"/>
        </w:rPr>
        <w:t>DÉCIMA</w:t>
      </w:r>
      <w:r w:rsidR="00541021" w:rsidRPr="00D37ECA">
        <w:rPr>
          <w:rFonts w:ascii="Arial Narrow" w:hAnsi="Arial Narrow"/>
          <w:i w:val="0"/>
          <w:sz w:val="24"/>
          <w:szCs w:val="24"/>
          <w:lang w:val="es-CR"/>
        </w:rPr>
        <w:t xml:space="preserve">: </w:t>
      </w:r>
      <w:r w:rsidR="00541021" w:rsidRPr="00D37ECA">
        <w:rPr>
          <w:rFonts w:ascii="Arial Narrow" w:hAnsi="Arial Narrow"/>
          <w:i w:val="0"/>
          <w:sz w:val="24"/>
          <w:szCs w:val="24"/>
          <w:lang w:val="es-ES"/>
        </w:rPr>
        <w:t>DE LA RESCISIÓN O RESOLUCIÓN UNILATERAL</w:t>
      </w:r>
    </w:p>
    <w:p w:rsidR="00541021" w:rsidRPr="00D37ECA" w:rsidRDefault="00541021" w:rsidP="00541021">
      <w:pPr>
        <w:jc w:val="both"/>
        <w:rPr>
          <w:rFonts w:ascii="Arial Narrow" w:hAnsi="Arial Narrow" w:cs="Arial"/>
          <w:b/>
        </w:rPr>
      </w:pPr>
    </w:p>
    <w:p w:rsidR="00541021" w:rsidRPr="00A73691" w:rsidRDefault="00541021" w:rsidP="00A73691">
      <w:pPr>
        <w:tabs>
          <w:tab w:val="right" w:pos="3721"/>
        </w:tabs>
        <w:spacing w:line="276" w:lineRule="auto"/>
        <w:jc w:val="both"/>
        <w:rPr>
          <w:rFonts w:ascii="Arial Narrow" w:hAnsi="Arial Narrow" w:cs="Arial"/>
          <w:bCs/>
          <w:lang w:val="es-CR"/>
        </w:rPr>
      </w:pPr>
      <w:r w:rsidRPr="00A73691">
        <w:rPr>
          <w:rFonts w:ascii="Arial Narrow" w:hAnsi="Arial Narrow" w:cs="Arial"/>
          <w:bCs/>
          <w:lang w:val="es-CR"/>
        </w:rPr>
        <w:t xml:space="preserve">Cualquiera de las partes podrá dar por finalizado unilateralmente este convenio, si avisa a la otra parte, por escrito, con al menos dos meses de antelación. </w:t>
      </w:r>
    </w:p>
    <w:p w:rsidR="00541021" w:rsidRPr="00A73691" w:rsidRDefault="00541021" w:rsidP="00A73691">
      <w:pPr>
        <w:tabs>
          <w:tab w:val="right" w:pos="3721"/>
        </w:tabs>
        <w:spacing w:line="276" w:lineRule="auto"/>
        <w:jc w:val="both"/>
        <w:rPr>
          <w:rFonts w:ascii="Arial Narrow" w:hAnsi="Arial Narrow" w:cs="Arial"/>
          <w:bCs/>
          <w:lang w:val="es-CR"/>
        </w:rPr>
      </w:pPr>
    </w:p>
    <w:p w:rsidR="00541021" w:rsidRPr="00A73691" w:rsidRDefault="00541021" w:rsidP="00A73691">
      <w:pPr>
        <w:tabs>
          <w:tab w:val="right" w:pos="3721"/>
        </w:tabs>
        <w:spacing w:line="276" w:lineRule="auto"/>
        <w:jc w:val="both"/>
        <w:rPr>
          <w:rFonts w:ascii="Arial Narrow" w:hAnsi="Arial Narrow" w:cs="Arial"/>
          <w:bCs/>
          <w:lang w:val="es-CR"/>
        </w:rPr>
      </w:pPr>
      <w:r w:rsidRPr="00A73691">
        <w:rPr>
          <w:rFonts w:ascii="Arial Narrow" w:hAnsi="Arial Narrow" w:cs="Arial"/>
          <w:bCs/>
          <w:lang w:val="es-CR"/>
        </w:rPr>
        <w:t xml:space="preserve">Igualmente, en caso de incumplimiento de cualquiera de las cláusulas aquí pactadas por una de las partes, facultará a la otra a pedir la resolución de este convenio. </w:t>
      </w:r>
    </w:p>
    <w:p w:rsidR="00541021" w:rsidRPr="00A73691" w:rsidRDefault="00541021" w:rsidP="00A73691">
      <w:pPr>
        <w:tabs>
          <w:tab w:val="right" w:pos="3721"/>
        </w:tabs>
        <w:spacing w:line="276" w:lineRule="auto"/>
        <w:jc w:val="both"/>
        <w:rPr>
          <w:rFonts w:ascii="Arial Narrow" w:hAnsi="Arial Narrow" w:cs="Arial"/>
          <w:bCs/>
          <w:lang w:val="es-CR"/>
        </w:rPr>
      </w:pPr>
    </w:p>
    <w:p w:rsidR="00541021" w:rsidRPr="00A73691" w:rsidRDefault="00541021" w:rsidP="00A73691">
      <w:pPr>
        <w:tabs>
          <w:tab w:val="right" w:pos="3721"/>
        </w:tabs>
        <w:spacing w:line="276" w:lineRule="auto"/>
        <w:jc w:val="both"/>
        <w:rPr>
          <w:rFonts w:ascii="Arial Narrow" w:hAnsi="Arial Narrow" w:cs="Arial"/>
          <w:bCs/>
          <w:lang w:val="es-CR"/>
        </w:rPr>
      </w:pPr>
      <w:r w:rsidRPr="00A73691">
        <w:rPr>
          <w:rFonts w:ascii="Arial Narrow" w:hAnsi="Arial Narrow" w:cs="Arial"/>
          <w:bCs/>
          <w:lang w:val="es-CR"/>
        </w:rPr>
        <w:t>De igual forma, es aceptado que el convenio podrá ser rescindido de mutuo acuerdo, previa cancelación de los gastos en que se haya hecho incurrir a alguna de las partes</w:t>
      </w:r>
      <w:r w:rsidR="0092064F">
        <w:rPr>
          <w:rFonts w:ascii="Arial Narrow" w:hAnsi="Arial Narrow" w:cs="Arial"/>
          <w:bCs/>
          <w:lang w:val="es-CR"/>
        </w:rPr>
        <w:t xml:space="preserve"> y que así lo dispongan</w:t>
      </w:r>
      <w:r w:rsidRPr="00A73691">
        <w:rPr>
          <w:rFonts w:ascii="Arial Narrow" w:hAnsi="Arial Narrow" w:cs="Arial"/>
          <w:bCs/>
          <w:lang w:val="es-CR"/>
        </w:rPr>
        <w:t>.</w:t>
      </w:r>
    </w:p>
    <w:p w:rsidR="00541021" w:rsidRPr="00A73691" w:rsidRDefault="00541021" w:rsidP="00A73691">
      <w:pPr>
        <w:tabs>
          <w:tab w:val="right" w:pos="3721"/>
        </w:tabs>
        <w:spacing w:line="276" w:lineRule="auto"/>
        <w:jc w:val="both"/>
        <w:rPr>
          <w:rFonts w:ascii="Arial Narrow" w:hAnsi="Arial Narrow" w:cs="Arial"/>
          <w:bCs/>
          <w:lang w:val="es-CR"/>
        </w:rPr>
      </w:pPr>
    </w:p>
    <w:p w:rsidR="00541021" w:rsidRPr="00A73691" w:rsidRDefault="00541021" w:rsidP="00A73691">
      <w:pPr>
        <w:tabs>
          <w:tab w:val="right" w:pos="3721"/>
        </w:tabs>
        <w:spacing w:line="276" w:lineRule="auto"/>
        <w:jc w:val="both"/>
        <w:rPr>
          <w:rFonts w:ascii="Arial Narrow" w:hAnsi="Arial Narrow" w:cs="Arial"/>
          <w:bCs/>
          <w:lang w:val="es-CR"/>
        </w:rPr>
      </w:pPr>
      <w:r w:rsidRPr="00A73691">
        <w:rPr>
          <w:rFonts w:ascii="Arial Narrow" w:hAnsi="Arial Narrow" w:cs="Arial"/>
          <w:bCs/>
          <w:lang w:val="es-CR"/>
        </w:rPr>
        <w:t>Asimismo, queda acordado y aceptado, que el hecho que alguna de las partes tolere</w:t>
      </w:r>
      <w:r w:rsidR="007B37BC">
        <w:rPr>
          <w:rFonts w:ascii="Arial Narrow" w:hAnsi="Arial Narrow" w:cs="Arial"/>
          <w:bCs/>
          <w:lang w:val="es-CR"/>
        </w:rPr>
        <w:t xml:space="preserve"> el</w:t>
      </w:r>
      <w:r w:rsidRPr="00A73691">
        <w:rPr>
          <w:rFonts w:ascii="Arial Narrow" w:hAnsi="Arial Narrow" w:cs="Arial"/>
          <w:bCs/>
          <w:lang w:val="es-CR"/>
        </w:rPr>
        <w:t xml:space="preserve"> incumplimiento de este con</w:t>
      </w:r>
      <w:r w:rsidR="007B37BC">
        <w:rPr>
          <w:rFonts w:ascii="Arial Narrow" w:hAnsi="Arial Narrow" w:cs="Arial"/>
          <w:bCs/>
          <w:lang w:val="es-CR"/>
        </w:rPr>
        <w:t>venio</w:t>
      </w:r>
      <w:r w:rsidRPr="00A73691">
        <w:rPr>
          <w:rFonts w:ascii="Arial Narrow" w:hAnsi="Arial Narrow" w:cs="Arial"/>
          <w:bCs/>
          <w:lang w:val="es-CR"/>
        </w:rPr>
        <w:t>, no debe interpretarse como una renuncia para el reclamo de sus derechos.</w:t>
      </w:r>
    </w:p>
    <w:p w:rsidR="00541021" w:rsidRPr="00D37ECA" w:rsidRDefault="00541021" w:rsidP="00541021">
      <w:pPr>
        <w:jc w:val="both"/>
        <w:rPr>
          <w:rFonts w:ascii="Arial Narrow" w:hAnsi="Arial Narrow" w:cs="Arial"/>
          <w:lang w:val="es-CR"/>
        </w:rPr>
      </w:pPr>
    </w:p>
    <w:p w:rsidR="00541021" w:rsidRPr="00D37ECA" w:rsidRDefault="008D109D" w:rsidP="00541021">
      <w:pPr>
        <w:pStyle w:val="Ttulo8"/>
        <w:spacing w:before="0" w:after="0"/>
        <w:jc w:val="both"/>
        <w:rPr>
          <w:rFonts w:ascii="Arial Narrow" w:hAnsi="Arial Narrow" w:cs="Arial"/>
          <w:b/>
          <w:i w:val="0"/>
          <w:lang w:val="es-ES"/>
        </w:rPr>
      </w:pPr>
      <w:r w:rsidRPr="008D109D">
        <w:rPr>
          <w:rFonts w:ascii="Arial Narrow" w:hAnsi="Arial Narrow" w:cs="Arial"/>
          <w:b/>
          <w:bCs/>
          <w:i w:val="0"/>
          <w:lang w:val="es-CR"/>
        </w:rPr>
        <w:t xml:space="preserve">CLÁUSULA </w:t>
      </w:r>
      <w:r>
        <w:rPr>
          <w:rFonts w:ascii="Arial Narrow" w:hAnsi="Arial Narrow"/>
          <w:b/>
          <w:i w:val="0"/>
          <w:lang w:val="es-CR"/>
        </w:rPr>
        <w:t>DÉCIM</w:t>
      </w:r>
      <w:r w:rsidR="00A73691" w:rsidRPr="00A73691">
        <w:rPr>
          <w:rFonts w:ascii="Arial Narrow" w:hAnsi="Arial Narrow"/>
          <w:b/>
          <w:i w:val="0"/>
          <w:lang w:val="es-CR"/>
        </w:rPr>
        <w:t>A</w:t>
      </w:r>
      <w:r w:rsidR="005B7C4B">
        <w:rPr>
          <w:rFonts w:ascii="Arial Narrow" w:hAnsi="Arial Narrow"/>
          <w:b/>
          <w:i w:val="0"/>
          <w:lang w:val="es-CR"/>
        </w:rPr>
        <w:t xml:space="preserve"> PRIMERA</w:t>
      </w:r>
      <w:r w:rsidR="00541021" w:rsidRPr="00D37ECA">
        <w:rPr>
          <w:rFonts w:ascii="Arial Narrow" w:hAnsi="Arial Narrow" w:cs="Arial"/>
          <w:b/>
          <w:i w:val="0"/>
          <w:lang w:val="es-ES"/>
        </w:rPr>
        <w:t>: MODIFICACIONES</w:t>
      </w:r>
    </w:p>
    <w:p w:rsidR="00541021" w:rsidRPr="00D37ECA" w:rsidRDefault="00541021" w:rsidP="00541021">
      <w:pPr>
        <w:jc w:val="both"/>
        <w:rPr>
          <w:rFonts w:ascii="Arial Narrow" w:hAnsi="Arial Narrow" w:cs="Arial"/>
          <w:lang w:val="es-MX"/>
        </w:rPr>
      </w:pPr>
    </w:p>
    <w:p w:rsidR="00541021" w:rsidRPr="00A73691" w:rsidRDefault="00541021" w:rsidP="00A73691">
      <w:pPr>
        <w:tabs>
          <w:tab w:val="right" w:pos="3721"/>
        </w:tabs>
        <w:spacing w:line="276" w:lineRule="auto"/>
        <w:jc w:val="both"/>
        <w:rPr>
          <w:rFonts w:ascii="Arial Narrow" w:hAnsi="Arial Narrow" w:cs="Arial"/>
          <w:bCs/>
          <w:lang w:val="es-CR"/>
        </w:rPr>
      </w:pPr>
      <w:r w:rsidRPr="00A73691">
        <w:rPr>
          <w:rFonts w:ascii="Arial Narrow" w:hAnsi="Arial Narrow" w:cs="Arial"/>
          <w:bCs/>
          <w:lang w:val="es-CR"/>
        </w:rPr>
        <w:t>Los términos del presente Convenio podrán ser modificados, mediante adenda firmadas por las partes. Dichas adenda serán identificadas con número y consecutivo y se anexarán a la presente Convenio.</w:t>
      </w:r>
    </w:p>
    <w:p w:rsidR="00541021" w:rsidRPr="00D37ECA" w:rsidRDefault="00541021" w:rsidP="00541021">
      <w:pPr>
        <w:tabs>
          <w:tab w:val="right" w:pos="5351"/>
        </w:tabs>
        <w:jc w:val="both"/>
        <w:rPr>
          <w:rFonts w:ascii="Arial Narrow" w:hAnsi="Arial Narrow" w:cs="Arial"/>
          <w:b/>
          <w:lang w:val="es-CR"/>
        </w:rPr>
      </w:pPr>
    </w:p>
    <w:p w:rsidR="00541021" w:rsidRPr="00A73691" w:rsidRDefault="008D109D" w:rsidP="00541021">
      <w:pPr>
        <w:pStyle w:val="Ttulo8"/>
        <w:spacing w:before="0" w:after="0"/>
        <w:jc w:val="both"/>
        <w:rPr>
          <w:rFonts w:ascii="Arial Narrow" w:hAnsi="Arial Narrow" w:cs="Arial"/>
          <w:i w:val="0"/>
          <w:color w:val="FF0000"/>
          <w:lang w:val="es-ES"/>
        </w:rPr>
      </w:pPr>
      <w:r w:rsidRPr="008D109D">
        <w:rPr>
          <w:rFonts w:ascii="Arial Narrow" w:hAnsi="Arial Narrow" w:cs="Arial"/>
          <w:b/>
          <w:bCs/>
          <w:i w:val="0"/>
          <w:lang w:val="es-CR"/>
        </w:rPr>
        <w:t xml:space="preserve">CLÁUSULA </w:t>
      </w:r>
      <w:r w:rsidRPr="008D109D">
        <w:rPr>
          <w:rFonts w:ascii="Arial Narrow" w:hAnsi="Arial Narrow" w:cs="Arial"/>
          <w:b/>
          <w:i w:val="0"/>
          <w:lang w:val="es-CR"/>
        </w:rPr>
        <w:t xml:space="preserve">DÉCIMA </w:t>
      </w:r>
      <w:r w:rsidR="005B7C4B">
        <w:rPr>
          <w:rFonts w:ascii="Arial Narrow" w:hAnsi="Arial Narrow" w:cs="Arial"/>
          <w:b/>
          <w:i w:val="0"/>
          <w:lang w:val="es-CR"/>
        </w:rPr>
        <w:t>SEGUNDA</w:t>
      </w:r>
      <w:r w:rsidR="00541021" w:rsidRPr="00D37ECA">
        <w:rPr>
          <w:rFonts w:ascii="Arial Narrow" w:hAnsi="Arial Narrow" w:cs="Arial"/>
          <w:b/>
          <w:i w:val="0"/>
          <w:lang w:val="es-ES"/>
        </w:rPr>
        <w:t>: VALIDEZ Y EFICACIA DEL CONVENIO</w:t>
      </w:r>
      <w:r w:rsidR="00C154BE">
        <w:rPr>
          <w:rFonts w:ascii="Arial Narrow" w:hAnsi="Arial Narrow" w:cs="Arial"/>
          <w:b/>
          <w:i w:val="0"/>
          <w:lang w:val="es-ES"/>
        </w:rPr>
        <w:t xml:space="preserve"> </w:t>
      </w:r>
    </w:p>
    <w:p w:rsidR="00541021" w:rsidRPr="00A73691" w:rsidRDefault="00541021" w:rsidP="00541021">
      <w:pPr>
        <w:tabs>
          <w:tab w:val="right" w:pos="3721"/>
        </w:tabs>
        <w:jc w:val="both"/>
        <w:rPr>
          <w:rFonts w:ascii="Arial Narrow" w:hAnsi="Arial Narrow" w:cs="Arial"/>
          <w:bCs/>
          <w:color w:val="FF0000"/>
          <w:lang w:val="es-CR"/>
        </w:rPr>
      </w:pPr>
    </w:p>
    <w:p w:rsidR="00541021" w:rsidRPr="00D37ECA" w:rsidRDefault="00541021" w:rsidP="00A73691">
      <w:pPr>
        <w:tabs>
          <w:tab w:val="right" w:pos="3721"/>
        </w:tabs>
        <w:spacing w:line="276" w:lineRule="auto"/>
        <w:jc w:val="both"/>
        <w:rPr>
          <w:rFonts w:ascii="Arial Narrow" w:hAnsi="Arial Narrow" w:cs="Arial"/>
          <w:lang w:val="es-CR"/>
        </w:rPr>
      </w:pPr>
      <w:r w:rsidRPr="00D37ECA">
        <w:rPr>
          <w:rFonts w:ascii="Arial Narrow" w:hAnsi="Arial Narrow" w:cs="Arial"/>
          <w:bCs/>
          <w:lang w:val="es-CR"/>
        </w:rPr>
        <w:t>D</w:t>
      </w:r>
      <w:r w:rsidRPr="00D37ECA">
        <w:rPr>
          <w:rFonts w:ascii="Arial Narrow" w:hAnsi="Arial Narrow" w:cs="Arial"/>
          <w:lang w:val="es-CR"/>
        </w:rPr>
        <w:t xml:space="preserve">ebido a la naturaleza jurídica de ambos entes, así como de las contribuciones pactadas en este convenio, su validez no queda sujeta a la posterior aprobación de la Contraloría General de la República, de acuerdo con lo estipulado en el artículo 2 de la Ley de la Contratación Administrativa y </w:t>
      </w:r>
      <w:r w:rsidR="006101B6">
        <w:rPr>
          <w:rFonts w:ascii="Arial Narrow" w:hAnsi="Arial Narrow" w:cs="Arial"/>
          <w:lang w:val="es-CR"/>
        </w:rPr>
        <w:t xml:space="preserve">el </w:t>
      </w:r>
      <w:r w:rsidRPr="006101B6">
        <w:rPr>
          <w:rFonts w:ascii="Arial Narrow" w:hAnsi="Arial Narrow" w:cs="Arial"/>
          <w:lang w:val="es-CR"/>
        </w:rPr>
        <w:t>artículo 13</w:t>
      </w:r>
      <w:r w:rsidR="006101B6" w:rsidRPr="006101B6">
        <w:rPr>
          <w:rFonts w:ascii="Arial Narrow" w:hAnsi="Arial Narrow" w:cs="Arial"/>
          <w:lang w:val="es-CR"/>
        </w:rPr>
        <w:t>8</w:t>
      </w:r>
      <w:r w:rsidRPr="006101B6">
        <w:rPr>
          <w:rFonts w:ascii="Arial Narrow" w:hAnsi="Arial Narrow" w:cs="Arial"/>
          <w:lang w:val="es-CR"/>
        </w:rPr>
        <w:t xml:space="preserve"> del </w:t>
      </w:r>
      <w:r w:rsidR="006101B6" w:rsidRPr="006101B6">
        <w:rPr>
          <w:rFonts w:ascii="Arial Narrow" w:hAnsi="Arial Narrow" w:cs="Arial"/>
          <w:lang w:val="es-CR"/>
        </w:rPr>
        <w:t xml:space="preserve">Reglamento a la Ley de Contratación Administrativa, emitido por </w:t>
      </w:r>
      <w:r w:rsidRPr="006101B6">
        <w:rPr>
          <w:rFonts w:ascii="Arial Narrow" w:hAnsi="Arial Narrow" w:cs="Arial"/>
          <w:lang w:val="es-CR"/>
        </w:rPr>
        <w:t>Decreto Ejecutivo No. 33411-H</w:t>
      </w:r>
      <w:r w:rsidR="00EC2628" w:rsidRPr="006101B6">
        <w:rPr>
          <w:rFonts w:ascii="Arial Narrow" w:hAnsi="Arial Narrow" w:cs="Arial"/>
          <w:lang w:val="es-CR"/>
        </w:rPr>
        <w:t>.</w:t>
      </w:r>
      <w:r w:rsidRPr="00D37ECA">
        <w:rPr>
          <w:rFonts w:ascii="Arial Narrow" w:hAnsi="Arial Narrow" w:cs="Arial"/>
        </w:rPr>
        <w:t xml:space="preserve"> </w:t>
      </w:r>
      <w:r w:rsidRPr="00D37ECA">
        <w:rPr>
          <w:rFonts w:ascii="Arial Narrow" w:hAnsi="Arial Narrow" w:cs="Arial"/>
          <w:lang w:val="es-CR"/>
        </w:rPr>
        <w:t>En consecuencia, su validez quedara sujeta a la aprobación interna que al efecto otorguen los órganos competentes de cada ente.</w:t>
      </w:r>
    </w:p>
    <w:p w:rsidR="00541021" w:rsidRPr="00D37ECA" w:rsidRDefault="00541021" w:rsidP="00541021">
      <w:pPr>
        <w:tabs>
          <w:tab w:val="right" w:pos="3721"/>
        </w:tabs>
        <w:jc w:val="both"/>
        <w:rPr>
          <w:rFonts w:ascii="Arial Narrow" w:hAnsi="Arial Narrow" w:cs="Arial"/>
          <w:b/>
          <w:bCs/>
          <w:lang w:val="es-CR"/>
        </w:rPr>
      </w:pPr>
    </w:p>
    <w:p w:rsidR="00541021" w:rsidRPr="00D37ECA" w:rsidRDefault="008D109D" w:rsidP="00541021">
      <w:pPr>
        <w:tabs>
          <w:tab w:val="right" w:pos="3721"/>
        </w:tabs>
        <w:jc w:val="both"/>
        <w:rPr>
          <w:rFonts w:ascii="Arial Narrow" w:hAnsi="Arial Narrow" w:cs="Arial"/>
          <w:b/>
          <w:bCs/>
          <w:lang w:val="es-MX"/>
        </w:rPr>
      </w:pPr>
      <w:r w:rsidRPr="008D109D">
        <w:rPr>
          <w:rFonts w:ascii="Arial Narrow" w:hAnsi="Arial Narrow" w:cs="Arial"/>
          <w:b/>
          <w:bCs/>
          <w:lang w:val="es-CR"/>
        </w:rPr>
        <w:lastRenderedPageBreak/>
        <w:t xml:space="preserve">CLÁUSULA </w:t>
      </w:r>
      <w:r w:rsidR="00A73691" w:rsidRPr="00D37ECA">
        <w:rPr>
          <w:rFonts w:ascii="Arial Narrow" w:hAnsi="Arial Narrow" w:cs="Arial"/>
          <w:b/>
        </w:rPr>
        <w:t xml:space="preserve">DÉCIMA </w:t>
      </w:r>
      <w:r w:rsidR="005B7C4B">
        <w:rPr>
          <w:rFonts w:ascii="Arial Narrow" w:hAnsi="Arial Narrow" w:cs="Arial"/>
          <w:b/>
          <w:bCs/>
          <w:lang w:val="es-MX"/>
        </w:rPr>
        <w:t>TERCERA</w:t>
      </w:r>
      <w:r w:rsidR="00541021" w:rsidRPr="00D37ECA">
        <w:rPr>
          <w:rFonts w:ascii="Arial Narrow" w:hAnsi="Arial Narrow" w:cs="Arial"/>
          <w:b/>
          <w:bCs/>
          <w:lang w:val="es-MX"/>
        </w:rPr>
        <w:t>: CUANTÍA</w:t>
      </w:r>
    </w:p>
    <w:p w:rsidR="00541021" w:rsidRPr="00D37ECA" w:rsidRDefault="00541021" w:rsidP="00541021">
      <w:pPr>
        <w:pStyle w:val="Ttulo8"/>
        <w:spacing w:after="0"/>
        <w:jc w:val="both"/>
        <w:rPr>
          <w:rFonts w:ascii="Arial Narrow" w:hAnsi="Arial Narrow" w:cs="Arial"/>
          <w:i w:val="0"/>
          <w:lang w:val="es-CR"/>
        </w:rPr>
      </w:pPr>
      <w:r w:rsidRPr="00D37ECA">
        <w:rPr>
          <w:rFonts w:ascii="Arial Narrow" w:hAnsi="Arial Narrow" w:cs="Arial"/>
          <w:i w:val="0"/>
          <w:lang w:val="es-CR"/>
        </w:rPr>
        <w:t>Por su naturaleza, el presente convenio se considera de cuantía inestimable.</w:t>
      </w:r>
    </w:p>
    <w:p w:rsidR="00541021" w:rsidRPr="00D37ECA" w:rsidRDefault="00541021" w:rsidP="00541021">
      <w:pPr>
        <w:tabs>
          <w:tab w:val="right" w:pos="5351"/>
        </w:tabs>
        <w:jc w:val="both"/>
        <w:rPr>
          <w:rFonts w:ascii="Arial Narrow" w:hAnsi="Arial Narrow" w:cs="Arial"/>
          <w:b/>
          <w:lang w:val="es-CR"/>
        </w:rPr>
      </w:pPr>
    </w:p>
    <w:p w:rsidR="00541021" w:rsidRPr="00D37ECA" w:rsidRDefault="008D109D" w:rsidP="00541021">
      <w:pPr>
        <w:tabs>
          <w:tab w:val="right" w:pos="5351"/>
        </w:tabs>
        <w:jc w:val="both"/>
        <w:rPr>
          <w:rFonts w:ascii="Arial Narrow" w:hAnsi="Arial Narrow" w:cs="Arial"/>
          <w:b/>
          <w:lang w:val="es-CR"/>
        </w:rPr>
      </w:pPr>
      <w:r w:rsidRPr="008D109D">
        <w:rPr>
          <w:rFonts w:ascii="Arial Narrow" w:hAnsi="Arial Narrow" w:cs="Arial"/>
          <w:b/>
          <w:bCs/>
          <w:lang w:val="es-CR"/>
        </w:rPr>
        <w:t xml:space="preserve">CLÁUSULA </w:t>
      </w:r>
      <w:r w:rsidR="00A73691" w:rsidRPr="00D37ECA">
        <w:rPr>
          <w:rFonts w:ascii="Arial Narrow" w:hAnsi="Arial Narrow" w:cs="Arial"/>
          <w:b/>
          <w:bCs/>
          <w:lang w:val="es-MX"/>
        </w:rPr>
        <w:t xml:space="preserve">DÉCIMA </w:t>
      </w:r>
      <w:r w:rsidR="005B7C4B">
        <w:rPr>
          <w:rFonts w:ascii="Arial Narrow" w:hAnsi="Arial Narrow" w:cs="Arial"/>
          <w:b/>
          <w:bCs/>
          <w:lang w:val="es-MX"/>
        </w:rPr>
        <w:t>CUARTA</w:t>
      </w:r>
      <w:r w:rsidR="00541021" w:rsidRPr="00D37ECA">
        <w:rPr>
          <w:rFonts w:ascii="Arial Narrow" w:hAnsi="Arial Narrow" w:cs="Arial"/>
          <w:b/>
          <w:lang w:val="es-CR"/>
        </w:rPr>
        <w:t>: NORMAS SUPLETORIAS</w:t>
      </w:r>
      <w:r w:rsidR="00C154BE">
        <w:rPr>
          <w:rFonts w:ascii="Arial Narrow" w:hAnsi="Arial Narrow" w:cs="Arial"/>
          <w:b/>
          <w:lang w:val="es-CR"/>
        </w:rPr>
        <w:t xml:space="preserve"> </w:t>
      </w:r>
    </w:p>
    <w:p w:rsidR="00541021" w:rsidRPr="00D37ECA" w:rsidRDefault="00541021" w:rsidP="00541021">
      <w:pPr>
        <w:jc w:val="both"/>
        <w:rPr>
          <w:rFonts w:ascii="Arial Narrow" w:hAnsi="Arial Narrow" w:cs="Arial"/>
          <w:lang w:val="es-CR"/>
        </w:rPr>
      </w:pPr>
    </w:p>
    <w:p w:rsidR="00541021" w:rsidRPr="00D37ECA" w:rsidRDefault="00541021" w:rsidP="00A73691">
      <w:pPr>
        <w:spacing w:line="276" w:lineRule="auto"/>
        <w:jc w:val="both"/>
        <w:rPr>
          <w:rFonts w:ascii="Arial Narrow" w:hAnsi="Arial Narrow" w:cs="Arial"/>
          <w:lang w:val="es-MX"/>
        </w:rPr>
      </w:pPr>
      <w:r w:rsidRPr="00D37ECA">
        <w:rPr>
          <w:rFonts w:ascii="Arial Narrow" w:hAnsi="Arial Narrow" w:cs="Arial"/>
          <w:lang w:val="es-MX"/>
        </w:rPr>
        <w:t>En lo no previsto expresamente en el presente Convenio, regirá supletoriamente la normativa interna de cada institución, las leyes aplicables y los principios generales que rigen el Ordenamiento Jurídico administrativo.</w:t>
      </w:r>
    </w:p>
    <w:p w:rsidR="00541021" w:rsidRPr="00D37ECA" w:rsidRDefault="00541021" w:rsidP="00A73691">
      <w:pPr>
        <w:spacing w:line="276" w:lineRule="auto"/>
        <w:jc w:val="both"/>
        <w:rPr>
          <w:rFonts w:ascii="Arial Narrow" w:hAnsi="Arial Narrow" w:cs="Arial"/>
          <w:lang w:val="es-MX"/>
        </w:rPr>
      </w:pPr>
    </w:p>
    <w:p w:rsidR="00541021" w:rsidRPr="00D37ECA" w:rsidRDefault="008D109D" w:rsidP="00541021">
      <w:pPr>
        <w:tabs>
          <w:tab w:val="right" w:pos="6746"/>
        </w:tabs>
        <w:jc w:val="both"/>
        <w:rPr>
          <w:rFonts w:ascii="Arial Narrow" w:hAnsi="Arial Narrow" w:cs="Arial"/>
          <w:b/>
          <w:lang w:val="es-MX"/>
        </w:rPr>
      </w:pPr>
      <w:r w:rsidRPr="008D109D">
        <w:rPr>
          <w:rFonts w:ascii="Arial Narrow" w:hAnsi="Arial Narrow" w:cs="Arial"/>
          <w:b/>
          <w:bCs/>
          <w:lang w:val="es-CR"/>
        </w:rPr>
        <w:t xml:space="preserve">CLÁUSULA </w:t>
      </w:r>
      <w:r w:rsidR="00541021" w:rsidRPr="00D37ECA">
        <w:rPr>
          <w:rFonts w:ascii="Arial Narrow" w:hAnsi="Arial Narrow" w:cs="Arial"/>
          <w:b/>
          <w:bCs/>
          <w:lang w:val="es-MX"/>
        </w:rPr>
        <w:t xml:space="preserve">DÉCIMA </w:t>
      </w:r>
      <w:r w:rsidR="005B7C4B">
        <w:rPr>
          <w:rFonts w:ascii="Arial Narrow" w:hAnsi="Arial Narrow" w:cs="Arial"/>
          <w:b/>
          <w:bCs/>
          <w:lang w:val="es-MX"/>
        </w:rPr>
        <w:t>QUINTA</w:t>
      </w:r>
      <w:r w:rsidR="00541021" w:rsidRPr="00D37ECA">
        <w:rPr>
          <w:rFonts w:ascii="Arial Narrow" w:hAnsi="Arial Narrow" w:cs="Arial"/>
          <w:b/>
          <w:bCs/>
          <w:lang w:val="es-MX"/>
        </w:rPr>
        <w:t>:</w:t>
      </w:r>
      <w:r w:rsidR="00541021" w:rsidRPr="00D37ECA">
        <w:rPr>
          <w:rFonts w:ascii="Arial Narrow" w:hAnsi="Arial Narrow" w:cs="Arial"/>
          <w:lang w:val="es-MX"/>
        </w:rPr>
        <w:t xml:space="preserve"> </w:t>
      </w:r>
      <w:r w:rsidR="00541021" w:rsidRPr="00D37ECA">
        <w:rPr>
          <w:rFonts w:ascii="Arial Narrow" w:hAnsi="Arial Narrow" w:cs="Arial"/>
          <w:b/>
          <w:lang w:val="es-MX"/>
        </w:rPr>
        <w:t>COMUNICACIÓN Y NOTIFICACIONES</w:t>
      </w:r>
    </w:p>
    <w:p w:rsidR="00541021" w:rsidRPr="00D37ECA" w:rsidRDefault="00541021" w:rsidP="00541021">
      <w:pPr>
        <w:jc w:val="both"/>
        <w:rPr>
          <w:rFonts w:ascii="Arial Narrow" w:hAnsi="Arial Narrow" w:cs="Arial"/>
          <w:lang w:val="es-MX"/>
        </w:rPr>
      </w:pPr>
    </w:p>
    <w:p w:rsidR="00541021" w:rsidRPr="007144FA" w:rsidRDefault="00541021" w:rsidP="00A73691">
      <w:pPr>
        <w:pStyle w:val="Textoindependiente2"/>
        <w:spacing w:after="0" w:line="276" w:lineRule="auto"/>
        <w:jc w:val="both"/>
        <w:rPr>
          <w:rFonts w:ascii="Arial Narrow" w:hAnsi="Arial Narrow"/>
          <w:strike/>
        </w:rPr>
      </w:pPr>
      <w:r w:rsidRPr="00D37ECA">
        <w:rPr>
          <w:rFonts w:ascii="Arial Narrow" w:hAnsi="Arial Narrow"/>
        </w:rPr>
        <w:t xml:space="preserve">Para las notificaciones las partes acuerdan que se atenderán en el </w:t>
      </w:r>
      <w:r>
        <w:rPr>
          <w:rFonts w:ascii="Arial Narrow" w:hAnsi="Arial Narrow"/>
        </w:rPr>
        <w:t>MIVAH</w:t>
      </w:r>
      <w:r w:rsidRPr="00D37ECA">
        <w:rPr>
          <w:rFonts w:ascii="Arial Narrow" w:hAnsi="Arial Narrow"/>
        </w:rPr>
        <w:t>, sito en _________________________, al correo elect</w:t>
      </w:r>
      <w:r w:rsidR="00A87DCC">
        <w:rPr>
          <w:rFonts w:ascii="Arial Narrow" w:hAnsi="Arial Narrow"/>
        </w:rPr>
        <w:t>rónico</w:t>
      </w:r>
      <w:r w:rsidR="00A73691">
        <w:rPr>
          <w:rFonts w:ascii="Arial Narrow" w:hAnsi="Arial Narrow"/>
        </w:rPr>
        <w:t xml:space="preserve"> </w:t>
      </w:r>
      <w:r w:rsidR="00A87DCC">
        <w:rPr>
          <w:rFonts w:ascii="Arial Narrow" w:hAnsi="Arial Narrow"/>
        </w:rPr>
        <w:t>________________, al fax:</w:t>
      </w:r>
      <w:r w:rsidR="00A73691">
        <w:rPr>
          <w:rFonts w:ascii="Arial Narrow" w:hAnsi="Arial Narrow"/>
        </w:rPr>
        <w:t xml:space="preserve"> </w:t>
      </w:r>
      <w:r w:rsidRPr="00D37ECA">
        <w:rPr>
          <w:rFonts w:ascii="Arial Narrow" w:hAnsi="Arial Narrow"/>
        </w:rPr>
        <w:t xml:space="preserve">__________________; y en el </w:t>
      </w:r>
      <w:r w:rsidR="007144FA">
        <w:rPr>
          <w:rFonts w:ascii="Arial Narrow" w:hAnsi="Arial Narrow"/>
        </w:rPr>
        <w:t xml:space="preserve">MEP </w:t>
      </w:r>
      <w:r w:rsidR="007144FA" w:rsidRPr="00D37ECA">
        <w:rPr>
          <w:rFonts w:ascii="Arial Narrow" w:hAnsi="Arial Narrow"/>
        </w:rPr>
        <w:t>sito en _________________________, al correo elect</w:t>
      </w:r>
      <w:r w:rsidR="007144FA">
        <w:rPr>
          <w:rFonts w:ascii="Arial Narrow" w:hAnsi="Arial Narrow"/>
        </w:rPr>
        <w:t>rónico________________, al fax:</w:t>
      </w:r>
      <w:r w:rsidR="007144FA" w:rsidRPr="00D37ECA">
        <w:rPr>
          <w:rFonts w:ascii="Arial Narrow" w:hAnsi="Arial Narrow"/>
        </w:rPr>
        <w:t>__________________</w:t>
      </w:r>
      <w:r w:rsidR="007144FA">
        <w:rPr>
          <w:rFonts w:ascii="Arial Narrow" w:hAnsi="Arial Narrow"/>
        </w:rPr>
        <w:t>, o</w:t>
      </w:r>
      <w:r w:rsidRPr="00D37ECA">
        <w:rPr>
          <w:rFonts w:ascii="Arial Narrow" w:hAnsi="Arial Narrow"/>
        </w:rPr>
        <w:t xml:space="preserve"> </w:t>
      </w:r>
      <w:r w:rsidRPr="007144FA">
        <w:rPr>
          <w:rFonts w:ascii="Arial Narrow" w:hAnsi="Arial Narrow"/>
        </w:rPr>
        <w:t>en sus Oficinas sita en</w:t>
      </w:r>
      <w:r w:rsidR="007144FA">
        <w:rPr>
          <w:rFonts w:ascii="Arial Narrow" w:hAnsi="Arial Narrow"/>
        </w:rPr>
        <w:t xml:space="preserve"> </w:t>
      </w:r>
      <w:r w:rsidR="007144FA" w:rsidRPr="00D37ECA">
        <w:rPr>
          <w:rFonts w:ascii="Arial Narrow" w:hAnsi="Arial Narrow"/>
        </w:rPr>
        <w:t>_________________</w:t>
      </w:r>
      <w:r w:rsidR="00C154BE">
        <w:rPr>
          <w:rFonts w:ascii="Arial Narrow" w:hAnsi="Arial Narrow"/>
        </w:rPr>
        <w:t xml:space="preserve"> </w:t>
      </w:r>
      <w:r w:rsidR="007144FA" w:rsidRPr="007144FA">
        <w:rPr>
          <w:rFonts w:ascii="Arial Narrow" w:hAnsi="Arial Narrow"/>
        </w:rPr>
        <w:t>(dirección)</w:t>
      </w:r>
      <w:r w:rsidRPr="007144FA">
        <w:rPr>
          <w:rFonts w:ascii="Arial Narrow" w:hAnsi="Arial Narrow"/>
        </w:rPr>
        <w:t>.</w:t>
      </w:r>
      <w:r w:rsidRPr="007144FA">
        <w:rPr>
          <w:rFonts w:ascii="Arial Narrow" w:hAnsi="Arial Narrow"/>
          <w:strike/>
        </w:rPr>
        <w:t xml:space="preserve"> </w:t>
      </w:r>
    </w:p>
    <w:p w:rsidR="00541021" w:rsidRPr="00D37ECA" w:rsidRDefault="00541021" w:rsidP="00541021">
      <w:pPr>
        <w:jc w:val="both"/>
        <w:rPr>
          <w:rFonts w:ascii="Arial Narrow" w:hAnsi="Arial Narrow" w:cs="Arial"/>
          <w:lang w:val="es-MX"/>
        </w:rPr>
      </w:pPr>
      <w:r w:rsidRPr="00D37ECA">
        <w:rPr>
          <w:rFonts w:ascii="Arial Narrow" w:hAnsi="Arial Narrow" w:cs="Arial"/>
          <w:lang w:val="es-MX"/>
        </w:rPr>
        <w:t>Leído el presente Convenio, y conscientes las partes de los alcances que ésta conlleva, las mismas se manifiestan confor</w:t>
      </w:r>
      <w:r w:rsidR="00982A5B">
        <w:rPr>
          <w:rFonts w:ascii="Arial Narrow" w:hAnsi="Arial Narrow" w:cs="Arial"/>
          <w:lang w:val="es-MX"/>
        </w:rPr>
        <w:t xml:space="preserve">mes y firman en San José a los </w:t>
      </w:r>
      <w:r w:rsidR="00982A5B" w:rsidRPr="000441AF">
        <w:rPr>
          <w:rFonts w:ascii="Arial Narrow" w:hAnsi="Arial Narrow" w:cs="Arial"/>
          <w:lang w:val="es-MX"/>
        </w:rPr>
        <w:t>___</w:t>
      </w:r>
      <w:r w:rsidR="00982A5B">
        <w:rPr>
          <w:rFonts w:ascii="Arial Narrow" w:hAnsi="Arial Narrow" w:cs="Arial"/>
          <w:lang w:val="es-MX"/>
        </w:rPr>
        <w:t xml:space="preserve"> días del mes de </w:t>
      </w:r>
      <w:r w:rsidR="00982A5B" w:rsidRPr="000441AF">
        <w:rPr>
          <w:rFonts w:ascii="Arial Narrow" w:hAnsi="Arial Narrow" w:cs="Arial"/>
          <w:lang w:val="es-MX"/>
        </w:rPr>
        <w:t>___</w:t>
      </w:r>
      <w:r w:rsidRPr="00D37ECA">
        <w:rPr>
          <w:rFonts w:ascii="Arial Narrow" w:hAnsi="Arial Narrow" w:cs="Arial"/>
          <w:lang w:val="es-MX"/>
        </w:rPr>
        <w:t xml:space="preserve"> del año dos mil </w:t>
      </w:r>
      <w:r w:rsidR="00CC12B0">
        <w:rPr>
          <w:rFonts w:ascii="Arial Narrow" w:hAnsi="Arial Narrow" w:cs="Arial"/>
          <w:lang w:val="es-MX"/>
        </w:rPr>
        <w:t>veinte</w:t>
      </w:r>
      <w:r w:rsidRPr="00D37ECA">
        <w:rPr>
          <w:rFonts w:ascii="Arial Narrow" w:hAnsi="Arial Narrow" w:cs="Arial"/>
          <w:lang w:val="es-MX"/>
        </w:rPr>
        <w:t>.</w:t>
      </w:r>
    </w:p>
    <w:p w:rsidR="00541021" w:rsidRDefault="00541021" w:rsidP="00541021">
      <w:pPr>
        <w:jc w:val="both"/>
        <w:rPr>
          <w:rFonts w:ascii="Arial Narrow" w:hAnsi="Arial Narrow"/>
          <w:lang w:val="es-MX"/>
        </w:rPr>
      </w:pPr>
    </w:p>
    <w:p w:rsidR="00A73691" w:rsidRDefault="00A73691" w:rsidP="00541021">
      <w:pPr>
        <w:jc w:val="both"/>
        <w:rPr>
          <w:rFonts w:ascii="Arial Narrow" w:hAnsi="Arial Narrow"/>
          <w:lang w:val="es-MX"/>
        </w:rPr>
      </w:pPr>
    </w:p>
    <w:p w:rsidR="00A73691" w:rsidRDefault="00A73691" w:rsidP="00541021">
      <w:pPr>
        <w:jc w:val="both"/>
        <w:rPr>
          <w:rFonts w:ascii="Arial Narrow" w:hAnsi="Arial Narrow"/>
          <w:lang w:val="es-MX"/>
        </w:rPr>
      </w:pPr>
    </w:p>
    <w:p w:rsidR="00EA2533" w:rsidRPr="00D37ECA" w:rsidRDefault="00EA2533" w:rsidP="00541021">
      <w:pPr>
        <w:jc w:val="both"/>
        <w:rPr>
          <w:rFonts w:ascii="Arial Narrow" w:hAnsi="Arial Narrow"/>
          <w:lang w:val="es-MX"/>
        </w:rPr>
      </w:pPr>
    </w:p>
    <w:p w:rsidR="00541021" w:rsidRDefault="00541021" w:rsidP="00541021">
      <w:pPr>
        <w:rPr>
          <w:rFonts w:ascii="Arial Narrow" w:hAnsi="Arial Narrow"/>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426"/>
        <w:gridCol w:w="4551"/>
      </w:tblGrid>
      <w:tr w:rsidR="00A73691" w:rsidTr="00A73691">
        <w:tc>
          <w:tcPr>
            <w:tcW w:w="4077" w:type="dxa"/>
            <w:tcBorders>
              <w:bottom w:val="single" w:sz="4" w:space="0" w:color="000000" w:themeColor="text1"/>
            </w:tcBorders>
          </w:tcPr>
          <w:p w:rsidR="00A73691" w:rsidRDefault="00A73691" w:rsidP="00541021">
            <w:pPr>
              <w:rPr>
                <w:rFonts w:ascii="Arial Narrow" w:hAnsi="Arial Narrow"/>
                <w:lang w:val="es-MX"/>
              </w:rPr>
            </w:pPr>
          </w:p>
        </w:tc>
        <w:tc>
          <w:tcPr>
            <w:tcW w:w="426" w:type="dxa"/>
          </w:tcPr>
          <w:p w:rsidR="00A73691" w:rsidRDefault="00A73691" w:rsidP="00541021">
            <w:pPr>
              <w:rPr>
                <w:rFonts w:ascii="Arial Narrow" w:hAnsi="Arial Narrow"/>
                <w:lang w:val="es-MX"/>
              </w:rPr>
            </w:pPr>
          </w:p>
        </w:tc>
        <w:tc>
          <w:tcPr>
            <w:tcW w:w="4551" w:type="dxa"/>
            <w:tcBorders>
              <w:bottom w:val="single" w:sz="4" w:space="0" w:color="000000" w:themeColor="text1"/>
            </w:tcBorders>
          </w:tcPr>
          <w:p w:rsidR="00A73691" w:rsidRDefault="00A73691" w:rsidP="00541021">
            <w:pPr>
              <w:rPr>
                <w:rFonts w:ascii="Arial Narrow" w:hAnsi="Arial Narrow"/>
                <w:lang w:val="es-MX"/>
              </w:rPr>
            </w:pPr>
          </w:p>
        </w:tc>
      </w:tr>
      <w:tr w:rsidR="00A73691" w:rsidTr="00A73691">
        <w:tc>
          <w:tcPr>
            <w:tcW w:w="4077" w:type="dxa"/>
            <w:tcBorders>
              <w:top w:val="single" w:sz="4" w:space="0" w:color="000000" w:themeColor="text1"/>
            </w:tcBorders>
          </w:tcPr>
          <w:p w:rsidR="00A73691" w:rsidRDefault="00A73691" w:rsidP="00A73691">
            <w:pPr>
              <w:spacing w:before="40"/>
              <w:rPr>
                <w:rFonts w:ascii="Arial Narrow" w:hAnsi="Arial Narrow"/>
                <w:lang w:val="es-MX"/>
              </w:rPr>
            </w:pPr>
            <w:r w:rsidRPr="00D37ECA">
              <w:rPr>
                <w:rFonts w:ascii="Arial Narrow" w:hAnsi="Arial Narrow" w:cs="Arial"/>
                <w:b/>
              </w:rPr>
              <w:t>IRENE CAMPOS GÓMEZ</w:t>
            </w:r>
            <w:r>
              <w:rPr>
                <w:rFonts w:ascii="Arial Narrow" w:hAnsi="Arial Narrow" w:cs="Arial"/>
                <w:b/>
                <w:bCs/>
                <w:lang w:val="es-MX"/>
              </w:rPr>
              <w:t xml:space="preserve"> </w:t>
            </w:r>
            <w:r w:rsidRPr="00BA3E81">
              <w:rPr>
                <w:rFonts w:ascii="Arial Narrow" w:hAnsi="Arial Narrow" w:cs="Arial"/>
                <w:b/>
                <w:bCs/>
                <w:lang w:val="es-MX"/>
              </w:rPr>
              <w:t xml:space="preserve"> </w:t>
            </w:r>
          </w:p>
        </w:tc>
        <w:tc>
          <w:tcPr>
            <w:tcW w:w="426" w:type="dxa"/>
          </w:tcPr>
          <w:p w:rsidR="00A73691" w:rsidRPr="00476AC4" w:rsidRDefault="00A73691" w:rsidP="00541021">
            <w:pPr>
              <w:rPr>
                <w:rFonts w:ascii="Arial Narrow" w:hAnsi="Arial Narrow" w:cs="Arial"/>
                <w:b/>
              </w:rPr>
            </w:pPr>
          </w:p>
        </w:tc>
        <w:tc>
          <w:tcPr>
            <w:tcW w:w="4551" w:type="dxa"/>
            <w:tcBorders>
              <w:top w:val="single" w:sz="4" w:space="0" w:color="000000" w:themeColor="text1"/>
            </w:tcBorders>
          </w:tcPr>
          <w:p w:rsidR="00A73691" w:rsidRDefault="00A73691" w:rsidP="00A73691">
            <w:pPr>
              <w:spacing w:before="40"/>
              <w:rPr>
                <w:rFonts w:ascii="Arial Narrow" w:hAnsi="Arial Narrow"/>
                <w:lang w:val="es-MX"/>
              </w:rPr>
            </w:pPr>
            <w:r w:rsidRPr="00476AC4">
              <w:rPr>
                <w:rFonts w:ascii="Arial Narrow" w:hAnsi="Arial Narrow" w:cs="Arial"/>
                <w:b/>
              </w:rPr>
              <w:t>GISELLE CRUZ MADURO</w:t>
            </w:r>
          </w:p>
        </w:tc>
      </w:tr>
      <w:tr w:rsidR="00A73691" w:rsidTr="00A73691">
        <w:tc>
          <w:tcPr>
            <w:tcW w:w="4077" w:type="dxa"/>
          </w:tcPr>
          <w:p w:rsidR="003F6036" w:rsidRDefault="00A73691" w:rsidP="00541021">
            <w:pPr>
              <w:rPr>
                <w:rFonts w:ascii="Arial Narrow" w:hAnsi="Arial Narrow"/>
                <w:b/>
                <w:lang w:val="es-MX"/>
              </w:rPr>
            </w:pPr>
            <w:r>
              <w:rPr>
                <w:rFonts w:ascii="Arial Narrow" w:hAnsi="Arial Narrow"/>
                <w:b/>
                <w:lang w:val="es-MX"/>
              </w:rPr>
              <w:t xml:space="preserve">Ministra </w:t>
            </w:r>
          </w:p>
          <w:p w:rsidR="00A73691" w:rsidRDefault="003F6036" w:rsidP="00541021">
            <w:pPr>
              <w:rPr>
                <w:rFonts w:ascii="Arial Narrow" w:hAnsi="Arial Narrow"/>
                <w:lang w:val="es-MX"/>
              </w:rPr>
            </w:pPr>
            <w:r>
              <w:rPr>
                <w:rFonts w:ascii="Arial Narrow" w:hAnsi="Arial Narrow"/>
                <w:b/>
                <w:lang w:val="es-MX"/>
              </w:rPr>
              <w:t>Ministerio de Vivienda y Asentamientos Humanos</w:t>
            </w:r>
          </w:p>
        </w:tc>
        <w:tc>
          <w:tcPr>
            <w:tcW w:w="426" w:type="dxa"/>
          </w:tcPr>
          <w:p w:rsidR="00A73691" w:rsidRDefault="00A73691" w:rsidP="00541021">
            <w:pPr>
              <w:rPr>
                <w:rFonts w:ascii="Arial Narrow" w:hAnsi="Arial Narrow"/>
                <w:b/>
                <w:lang w:val="es-MX"/>
              </w:rPr>
            </w:pPr>
          </w:p>
        </w:tc>
        <w:tc>
          <w:tcPr>
            <w:tcW w:w="4551" w:type="dxa"/>
          </w:tcPr>
          <w:p w:rsidR="003F6036" w:rsidRDefault="00A73691" w:rsidP="00541021">
            <w:pPr>
              <w:rPr>
                <w:rFonts w:ascii="Arial Narrow" w:hAnsi="Arial Narrow"/>
                <w:b/>
                <w:lang w:val="es-MX"/>
              </w:rPr>
            </w:pPr>
            <w:r>
              <w:rPr>
                <w:rFonts w:ascii="Arial Narrow" w:hAnsi="Arial Narrow"/>
                <w:b/>
                <w:lang w:val="es-MX"/>
              </w:rPr>
              <w:t xml:space="preserve">Ministra </w:t>
            </w:r>
          </w:p>
          <w:p w:rsidR="00A73691" w:rsidRDefault="00A73691" w:rsidP="003F6036">
            <w:pPr>
              <w:rPr>
                <w:rFonts w:ascii="Arial Narrow" w:hAnsi="Arial Narrow"/>
                <w:lang w:val="es-MX"/>
              </w:rPr>
            </w:pPr>
            <w:r>
              <w:rPr>
                <w:rFonts w:ascii="Arial Narrow" w:hAnsi="Arial Narrow"/>
                <w:b/>
                <w:lang w:val="es-MX"/>
              </w:rPr>
              <w:t>M</w:t>
            </w:r>
            <w:r w:rsidR="003F6036">
              <w:rPr>
                <w:rFonts w:ascii="Arial Narrow" w:hAnsi="Arial Narrow"/>
                <w:b/>
                <w:lang w:val="es-MX"/>
              </w:rPr>
              <w:t xml:space="preserve">inisterio de </w:t>
            </w:r>
            <w:r>
              <w:rPr>
                <w:rFonts w:ascii="Arial Narrow" w:hAnsi="Arial Narrow"/>
                <w:b/>
                <w:lang w:val="es-MX"/>
              </w:rPr>
              <w:t>E</w:t>
            </w:r>
            <w:r w:rsidR="003F6036">
              <w:rPr>
                <w:rFonts w:ascii="Arial Narrow" w:hAnsi="Arial Narrow"/>
                <w:b/>
                <w:lang w:val="es-MX"/>
              </w:rPr>
              <w:t xml:space="preserve">ducación </w:t>
            </w:r>
            <w:r>
              <w:rPr>
                <w:rFonts w:ascii="Arial Narrow" w:hAnsi="Arial Narrow"/>
                <w:b/>
                <w:lang w:val="es-MX"/>
              </w:rPr>
              <w:t>P</w:t>
            </w:r>
            <w:r w:rsidR="003F6036">
              <w:rPr>
                <w:rFonts w:ascii="Arial Narrow" w:hAnsi="Arial Narrow"/>
                <w:b/>
                <w:lang w:val="es-MX"/>
              </w:rPr>
              <w:t>ública</w:t>
            </w:r>
          </w:p>
        </w:tc>
      </w:tr>
    </w:tbl>
    <w:p w:rsidR="00A73691" w:rsidRPr="00F864A8" w:rsidRDefault="00A73691" w:rsidP="00A73691">
      <w:pPr>
        <w:rPr>
          <w:rFonts w:ascii="Arial Narrow" w:hAnsi="Arial Narrow"/>
          <w:lang w:val="es-MX"/>
        </w:rPr>
      </w:pPr>
    </w:p>
    <w:sectPr w:rsidR="00A73691" w:rsidRPr="00F864A8" w:rsidSect="00A80230">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50D564" w15:done="0"/>
  <w15:commentEx w15:paraId="7A09AA4A" w15:paraIdParent="6B50D564" w15:done="0"/>
  <w15:commentEx w15:paraId="7205B118" w15:done="0"/>
  <w15:commentEx w15:paraId="4CE992DE" w15:paraIdParent="7205B118" w15:done="0"/>
  <w15:commentEx w15:paraId="40ECBD9D" w15:done="0"/>
  <w15:commentEx w15:paraId="6B50D566" w15:done="0"/>
  <w15:commentEx w15:paraId="331F4D07" w15:paraIdParent="6B50D566" w15:done="0"/>
  <w15:commentEx w15:paraId="26F13CAF" w15:paraIdParent="6B50D566" w15:done="0"/>
  <w15:commentEx w15:paraId="6B50D568" w15:done="0"/>
  <w15:commentEx w15:paraId="40771112" w15:paraIdParent="6B50D568" w15:done="0"/>
  <w15:commentEx w15:paraId="4C2CD735" w15:paraIdParent="6B50D568" w15:done="0"/>
  <w15:commentEx w15:paraId="72A4CCD6" w15:done="0"/>
  <w15:commentEx w15:paraId="477318F1" w15:done="0"/>
  <w15:commentEx w15:paraId="6B50D569" w15:done="0"/>
  <w15:commentEx w15:paraId="7D1D46B0" w15:paraIdParent="6B50D569" w15:done="0"/>
  <w15:commentEx w15:paraId="488AAB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11ACA" w16cex:dateUtc="2021-01-19T14:46:00Z"/>
  <w16cex:commentExtensible w16cex:durableId="23B11B5C" w16cex:dateUtc="2021-01-19T14:48:00Z"/>
  <w16cex:commentExtensible w16cex:durableId="23CFA35F" w16cex:dateUtc="2021-02-11T18:36:00Z"/>
  <w16cex:commentExtensible w16cex:durableId="23B11BFA" w16cex:dateUtc="2021-01-19T14:51:00Z"/>
  <w16cex:commentExtensible w16cex:durableId="23B11C7D" w16cex:dateUtc="2021-01-19T14:53:00Z"/>
  <w16cex:commentExtensible w16cex:durableId="23CFAEB8" w16cex:dateUtc="2021-02-11T19:25:00Z"/>
  <w16cex:commentExtensible w16cex:durableId="23B11D3B" w16cex:dateUtc="2021-01-19T14:56:00Z"/>
  <w16cex:commentExtensible w16cex:durableId="23CFAFA3" w16cex:dateUtc="2021-02-11T19:29:00Z"/>
  <w16cex:commentExtensible w16cex:durableId="23CFB02C" w16cex:dateUtc="2021-02-11T19:31:00Z"/>
  <w16cex:commentExtensible w16cex:durableId="23B1276B" w16cex:dateUtc="2021-01-19T15:39:00Z"/>
  <w16cex:commentExtensible w16cex:durableId="23B12725" w16cex:dateUtc="2021-01-19T15:38:00Z"/>
  <w16cex:commentExtensible w16cex:durableId="23B14AE9" w16cex:dateUtc="2021-01-19T1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50D564" w16cid:durableId="23B02BBF"/>
  <w16cid:commentId w16cid:paraId="7A09AA4A" w16cid:durableId="23B11ACA"/>
  <w16cid:commentId w16cid:paraId="7205B118" w16cid:durableId="23B11B5C"/>
  <w16cid:commentId w16cid:paraId="4CE992DE" w16cid:durableId="23CFA35F"/>
  <w16cid:commentId w16cid:paraId="40ECBD9D" w16cid:durableId="23B11BFA"/>
  <w16cid:commentId w16cid:paraId="6B50D566" w16cid:durableId="23B02BC0"/>
  <w16cid:commentId w16cid:paraId="331F4D07" w16cid:durableId="23B11C7D"/>
  <w16cid:commentId w16cid:paraId="26F13CAF" w16cid:durableId="23CFAEB8"/>
  <w16cid:commentId w16cid:paraId="6B50D568" w16cid:durableId="23B02BC1"/>
  <w16cid:commentId w16cid:paraId="40771112" w16cid:durableId="23B11D3B"/>
  <w16cid:commentId w16cid:paraId="4C2CD735" w16cid:durableId="23CFAFA3"/>
  <w16cid:commentId w16cid:paraId="72A4CCD6" w16cid:durableId="23CFB02C"/>
  <w16cid:commentId w16cid:paraId="477318F1" w16cid:durableId="23B1276B"/>
  <w16cid:commentId w16cid:paraId="6B50D569" w16cid:durableId="23B02BC2"/>
  <w16cid:commentId w16cid:paraId="7D1D46B0" w16cid:durableId="23B12725"/>
  <w16cid:commentId w16cid:paraId="488AAB7D" w16cid:durableId="23B14AE9"/>
</w16cid:commentsId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0127"/>
    <w:multiLevelType w:val="hybridMultilevel"/>
    <w:tmpl w:val="A85A36AC"/>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DCF6AF2"/>
    <w:multiLevelType w:val="hybridMultilevel"/>
    <w:tmpl w:val="1D66129C"/>
    <w:lvl w:ilvl="0" w:tplc="9828B1A8">
      <w:start w:val="1"/>
      <w:numFmt w:val="upperRoman"/>
      <w:lvlText w:val="%1."/>
      <w:lvlJc w:val="right"/>
      <w:pPr>
        <w:tabs>
          <w:tab w:val="num" w:pos="720"/>
        </w:tabs>
        <w:ind w:left="720" w:hanging="360"/>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FD07C60"/>
    <w:multiLevelType w:val="hybridMultilevel"/>
    <w:tmpl w:val="8080550E"/>
    <w:lvl w:ilvl="0" w:tplc="6AF82220">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4FEA7EA3"/>
    <w:multiLevelType w:val="hybridMultilevel"/>
    <w:tmpl w:val="F1E44D8E"/>
    <w:lvl w:ilvl="0" w:tplc="AC5844DC">
      <w:start w:val="1"/>
      <w:numFmt w:val="low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620A6E07"/>
    <w:multiLevelType w:val="hybridMultilevel"/>
    <w:tmpl w:val="F24284DA"/>
    <w:lvl w:ilvl="0" w:tplc="0C0A0017">
      <w:start w:val="1"/>
      <w:numFmt w:val="lowerLetter"/>
      <w:lvlText w:val="%1)"/>
      <w:lvlJc w:val="left"/>
      <w:pPr>
        <w:tabs>
          <w:tab w:val="num" w:pos="360"/>
        </w:tabs>
        <w:ind w:left="360" w:hanging="360"/>
      </w:pPr>
    </w:lvl>
    <w:lvl w:ilvl="1" w:tplc="1FD47FC2">
      <w:start w:val="1"/>
      <w:numFmt w:val="decimal"/>
      <w:lvlText w:val="%2."/>
      <w:lvlJc w:val="left"/>
      <w:pPr>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62E250A6"/>
    <w:multiLevelType w:val="hybridMultilevel"/>
    <w:tmpl w:val="60647AD8"/>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63C25E1B"/>
    <w:multiLevelType w:val="hybridMultilevel"/>
    <w:tmpl w:val="F7A03B18"/>
    <w:lvl w:ilvl="0" w:tplc="AC5844DC">
      <w:start w:val="1"/>
      <w:numFmt w:val="low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67E15F76"/>
    <w:multiLevelType w:val="hybridMultilevel"/>
    <w:tmpl w:val="07861DF2"/>
    <w:lvl w:ilvl="0" w:tplc="140A000F">
      <w:start w:val="1"/>
      <w:numFmt w:val="decimal"/>
      <w:lvlText w:val="%1."/>
      <w:lvlJc w:val="left"/>
      <w:pPr>
        <w:ind w:left="360" w:hanging="360"/>
      </w:pPr>
    </w:lvl>
    <w:lvl w:ilvl="1" w:tplc="140A000F">
      <w:start w:val="1"/>
      <w:numFmt w:val="decimal"/>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nsid w:val="76225741"/>
    <w:multiLevelType w:val="hybridMultilevel"/>
    <w:tmpl w:val="63A655B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7B7C069E"/>
    <w:multiLevelType w:val="hybridMultilevel"/>
    <w:tmpl w:val="31005E20"/>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7F19242A"/>
    <w:multiLevelType w:val="multilevel"/>
    <w:tmpl w:val="36EE997A"/>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9"/>
  </w:num>
  <w:num w:numId="3">
    <w:abstractNumId w:val="8"/>
  </w:num>
  <w:num w:numId="4">
    <w:abstractNumId w:val="6"/>
  </w:num>
  <w:num w:numId="5">
    <w:abstractNumId w:val="5"/>
  </w:num>
  <w:num w:numId="6">
    <w:abstractNumId w:val="10"/>
  </w:num>
  <w:num w:numId="7">
    <w:abstractNumId w:val="3"/>
  </w:num>
  <w:num w:numId="8">
    <w:abstractNumId w:val="2"/>
  </w:num>
  <w:num w:numId="9">
    <w:abstractNumId w:val="1"/>
  </w:num>
  <w:num w:numId="10">
    <w:abstractNumId w:val="0"/>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vier Peralta Beer">
    <w15:presenceInfo w15:providerId="None" w15:userId="Javier Peralta Beer"/>
  </w15:person>
  <w15:person w15:author="Adolfo Gell">
    <w15:presenceInfo w15:providerId="Windows Live" w15:userId="209d7f422f4d0425"/>
  </w15:person>
  <w15:person w15:author="Henry Roberto Arias Guido">
    <w15:presenceInfo w15:providerId="AD" w15:userId="S-1-5-21-4220645295-799019757-2532917102-5434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41021"/>
    <w:rsid w:val="000174DA"/>
    <w:rsid w:val="00020995"/>
    <w:rsid w:val="000411F1"/>
    <w:rsid w:val="000419E2"/>
    <w:rsid w:val="000441AF"/>
    <w:rsid w:val="0004557E"/>
    <w:rsid w:val="00045888"/>
    <w:rsid w:val="00062E68"/>
    <w:rsid w:val="00065F78"/>
    <w:rsid w:val="00082C84"/>
    <w:rsid w:val="00092B29"/>
    <w:rsid w:val="000A2F38"/>
    <w:rsid w:val="000B5B5E"/>
    <w:rsid w:val="000C422F"/>
    <w:rsid w:val="000E10C6"/>
    <w:rsid w:val="000E2374"/>
    <w:rsid w:val="000E29CB"/>
    <w:rsid w:val="000F1122"/>
    <w:rsid w:val="000F1FC7"/>
    <w:rsid w:val="00101051"/>
    <w:rsid w:val="00112A99"/>
    <w:rsid w:val="001355F6"/>
    <w:rsid w:val="001376D6"/>
    <w:rsid w:val="001514A7"/>
    <w:rsid w:val="001773C8"/>
    <w:rsid w:val="00192773"/>
    <w:rsid w:val="001948D9"/>
    <w:rsid w:val="001B65CC"/>
    <w:rsid w:val="001D76E9"/>
    <w:rsid w:val="001E5242"/>
    <w:rsid w:val="001E738E"/>
    <w:rsid w:val="001F5793"/>
    <w:rsid w:val="0020060A"/>
    <w:rsid w:val="002030F2"/>
    <w:rsid w:val="0020405B"/>
    <w:rsid w:val="002109F4"/>
    <w:rsid w:val="0021207D"/>
    <w:rsid w:val="00231637"/>
    <w:rsid w:val="00245E1E"/>
    <w:rsid w:val="00252696"/>
    <w:rsid w:val="002576C2"/>
    <w:rsid w:val="00257FAC"/>
    <w:rsid w:val="00263BC4"/>
    <w:rsid w:val="00270519"/>
    <w:rsid w:val="00282E65"/>
    <w:rsid w:val="00286E3E"/>
    <w:rsid w:val="002A1869"/>
    <w:rsid w:val="002C76AC"/>
    <w:rsid w:val="002D3FA0"/>
    <w:rsid w:val="002F38B5"/>
    <w:rsid w:val="002F5952"/>
    <w:rsid w:val="00303456"/>
    <w:rsid w:val="00306373"/>
    <w:rsid w:val="00307B20"/>
    <w:rsid w:val="0031191C"/>
    <w:rsid w:val="00311F73"/>
    <w:rsid w:val="00312986"/>
    <w:rsid w:val="003406A7"/>
    <w:rsid w:val="00351827"/>
    <w:rsid w:val="003D66E4"/>
    <w:rsid w:val="003D71FE"/>
    <w:rsid w:val="003F6036"/>
    <w:rsid w:val="0040438D"/>
    <w:rsid w:val="0040465D"/>
    <w:rsid w:val="0042406A"/>
    <w:rsid w:val="00426F27"/>
    <w:rsid w:val="004564F2"/>
    <w:rsid w:val="0046584F"/>
    <w:rsid w:val="00471A43"/>
    <w:rsid w:val="004746E6"/>
    <w:rsid w:val="00476AC4"/>
    <w:rsid w:val="00486726"/>
    <w:rsid w:val="004A7191"/>
    <w:rsid w:val="004B7EC8"/>
    <w:rsid w:val="004E3985"/>
    <w:rsid w:val="0050071C"/>
    <w:rsid w:val="00500C66"/>
    <w:rsid w:val="005123D5"/>
    <w:rsid w:val="00541021"/>
    <w:rsid w:val="005456F5"/>
    <w:rsid w:val="005532B4"/>
    <w:rsid w:val="0055613B"/>
    <w:rsid w:val="00560B11"/>
    <w:rsid w:val="00576015"/>
    <w:rsid w:val="005853D6"/>
    <w:rsid w:val="00595032"/>
    <w:rsid w:val="005B1620"/>
    <w:rsid w:val="005B39F8"/>
    <w:rsid w:val="005B7C4B"/>
    <w:rsid w:val="005C089F"/>
    <w:rsid w:val="005C5371"/>
    <w:rsid w:val="005C5501"/>
    <w:rsid w:val="005D0436"/>
    <w:rsid w:val="005D3624"/>
    <w:rsid w:val="005E32E7"/>
    <w:rsid w:val="006101B6"/>
    <w:rsid w:val="006426A3"/>
    <w:rsid w:val="00663D83"/>
    <w:rsid w:val="006A63C2"/>
    <w:rsid w:val="006B06F3"/>
    <w:rsid w:val="006B5CCF"/>
    <w:rsid w:val="006B6B49"/>
    <w:rsid w:val="006C05A4"/>
    <w:rsid w:val="006C5123"/>
    <w:rsid w:val="006D39DD"/>
    <w:rsid w:val="006E1FE1"/>
    <w:rsid w:val="006E6F2E"/>
    <w:rsid w:val="007120AD"/>
    <w:rsid w:val="007144FA"/>
    <w:rsid w:val="00725329"/>
    <w:rsid w:val="00756B6B"/>
    <w:rsid w:val="00766839"/>
    <w:rsid w:val="00796419"/>
    <w:rsid w:val="00797D84"/>
    <w:rsid w:val="007A52B4"/>
    <w:rsid w:val="007A778B"/>
    <w:rsid w:val="007B37BC"/>
    <w:rsid w:val="007B7BBC"/>
    <w:rsid w:val="007F3854"/>
    <w:rsid w:val="00803467"/>
    <w:rsid w:val="008269C6"/>
    <w:rsid w:val="0083646E"/>
    <w:rsid w:val="008722EA"/>
    <w:rsid w:val="008D109D"/>
    <w:rsid w:val="008D1FCB"/>
    <w:rsid w:val="008F450F"/>
    <w:rsid w:val="0092064F"/>
    <w:rsid w:val="0092077E"/>
    <w:rsid w:val="0092648B"/>
    <w:rsid w:val="00951D2C"/>
    <w:rsid w:val="00955D21"/>
    <w:rsid w:val="00965AB5"/>
    <w:rsid w:val="009760BA"/>
    <w:rsid w:val="0098185B"/>
    <w:rsid w:val="00982A5B"/>
    <w:rsid w:val="00994ED0"/>
    <w:rsid w:val="009C2410"/>
    <w:rsid w:val="009C75A1"/>
    <w:rsid w:val="009E0154"/>
    <w:rsid w:val="009F6B34"/>
    <w:rsid w:val="00A01FFD"/>
    <w:rsid w:val="00A0569F"/>
    <w:rsid w:val="00A071F4"/>
    <w:rsid w:val="00A40A61"/>
    <w:rsid w:val="00A4388A"/>
    <w:rsid w:val="00A71590"/>
    <w:rsid w:val="00A73691"/>
    <w:rsid w:val="00A80230"/>
    <w:rsid w:val="00A87DCC"/>
    <w:rsid w:val="00A90512"/>
    <w:rsid w:val="00AA6422"/>
    <w:rsid w:val="00AA743D"/>
    <w:rsid w:val="00AD712E"/>
    <w:rsid w:val="00AF5C68"/>
    <w:rsid w:val="00B22474"/>
    <w:rsid w:val="00B32307"/>
    <w:rsid w:val="00B634B6"/>
    <w:rsid w:val="00B63749"/>
    <w:rsid w:val="00B77353"/>
    <w:rsid w:val="00B84FF3"/>
    <w:rsid w:val="00B90620"/>
    <w:rsid w:val="00BB2C0F"/>
    <w:rsid w:val="00BE50BF"/>
    <w:rsid w:val="00BE61C1"/>
    <w:rsid w:val="00BE7870"/>
    <w:rsid w:val="00BE7CFA"/>
    <w:rsid w:val="00BF2C5C"/>
    <w:rsid w:val="00BF37E6"/>
    <w:rsid w:val="00BF583B"/>
    <w:rsid w:val="00BF789E"/>
    <w:rsid w:val="00C106FD"/>
    <w:rsid w:val="00C154BE"/>
    <w:rsid w:val="00C25269"/>
    <w:rsid w:val="00C25401"/>
    <w:rsid w:val="00C400A8"/>
    <w:rsid w:val="00C41978"/>
    <w:rsid w:val="00C5099D"/>
    <w:rsid w:val="00C57009"/>
    <w:rsid w:val="00C667D1"/>
    <w:rsid w:val="00C71746"/>
    <w:rsid w:val="00C73DAA"/>
    <w:rsid w:val="00C805A2"/>
    <w:rsid w:val="00CA5461"/>
    <w:rsid w:val="00CB1D95"/>
    <w:rsid w:val="00CB332F"/>
    <w:rsid w:val="00CB6363"/>
    <w:rsid w:val="00CC12B0"/>
    <w:rsid w:val="00CC5443"/>
    <w:rsid w:val="00CD34A9"/>
    <w:rsid w:val="00CF060D"/>
    <w:rsid w:val="00CF57F1"/>
    <w:rsid w:val="00D007BB"/>
    <w:rsid w:val="00D107C6"/>
    <w:rsid w:val="00D1737F"/>
    <w:rsid w:val="00D40D6B"/>
    <w:rsid w:val="00D570BD"/>
    <w:rsid w:val="00D7494C"/>
    <w:rsid w:val="00D82386"/>
    <w:rsid w:val="00DB3A21"/>
    <w:rsid w:val="00DB3EAE"/>
    <w:rsid w:val="00DB5F75"/>
    <w:rsid w:val="00DB7ECD"/>
    <w:rsid w:val="00DC14A5"/>
    <w:rsid w:val="00DE2EBE"/>
    <w:rsid w:val="00DF0FA6"/>
    <w:rsid w:val="00DF6B66"/>
    <w:rsid w:val="00E066DB"/>
    <w:rsid w:val="00E25960"/>
    <w:rsid w:val="00E33198"/>
    <w:rsid w:val="00E43BD5"/>
    <w:rsid w:val="00E8703F"/>
    <w:rsid w:val="00EA2533"/>
    <w:rsid w:val="00EB1C9E"/>
    <w:rsid w:val="00EB4CC2"/>
    <w:rsid w:val="00EC2628"/>
    <w:rsid w:val="00ED3A45"/>
    <w:rsid w:val="00ED6BF4"/>
    <w:rsid w:val="00EE379C"/>
    <w:rsid w:val="00EE6739"/>
    <w:rsid w:val="00EF6B15"/>
    <w:rsid w:val="00F1617F"/>
    <w:rsid w:val="00F878B9"/>
    <w:rsid w:val="00FB005A"/>
    <w:rsid w:val="00FD18A3"/>
    <w:rsid w:val="00FE2009"/>
    <w:rsid w:val="00FE364E"/>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02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41021"/>
    <w:pPr>
      <w:keepNext/>
      <w:spacing w:line="360" w:lineRule="auto"/>
      <w:jc w:val="center"/>
      <w:outlineLvl w:val="0"/>
    </w:pPr>
    <w:rPr>
      <w:rFonts w:ascii="Arial" w:hAnsi="Arial"/>
      <w:b/>
      <w:sz w:val="22"/>
      <w:szCs w:val="20"/>
      <w:lang w:val="es-MX" w:eastAsia="es-MX"/>
    </w:rPr>
  </w:style>
  <w:style w:type="paragraph" w:styleId="Ttulo2">
    <w:name w:val="heading 2"/>
    <w:basedOn w:val="Normal"/>
    <w:next w:val="Normal"/>
    <w:link w:val="Ttulo2Car"/>
    <w:qFormat/>
    <w:rsid w:val="00541021"/>
    <w:pPr>
      <w:keepNext/>
      <w:spacing w:before="240" w:after="60"/>
      <w:outlineLvl w:val="1"/>
    </w:pPr>
    <w:rPr>
      <w:rFonts w:ascii="Arial" w:hAnsi="Arial" w:cs="Arial"/>
      <w:b/>
      <w:bCs/>
      <w:i/>
      <w:iCs/>
      <w:sz w:val="28"/>
      <w:szCs w:val="28"/>
      <w:lang w:val="en-US" w:eastAsia="es-MX"/>
    </w:rPr>
  </w:style>
  <w:style w:type="paragraph" w:styleId="Ttulo3">
    <w:name w:val="heading 3"/>
    <w:basedOn w:val="Normal"/>
    <w:next w:val="Normal"/>
    <w:link w:val="Ttulo3Car"/>
    <w:uiPriority w:val="9"/>
    <w:unhideWhenUsed/>
    <w:qFormat/>
    <w:rsid w:val="009760BA"/>
    <w:pPr>
      <w:keepNext/>
      <w:keepLines/>
      <w:spacing w:before="40"/>
      <w:outlineLvl w:val="2"/>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ar"/>
    <w:qFormat/>
    <w:rsid w:val="00541021"/>
    <w:pPr>
      <w:spacing w:before="240" w:after="60"/>
      <w:outlineLvl w:val="7"/>
    </w:pPr>
    <w:rPr>
      <w:i/>
      <w:iCs/>
      <w:lang w:val="en-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41021"/>
    <w:pPr>
      <w:spacing w:after="240" w:line="240" w:lineRule="atLeast"/>
      <w:ind w:firstLine="360"/>
      <w:jc w:val="both"/>
    </w:pPr>
    <w:rPr>
      <w:rFonts w:ascii="Garamond" w:hAnsi="Garamond"/>
      <w:sz w:val="22"/>
      <w:szCs w:val="20"/>
      <w:lang w:eastAsia="en-US"/>
    </w:rPr>
  </w:style>
  <w:style w:type="character" w:customStyle="1" w:styleId="TextoindependienteCar">
    <w:name w:val="Texto independiente Car"/>
    <w:basedOn w:val="Fuentedeprrafopredeter"/>
    <w:link w:val="Textoindependiente"/>
    <w:rsid w:val="00541021"/>
    <w:rPr>
      <w:rFonts w:ascii="Garamond" w:eastAsia="Times New Roman" w:hAnsi="Garamond" w:cs="Times New Roman"/>
      <w:szCs w:val="20"/>
      <w:lang w:val="es-ES"/>
    </w:rPr>
  </w:style>
  <w:style w:type="paragraph" w:customStyle="1" w:styleId="Ttulodeldocumento">
    <w:name w:val="Título del documento"/>
    <w:next w:val="Normal"/>
    <w:rsid w:val="00541021"/>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lang w:val="es-ES"/>
    </w:rPr>
  </w:style>
  <w:style w:type="paragraph" w:styleId="Encabezadodemensaje">
    <w:name w:val="Message Header"/>
    <w:basedOn w:val="Textoindependiente"/>
    <w:link w:val="EncabezadodemensajeCar"/>
    <w:rsid w:val="00541021"/>
    <w:pPr>
      <w:keepLines/>
      <w:spacing w:after="120"/>
      <w:ind w:left="1080" w:hanging="1080"/>
      <w:jc w:val="left"/>
    </w:pPr>
    <w:rPr>
      <w:caps/>
      <w:sz w:val="18"/>
    </w:rPr>
  </w:style>
  <w:style w:type="character" w:customStyle="1" w:styleId="EncabezadodemensajeCar">
    <w:name w:val="Encabezado de mensaje Car"/>
    <w:basedOn w:val="Fuentedeprrafopredeter"/>
    <w:link w:val="Encabezadodemensaje"/>
    <w:rsid w:val="00541021"/>
    <w:rPr>
      <w:rFonts w:ascii="Garamond" w:eastAsia="Times New Roman" w:hAnsi="Garamond" w:cs="Times New Roman"/>
      <w:caps/>
      <w:sz w:val="18"/>
      <w:szCs w:val="20"/>
      <w:lang w:val="es-ES"/>
    </w:rPr>
  </w:style>
  <w:style w:type="paragraph" w:customStyle="1" w:styleId="Encabezadodemensaje-primera">
    <w:name w:val="Encabezado de mensaje - primera"/>
    <w:basedOn w:val="Encabezadodemensaje"/>
    <w:next w:val="Encabezadodemensaje"/>
    <w:rsid w:val="00541021"/>
    <w:pPr>
      <w:spacing w:before="360"/>
    </w:pPr>
  </w:style>
  <w:style w:type="character" w:customStyle="1" w:styleId="Rtulodeencabezadodemensaje">
    <w:name w:val="Rótulo de encabezado de mensaje"/>
    <w:rsid w:val="00541021"/>
    <w:rPr>
      <w:b/>
      <w:sz w:val="18"/>
      <w:lang w:bidi="ar-SA"/>
    </w:rPr>
  </w:style>
  <w:style w:type="paragraph" w:customStyle="1" w:styleId="Encabezadodemensaje-ltima">
    <w:name w:val="Encabezado de mensaje - última"/>
    <w:basedOn w:val="Encabezadodemensaje"/>
    <w:next w:val="Textoindependiente"/>
    <w:rsid w:val="00541021"/>
    <w:pPr>
      <w:pBdr>
        <w:bottom w:val="single" w:sz="6" w:space="18" w:color="808080"/>
      </w:pBdr>
      <w:spacing w:after="360"/>
    </w:pPr>
  </w:style>
  <w:style w:type="paragraph" w:styleId="Piedepgina">
    <w:name w:val="footer"/>
    <w:basedOn w:val="Normal"/>
    <w:link w:val="PiedepginaCar"/>
    <w:uiPriority w:val="99"/>
    <w:rsid w:val="00541021"/>
    <w:pPr>
      <w:tabs>
        <w:tab w:val="center" w:pos="4252"/>
        <w:tab w:val="right" w:pos="8504"/>
      </w:tabs>
    </w:pPr>
  </w:style>
  <w:style w:type="character" w:customStyle="1" w:styleId="PiedepginaCar">
    <w:name w:val="Pie de página Car"/>
    <w:basedOn w:val="Fuentedeprrafopredeter"/>
    <w:link w:val="Piedepgina"/>
    <w:uiPriority w:val="99"/>
    <w:rsid w:val="00541021"/>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541021"/>
    <w:pPr>
      <w:spacing w:after="120" w:line="480" w:lineRule="auto"/>
    </w:pPr>
  </w:style>
  <w:style w:type="character" w:customStyle="1" w:styleId="Textoindependiente2Car">
    <w:name w:val="Texto independiente 2 Car"/>
    <w:basedOn w:val="Fuentedeprrafopredeter"/>
    <w:link w:val="Textoindependiente2"/>
    <w:uiPriority w:val="99"/>
    <w:semiHidden/>
    <w:rsid w:val="0054102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semiHidden/>
    <w:unhideWhenUsed/>
    <w:rsid w:val="005410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41021"/>
    <w:rPr>
      <w:rFonts w:ascii="Times New Roman" w:eastAsia="Times New Roman" w:hAnsi="Times New Roman" w:cs="Times New Roman"/>
      <w:sz w:val="16"/>
      <w:szCs w:val="16"/>
      <w:lang w:val="es-ES" w:eastAsia="es-ES"/>
    </w:rPr>
  </w:style>
  <w:style w:type="character" w:customStyle="1" w:styleId="Ttulo1Car">
    <w:name w:val="Título 1 Car"/>
    <w:basedOn w:val="Fuentedeprrafopredeter"/>
    <w:link w:val="Ttulo1"/>
    <w:rsid w:val="00541021"/>
    <w:rPr>
      <w:rFonts w:ascii="Arial" w:eastAsia="Times New Roman" w:hAnsi="Arial" w:cs="Times New Roman"/>
      <w:b/>
      <w:szCs w:val="20"/>
      <w:lang w:val="es-MX" w:eastAsia="es-MX"/>
    </w:rPr>
  </w:style>
  <w:style w:type="character" w:customStyle="1" w:styleId="Ttulo2Car">
    <w:name w:val="Título 2 Car"/>
    <w:basedOn w:val="Fuentedeprrafopredeter"/>
    <w:link w:val="Ttulo2"/>
    <w:rsid w:val="00541021"/>
    <w:rPr>
      <w:rFonts w:ascii="Arial" w:eastAsia="Times New Roman" w:hAnsi="Arial" w:cs="Arial"/>
      <w:b/>
      <w:bCs/>
      <w:i/>
      <w:iCs/>
      <w:sz w:val="28"/>
      <w:szCs w:val="28"/>
      <w:lang w:val="en-US" w:eastAsia="es-MX"/>
    </w:rPr>
  </w:style>
  <w:style w:type="character" w:customStyle="1" w:styleId="Ttulo8Car">
    <w:name w:val="Título 8 Car"/>
    <w:basedOn w:val="Fuentedeprrafopredeter"/>
    <w:link w:val="Ttulo8"/>
    <w:rsid w:val="00541021"/>
    <w:rPr>
      <w:rFonts w:ascii="Times New Roman" w:eastAsia="Times New Roman" w:hAnsi="Times New Roman" w:cs="Times New Roman"/>
      <w:i/>
      <w:iCs/>
      <w:sz w:val="24"/>
      <w:szCs w:val="24"/>
      <w:lang w:val="en-US" w:eastAsia="es-MX"/>
    </w:rPr>
  </w:style>
  <w:style w:type="paragraph" w:styleId="Ttulo">
    <w:name w:val="Title"/>
    <w:basedOn w:val="Normal"/>
    <w:link w:val="TtuloCar"/>
    <w:qFormat/>
    <w:rsid w:val="00541021"/>
    <w:pPr>
      <w:jc w:val="center"/>
    </w:pPr>
    <w:rPr>
      <w:b/>
      <w:u w:val="single"/>
    </w:rPr>
  </w:style>
  <w:style w:type="character" w:customStyle="1" w:styleId="TtuloCar">
    <w:name w:val="Título Car"/>
    <w:basedOn w:val="Fuentedeprrafopredeter"/>
    <w:link w:val="Ttulo"/>
    <w:rsid w:val="00541021"/>
    <w:rPr>
      <w:rFonts w:ascii="Times New Roman" w:eastAsia="Times New Roman" w:hAnsi="Times New Roman" w:cs="Times New Roman"/>
      <w:b/>
      <w:sz w:val="24"/>
      <w:szCs w:val="24"/>
      <w:u w:val="single"/>
      <w:lang w:val="es-ES" w:eastAsia="es-ES"/>
    </w:rPr>
  </w:style>
  <w:style w:type="paragraph" w:styleId="Prrafodelista">
    <w:name w:val="List Paragraph"/>
    <w:basedOn w:val="Normal"/>
    <w:uiPriority w:val="34"/>
    <w:qFormat/>
    <w:rsid w:val="00541021"/>
    <w:pPr>
      <w:ind w:left="708"/>
    </w:pPr>
    <w:rPr>
      <w:rFonts w:ascii="Tahoma" w:hAnsi="Tahoma"/>
      <w:sz w:val="22"/>
      <w:szCs w:val="22"/>
      <w:lang w:val="es-CR" w:eastAsia="en-US"/>
    </w:rPr>
  </w:style>
  <w:style w:type="paragraph" w:styleId="NormalWeb">
    <w:name w:val="Normal (Web)"/>
    <w:basedOn w:val="Normal"/>
    <w:uiPriority w:val="99"/>
    <w:unhideWhenUsed/>
    <w:rsid w:val="00541021"/>
    <w:pPr>
      <w:spacing w:before="100" w:beforeAutospacing="1" w:after="100" w:afterAutospacing="1"/>
    </w:pPr>
    <w:rPr>
      <w:lang w:val="es-CR" w:eastAsia="es-CR"/>
    </w:rPr>
  </w:style>
  <w:style w:type="character" w:customStyle="1" w:styleId="Ttulo3Car">
    <w:name w:val="Título 3 Car"/>
    <w:basedOn w:val="Fuentedeprrafopredeter"/>
    <w:link w:val="Ttulo3"/>
    <w:uiPriority w:val="9"/>
    <w:rsid w:val="009760BA"/>
    <w:rPr>
      <w:rFonts w:asciiTheme="majorHAnsi" w:eastAsiaTheme="majorEastAsia" w:hAnsiTheme="majorHAnsi" w:cstheme="majorBidi"/>
      <w:color w:val="243F60" w:themeColor="accent1" w:themeShade="7F"/>
      <w:sz w:val="24"/>
      <w:szCs w:val="24"/>
      <w:lang w:val="es-ES" w:eastAsia="es-ES"/>
    </w:rPr>
  </w:style>
  <w:style w:type="character" w:styleId="Hipervnculo">
    <w:name w:val="Hyperlink"/>
    <w:basedOn w:val="Fuentedeprrafopredeter"/>
    <w:uiPriority w:val="99"/>
    <w:semiHidden/>
    <w:unhideWhenUsed/>
    <w:rsid w:val="009760BA"/>
    <w:rPr>
      <w:color w:val="0000FF"/>
      <w:u w:val="single"/>
    </w:rPr>
  </w:style>
  <w:style w:type="character" w:customStyle="1" w:styleId="hgkelc">
    <w:name w:val="hgkelc"/>
    <w:basedOn w:val="Fuentedeprrafopredeter"/>
    <w:rsid w:val="00FB005A"/>
  </w:style>
  <w:style w:type="paragraph" w:customStyle="1" w:styleId="Default">
    <w:name w:val="Default"/>
    <w:rsid w:val="00426F27"/>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A73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DB7ECD"/>
    <w:rPr>
      <w:sz w:val="16"/>
      <w:szCs w:val="16"/>
    </w:rPr>
  </w:style>
  <w:style w:type="paragraph" w:styleId="Textocomentario">
    <w:name w:val="annotation text"/>
    <w:basedOn w:val="Normal"/>
    <w:link w:val="TextocomentarioCar"/>
    <w:uiPriority w:val="99"/>
    <w:unhideWhenUsed/>
    <w:rsid w:val="00DB7ECD"/>
    <w:rPr>
      <w:sz w:val="20"/>
      <w:szCs w:val="20"/>
    </w:rPr>
  </w:style>
  <w:style w:type="character" w:customStyle="1" w:styleId="TextocomentarioCar">
    <w:name w:val="Texto comentario Car"/>
    <w:basedOn w:val="Fuentedeprrafopredeter"/>
    <w:link w:val="Textocomentario"/>
    <w:uiPriority w:val="99"/>
    <w:rsid w:val="00DB7EC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B7ECD"/>
    <w:rPr>
      <w:b/>
      <w:bCs/>
    </w:rPr>
  </w:style>
  <w:style w:type="character" w:customStyle="1" w:styleId="AsuntodelcomentarioCar">
    <w:name w:val="Asunto del comentario Car"/>
    <w:basedOn w:val="TextocomentarioCar"/>
    <w:link w:val="Asuntodelcomentario"/>
    <w:uiPriority w:val="99"/>
    <w:semiHidden/>
    <w:rsid w:val="00DB7ECD"/>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B7EC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7ECD"/>
    <w:rPr>
      <w:rFonts w:ascii="Segoe UI" w:eastAsia="Times New Roman" w:hAnsi="Segoe UI" w:cs="Segoe UI"/>
      <w:sz w:val="18"/>
      <w:szCs w:val="18"/>
      <w:lang w:val="es-ES" w:eastAsia="es-ES"/>
    </w:rPr>
  </w:style>
  <w:style w:type="paragraph" w:styleId="Revisin">
    <w:name w:val="Revision"/>
    <w:hidden/>
    <w:uiPriority w:val="99"/>
    <w:semiHidden/>
    <w:rsid w:val="00311F73"/>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135222798">
      <w:bodyDiv w:val="1"/>
      <w:marLeft w:val="0"/>
      <w:marRight w:val="0"/>
      <w:marTop w:val="0"/>
      <w:marBottom w:val="0"/>
      <w:divBdr>
        <w:top w:val="none" w:sz="0" w:space="0" w:color="auto"/>
        <w:left w:val="none" w:sz="0" w:space="0" w:color="auto"/>
        <w:bottom w:val="none" w:sz="0" w:space="0" w:color="auto"/>
        <w:right w:val="none" w:sz="0" w:space="0" w:color="auto"/>
      </w:divBdr>
    </w:div>
    <w:div w:id="1734497450">
      <w:bodyDiv w:val="1"/>
      <w:marLeft w:val="0"/>
      <w:marRight w:val="0"/>
      <w:marTop w:val="0"/>
      <w:marBottom w:val="0"/>
      <w:divBdr>
        <w:top w:val="none" w:sz="0" w:space="0" w:color="auto"/>
        <w:left w:val="none" w:sz="0" w:space="0" w:color="auto"/>
        <w:bottom w:val="none" w:sz="0" w:space="0" w:color="auto"/>
        <w:right w:val="none" w:sz="0" w:space="0" w:color="auto"/>
      </w:divBdr>
    </w:div>
    <w:div w:id="1985694862">
      <w:bodyDiv w:val="1"/>
      <w:marLeft w:val="0"/>
      <w:marRight w:val="0"/>
      <w:marTop w:val="0"/>
      <w:marBottom w:val="0"/>
      <w:divBdr>
        <w:top w:val="none" w:sz="0" w:space="0" w:color="auto"/>
        <w:left w:val="none" w:sz="0" w:space="0" w:color="auto"/>
        <w:bottom w:val="none" w:sz="0" w:space="0" w:color="auto"/>
        <w:right w:val="none" w:sz="0" w:space="0" w:color="auto"/>
      </w:divBdr>
      <w:divsChild>
        <w:div w:id="787042112">
          <w:marLeft w:val="0"/>
          <w:marRight w:val="0"/>
          <w:marTop w:val="90"/>
          <w:marBottom w:val="0"/>
          <w:divBdr>
            <w:top w:val="none" w:sz="0" w:space="0" w:color="auto"/>
            <w:left w:val="none" w:sz="0" w:space="0" w:color="auto"/>
            <w:bottom w:val="none" w:sz="0" w:space="0" w:color="auto"/>
            <w:right w:val="none" w:sz="0" w:space="0" w:color="auto"/>
          </w:divBdr>
          <w:divsChild>
            <w:div w:id="1785271819">
              <w:marLeft w:val="0"/>
              <w:marRight w:val="0"/>
              <w:marTop w:val="0"/>
              <w:marBottom w:val="420"/>
              <w:divBdr>
                <w:top w:val="none" w:sz="0" w:space="0" w:color="auto"/>
                <w:left w:val="none" w:sz="0" w:space="0" w:color="auto"/>
                <w:bottom w:val="none" w:sz="0" w:space="0" w:color="auto"/>
                <w:right w:val="none" w:sz="0" w:space="0" w:color="auto"/>
              </w:divBdr>
              <w:divsChild>
                <w:div w:id="1454404028">
                  <w:marLeft w:val="0"/>
                  <w:marRight w:val="0"/>
                  <w:marTop w:val="0"/>
                  <w:marBottom w:val="0"/>
                  <w:divBdr>
                    <w:top w:val="single" w:sz="6" w:space="0" w:color="DFE1E5"/>
                    <w:left w:val="single" w:sz="6" w:space="0" w:color="DFE1E5"/>
                    <w:bottom w:val="single" w:sz="6" w:space="0" w:color="DFE1E5"/>
                    <w:right w:val="single" w:sz="6" w:space="0" w:color="DFE1E5"/>
                  </w:divBdr>
                  <w:divsChild>
                    <w:div w:id="495877942">
                      <w:marLeft w:val="0"/>
                      <w:marRight w:val="0"/>
                      <w:marTop w:val="0"/>
                      <w:marBottom w:val="0"/>
                      <w:divBdr>
                        <w:top w:val="none" w:sz="0" w:space="0" w:color="auto"/>
                        <w:left w:val="none" w:sz="0" w:space="0" w:color="auto"/>
                        <w:bottom w:val="none" w:sz="0" w:space="0" w:color="auto"/>
                        <w:right w:val="none" w:sz="0" w:space="0" w:color="auto"/>
                      </w:divBdr>
                      <w:divsChild>
                        <w:div w:id="1111901376">
                          <w:marLeft w:val="0"/>
                          <w:marRight w:val="0"/>
                          <w:marTop w:val="0"/>
                          <w:marBottom w:val="0"/>
                          <w:divBdr>
                            <w:top w:val="none" w:sz="0" w:space="0" w:color="auto"/>
                            <w:left w:val="none" w:sz="0" w:space="0" w:color="auto"/>
                            <w:bottom w:val="none" w:sz="0" w:space="0" w:color="auto"/>
                            <w:right w:val="none" w:sz="0" w:space="0" w:color="auto"/>
                          </w:divBdr>
                          <w:divsChild>
                            <w:div w:id="1834685263">
                              <w:marLeft w:val="0"/>
                              <w:marRight w:val="0"/>
                              <w:marTop w:val="0"/>
                              <w:marBottom w:val="0"/>
                              <w:divBdr>
                                <w:top w:val="none" w:sz="0" w:space="0" w:color="auto"/>
                                <w:left w:val="none" w:sz="0" w:space="0" w:color="auto"/>
                                <w:bottom w:val="none" w:sz="0" w:space="0" w:color="auto"/>
                                <w:right w:val="none" w:sz="0" w:space="0" w:color="auto"/>
                              </w:divBdr>
                              <w:divsChild>
                                <w:div w:id="1584408735">
                                  <w:marLeft w:val="0"/>
                                  <w:marRight w:val="0"/>
                                  <w:marTop w:val="0"/>
                                  <w:marBottom w:val="0"/>
                                  <w:divBdr>
                                    <w:top w:val="none" w:sz="0" w:space="0" w:color="auto"/>
                                    <w:left w:val="none" w:sz="0" w:space="0" w:color="auto"/>
                                    <w:bottom w:val="none" w:sz="0" w:space="0" w:color="auto"/>
                                    <w:right w:val="none" w:sz="0" w:space="0" w:color="auto"/>
                                  </w:divBdr>
                                  <w:divsChild>
                                    <w:div w:id="4374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66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94643-B44B-4450-B67E-CD0FA750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3158</Words>
  <Characters>17373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larguedas</dc:creator>
  <cp:lastModifiedBy>vsilvia</cp:lastModifiedBy>
  <cp:revision>8</cp:revision>
  <cp:lastPrinted>2012-06-29T20:32:00Z</cp:lastPrinted>
  <dcterms:created xsi:type="dcterms:W3CDTF">2021-02-15T21:22:00Z</dcterms:created>
  <dcterms:modified xsi:type="dcterms:W3CDTF">2021-02-19T16:00:00Z</dcterms:modified>
</cp:coreProperties>
</file>