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632F7" w14:textId="77777777" w:rsidR="00A47FB9" w:rsidRPr="00AA4A80" w:rsidRDefault="00DF6B1C" w:rsidP="00720883">
      <w:pPr>
        <w:autoSpaceDE w:val="0"/>
        <w:autoSpaceDN w:val="0"/>
        <w:adjustRightInd w:val="0"/>
        <w:jc w:val="both"/>
        <w:rPr>
          <w:rFonts w:ascii="Tahoma" w:eastAsia="Calibri" w:hAnsi="Tahoma" w:cs="Tahoma"/>
          <w:b/>
          <w:bCs/>
          <w:sz w:val="20"/>
          <w:szCs w:val="20"/>
          <w:lang w:val="es-CR" w:eastAsia="en-US"/>
        </w:rPr>
      </w:pPr>
      <w:r w:rsidRPr="00AA4A80">
        <w:rPr>
          <w:rFonts w:ascii="Tahoma" w:eastAsia="Calibri" w:hAnsi="Tahoma" w:cs="Tahoma"/>
          <w:b/>
          <w:bCs/>
          <w:sz w:val="20"/>
          <w:szCs w:val="20"/>
          <w:lang w:val="es-CR" w:eastAsia="en-US"/>
        </w:rPr>
        <w:t xml:space="preserve">Ficha técnica del indicador: </w:t>
      </w:r>
      <w:r w:rsidR="00720883" w:rsidRPr="00AA4A80">
        <w:rPr>
          <w:rFonts w:ascii="Tahoma" w:eastAsia="Calibri" w:hAnsi="Tahoma" w:cs="Tahoma"/>
          <w:b/>
          <w:bCs/>
          <w:sz w:val="20"/>
          <w:szCs w:val="20"/>
          <w:lang w:val="es-CR" w:eastAsia="en-US"/>
        </w:rPr>
        <w:t>P.01. Víctimas de trata de personas identificadas, rescatadas y atendidas</w:t>
      </w:r>
    </w:p>
    <w:p w14:paraId="4DFE0219" w14:textId="77777777" w:rsidR="00720883" w:rsidRPr="00AA4A80" w:rsidRDefault="00720883" w:rsidP="00720883">
      <w:pPr>
        <w:autoSpaceDE w:val="0"/>
        <w:autoSpaceDN w:val="0"/>
        <w:adjustRightInd w:val="0"/>
        <w:jc w:val="both"/>
        <w:rPr>
          <w:rFonts w:ascii="Tahoma" w:eastAsia="Calibri" w:hAnsi="Tahoma" w:cs="Tahoma"/>
          <w:sz w:val="20"/>
          <w:szCs w:val="20"/>
          <w:lang w:val="es-CR" w:eastAsia="en-US"/>
        </w:rPr>
      </w:pPr>
    </w:p>
    <w:p w14:paraId="24A36727" w14:textId="77777777" w:rsidR="00DF6B1C" w:rsidRPr="00AA4A80" w:rsidRDefault="00BB4783" w:rsidP="00A47FB9">
      <w:pPr>
        <w:pStyle w:val="Prrafodelista"/>
        <w:autoSpaceDE w:val="0"/>
        <w:autoSpaceDN w:val="0"/>
        <w:adjustRightInd w:val="0"/>
        <w:jc w:val="both"/>
        <w:rPr>
          <w:rFonts w:ascii="Tahoma" w:eastAsia="Calibri" w:hAnsi="Tahoma" w:cs="Tahoma"/>
          <w:sz w:val="20"/>
          <w:szCs w:val="20"/>
          <w:lang w:val="es-CR" w:eastAsia="en-US"/>
        </w:rPr>
      </w:pPr>
      <w:r w:rsidRPr="00AA4A80">
        <w:rPr>
          <w:rFonts w:ascii="Tahoma" w:eastAsia="Calibri" w:hAnsi="Tahoma" w:cs="Tahoma"/>
          <w:sz w:val="20"/>
          <w:szCs w:val="20"/>
          <w:lang w:val="es-CR" w:eastAsia="en-US"/>
        </w:rPr>
        <w:t xml:space="preserve">Nombre del indicador: </w:t>
      </w:r>
      <w:r w:rsidR="00A47FB9" w:rsidRPr="00AA4A80">
        <w:rPr>
          <w:rFonts w:ascii="Tahoma" w:eastAsia="Calibri" w:hAnsi="Tahoma" w:cs="Tahoma"/>
          <w:sz w:val="20"/>
          <w:szCs w:val="20"/>
          <w:lang w:val="es-CR" w:eastAsia="en-US"/>
        </w:rPr>
        <w:t>P.01.</w:t>
      </w:r>
      <w:r w:rsidR="00720883" w:rsidRPr="00AA4A80">
        <w:rPr>
          <w:rFonts w:ascii="Tahoma" w:eastAsia="Calibri" w:hAnsi="Tahoma" w:cs="Tahoma"/>
          <w:sz w:val="20"/>
          <w:szCs w:val="20"/>
          <w:lang w:val="es-CR" w:eastAsia="en-US"/>
        </w:rPr>
        <w:t>02</w:t>
      </w:r>
      <w:r w:rsidR="00A47FB9" w:rsidRPr="00AA4A80">
        <w:rPr>
          <w:rFonts w:ascii="Tahoma" w:eastAsia="Calibri" w:hAnsi="Tahoma" w:cs="Tahoma"/>
          <w:sz w:val="20"/>
          <w:szCs w:val="20"/>
          <w:lang w:val="es-CR" w:eastAsia="en-US"/>
        </w:rPr>
        <w:t xml:space="preserve"> </w:t>
      </w:r>
      <w:r w:rsidR="00A87C81" w:rsidRPr="00AA4A80">
        <w:rPr>
          <w:rFonts w:ascii="Tahoma" w:eastAsia="Calibri" w:hAnsi="Tahoma" w:cs="Tahoma"/>
          <w:sz w:val="20"/>
          <w:szCs w:val="20"/>
          <w:lang w:val="es-CR" w:eastAsia="en-US"/>
        </w:rPr>
        <w:t>Víctimas de trata de personas identificadas, rescatadas y atendidas</w:t>
      </w:r>
    </w:p>
    <w:p w14:paraId="2BB9167D" w14:textId="77777777" w:rsidR="00A87C81" w:rsidRPr="00AA4A80" w:rsidRDefault="00A87C81" w:rsidP="00DF6B1C">
      <w:pPr>
        <w:pStyle w:val="Prrafodelista"/>
        <w:autoSpaceDE w:val="0"/>
        <w:autoSpaceDN w:val="0"/>
        <w:adjustRightInd w:val="0"/>
        <w:jc w:val="both"/>
        <w:rPr>
          <w:rFonts w:ascii="Tahoma" w:eastAsia="Calibri" w:hAnsi="Tahoma" w:cs="Tahoma"/>
          <w:sz w:val="20"/>
          <w:szCs w:val="20"/>
          <w:lang w:val="es-CR" w:eastAsia="en-US"/>
        </w:rPr>
      </w:pPr>
    </w:p>
    <w:tbl>
      <w:tblPr>
        <w:tblStyle w:val="GFATableGrid1"/>
        <w:tblW w:w="8902" w:type="dxa"/>
        <w:tblInd w:w="-5" w:type="dxa"/>
        <w:tblLook w:val="01E0" w:firstRow="1" w:lastRow="1" w:firstColumn="1" w:lastColumn="1" w:noHBand="0" w:noVBand="0"/>
      </w:tblPr>
      <w:tblGrid>
        <w:gridCol w:w="2470"/>
        <w:gridCol w:w="1302"/>
        <w:gridCol w:w="5130"/>
      </w:tblGrid>
      <w:tr w:rsidR="00BB4783" w:rsidRPr="00AA4A80" w14:paraId="5DBD59F8" w14:textId="77777777" w:rsidTr="00AA4A80">
        <w:trPr>
          <w:trHeight w:val="325"/>
          <w:tblHeader/>
        </w:trPr>
        <w:tc>
          <w:tcPr>
            <w:tcW w:w="3261" w:type="dxa"/>
            <w:gridSpan w:val="2"/>
            <w:shd w:val="clear" w:color="auto" w:fill="E7E6E6" w:themeFill="background2"/>
            <w:hideMark/>
          </w:tcPr>
          <w:p w14:paraId="76A092A6" w14:textId="77777777" w:rsidR="00BB4783" w:rsidRPr="00AA4A80" w:rsidRDefault="00BB4783" w:rsidP="00712131">
            <w:pPr>
              <w:pStyle w:val="Sinespaciado"/>
              <w:jc w:val="both"/>
              <w:rPr>
                <w:rFonts w:ascii="Tahoma" w:hAnsi="Tahoma" w:cs="Tahoma"/>
                <w:b/>
                <w:bCs/>
                <w:sz w:val="20"/>
                <w:szCs w:val="20"/>
                <w:lang w:eastAsia="en-US"/>
              </w:rPr>
            </w:pPr>
            <w:r w:rsidRPr="00AA4A80">
              <w:rPr>
                <w:rFonts w:ascii="Tahoma" w:hAnsi="Tahoma" w:cs="Tahoma"/>
                <w:b/>
                <w:sz w:val="20"/>
                <w:szCs w:val="20"/>
                <w:lang w:eastAsia="en-US"/>
              </w:rPr>
              <w:t>Elemento</w:t>
            </w:r>
          </w:p>
        </w:tc>
        <w:tc>
          <w:tcPr>
            <w:tcW w:w="5641" w:type="dxa"/>
            <w:shd w:val="clear" w:color="auto" w:fill="E7E6E6" w:themeFill="background2"/>
            <w:hideMark/>
          </w:tcPr>
          <w:p w14:paraId="0926D0F6" w14:textId="77777777" w:rsidR="00BB4783" w:rsidRPr="00AA4A80" w:rsidRDefault="00BB4783" w:rsidP="00712131">
            <w:pPr>
              <w:pStyle w:val="Sinespaciado"/>
              <w:jc w:val="both"/>
              <w:rPr>
                <w:rFonts w:ascii="Tahoma" w:hAnsi="Tahoma" w:cs="Tahoma"/>
                <w:b/>
                <w:sz w:val="20"/>
                <w:szCs w:val="20"/>
                <w:lang w:eastAsia="en-US"/>
              </w:rPr>
            </w:pPr>
            <w:r w:rsidRPr="00AA4A80">
              <w:rPr>
                <w:rFonts w:ascii="Tahoma" w:hAnsi="Tahoma" w:cs="Tahoma"/>
                <w:b/>
                <w:sz w:val="20"/>
                <w:szCs w:val="20"/>
                <w:lang w:eastAsia="en-US"/>
              </w:rPr>
              <w:t>Descripción</w:t>
            </w:r>
          </w:p>
          <w:p w14:paraId="312B1B26" w14:textId="77777777" w:rsidR="00BB4783" w:rsidRPr="00AA4A80" w:rsidRDefault="00BB4783" w:rsidP="00712131">
            <w:pPr>
              <w:pStyle w:val="Sinespaciado"/>
              <w:jc w:val="both"/>
              <w:rPr>
                <w:rFonts w:ascii="Tahoma" w:hAnsi="Tahoma" w:cs="Tahoma"/>
                <w:b/>
                <w:bCs/>
                <w:sz w:val="20"/>
                <w:szCs w:val="20"/>
                <w:lang w:eastAsia="en-US"/>
              </w:rPr>
            </w:pPr>
          </w:p>
        </w:tc>
      </w:tr>
      <w:tr w:rsidR="00BB4783" w:rsidRPr="00AA4A80" w14:paraId="3ADC2016" w14:textId="77777777" w:rsidTr="00AA4A80">
        <w:trPr>
          <w:trHeight w:val="437"/>
        </w:trPr>
        <w:tc>
          <w:tcPr>
            <w:tcW w:w="3261" w:type="dxa"/>
            <w:gridSpan w:val="2"/>
          </w:tcPr>
          <w:p w14:paraId="44315EC7" w14:textId="77777777" w:rsidR="00BB4783" w:rsidRPr="00AA4A80" w:rsidRDefault="00BB4783" w:rsidP="00712131">
            <w:pPr>
              <w:pStyle w:val="Sinespaciado"/>
              <w:jc w:val="both"/>
              <w:rPr>
                <w:rFonts w:ascii="Tahoma" w:hAnsi="Tahoma" w:cs="Tahoma"/>
                <w:b/>
                <w:sz w:val="20"/>
                <w:szCs w:val="20"/>
                <w:lang w:eastAsia="en-US"/>
              </w:rPr>
            </w:pPr>
            <w:r w:rsidRPr="00AA4A80">
              <w:rPr>
                <w:rFonts w:ascii="Tahoma" w:hAnsi="Tahoma" w:cs="Tahoma"/>
                <w:b/>
                <w:sz w:val="20"/>
                <w:szCs w:val="20"/>
                <w:lang w:eastAsia="en-US"/>
              </w:rPr>
              <w:t>Nombre del indicador</w:t>
            </w:r>
          </w:p>
        </w:tc>
        <w:tc>
          <w:tcPr>
            <w:tcW w:w="5641" w:type="dxa"/>
          </w:tcPr>
          <w:p w14:paraId="6E0116FF" w14:textId="7C7D5BA7" w:rsidR="00D07E91" w:rsidRPr="00AA4A80" w:rsidRDefault="00B55D5F" w:rsidP="00712131">
            <w:pPr>
              <w:pStyle w:val="Sinespaciado"/>
              <w:jc w:val="both"/>
              <w:rPr>
                <w:rFonts w:ascii="Tahoma" w:hAnsi="Tahoma" w:cs="Tahoma"/>
                <w:sz w:val="20"/>
                <w:szCs w:val="20"/>
                <w:lang w:val="es-CR" w:eastAsia="en-US"/>
              </w:rPr>
            </w:pPr>
            <w:r w:rsidRPr="00AA4A80">
              <w:rPr>
                <w:rFonts w:ascii="Tahoma" w:eastAsia="Calibri" w:hAnsi="Tahoma" w:cs="Tahoma"/>
                <w:sz w:val="20"/>
                <w:szCs w:val="20"/>
                <w:lang w:val="es-CR" w:eastAsia="en-US"/>
              </w:rPr>
              <w:t>Víctimas</w:t>
            </w:r>
            <w:r w:rsidR="00A87C81" w:rsidRPr="00AA4A80">
              <w:rPr>
                <w:rFonts w:ascii="Tahoma" w:eastAsia="Calibri" w:hAnsi="Tahoma" w:cs="Tahoma"/>
                <w:sz w:val="20"/>
                <w:szCs w:val="20"/>
                <w:lang w:val="es-CR" w:eastAsia="en-US"/>
              </w:rPr>
              <w:t xml:space="preserve"> de trata </w:t>
            </w:r>
            <w:r w:rsidR="00D07E91" w:rsidRPr="00AA4A80">
              <w:rPr>
                <w:rFonts w:ascii="Tahoma" w:eastAsia="Calibri" w:hAnsi="Tahoma" w:cs="Tahoma"/>
                <w:sz w:val="20"/>
                <w:szCs w:val="20"/>
                <w:lang w:val="es-CR" w:eastAsia="en-US"/>
              </w:rPr>
              <w:t>de personas identificadas, rescatadas y atendidas</w:t>
            </w:r>
            <w:r w:rsidR="00D07E91" w:rsidRPr="00AA4A80">
              <w:rPr>
                <w:rFonts w:ascii="Tahoma" w:hAnsi="Tahoma" w:cs="Tahoma"/>
                <w:sz w:val="20"/>
                <w:szCs w:val="20"/>
                <w:lang w:val="es-CR" w:eastAsia="en-US"/>
              </w:rPr>
              <w:t>.</w:t>
            </w:r>
          </w:p>
        </w:tc>
      </w:tr>
      <w:tr w:rsidR="00BB4783" w:rsidRPr="00AA4A80" w14:paraId="6F97C607" w14:textId="77777777" w:rsidTr="00AA4A80">
        <w:trPr>
          <w:trHeight w:val="437"/>
        </w:trPr>
        <w:tc>
          <w:tcPr>
            <w:tcW w:w="3261" w:type="dxa"/>
            <w:gridSpan w:val="2"/>
            <w:hideMark/>
          </w:tcPr>
          <w:p w14:paraId="29C7B1C1" w14:textId="77777777" w:rsidR="00BB4783" w:rsidRPr="00AA4A80" w:rsidRDefault="00BB4783" w:rsidP="00712131">
            <w:pPr>
              <w:pStyle w:val="Sinespaciado"/>
              <w:jc w:val="both"/>
              <w:rPr>
                <w:rFonts w:ascii="Tahoma" w:hAnsi="Tahoma" w:cs="Tahoma"/>
                <w:b/>
                <w:sz w:val="20"/>
                <w:szCs w:val="20"/>
                <w:lang w:val="es-CR" w:eastAsia="en-US"/>
              </w:rPr>
            </w:pPr>
            <w:r w:rsidRPr="00AA4A80">
              <w:rPr>
                <w:rFonts w:ascii="Tahoma" w:hAnsi="Tahoma" w:cs="Tahoma"/>
                <w:b/>
                <w:sz w:val="20"/>
                <w:szCs w:val="20"/>
                <w:lang w:val="es-CR" w:eastAsia="en-US"/>
              </w:rPr>
              <w:t>Definición conceptual</w:t>
            </w:r>
          </w:p>
        </w:tc>
        <w:tc>
          <w:tcPr>
            <w:tcW w:w="5641" w:type="dxa"/>
          </w:tcPr>
          <w:p w14:paraId="49C6EDA6" w14:textId="7B3A2EE8" w:rsidR="005A7BC8" w:rsidRPr="00AA4A80" w:rsidRDefault="003B3BC6" w:rsidP="00712131">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El rescate y la atención de las víctimas acreditadas es un asunto de primer orden.  La acreditación de la víctima es importante para proceder con la atención respectiva. En este sentido, se entenderá como víctima acreditada a aquella persona que el Equipo de Respuesta Inmediata (ERI) la ha declarado como tal luego de un proceso de estudio. A estas víctimas se les brinda la atención primaria y secundaria. La primaria implica las acciones inmediatas de asistencia, que incluye atención y protección, así como alojamiento seguro, atención integral de salud, asesoría legal y medidas de protección física a una persona víctima del delito de trata de personas. Asimismo, las medidas de atención secundaria integral comprenden acciones a corto, mediano y largo plazo dirigidas a facilitar el proceso de atención y protección de la persona víctima del delito de trata de personas y sus dependientes, lo que incluye, cuando corresponda, la repatriación voluntaria a su país de origen o residencia, o su reasentamiento en un tercer país. En caso de que la persona víctima decida quedarse en Costa Rica, estas medidas incluyen asistencia económica, acceso al trabajo y la educación formal y vocacional, definición del estatus migratorio y dotación de la documentación, asistencia médica y psicológica prolongada, cuando se requiera; lo anterior, en procura de la adecuada reintegración social. (Ley N°9095).</w:t>
            </w:r>
          </w:p>
        </w:tc>
      </w:tr>
      <w:tr w:rsidR="00BB4783" w:rsidRPr="00AA4A80" w14:paraId="26AEC339" w14:textId="77777777" w:rsidTr="00AA4A80">
        <w:trPr>
          <w:trHeight w:val="340"/>
        </w:trPr>
        <w:tc>
          <w:tcPr>
            <w:tcW w:w="3261" w:type="dxa"/>
            <w:gridSpan w:val="2"/>
            <w:hideMark/>
          </w:tcPr>
          <w:p w14:paraId="2C94FABF" w14:textId="77777777" w:rsidR="00BB4783" w:rsidRPr="00AA4A80" w:rsidRDefault="00BB4783" w:rsidP="00712131">
            <w:pPr>
              <w:pStyle w:val="Sinespaciado"/>
              <w:jc w:val="both"/>
              <w:rPr>
                <w:rFonts w:ascii="Tahoma" w:hAnsi="Tahoma" w:cs="Tahoma"/>
                <w:b/>
                <w:bCs/>
                <w:sz w:val="20"/>
                <w:szCs w:val="20"/>
                <w:lang w:eastAsia="en-US"/>
              </w:rPr>
            </w:pPr>
            <w:r w:rsidRPr="00AA4A80">
              <w:rPr>
                <w:rFonts w:ascii="Tahoma" w:hAnsi="Tahoma" w:cs="Tahoma"/>
                <w:b/>
                <w:sz w:val="20"/>
                <w:szCs w:val="20"/>
                <w:lang w:eastAsia="en-US"/>
              </w:rPr>
              <w:t xml:space="preserve">Fórmula de cálculo </w:t>
            </w:r>
          </w:p>
        </w:tc>
        <w:tc>
          <w:tcPr>
            <w:tcW w:w="5641" w:type="dxa"/>
          </w:tcPr>
          <w:p w14:paraId="23704FB6" w14:textId="726E5BDE" w:rsidR="00BB4783" w:rsidRPr="00AA4A80" w:rsidRDefault="003B3BC6" w:rsidP="00712131">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Cantidad de víctimas acreditadas con atención primaria y secundaria / cantidad de posibles víctimas abordadas</w:t>
            </w:r>
          </w:p>
        </w:tc>
      </w:tr>
      <w:tr w:rsidR="00BB4783" w:rsidRPr="00AA4A80" w14:paraId="391CE5AB" w14:textId="77777777" w:rsidTr="00AA4A80">
        <w:trPr>
          <w:trHeight w:val="340"/>
        </w:trPr>
        <w:tc>
          <w:tcPr>
            <w:tcW w:w="3261" w:type="dxa"/>
            <w:gridSpan w:val="2"/>
          </w:tcPr>
          <w:p w14:paraId="7EDF3332" w14:textId="70320BC1" w:rsidR="00BB4783" w:rsidRPr="00AA4A80" w:rsidRDefault="00BB4783" w:rsidP="00712131">
            <w:pPr>
              <w:pStyle w:val="Sinespaciado"/>
              <w:jc w:val="both"/>
              <w:rPr>
                <w:rFonts w:ascii="Tahoma" w:hAnsi="Tahoma" w:cs="Tahoma"/>
                <w:b/>
                <w:sz w:val="20"/>
                <w:szCs w:val="20"/>
                <w:lang w:eastAsia="en-US"/>
              </w:rPr>
            </w:pPr>
            <w:r w:rsidRPr="00AA4A80">
              <w:rPr>
                <w:rFonts w:ascii="Tahoma" w:hAnsi="Tahoma" w:cs="Tahoma"/>
                <w:b/>
                <w:sz w:val="20"/>
                <w:szCs w:val="20"/>
                <w:lang w:eastAsia="en-US"/>
              </w:rPr>
              <w:t xml:space="preserve">Componentes involucrados en la </w:t>
            </w:r>
            <w:r w:rsidR="000E65E3" w:rsidRPr="00AA4A80">
              <w:rPr>
                <w:rFonts w:ascii="Tahoma" w:hAnsi="Tahoma" w:cs="Tahoma"/>
                <w:b/>
                <w:sz w:val="20"/>
                <w:szCs w:val="20"/>
                <w:lang w:eastAsia="en-US"/>
              </w:rPr>
              <w:t>fórmula</w:t>
            </w:r>
            <w:r w:rsidRPr="00AA4A80">
              <w:rPr>
                <w:rFonts w:ascii="Tahoma" w:hAnsi="Tahoma" w:cs="Tahoma"/>
                <w:b/>
                <w:sz w:val="20"/>
                <w:szCs w:val="20"/>
                <w:lang w:eastAsia="en-US"/>
              </w:rPr>
              <w:t xml:space="preserve"> del cálculo</w:t>
            </w:r>
          </w:p>
        </w:tc>
        <w:tc>
          <w:tcPr>
            <w:tcW w:w="5641" w:type="dxa"/>
          </w:tcPr>
          <w:p w14:paraId="43CA0B36" w14:textId="43133232" w:rsidR="00C5708C" w:rsidRPr="00AA4A80" w:rsidRDefault="00B523E4" w:rsidP="00712131">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 xml:space="preserve"> </w:t>
            </w:r>
            <w:r w:rsidR="003B3BC6" w:rsidRPr="00AA4A80">
              <w:rPr>
                <w:rFonts w:ascii="Tahoma" w:hAnsi="Tahoma" w:cs="Tahoma"/>
                <w:bCs/>
                <w:sz w:val="20"/>
                <w:szCs w:val="20"/>
                <w:lang w:val="es-CR" w:eastAsia="en-US"/>
              </w:rPr>
              <w:t>Sumatoria de todas las víctimas atendidas</w:t>
            </w:r>
          </w:p>
        </w:tc>
      </w:tr>
      <w:tr w:rsidR="00BB4783" w:rsidRPr="00AA4A80" w14:paraId="6C5A8C14" w14:textId="77777777" w:rsidTr="00AA4A80">
        <w:trPr>
          <w:trHeight w:val="340"/>
        </w:trPr>
        <w:tc>
          <w:tcPr>
            <w:tcW w:w="3261" w:type="dxa"/>
            <w:gridSpan w:val="2"/>
            <w:hideMark/>
          </w:tcPr>
          <w:p w14:paraId="24A39CCD" w14:textId="77777777" w:rsidR="00BB4783" w:rsidRPr="00AA4A80" w:rsidRDefault="00BB4783" w:rsidP="00712131">
            <w:pPr>
              <w:pStyle w:val="Sinespaciado"/>
              <w:jc w:val="both"/>
              <w:rPr>
                <w:rFonts w:ascii="Tahoma" w:hAnsi="Tahoma" w:cs="Tahoma"/>
                <w:b/>
                <w:bCs/>
                <w:sz w:val="20"/>
                <w:szCs w:val="20"/>
                <w:lang w:eastAsia="en-US"/>
              </w:rPr>
            </w:pPr>
            <w:r w:rsidRPr="00AA4A80">
              <w:rPr>
                <w:rFonts w:ascii="Tahoma" w:hAnsi="Tahoma" w:cs="Tahoma"/>
                <w:b/>
                <w:sz w:val="20"/>
                <w:szCs w:val="20"/>
                <w:lang w:eastAsia="en-US"/>
              </w:rPr>
              <w:t>Unidad de medida</w:t>
            </w:r>
          </w:p>
        </w:tc>
        <w:tc>
          <w:tcPr>
            <w:tcW w:w="5641" w:type="dxa"/>
            <w:hideMark/>
          </w:tcPr>
          <w:p w14:paraId="33C3297C" w14:textId="77777777" w:rsidR="00BB4783" w:rsidRPr="00AA4A80" w:rsidRDefault="00BB4783" w:rsidP="00712131">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 xml:space="preserve">Porcentaje </w:t>
            </w:r>
          </w:p>
          <w:p w14:paraId="611B38AF" w14:textId="77777777" w:rsidR="00BB4783" w:rsidRPr="00AA4A80" w:rsidRDefault="00BB4783" w:rsidP="00712131">
            <w:pPr>
              <w:pStyle w:val="Sinespaciado"/>
              <w:jc w:val="both"/>
              <w:rPr>
                <w:rFonts w:ascii="Tahoma" w:hAnsi="Tahoma" w:cs="Tahoma"/>
                <w:bCs/>
                <w:sz w:val="20"/>
                <w:szCs w:val="20"/>
                <w:lang w:val="es-CR" w:eastAsia="en-US"/>
              </w:rPr>
            </w:pPr>
          </w:p>
        </w:tc>
      </w:tr>
      <w:tr w:rsidR="00BB4783" w:rsidRPr="00AA4A80" w14:paraId="301946E7" w14:textId="77777777" w:rsidTr="00AA4A80">
        <w:trPr>
          <w:trHeight w:val="302"/>
        </w:trPr>
        <w:tc>
          <w:tcPr>
            <w:tcW w:w="3261" w:type="dxa"/>
            <w:gridSpan w:val="2"/>
            <w:hideMark/>
          </w:tcPr>
          <w:p w14:paraId="68BCDACB" w14:textId="77777777" w:rsidR="00BB4783" w:rsidRPr="00AA4A80" w:rsidRDefault="00BB4783" w:rsidP="00712131">
            <w:pPr>
              <w:pStyle w:val="Sinespaciado"/>
              <w:jc w:val="both"/>
              <w:rPr>
                <w:rFonts w:ascii="Tahoma" w:hAnsi="Tahoma" w:cs="Tahoma"/>
                <w:b/>
                <w:bCs/>
                <w:sz w:val="20"/>
                <w:szCs w:val="20"/>
                <w:lang w:eastAsia="en-US"/>
              </w:rPr>
            </w:pPr>
            <w:r w:rsidRPr="00AA4A80">
              <w:rPr>
                <w:rFonts w:ascii="Tahoma" w:hAnsi="Tahoma" w:cs="Tahoma"/>
                <w:b/>
                <w:sz w:val="20"/>
                <w:szCs w:val="20"/>
                <w:lang w:eastAsia="en-US"/>
              </w:rPr>
              <w:t>Interpretación</w:t>
            </w:r>
          </w:p>
        </w:tc>
        <w:tc>
          <w:tcPr>
            <w:tcW w:w="5641" w:type="dxa"/>
            <w:hideMark/>
          </w:tcPr>
          <w:p w14:paraId="36387CD2" w14:textId="130E83A9" w:rsidR="00BB4783" w:rsidRPr="00AA4A80" w:rsidRDefault="003B3BC6" w:rsidP="003B3BC6">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La Coalicion Nacional contra el Tráfico Ilícito de Migrantes y la Trata de Personas (CONATT) logró brindarles atención primaria y secundaria a las víctimas de trata de personas debidamente acreditas como tales, con lo cual se protegen y resguardan sus derechos.</w:t>
            </w:r>
          </w:p>
        </w:tc>
      </w:tr>
      <w:tr w:rsidR="00BB4783" w:rsidRPr="00AA4A80" w14:paraId="3591508F" w14:textId="77777777" w:rsidTr="00AA4A80">
        <w:trPr>
          <w:trHeight w:val="240"/>
        </w:trPr>
        <w:tc>
          <w:tcPr>
            <w:tcW w:w="2581" w:type="dxa"/>
            <w:vMerge w:val="restart"/>
            <w:hideMark/>
          </w:tcPr>
          <w:p w14:paraId="54C1D1C0" w14:textId="77777777" w:rsidR="00BB4783" w:rsidRPr="00AA4A80" w:rsidRDefault="00BB4783" w:rsidP="00AC14FE">
            <w:pPr>
              <w:pStyle w:val="Sinespaciado"/>
              <w:jc w:val="center"/>
              <w:rPr>
                <w:rFonts w:ascii="Tahoma" w:hAnsi="Tahoma" w:cs="Tahoma"/>
                <w:b/>
                <w:bCs/>
                <w:sz w:val="20"/>
                <w:szCs w:val="20"/>
                <w:lang w:eastAsia="en-US"/>
              </w:rPr>
            </w:pPr>
            <w:r w:rsidRPr="00AA4A80">
              <w:rPr>
                <w:rFonts w:ascii="Tahoma" w:hAnsi="Tahoma" w:cs="Tahoma"/>
                <w:b/>
                <w:bCs/>
                <w:sz w:val="20"/>
                <w:szCs w:val="20"/>
                <w:lang w:eastAsia="en-US"/>
              </w:rPr>
              <w:t>Desagregación</w:t>
            </w:r>
          </w:p>
        </w:tc>
        <w:tc>
          <w:tcPr>
            <w:tcW w:w="680" w:type="dxa"/>
          </w:tcPr>
          <w:p w14:paraId="2A9897AE" w14:textId="77777777" w:rsidR="00BB4783" w:rsidRPr="00AA4A80" w:rsidRDefault="00BB4783" w:rsidP="00712131">
            <w:pPr>
              <w:pStyle w:val="Sinespaciado"/>
              <w:jc w:val="both"/>
              <w:rPr>
                <w:rFonts w:ascii="Tahoma" w:hAnsi="Tahoma" w:cs="Tahoma"/>
                <w:b/>
                <w:bCs/>
                <w:sz w:val="20"/>
                <w:szCs w:val="20"/>
                <w:lang w:val="es-CR" w:eastAsia="en-US"/>
              </w:rPr>
            </w:pPr>
            <w:r w:rsidRPr="00AA4A80">
              <w:rPr>
                <w:rFonts w:ascii="Tahoma" w:hAnsi="Tahoma" w:cs="Tahoma"/>
                <w:b/>
                <w:bCs/>
                <w:sz w:val="20"/>
                <w:szCs w:val="20"/>
                <w:lang w:val="es-CR" w:eastAsia="en-US"/>
              </w:rPr>
              <w:t>Geográfica</w:t>
            </w:r>
          </w:p>
        </w:tc>
        <w:tc>
          <w:tcPr>
            <w:tcW w:w="5641" w:type="dxa"/>
            <w:hideMark/>
          </w:tcPr>
          <w:p w14:paraId="3AFFBB63" w14:textId="77777777" w:rsidR="00BB4783" w:rsidRPr="00AA4A80" w:rsidRDefault="00BB4783" w:rsidP="00712131">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Nacional</w:t>
            </w:r>
          </w:p>
          <w:p w14:paraId="7FC4A23F" w14:textId="77777777" w:rsidR="00BB4783" w:rsidRPr="00AA4A80" w:rsidRDefault="00BB4783" w:rsidP="00712131">
            <w:pPr>
              <w:pStyle w:val="Sinespaciado"/>
              <w:jc w:val="both"/>
              <w:rPr>
                <w:rFonts w:ascii="Tahoma" w:hAnsi="Tahoma" w:cs="Tahoma"/>
                <w:bCs/>
                <w:sz w:val="20"/>
                <w:szCs w:val="20"/>
                <w:lang w:val="es-CR" w:eastAsia="en-US"/>
              </w:rPr>
            </w:pPr>
          </w:p>
        </w:tc>
      </w:tr>
      <w:tr w:rsidR="00BB4783" w:rsidRPr="00AA4A80" w14:paraId="2DCE7178" w14:textId="77777777" w:rsidTr="00AA4A80">
        <w:trPr>
          <w:trHeight w:val="240"/>
        </w:trPr>
        <w:tc>
          <w:tcPr>
            <w:tcW w:w="2581" w:type="dxa"/>
            <w:vMerge/>
          </w:tcPr>
          <w:p w14:paraId="22CC5997" w14:textId="77777777" w:rsidR="00BB4783" w:rsidRPr="00AA4A80" w:rsidRDefault="00BB4783" w:rsidP="00712131">
            <w:pPr>
              <w:pStyle w:val="Sinespaciado"/>
              <w:jc w:val="both"/>
              <w:rPr>
                <w:rFonts w:ascii="Tahoma" w:hAnsi="Tahoma" w:cs="Tahoma"/>
                <w:b/>
                <w:bCs/>
                <w:sz w:val="20"/>
                <w:szCs w:val="20"/>
                <w:lang w:val="es-CR" w:eastAsia="en-US"/>
              </w:rPr>
            </w:pPr>
          </w:p>
        </w:tc>
        <w:tc>
          <w:tcPr>
            <w:tcW w:w="680" w:type="dxa"/>
          </w:tcPr>
          <w:p w14:paraId="1495AEF4" w14:textId="77777777" w:rsidR="00BB4783" w:rsidRPr="00AA4A80" w:rsidRDefault="00BB4783" w:rsidP="00712131">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Temática</w:t>
            </w:r>
          </w:p>
        </w:tc>
        <w:tc>
          <w:tcPr>
            <w:tcW w:w="5641" w:type="dxa"/>
          </w:tcPr>
          <w:p w14:paraId="4B664769" w14:textId="4AF9CF24" w:rsidR="00BB4783" w:rsidRPr="00AA4A80" w:rsidRDefault="00B523E4" w:rsidP="00712131">
            <w:pPr>
              <w:pStyle w:val="Sinespaciado"/>
              <w:jc w:val="both"/>
              <w:rPr>
                <w:rFonts w:ascii="Tahoma" w:hAnsi="Tahoma" w:cs="Tahoma"/>
                <w:sz w:val="20"/>
                <w:szCs w:val="20"/>
                <w:lang w:eastAsia="en-US"/>
              </w:rPr>
            </w:pPr>
            <w:r w:rsidRPr="00AA4A80">
              <w:rPr>
                <w:rFonts w:ascii="Tahoma" w:hAnsi="Tahoma" w:cs="Tahoma"/>
                <w:sz w:val="20"/>
                <w:szCs w:val="20"/>
                <w:lang w:eastAsia="en-US"/>
              </w:rPr>
              <w:t xml:space="preserve">Trata de personas </w:t>
            </w:r>
          </w:p>
        </w:tc>
      </w:tr>
      <w:tr w:rsidR="00BB4783" w:rsidRPr="00AA4A80" w14:paraId="274A40FB" w14:textId="77777777" w:rsidTr="00AA4A80">
        <w:trPr>
          <w:trHeight w:val="350"/>
        </w:trPr>
        <w:tc>
          <w:tcPr>
            <w:tcW w:w="3261" w:type="dxa"/>
            <w:gridSpan w:val="2"/>
            <w:shd w:val="clear" w:color="auto" w:fill="auto"/>
            <w:hideMark/>
          </w:tcPr>
          <w:p w14:paraId="63E3D8C4" w14:textId="77777777" w:rsidR="00BB4783" w:rsidRPr="00AA4A80" w:rsidRDefault="00BB4783" w:rsidP="00712131">
            <w:pPr>
              <w:pStyle w:val="Sinespaciado"/>
              <w:jc w:val="both"/>
              <w:rPr>
                <w:rFonts w:ascii="Tahoma" w:hAnsi="Tahoma" w:cs="Tahoma"/>
                <w:b/>
                <w:bCs/>
                <w:sz w:val="20"/>
                <w:szCs w:val="20"/>
                <w:lang w:eastAsia="en-US"/>
              </w:rPr>
            </w:pPr>
            <w:r w:rsidRPr="00AA4A80">
              <w:rPr>
                <w:rFonts w:ascii="Tahoma" w:hAnsi="Tahoma" w:cs="Tahoma"/>
                <w:b/>
                <w:sz w:val="20"/>
                <w:szCs w:val="20"/>
                <w:lang w:eastAsia="en-US"/>
              </w:rPr>
              <w:t>Línea base</w:t>
            </w:r>
          </w:p>
        </w:tc>
        <w:tc>
          <w:tcPr>
            <w:tcW w:w="5641" w:type="dxa"/>
            <w:shd w:val="clear" w:color="auto" w:fill="auto"/>
            <w:hideMark/>
          </w:tcPr>
          <w:p w14:paraId="73CE4DB7" w14:textId="4D2FF3F8" w:rsidR="00BB4783" w:rsidRPr="00AA4A80" w:rsidRDefault="003B3BC6" w:rsidP="00B523E4">
            <w:pPr>
              <w:pStyle w:val="Sinespaciado"/>
              <w:jc w:val="both"/>
              <w:rPr>
                <w:rFonts w:ascii="Tahoma" w:hAnsi="Tahoma" w:cs="Tahoma"/>
                <w:sz w:val="20"/>
                <w:szCs w:val="20"/>
                <w:lang w:eastAsia="en-US"/>
              </w:rPr>
            </w:pPr>
            <w:r w:rsidRPr="00AA4A80">
              <w:rPr>
                <w:rFonts w:ascii="Tahoma" w:hAnsi="Tahoma" w:cs="Tahoma"/>
                <w:sz w:val="20"/>
                <w:szCs w:val="20"/>
                <w:lang w:eastAsia="en-US"/>
              </w:rPr>
              <w:t>100%</w:t>
            </w:r>
          </w:p>
          <w:p w14:paraId="4C8862FC" w14:textId="77777777" w:rsidR="00B523E4" w:rsidRPr="00AA4A80" w:rsidRDefault="00B523E4" w:rsidP="00B523E4">
            <w:pPr>
              <w:pStyle w:val="Sinespaciado"/>
              <w:jc w:val="both"/>
              <w:rPr>
                <w:rFonts w:ascii="Tahoma" w:hAnsi="Tahoma" w:cs="Tahoma"/>
                <w:sz w:val="20"/>
                <w:szCs w:val="20"/>
                <w:lang w:eastAsia="en-US"/>
              </w:rPr>
            </w:pPr>
          </w:p>
        </w:tc>
      </w:tr>
      <w:tr w:rsidR="00BB4783" w:rsidRPr="00AA4A80" w14:paraId="46800AC1" w14:textId="77777777" w:rsidTr="00AA4A80">
        <w:trPr>
          <w:trHeight w:val="291"/>
        </w:trPr>
        <w:tc>
          <w:tcPr>
            <w:tcW w:w="3261" w:type="dxa"/>
            <w:gridSpan w:val="2"/>
            <w:hideMark/>
          </w:tcPr>
          <w:p w14:paraId="66AB9215" w14:textId="77777777" w:rsidR="00BB4783" w:rsidRPr="00AA4A80" w:rsidRDefault="00BB4783" w:rsidP="00712131">
            <w:pPr>
              <w:pStyle w:val="Sinespaciado"/>
              <w:jc w:val="both"/>
              <w:rPr>
                <w:rFonts w:ascii="Tahoma" w:hAnsi="Tahoma" w:cs="Tahoma"/>
                <w:b/>
                <w:bCs/>
                <w:sz w:val="20"/>
                <w:szCs w:val="20"/>
                <w:lang w:eastAsia="en-US"/>
              </w:rPr>
            </w:pPr>
            <w:r w:rsidRPr="00AA4A80">
              <w:rPr>
                <w:rFonts w:ascii="Tahoma" w:hAnsi="Tahoma" w:cs="Tahoma"/>
                <w:b/>
                <w:sz w:val="20"/>
                <w:szCs w:val="20"/>
                <w:lang w:eastAsia="en-US"/>
              </w:rPr>
              <w:t>Meta</w:t>
            </w:r>
          </w:p>
        </w:tc>
        <w:tc>
          <w:tcPr>
            <w:tcW w:w="5641" w:type="dxa"/>
            <w:hideMark/>
          </w:tcPr>
          <w:p w14:paraId="5F10129C" w14:textId="77777777" w:rsidR="0038474C" w:rsidRPr="00AA4A80" w:rsidRDefault="0038474C" w:rsidP="0038474C">
            <w:pPr>
              <w:autoSpaceDE w:val="0"/>
              <w:autoSpaceDN w:val="0"/>
              <w:adjustRightInd w:val="0"/>
              <w:jc w:val="both"/>
              <w:rPr>
                <w:rFonts w:ascii="Tahoma" w:eastAsia="Calibri" w:hAnsi="Tahoma" w:cs="Tahoma"/>
                <w:sz w:val="20"/>
                <w:szCs w:val="20"/>
                <w:lang w:val="es-CR" w:eastAsia="en-US"/>
              </w:rPr>
            </w:pPr>
            <w:r w:rsidRPr="00AA4A80">
              <w:rPr>
                <w:rFonts w:ascii="Tahoma" w:hAnsi="Tahoma" w:cs="Tahoma"/>
                <w:sz w:val="20"/>
                <w:szCs w:val="20"/>
                <w:lang w:eastAsia="en-US"/>
              </w:rPr>
              <w:t>95</w:t>
            </w:r>
            <w:r w:rsidR="00BB4783" w:rsidRPr="00AA4A80">
              <w:rPr>
                <w:rFonts w:ascii="Tahoma" w:hAnsi="Tahoma" w:cs="Tahoma"/>
                <w:sz w:val="20"/>
                <w:szCs w:val="20"/>
                <w:lang w:eastAsia="en-US"/>
              </w:rPr>
              <w:t xml:space="preserve">% </w:t>
            </w:r>
            <w:r w:rsidRPr="00AA4A80">
              <w:rPr>
                <w:rFonts w:ascii="Tahoma" w:eastAsia="Calibri" w:hAnsi="Tahoma" w:cs="Tahoma"/>
                <w:sz w:val="20"/>
                <w:szCs w:val="20"/>
                <w:lang w:val="es-CR" w:eastAsia="en-US"/>
              </w:rPr>
              <w:t>de personas víctimas de trata acreditadas que son abordadas en procesos de atención primaria o secundaria.</w:t>
            </w:r>
          </w:p>
          <w:p w14:paraId="06A6C27E" w14:textId="77777777" w:rsidR="00BB4783" w:rsidRPr="00AA4A80" w:rsidRDefault="00BB4783" w:rsidP="00712131">
            <w:pPr>
              <w:pStyle w:val="Sinespaciado"/>
              <w:jc w:val="both"/>
              <w:rPr>
                <w:rFonts w:ascii="Tahoma" w:hAnsi="Tahoma" w:cs="Tahoma"/>
                <w:sz w:val="20"/>
                <w:szCs w:val="20"/>
                <w:lang w:val="es-CR" w:eastAsia="en-US"/>
              </w:rPr>
            </w:pPr>
          </w:p>
        </w:tc>
      </w:tr>
      <w:tr w:rsidR="00BB4783" w:rsidRPr="00AA4A80" w14:paraId="2F5107CF" w14:textId="77777777" w:rsidTr="00AA4A80">
        <w:trPr>
          <w:trHeight w:val="356"/>
        </w:trPr>
        <w:tc>
          <w:tcPr>
            <w:tcW w:w="3261" w:type="dxa"/>
            <w:gridSpan w:val="2"/>
            <w:hideMark/>
          </w:tcPr>
          <w:p w14:paraId="392963AF" w14:textId="77777777" w:rsidR="00BB4783" w:rsidRPr="00AA4A80" w:rsidRDefault="00BB4783" w:rsidP="00712131">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lastRenderedPageBreak/>
              <w:t xml:space="preserve">Periodicidad </w:t>
            </w:r>
          </w:p>
        </w:tc>
        <w:tc>
          <w:tcPr>
            <w:tcW w:w="5641" w:type="dxa"/>
            <w:hideMark/>
          </w:tcPr>
          <w:p w14:paraId="03E1F4B0" w14:textId="77777777" w:rsidR="00BB4783" w:rsidRPr="00AA4A80" w:rsidRDefault="00BB4783" w:rsidP="00712131">
            <w:pPr>
              <w:pStyle w:val="Sinespaciado"/>
              <w:jc w:val="both"/>
              <w:rPr>
                <w:rFonts w:ascii="Tahoma" w:hAnsi="Tahoma" w:cs="Tahoma"/>
                <w:sz w:val="20"/>
                <w:szCs w:val="20"/>
                <w:lang w:eastAsia="en-US"/>
              </w:rPr>
            </w:pPr>
            <w:r w:rsidRPr="00AA4A80">
              <w:rPr>
                <w:rFonts w:ascii="Tahoma" w:hAnsi="Tahoma" w:cs="Tahoma"/>
                <w:sz w:val="20"/>
                <w:szCs w:val="20"/>
                <w:lang w:eastAsia="en-US"/>
              </w:rPr>
              <w:t>Anual, semestral</w:t>
            </w:r>
          </w:p>
          <w:p w14:paraId="0E74BBB0" w14:textId="77777777" w:rsidR="00BB4783" w:rsidRPr="00AA4A80" w:rsidRDefault="00BB4783" w:rsidP="00712131">
            <w:pPr>
              <w:pStyle w:val="Sinespaciado"/>
              <w:jc w:val="both"/>
              <w:rPr>
                <w:rFonts w:ascii="Tahoma" w:hAnsi="Tahoma" w:cs="Tahoma"/>
                <w:sz w:val="20"/>
                <w:szCs w:val="20"/>
                <w:lang w:eastAsia="en-US"/>
              </w:rPr>
            </w:pPr>
          </w:p>
        </w:tc>
      </w:tr>
      <w:tr w:rsidR="00BB4783" w:rsidRPr="00AA4A80" w14:paraId="6F79A644" w14:textId="77777777" w:rsidTr="00AA4A80">
        <w:trPr>
          <w:trHeight w:val="453"/>
        </w:trPr>
        <w:tc>
          <w:tcPr>
            <w:tcW w:w="3261" w:type="dxa"/>
            <w:gridSpan w:val="2"/>
            <w:hideMark/>
          </w:tcPr>
          <w:p w14:paraId="52A564DE" w14:textId="77777777" w:rsidR="00BB4783" w:rsidRPr="00AA4A80" w:rsidRDefault="00BB4783" w:rsidP="00712131">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Fuente de información</w:t>
            </w:r>
          </w:p>
        </w:tc>
        <w:tc>
          <w:tcPr>
            <w:tcW w:w="5641" w:type="dxa"/>
          </w:tcPr>
          <w:p w14:paraId="2E1B7C3B" w14:textId="0160628E" w:rsidR="00BB4783" w:rsidRPr="00AA4A80" w:rsidRDefault="006B6F73" w:rsidP="0038474C">
            <w:pPr>
              <w:pStyle w:val="Default"/>
              <w:jc w:val="both"/>
              <w:rPr>
                <w:rFonts w:ascii="Tahoma" w:hAnsi="Tahoma" w:cs="Tahoma"/>
                <w:sz w:val="20"/>
                <w:szCs w:val="20"/>
                <w:lang w:val="es-CR"/>
              </w:rPr>
            </w:pPr>
            <w:r>
              <w:rPr>
                <w:rFonts w:ascii="Tahoma" w:hAnsi="Tahoma" w:cs="Tahoma"/>
                <w:sz w:val="20"/>
                <w:szCs w:val="20"/>
                <w:lang w:val="es-CR"/>
              </w:rPr>
              <w:t>Dirección General de Migración y Extranjería</w:t>
            </w:r>
          </w:p>
        </w:tc>
      </w:tr>
      <w:tr w:rsidR="00BB4783" w:rsidRPr="00AA4A80" w14:paraId="1C387B6D" w14:textId="77777777" w:rsidTr="00AA4A80">
        <w:trPr>
          <w:trHeight w:val="290"/>
        </w:trPr>
        <w:tc>
          <w:tcPr>
            <w:tcW w:w="3261" w:type="dxa"/>
            <w:gridSpan w:val="2"/>
            <w:hideMark/>
          </w:tcPr>
          <w:p w14:paraId="28EC7FCE" w14:textId="77777777" w:rsidR="00BB4783" w:rsidRPr="00AA4A80" w:rsidRDefault="00BB4783" w:rsidP="00712131">
            <w:pPr>
              <w:pStyle w:val="Sinespaciado"/>
              <w:jc w:val="both"/>
              <w:rPr>
                <w:rFonts w:ascii="Tahoma" w:hAnsi="Tahoma" w:cs="Tahoma"/>
                <w:b/>
                <w:bCs/>
                <w:sz w:val="20"/>
                <w:szCs w:val="20"/>
                <w:lang w:eastAsia="en-US"/>
              </w:rPr>
            </w:pPr>
            <w:r w:rsidRPr="00AA4A80">
              <w:rPr>
                <w:rFonts w:ascii="Tahoma" w:hAnsi="Tahoma" w:cs="Tahoma"/>
                <w:b/>
                <w:sz w:val="20"/>
                <w:szCs w:val="20"/>
                <w:lang w:eastAsia="en-US"/>
              </w:rPr>
              <w:t>Clasificación</w:t>
            </w:r>
          </w:p>
        </w:tc>
        <w:tc>
          <w:tcPr>
            <w:tcW w:w="5641" w:type="dxa"/>
            <w:hideMark/>
          </w:tcPr>
          <w:p w14:paraId="13EFDA7B" w14:textId="77777777" w:rsidR="00BB4783" w:rsidRPr="00AA4A80" w:rsidRDefault="00BB4783" w:rsidP="00712131">
            <w:pPr>
              <w:pStyle w:val="Sinespaciado"/>
              <w:jc w:val="both"/>
              <w:rPr>
                <w:rFonts w:ascii="Tahoma" w:hAnsi="Tahoma" w:cs="Tahoma"/>
                <w:bCs/>
                <w:sz w:val="20"/>
                <w:szCs w:val="20"/>
                <w:lang w:eastAsia="en-US"/>
              </w:rPr>
            </w:pPr>
            <w:r w:rsidRPr="00AA4A80">
              <w:rPr>
                <w:rFonts w:ascii="Tahoma" w:hAnsi="Tahoma" w:cs="Tahoma"/>
                <w:bCs/>
                <w:sz w:val="20"/>
                <w:szCs w:val="20"/>
                <w:lang w:eastAsia="en-US"/>
              </w:rPr>
              <w:t>( ) Impacto.</w:t>
            </w:r>
          </w:p>
          <w:p w14:paraId="739D4F96" w14:textId="77777777" w:rsidR="00BB4783" w:rsidRPr="00AA4A80" w:rsidRDefault="00BB4783" w:rsidP="00712131">
            <w:pPr>
              <w:pStyle w:val="Sinespaciado"/>
              <w:jc w:val="both"/>
              <w:rPr>
                <w:rFonts w:ascii="Tahoma" w:hAnsi="Tahoma" w:cs="Tahoma"/>
                <w:bCs/>
                <w:sz w:val="20"/>
                <w:szCs w:val="20"/>
                <w:lang w:eastAsia="en-US"/>
              </w:rPr>
            </w:pPr>
            <w:r w:rsidRPr="00AA4A80">
              <w:rPr>
                <w:rFonts w:ascii="Tahoma" w:hAnsi="Tahoma" w:cs="Tahoma"/>
                <w:bCs/>
                <w:sz w:val="20"/>
                <w:szCs w:val="20"/>
                <w:lang w:eastAsia="en-US"/>
              </w:rPr>
              <w:t>( ) Efecto.</w:t>
            </w:r>
          </w:p>
          <w:p w14:paraId="144DAAD0" w14:textId="6C8C84CC" w:rsidR="00BB4783" w:rsidRPr="00AA4A80" w:rsidRDefault="00BB4783" w:rsidP="00712131">
            <w:pPr>
              <w:pStyle w:val="Sinespaciado"/>
              <w:jc w:val="both"/>
              <w:rPr>
                <w:rFonts w:ascii="Tahoma" w:hAnsi="Tahoma" w:cs="Tahoma"/>
                <w:bCs/>
                <w:sz w:val="20"/>
                <w:szCs w:val="20"/>
                <w:lang w:eastAsia="en-US"/>
              </w:rPr>
            </w:pPr>
            <w:r w:rsidRPr="00AA4A80">
              <w:rPr>
                <w:rFonts w:ascii="Tahoma" w:hAnsi="Tahoma" w:cs="Tahoma"/>
                <w:bCs/>
                <w:sz w:val="20"/>
                <w:szCs w:val="20"/>
                <w:lang w:eastAsia="en-US"/>
              </w:rPr>
              <w:t>(X) Producto.</w:t>
            </w:r>
          </w:p>
          <w:p w14:paraId="029EABFB" w14:textId="77777777" w:rsidR="00BB4783" w:rsidRPr="00AA4A80" w:rsidRDefault="00BB4783" w:rsidP="00712131">
            <w:pPr>
              <w:pStyle w:val="Sinespaciado"/>
              <w:jc w:val="both"/>
              <w:rPr>
                <w:rFonts w:ascii="Tahoma" w:hAnsi="Tahoma" w:cs="Tahoma"/>
                <w:bCs/>
                <w:sz w:val="20"/>
                <w:szCs w:val="20"/>
                <w:lang w:eastAsia="en-US"/>
              </w:rPr>
            </w:pPr>
          </w:p>
        </w:tc>
      </w:tr>
      <w:tr w:rsidR="00BB4783" w:rsidRPr="00AA4A80" w14:paraId="50098809" w14:textId="77777777" w:rsidTr="00AA4A80">
        <w:trPr>
          <w:trHeight w:val="393"/>
        </w:trPr>
        <w:tc>
          <w:tcPr>
            <w:tcW w:w="3261" w:type="dxa"/>
            <w:gridSpan w:val="2"/>
            <w:hideMark/>
          </w:tcPr>
          <w:p w14:paraId="3DE3C3C4" w14:textId="77777777" w:rsidR="00BB4783" w:rsidRPr="00AA4A80" w:rsidRDefault="00BB4783" w:rsidP="00712131">
            <w:pPr>
              <w:pStyle w:val="Sinespaciado"/>
              <w:jc w:val="both"/>
              <w:rPr>
                <w:rFonts w:ascii="Tahoma" w:hAnsi="Tahoma" w:cs="Tahoma"/>
                <w:b/>
                <w:sz w:val="20"/>
                <w:szCs w:val="20"/>
                <w:lang w:eastAsia="en-US"/>
              </w:rPr>
            </w:pPr>
            <w:r w:rsidRPr="00AA4A80">
              <w:rPr>
                <w:rFonts w:ascii="Tahoma" w:hAnsi="Tahoma" w:cs="Tahoma"/>
                <w:b/>
                <w:sz w:val="20"/>
                <w:szCs w:val="20"/>
                <w:lang w:eastAsia="en-US"/>
              </w:rPr>
              <w:t>Tipo de operación estadística</w:t>
            </w:r>
          </w:p>
          <w:p w14:paraId="65DA0566" w14:textId="77777777" w:rsidR="00BB4783" w:rsidRPr="00AA4A80" w:rsidRDefault="00BB4783" w:rsidP="00712131">
            <w:pPr>
              <w:pStyle w:val="Sinespaciado"/>
              <w:jc w:val="both"/>
              <w:rPr>
                <w:rFonts w:ascii="Tahoma" w:hAnsi="Tahoma" w:cs="Tahoma"/>
                <w:b/>
                <w:sz w:val="20"/>
                <w:szCs w:val="20"/>
                <w:lang w:eastAsia="en-US"/>
              </w:rPr>
            </w:pPr>
          </w:p>
        </w:tc>
        <w:tc>
          <w:tcPr>
            <w:tcW w:w="5641" w:type="dxa"/>
            <w:hideMark/>
          </w:tcPr>
          <w:p w14:paraId="780E1A07" w14:textId="07F69797" w:rsidR="00BB4783" w:rsidRPr="00AA4A80" w:rsidRDefault="00AA4A80" w:rsidP="00712131">
            <w:pPr>
              <w:pStyle w:val="Sinespaciado"/>
              <w:jc w:val="both"/>
              <w:rPr>
                <w:rFonts w:ascii="Tahoma" w:hAnsi="Tahoma" w:cs="Tahoma"/>
                <w:sz w:val="20"/>
                <w:szCs w:val="20"/>
                <w:lang w:eastAsia="en-US"/>
              </w:rPr>
            </w:pPr>
            <w:r w:rsidRPr="00AA4A80">
              <w:rPr>
                <w:rFonts w:ascii="Tahoma" w:hAnsi="Tahoma" w:cs="Tahoma"/>
                <w:sz w:val="20"/>
                <w:szCs w:val="20"/>
                <w:lang w:eastAsia="en-US"/>
              </w:rPr>
              <w:t>Registros administrativos</w:t>
            </w:r>
            <w:r w:rsidR="00BB4783" w:rsidRPr="00AA4A80">
              <w:rPr>
                <w:rFonts w:ascii="Tahoma" w:hAnsi="Tahoma" w:cs="Tahoma"/>
                <w:sz w:val="20"/>
                <w:szCs w:val="20"/>
                <w:lang w:eastAsia="en-US"/>
              </w:rPr>
              <w:t xml:space="preserve">. </w:t>
            </w:r>
          </w:p>
        </w:tc>
      </w:tr>
      <w:tr w:rsidR="00BB4783" w:rsidRPr="00AA4A80" w14:paraId="22A84397" w14:textId="77777777" w:rsidTr="00AA4A80">
        <w:trPr>
          <w:trHeight w:val="655"/>
        </w:trPr>
        <w:tc>
          <w:tcPr>
            <w:tcW w:w="3261" w:type="dxa"/>
            <w:gridSpan w:val="2"/>
            <w:hideMark/>
          </w:tcPr>
          <w:p w14:paraId="18B4A71A" w14:textId="77777777" w:rsidR="00BB4783" w:rsidRPr="00AA4A80" w:rsidRDefault="00BB4783" w:rsidP="00712131">
            <w:pPr>
              <w:pStyle w:val="Sinespaciado"/>
              <w:jc w:val="both"/>
              <w:rPr>
                <w:rFonts w:ascii="Tahoma" w:hAnsi="Tahoma" w:cs="Tahoma"/>
                <w:b/>
                <w:bCs/>
                <w:sz w:val="20"/>
                <w:szCs w:val="20"/>
                <w:lang w:eastAsia="en-US"/>
              </w:rPr>
            </w:pPr>
            <w:r w:rsidRPr="00AA4A80">
              <w:rPr>
                <w:rFonts w:ascii="Tahoma" w:hAnsi="Tahoma" w:cs="Tahoma"/>
                <w:b/>
                <w:sz w:val="20"/>
                <w:szCs w:val="20"/>
                <w:lang w:eastAsia="en-US"/>
              </w:rPr>
              <w:t>Comentarios generales</w:t>
            </w:r>
          </w:p>
        </w:tc>
        <w:tc>
          <w:tcPr>
            <w:tcW w:w="5641" w:type="dxa"/>
            <w:hideMark/>
          </w:tcPr>
          <w:p w14:paraId="440C305D" w14:textId="19785101" w:rsidR="00BB4783" w:rsidRPr="00AA4A80" w:rsidRDefault="003B3BC6" w:rsidP="003B3BC6">
            <w:pPr>
              <w:pStyle w:val="Sinespaciado"/>
              <w:jc w:val="both"/>
              <w:rPr>
                <w:rFonts w:ascii="Tahoma" w:hAnsi="Tahoma" w:cs="Tahoma"/>
                <w:sz w:val="20"/>
                <w:szCs w:val="20"/>
                <w:lang w:eastAsia="en-US"/>
              </w:rPr>
            </w:pPr>
            <w:r w:rsidRPr="00AA4A80">
              <w:rPr>
                <w:rFonts w:ascii="Tahoma" w:hAnsi="Tahoma" w:cs="Tahoma"/>
                <w:sz w:val="20"/>
                <w:szCs w:val="20"/>
                <w:lang w:eastAsia="en-US"/>
              </w:rPr>
              <w:t>La meta es mantener ese porcentaje de atención a las víctimas acreditas.  No es acumulativo</w:t>
            </w:r>
          </w:p>
        </w:tc>
      </w:tr>
    </w:tbl>
    <w:p w14:paraId="06070937" w14:textId="77777777" w:rsidR="005612F7" w:rsidRPr="00AA4A80" w:rsidRDefault="005612F7" w:rsidP="00A87C81">
      <w:pPr>
        <w:pStyle w:val="Prrafodelista"/>
        <w:autoSpaceDE w:val="0"/>
        <w:autoSpaceDN w:val="0"/>
        <w:adjustRightInd w:val="0"/>
        <w:jc w:val="both"/>
        <w:rPr>
          <w:rFonts w:ascii="Tahoma" w:eastAsia="Calibri" w:hAnsi="Tahoma" w:cs="Tahoma"/>
          <w:sz w:val="20"/>
          <w:szCs w:val="20"/>
          <w:lang w:val="es-CR" w:eastAsia="en-US"/>
        </w:rPr>
      </w:pPr>
    </w:p>
    <w:p w14:paraId="2FD0AD84" w14:textId="77777777" w:rsidR="005612F7" w:rsidRPr="00AA4A80" w:rsidRDefault="005612F7" w:rsidP="00A87C81">
      <w:pPr>
        <w:pStyle w:val="Prrafodelista"/>
        <w:autoSpaceDE w:val="0"/>
        <w:autoSpaceDN w:val="0"/>
        <w:adjustRightInd w:val="0"/>
        <w:jc w:val="both"/>
        <w:rPr>
          <w:rFonts w:ascii="Tahoma" w:eastAsia="Calibri" w:hAnsi="Tahoma" w:cs="Tahoma"/>
          <w:sz w:val="20"/>
          <w:szCs w:val="20"/>
          <w:lang w:val="es-CR" w:eastAsia="en-US"/>
        </w:rPr>
      </w:pPr>
    </w:p>
    <w:p w14:paraId="79D6026D" w14:textId="262507F1" w:rsidR="005612F7" w:rsidRPr="00AA4A80" w:rsidRDefault="005612F7" w:rsidP="00A87C81">
      <w:pPr>
        <w:pStyle w:val="Prrafodelista"/>
        <w:autoSpaceDE w:val="0"/>
        <w:autoSpaceDN w:val="0"/>
        <w:adjustRightInd w:val="0"/>
        <w:jc w:val="both"/>
        <w:rPr>
          <w:rFonts w:ascii="Tahoma" w:eastAsia="Calibri" w:hAnsi="Tahoma" w:cs="Tahoma"/>
          <w:sz w:val="20"/>
          <w:szCs w:val="20"/>
          <w:lang w:val="es-CR" w:eastAsia="en-US"/>
        </w:rPr>
      </w:pPr>
    </w:p>
    <w:p w14:paraId="75AE5D39" w14:textId="3D3B4825" w:rsidR="00785A24" w:rsidRPr="00AA4A80" w:rsidRDefault="00785A24" w:rsidP="00A87C81">
      <w:pPr>
        <w:pStyle w:val="Prrafodelista"/>
        <w:autoSpaceDE w:val="0"/>
        <w:autoSpaceDN w:val="0"/>
        <w:adjustRightInd w:val="0"/>
        <w:jc w:val="both"/>
        <w:rPr>
          <w:rFonts w:ascii="Tahoma" w:eastAsia="Calibri" w:hAnsi="Tahoma" w:cs="Tahoma"/>
          <w:sz w:val="20"/>
          <w:szCs w:val="20"/>
          <w:lang w:val="es-CR" w:eastAsia="en-US"/>
        </w:rPr>
      </w:pPr>
    </w:p>
    <w:p w14:paraId="264B97C6" w14:textId="247E97F2" w:rsidR="00785A24" w:rsidRDefault="00785A24" w:rsidP="00A87C81">
      <w:pPr>
        <w:pStyle w:val="Prrafodelista"/>
        <w:autoSpaceDE w:val="0"/>
        <w:autoSpaceDN w:val="0"/>
        <w:adjustRightInd w:val="0"/>
        <w:jc w:val="both"/>
        <w:rPr>
          <w:rFonts w:ascii="Tahoma" w:eastAsia="Calibri" w:hAnsi="Tahoma" w:cs="Tahoma"/>
          <w:sz w:val="20"/>
          <w:szCs w:val="20"/>
          <w:lang w:val="es-CR" w:eastAsia="en-US"/>
        </w:rPr>
      </w:pPr>
    </w:p>
    <w:p w14:paraId="2797E4AD" w14:textId="092C7873" w:rsidR="00AA4A80" w:rsidRDefault="00AA4A80" w:rsidP="00A87C81">
      <w:pPr>
        <w:pStyle w:val="Prrafodelista"/>
        <w:autoSpaceDE w:val="0"/>
        <w:autoSpaceDN w:val="0"/>
        <w:adjustRightInd w:val="0"/>
        <w:jc w:val="both"/>
        <w:rPr>
          <w:rFonts w:ascii="Tahoma" w:eastAsia="Calibri" w:hAnsi="Tahoma" w:cs="Tahoma"/>
          <w:sz w:val="20"/>
          <w:szCs w:val="20"/>
          <w:lang w:val="es-CR" w:eastAsia="en-US"/>
        </w:rPr>
      </w:pPr>
    </w:p>
    <w:p w14:paraId="0A157EB7" w14:textId="75AAE906" w:rsidR="00AA4A80" w:rsidRDefault="00AA4A80" w:rsidP="00A87C81">
      <w:pPr>
        <w:pStyle w:val="Prrafodelista"/>
        <w:autoSpaceDE w:val="0"/>
        <w:autoSpaceDN w:val="0"/>
        <w:adjustRightInd w:val="0"/>
        <w:jc w:val="both"/>
        <w:rPr>
          <w:rFonts w:ascii="Tahoma" w:eastAsia="Calibri" w:hAnsi="Tahoma" w:cs="Tahoma"/>
          <w:sz w:val="20"/>
          <w:szCs w:val="20"/>
          <w:lang w:val="es-CR" w:eastAsia="en-US"/>
        </w:rPr>
      </w:pPr>
    </w:p>
    <w:p w14:paraId="38BA9460" w14:textId="68DAF0D4" w:rsidR="00AA4A80" w:rsidRDefault="00AA4A80" w:rsidP="00A87C81">
      <w:pPr>
        <w:pStyle w:val="Prrafodelista"/>
        <w:autoSpaceDE w:val="0"/>
        <w:autoSpaceDN w:val="0"/>
        <w:adjustRightInd w:val="0"/>
        <w:jc w:val="both"/>
        <w:rPr>
          <w:rFonts w:ascii="Tahoma" w:eastAsia="Calibri" w:hAnsi="Tahoma" w:cs="Tahoma"/>
          <w:sz w:val="20"/>
          <w:szCs w:val="20"/>
          <w:lang w:val="es-CR" w:eastAsia="en-US"/>
        </w:rPr>
      </w:pPr>
    </w:p>
    <w:p w14:paraId="3255D992" w14:textId="228886BD" w:rsidR="00AA4A80" w:rsidRDefault="00AA4A80" w:rsidP="00A87C81">
      <w:pPr>
        <w:pStyle w:val="Prrafodelista"/>
        <w:autoSpaceDE w:val="0"/>
        <w:autoSpaceDN w:val="0"/>
        <w:adjustRightInd w:val="0"/>
        <w:jc w:val="both"/>
        <w:rPr>
          <w:rFonts w:ascii="Tahoma" w:eastAsia="Calibri" w:hAnsi="Tahoma" w:cs="Tahoma"/>
          <w:sz w:val="20"/>
          <w:szCs w:val="20"/>
          <w:lang w:val="es-CR" w:eastAsia="en-US"/>
        </w:rPr>
      </w:pPr>
    </w:p>
    <w:p w14:paraId="6AA5CC30" w14:textId="75972ADF" w:rsidR="00AA4A80" w:rsidRDefault="00AA4A80" w:rsidP="00A87C81">
      <w:pPr>
        <w:pStyle w:val="Prrafodelista"/>
        <w:autoSpaceDE w:val="0"/>
        <w:autoSpaceDN w:val="0"/>
        <w:adjustRightInd w:val="0"/>
        <w:jc w:val="both"/>
        <w:rPr>
          <w:rFonts w:ascii="Tahoma" w:eastAsia="Calibri" w:hAnsi="Tahoma" w:cs="Tahoma"/>
          <w:sz w:val="20"/>
          <w:szCs w:val="20"/>
          <w:lang w:val="es-CR" w:eastAsia="en-US"/>
        </w:rPr>
      </w:pPr>
    </w:p>
    <w:p w14:paraId="43549A42" w14:textId="1FAEA986" w:rsidR="00AA4A80" w:rsidRDefault="00AA4A80" w:rsidP="00A87C81">
      <w:pPr>
        <w:pStyle w:val="Prrafodelista"/>
        <w:autoSpaceDE w:val="0"/>
        <w:autoSpaceDN w:val="0"/>
        <w:adjustRightInd w:val="0"/>
        <w:jc w:val="both"/>
        <w:rPr>
          <w:rFonts w:ascii="Tahoma" w:eastAsia="Calibri" w:hAnsi="Tahoma" w:cs="Tahoma"/>
          <w:sz w:val="20"/>
          <w:szCs w:val="20"/>
          <w:lang w:val="es-CR" w:eastAsia="en-US"/>
        </w:rPr>
      </w:pPr>
    </w:p>
    <w:p w14:paraId="0AAA4177" w14:textId="409E2628" w:rsidR="00AA4A80" w:rsidRDefault="00AA4A80" w:rsidP="00A87C81">
      <w:pPr>
        <w:pStyle w:val="Prrafodelista"/>
        <w:autoSpaceDE w:val="0"/>
        <w:autoSpaceDN w:val="0"/>
        <w:adjustRightInd w:val="0"/>
        <w:jc w:val="both"/>
        <w:rPr>
          <w:rFonts w:ascii="Tahoma" w:eastAsia="Calibri" w:hAnsi="Tahoma" w:cs="Tahoma"/>
          <w:sz w:val="20"/>
          <w:szCs w:val="20"/>
          <w:lang w:val="es-CR" w:eastAsia="en-US"/>
        </w:rPr>
      </w:pPr>
    </w:p>
    <w:p w14:paraId="0E2AA1A7" w14:textId="77777777" w:rsidR="00AA4A80" w:rsidRPr="00AA4A80" w:rsidRDefault="00AA4A80" w:rsidP="00A87C81">
      <w:pPr>
        <w:pStyle w:val="Prrafodelista"/>
        <w:autoSpaceDE w:val="0"/>
        <w:autoSpaceDN w:val="0"/>
        <w:adjustRightInd w:val="0"/>
        <w:jc w:val="both"/>
        <w:rPr>
          <w:rFonts w:ascii="Tahoma" w:eastAsia="Calibri" w:hAnsi="Tahoma" w:cs="Tahoma"/>
          <w:sz w:val="20"/>
          <w:szCs w:val="20"/>
          <w:lang w:val="es-CR" w:eastAsia="en-US"/>
        </w:rPr>
      </w:pPr>
    </w:p>
    <w:p w14:paraId="4DAE8B19" w14:textId="3C1B1A65" w:rsidR="00785A24" w:rsidRPr="00AA4A80" w:rsidRDefault="00785A24" w:rsidP="00A87C81">
      <w:pPr>
        <w:pStyle w:val="Prrafodelista"/>
        <w:autoSpaceDE w:val="0"/>
        <w:autoSpaceDN w:val="0"/>
        <w:adjustRightInd w:val="0"/>
        <w:jc w:val="both"/>
        <w:rPr>
          <w:rFonts w:ascii="Tahoma" w:eastAsia="Calibri" w:hAnsi="Tahoma" w:cs="Tahoma"/>
          <w:sz w:val="20"/>
          <w:szCs w:val="20"/>
          <w:lang w:val="es-CR" w:eastAsia="en-US"/>
        </w:rPr>
      </w:pPr>
    </w:p>
    <w:p w14:paraId="76D06623" w14:textId="33EB3790" w:rsidR="00785A24" w:rsidRPr="00AA4A80" w:rsidRDefault="00785A24" w:rsidP="00A87C81">
      <w:pPr>
        <w:pStyle w:val="Prrafodelista"/>
        <w:autoSpaceDE w:val="0"/>
        <w:autoSpaceDN w:val="0"/>
        <w:adjustRightInd w:val="0"/>
        <w:jc w:val="both"/>
        <w:rPr>
          <w:rFonts w:ascii="Tahoma" w:eastAsia="Calibri" w:hAnsi="Tahoma" w:cs="Tahoma"/>
          <w:sz w:val="20"/>
          <w:szCs w:val="20"/>
          <w:lang w:val="es-CR" w:eastAsia="en-US"/>
        </w:rPr>
      </w:pPr>
    </w:p>
    <w:p w14:paraId="61BF6A0D" w14:textId="07544D4B" w:rsidR="00785A24" w:rsidRPr="00AA4A80" w:rsidRDefault="00785A24" w:rsidP="00A87C81">
      <w:pPr>
        <w:pStyle w:val="Prrafodelista"/>
        <w:autoSpaceDE w:val="0"/>
        <w:autoSpaceDN w:val="0"/>
        <w:adjustRightInd w:val="0"/>
        <w:jc w:val="both"/>
        <w:rPr>
          <w:rFonts w:ascii="Tahoma" w:eastAsia="Calibri" w:hAnsi="Tahoma" w:cs="Tahoma"/>
          <w:sz w:val="20"/>
          <w:szCs w:val="20"/>
          <w:lang w:val="es-CR" w:eastAsia="en-US"/>
        </w:rPr>
      </w:pPr>
    </w:p>
    <w:p w14:paraId="4825DE2F" w14:textId="6FC983CB" w:rsidR="00785A24" w:rsidRPr="00AA4A80" w:rsidRDefault="00785A24" w:rsidP="00A87C81">
      <w:pPr>
        <w:pStyle w:val="Prrafodelista"/>
        <w:autoSpaceDE w:val="0"/>
        <w:autoSpaceDN w:val="0"/>
        <w:adjustRightInd w:val="0"/>
        <w:jc w:val="both"/>
        <w:rPr>
          <w:rFonts w:ascii="Tahoma" w:eastAsia="Calibri" w:hAnsi="Tahoma" w:cs="Tahoma"/>
          <w:sz w:val="20"/>
          <w:szCs w:val="20"/>
          <w:lang w:val="es-CR" w:eastAsia="en-US"/>
        </w:rPr>
      </w:pPr>
    </w:p>
    <w:p w14:paraId="20D1F0F8" w14:textId="31161510" w:rsidR="00785A24" w:rsidRPr="00AA4A80" w:rsidRDefault="00785A24" w:rsidP="00A87C81">
      <w:pPr>
        <w:pStyle w:val="Prrafodelista"/>
        <w:autoSpaceDE w:val="0"/>
        <w:autoSpaceDN w:val="0"/>
        <w:adjustRightInd w:val="0"/>
        <w:jc w:val="both"/>
        <w:rPr>
          <w:rFonts w:ascii="Tahoma" w:eastAsia="Calibri" w:hAnsi="Tahoma" w:cs="Tahoma"/>
          <w:sz w:val="20"/>
          <w:szCs w:val="20"/>
          <w:lang w:val="es-CR" w:eastAsia="en-US"/>
        </w:rPr>
      </w:pPr>
    </w:p>
    <w:p w14:paraId="3732DEC7" w14:textId="35995B93" w:rsidR="00785A24" w:rsidRPr="00AA4A80" w:rsidRDefault="00785A24" w:rsidP="00A87C81">
      <w:pPr>
        <w:pStyle w:val="Prrafodelista"/>
        <w:autoSpaceDE w:val="0"/>
        <w:autoSpaceDN w:val="0"/>
        <w:adjustRightInd w:val="0"/>
        <w:jc w:val="both"/>
        <w:rPr>
          <w:rFonts w:ascii="Tahoma" w:eastAsia="Calibri" w:hAnsi="Tahoma" w:cs="Tahoma"/>
          <w:sz w:val="20"/>
          <w:szCs w:val="20"/>
          <w:lang w:val="es-CR" w:eastAsia="en-US"/>
        </w:rPr>
      </w:pPr>
    </w:p>
    <w:p w14:paraId="575AE3BA" w14:textId="54DF41CB" w:rsidR="00785A24" w:rsidRPr="00AA4A80" w:rsidRDefault="00785A24" w:rsidP="00A87C81">
      <w:pPr>
        <w:pStyle w:val="Prrafodelista"/>
        <w:autoSpaceDE w:val="0"/>
        <w:autoSpaceDN w:val="0"/>
        <w:adjustRightInd w:val="0"/>
        <w:jc w:val="both"/>
        <w:rPr>
          <w:rFonts w:ascii="Tahoma" w:eastAsia="Calibri" w:hAnsi="Tahoma" w:cs="Tahoma"/>
          <w:sz w:val="20"/>
          <w:szCs w:val="20"/>
          <w:lang w:val="es-CR" w:eastAsia="en-US"/>
        </w:rPr>
      </w:pPr>
    </w:p>
    <w:p w14:paraId="13EBDFD1" w14:textId="77777777" w:rsidR="00785A24" w:rsidRPr="00AA4A80" w:rsidRDefault="00785A24" w:rsidP="00A87C81">
      <w:pPr>
        <w:pStyle w:val="Prrafodelista"/>
        <w:autoSpaceDE w:val="0"/>
        <w:autoSpaceDN w:val="0"/>
        <w:adjustRightInd w:val="0"/>
        <w:jc w:val="both"/>
        <w:rPr>
          <w:rFonts w:ascii="Tahoma" w:eastAsia="Calibri" w:hAnsi="Tahoma" w:cs="Tahoma"/>
          <w:sz w:val="20"/>
          <w:szCs w:val="20"/>
          <w:lang w:val="es-CR" w:eastAsia="en-US"/>
        </w:rPr>
      </w:pPr>
    </w:p>
    <w:p w14:paraId="74B10BB3" w14:textId="77777777" w:rsidR="005612F7" w:rsidRPr="00AA4A80" w:rsidRDefault="005612F7" w:rsidP="00A87C81">
      <w:pPr>
        <w:pStyle w:val="Prrafodelista"/>
        <w:autoSpaceDE w:val="0"/>
        <w:autoSpaceDN w:val="0"/>
        <w:adjustRightInd w:val="0"/>
        <w:jc w:val="both"/>
        <w:rPr>
          <w:rFonts w:ascii="Tahoma" w:eastAsia="Calibri" w:hAnsi="Tahoma" w:cs="Tahoma"/>
          <w:sz w:val="20"/>
          <w:szCs w:val="20"/>
          <w:lang w:val="es-CR" w:eastAsia="en-US"/>
        </w:rPr>
      </w:pPr>
    </w:p>
    <w:p w14:paraId="6C2805EF" w14:textId="77777777" w:rsidR="005612F7" w:rsidRPr="00AA4A80" w:rsidRDefault="005612F7" w:rsidP="00A87C81">
      <w:pPr>
        <w:pStyle w:val="Prrafodelista"/>
        <w:autoSpaceDE w:val="0"/>
        <w:autoSpaceDN w:val="0"/>
        <w:adjustRightInd w:val="0"/>
        <w:jc w:val="both"/>
        <w:rPr>
          <w:rFonts w:ascii="Tahoma" w:eastAsia="Calibri" w:hAnsi="Tahoma" w:cs="Tahoma"/>
          <w:sz w:val="20"/>
          <w:szCs w:val="20"/>
          <w:lang w:val="es-CR" w:eastAsia="en-US"/>
        </w:rPr>
      </w:pPr>
    </w:p>
    <w:p w14:paraId="68D38791" w14:textId="1A223148" w:rsidR="005612F7" w:rsidRDefault="005612F7" w:rsidP="00A87C81">
      <w:pPr>
        <w:pStyle w:val="Prrafodelista"/>
        <w:autoSpaceDE w:val="0"/>
        <w:autoSpaceDN w:val="0"/>
        <w:adjustRightInd w:val="0"/>
        <w:jc w:val="both"/>
        <w:rPr>
          <w:rFonts w:ascii="Tahoma" w:eastAsia="Calibri" w:hAnsi="Tahoma" w:cs="Tahoma"/>
          <w:sz w:val="20"/>
          <w:szCs w:val="20"/>
          <w:lang w:val="es-CR" w:eastAsia="en-US"/>
        </w:rPr>
      </w:pPr>
    </w:p>
    <w:p w14:paraId="2CC95E31" w14:textId="442F38C5" w:rsidR="00AA4A80" w:rsidRDefault="00AA4A80" w:rsidP="00A87C81">
      <w:pPr>
        <w:pStyle w:val="Prrafodelista"/>
        <w:autoSpaceDE w:val="0"/>
        <w:autoSpaceDN w:val="0"/>
        <w:adjustRightInd w:val="0"/>
        <w:jc w:val="both"/>
        <w:rPr>
          <w:rFonts w:ascii="Tahoma" w:eastAsia="Calibri" w:hAnsi="Tahoma" w:cs="Tahoma"/>
          <w:sz w:val="20"/>
          <w:szCs w:val="20"/>
          <w:lang w:val="es-CR" w:eastAsia="en-US"/>
        </w:rPr>
      </w:pPr>
    </w:p>
    <w:p w14:paraId="62A1B588" w14:textId="70BE05AF" w:rsidR="00AA4A80" w:rsidRDefault="00AA4A80" w:rsidP="00A87C81">
      <w:pPr>
        <w:pStyle w:val="Prrafodelista"/>
        <w:autoSpaceDE w:val="0"/>
        <w:autoSpaceDN w:val="0"/>
        <w:adjustRightInd w:val="0"/>
        <w:jc w:val="both"/>
        <w:rPr>
          <w:rFonts w:ascii="Tahoma" w:eastAsia="Calibri" w:hAnsi="Tahoma" w:cs="Tahoma"/>
          <w:sz w:val="20"/>
          <w:szCs w:val="20"/>
          <w:lang w:val="es-CR" w:eastAsia="en-US"/>
        </w:rPr>
      </w:pPr>
    </w:p>
    <w:p w14:paraId="44ECFE43" w14:textId="52E33B90" w:rsidR="00AA4A80" w:rsidRDefault="00AA4A80" w:rsidP="00A87C81">
      <w:pPr>
        <w:pStyle w:val="Prrafodelista"/>
        <w:autoSpaceDE w:val="0"/>
        <w:autoSpaceDN w:val="0"/>
        <w:adjustRightInd w:val="0"/>
        <w:jc w:val="both"/>
        <w:rPr>
          <w:rFonts w:ascii="Tahoma" w:eastAsia="Calibri" w:hAnsi="Tahoma" w:cs="Tahoma"/>
          <w:sz w:val="20"/>
          <w:szCs w:val="20"/>
          <w:lang w:val="es-CR" w:eastAsia="en-US"/>
        </w:rPr>
      </w:pPr>
    </w:p>
    <w:p w14:paraId="7270DA60" w14:textId="6E76979F" w:rsidR="00AA4A80" w:rsidRDefault="00AA4A80" w:rsidP="00A87C81">
      <w:pPr>
        <w:pStyle w:val="Prrafodelista"/>
        <w:autoSpaceDE w:val="0"/>
        <w:autoSpaceDN w:val="0"/>
        <w:adjustRightInd w:val="0"/>
        <w:jc w:val="both"/>
        <w:rPr>
          <w:rFonts w:ascii="Tahoma" w:eastAsia="Calibri" w:hAnsi="Tahoma" w:cs="Tahoma"/>
          <w:sz w:val="20"/>
          <w:szCs w:val="20"/>
          <w:lang w:val="es-CR" w:eastAsia="en-US"/>
        </w:rPr>
      </w:pPr>
    </w:p>
    <w:p w14:paraId="56A3AD9D" w14:textId="60484DCE" w:rsidR="00AA4A80" w:rsidRDefault="00AA4A80" w:rsidP="00A87C81">
      <w:pPr>
        <w:pStyle w:val="Prrafodelista"/>
        <w:autoSpaceDE w:val="0"/>
        <w:autoSpaceDN w:val="0"/>
        <w:adjustRightInd w:val="0"/>
        <w:jc w:val="both"/>
        <w:rPr>
          <w:rFonts w:ascii="Tahoma" w:eastAsia="Calibri" w:hAnsi="Tahoma" w:cs="Tahoma"/>
          <w:sz w:val="20"/>
          <w:szCs w:val="20"/>
          <w:lang w:val="es-CR" w:eastAsia="en-US"/>
        </w:rPr>
      </w:pPr>
    </w:p>
    <w:p w14:paraId="50DDB5A5" w14:textId="648E64AA" w:rsidR="00AA4A80" w:rsidRDefault="00AA4A80" w:rsidP="00A87C81">
      <w:pPr>
        <w:pStyle w:val="Prrafodelista"/>
        <w:autoSpaceDE w:val="0"/>
        <w:autoSpaceDN w:val="0"/>
        <w:adjustRightInd w:val="0"/>
        <w:jc w:val="both"/>
        <w:rPr>
          <w:rFonts w:ascii="Tahoma" w:eastAsia="Calibri" w:hAnsi="Tahoma" w:cs="Tahoma"/>
          <w:sz w:val="20"/>
          <w:szCs w:val="20"/>
          <w:lang w:val="es-CR" w:eastAsia="en-US"/>
        </w:rPr>
      </w:pPr>
    </w:p>
    <w:p w14:paraId="45B8B2E9" w14:textId="59B476B9" w:rsidR="00AA4A80" w:rsidRDefault="00AA4A80" w:rsidP="00A87C81">
      <w:pPr>
        <w:pStyle w:val="Prrafodelista"/>
        <w:autoSpaceDE w:val="0"/>
        <w:autoSpaceDN w:val="0"/>
        <w:adjustRightInd w:val="0"/>
        <w:jc w:val="both"/>
        <w:rPr>
          <w:rFonts w:ascii="Tahoma" w:eastAsia="Calibri" w:hAnsi="Tahoma" w:cs="Tahoma"/>
          <w:sz w:val="20"/>
          <w:szCs w:val="20"/>
          <w:lang w:val="es-CR" w:eastAsia="en-US"/>
        </w:rPr>
      </w:pPr>
    </w:p>
    <w:p w14:paraId="7B3B8E7D" w14:textId="36D65835" w:rsidR="00AA4A80" w:rsidRDefault="00AA4A80" w:rsidP="00A87C81">
      <w:pPr>
        <w:pStyle w:val="Prrafodelista"/>
        <w:autoSpaceDE w:val="0"/>
        <w:autoSpaceDN w:val="0"/>
        <w:adjustRightInd w:val="0"/>
        <w:jc w:val="both"/>
        <w:rPr>
          <w:rFonts w:ascii="Tahoma" w:eastAsia="Calibri" w:hAnsi="Tahoma" w:cs="Tahoma"/>
          <w:sz w:val="20"/>
          <w:szCs w:val="20"/>
          <w:lang w:val="es-CR" w:eastAsia="en-US"/>
        </w:rPr>
      </w:pPr>
    </w:p>
    <w:p w14:paraId="5802BA66" w14:textId="7BB5D064" w:rsidR="00AA4A80" w:rsidRDefault="00AA4A80" w:rsidP="00A87C81">
      <w:pPr>
        <w:pStyle w:val="Prrafodelista"/>
        <w:autoSpaceDE w:val="0"/>
        <w:autoSpaceDN w:val="0"/>
        <w:adjustRightInd w:val="0"/>
        <w:jc w:val="both"/>
        <w:rPr>
          <w:rFonts w:ascii="Tahoma" w:eastAsia="Calibri" w:hAnsi="Tahoma" w:cs="Tahoma"/>
          <w:sz w:val="20"/>
          <w:szCs w:val="20"/>
          <w:lang w:val="es-CR" w:eastAsia="en-US"/>
        </w:rPr>
      </w:pPr>
    </w:p>
    <w:p w14:paraId="09087768" w14:textId="24D973A0" w:rsidR="00AA4A80" w:rsidRDefault="00AA4A80" w:rsidP="00A87C81">
      <w:pPr>
        <w:pStyle w:val="Prrafodelista"/>
        <w:autoSpaceDE w:val="0"/>
        <w:autoSpaceDN w:val="0"/>
        <w:adjustRightInd w:val="0"/>
        <w:jc w:val="both"/>
        <w:rPr>
          <w:rFonts w:ascii="Tahoma" w:eastAsia="Calibri" w:hAnsi="Tahoma" w:cs="Tahoma"/>
          <w:sz w:val="20"/>
          <w:szCs w:val="20"/>
          <w:lang w:val="es-CR" w:eastAsia="en-US"/>
        </w:rPr>
      </w:pPr>
    </w:p>
    <w:p w14:paraId="4535865C" w14:textId="77777777" w:rsidR="00AA4A80" w:rsidRPr="00AA4A80" w:rsidRDefault="00AA4A80" w:rsidP="00AA4A80">
      <w:pPr>
        <w:pStyle w:val="Prrafodelista"/>
        <w:autoSpaceDE w:val="0"/>
        <w:autoSpaceDN w:val="0"/>
        <w:adjustRightInd w:val="0"/>
        <w:ind w:left="0"/>
        <w:jc w:val="both"/>
        <w:rPr>
          <w:rFonts w:ascii="Tahoma" w:eastAsia="Calibri" w:hAnsi="Tahoma" w:cs="Tahoma"/>
          <w:sz w:val="20"/>
          <w:szCs w:val="20"/>
          <w:lang w:val="es-CR" w:eastAsia="en-US"/>
        </w:rPr>
      </w:pPr>
    </w:p>
    <w:p w14:paraId="4DA15782" w14:textId="65CF7573" w:rsidR="005612F7" w:rsidRDefault="005612F7" w:rsidP="00A87C81">
      <w:pPr>
        <w:pStyle w:val="Prrafodelista"/>
        <w:autoSpaceDE w:val="0"/>
        <w:autoSpaceDN w:val="0"/>
        <w:adjustRightInd w:val="0"/>
        <w:jc w:val="both"/>
        <w:rPr>
          <w:rFonts w:ascii="Tahoma" w:eastAsia="Calibri" w:hAnsi="Tahoma" w:cs="Tahoma"/>
          <w:sz w:val="20"/>
          <w:szCs w:val="20"/>
          <w:lang w:val="es-CR" w:eastAsia="en-US"/>
        </w:rPr>
      </w:pPr>
    </w:p>
    <w:p w14:paraId="62D9B9FB" w14:textId="55C0C007" w:rsidR="00AA4A80" w:rsidRDefault="00AA4A80" w:rsidP="00A87C81">
      <w:pPr>
        <w:pStyle w:val="Prrafodelista"/>
        <w:autoSpaceDE w:val="0"/>
        <w:autoSpaceDN w:val="0"/>
        <w:adjustRightInd w:val="0"/>
        <w:jc w:val="both"/>
        <w:rPr>
          <w:rFonts w:ascii="Tahoma" w:eastAsia="Calibri" w:hAnsi="Tahoma" w:cs="Tahoma"/>
          <w:sz w:val="20"/>
          <w:szCs w:val="20"/>
          <w:lang w:val="es-CR" w:eastAsia="en-US"/>
        </w:rPr>
      </w:pPr>
    </w:p>
    <w:p w14:paraId="5E93B152" w14:textId="63067C64" w:rsidR="00AA4A80" w:rsidRDefault="00AA4A80" w:rsidP="00A87C81">
      <w:pPr>
        <w:pStyle w:val="Prrafodelista"/>
        <w:autoSpaceDE w:val="0"/>
        <w:autoSpaceDN w:val="0"/>
        <w:adjustRightInd w:val="0"/>
        <w:jc w:val="both"/>
        <w:rPr>
          <w:rFonts w:ascii="Tahoma" w:eastAsia="Calibri" w:hAnsi="Tahoma" w:cs="Tahoma"/>
          <w:sz w:val="20"/>
          <w:szCs w:val="20"/>
          <w:lang w:val="es-CR" w:eastAsia="en-US"/>
        </w:rPr>
      </w:pPr>
    </w:p>
    <w:p w14:paraId="0ADEEDDC" w14:textId="2557C91F" w:rsidR="00AA4A80" w:rsidRDefault="00AA4A80" w:rsidP="00A87C81">
      <w:pPr>
        <w:pStyle w:val="Prrafodelista"/>
        <w:autoSpaceDE w:val="0"/>
        <w:autoSpaceDN w:val="0"/>
        <w:adjustRightInd w:val="0"/>
        <w:jc w:val="both"/>
        <w:rPr>
          <w:rFonts w:ascii="Tahoma" w:eastAsia="Calibri" w:hAnsi="Tahoma" w:cs="Tahoma"/>
          <w:sz w:val="20"/>
          <w:szCs w:val="20"/>
          <w:lang w:val="es-CR" w:eastAsia="en-US"/>
        </w:rPr>
      </w:pPr>
    </w:p>
    <w:p w14:paraId="33CB6694" w14:textId="77777777" w:rsidR="00AA4A80" w:rsidRPr="00AA4A80" w:rsidRDefault="00AA4A80" w:rsidP="00A87C81">
      <w:pPr>
        <w:pStyle w:val="Prrafodelista"/>
        <w:autoSpaceDE w:val="0"/>
        <w:autoSpaceDN w:val="0"/>
        <w:adjustRightInd w:val="0"/>
        <w:jc w:val="both"/>
        <w:rPr>
          <w:rFonts w:ascii="Tahoma" w:eastAsia="Calibri" w:hAnsi="Tahoma" w:cs="Tahoma"/>
          <w:sz w:val="20"/>
          <w:szCs w:val="20"/>
          <w:lang w:val="es-CR" w:eastAsia="en-US"/>
        </w:rPr>
      </w:pPr>
    </w:p>
    <w:p w14:paraId="3D3D635F" w14:textId="77777777" w:rsidR="005612F7" w:rsidRPr="00AA4A80" w:rsidRDefault="005612F7" w:rsidP="00A87C81">
      <w:pPr>
        <w:pStyle w:val="Prrafodelista"/>
        <w:autoSpaceDE w:val="0"/>
        <w:autoSpaceDN w:val="0"/>
        <w:adjustRightInd w:val="0"/>
        <w:jc w:val="both"/>
        <w:rPr>
          <w:rFonts w:ascii="Tahoma" w:eastAsia="Calibri" w:hAnsi="Tahoma" w:cs="Tahoma"/>
          <w:sz w:val="20"/>
          <w:szCs w:val="20"/>
          <w:lang w:val="es-CR" w:eastAsia="en-US"/>
        </w:rPr>
      </w:pPr>
    </w:p>
    <w:p w14:paraId="3F25945B" w14:textId="77777777" w:rsidR="005612F7" w:rsidRPr="00AA4A80" w:rsidRDefault="005612F7" w:rsidP="00A87C81">
      <w:pPr>
        <w:pStyle w:val="Prrafodelista"/>
        <w:autoSpaceDE w:val="0"/>
        <w:autoSpaceDN w:val="0"/>
        <w:adjustRightInd w:val="0"/>
        <w:jc w:val="both"/>
        <w:rPr>
          <w:rFonts w:ascii="Tahoma" w:eastAsia="Calibri" w:hAnsi="Tahoma" w:cs="Tahoma"/>
          <w:sz w:val="20"/>
          <w:szCs w:val="20"/>
          <w:lang w:val="es-CR" w:eastAsia="en-US"/>
        </w:rPr>
      </w:pPr>
    </w:p>
    <w:p w14:paraId="2C35CF99" w14:textId="1FB9488B" w:rsidR="00A87C81" w:rsidRPr="00AA4A80" w:rsidRDefault="00A87C81" w:rsidP="00AA4A80">
      <w:pPr>
        <w:pStyle w:val="Prrafodelista"/>
        <w:autoSpaceDE w:val="0"/>
        <w:autoSpaceDN w:val="0"/>
        <w:adjustRightInd w:val="0"/>
        <w:ind w:left="0"/>
        <w:jc w:val="both"/>
        <w:rPr>
          <w:rFonts w:ascii="Tahoma" w:eastAsia="Calibri" w:hAnsi="Tahoma" w:cs="Tahoma"/>
          <w:b/>
          <w:bCs/>
          <w:sz w:val="20"/>
          <w:szCs w:val="20"/>
          <w:lang w:val="es-CR" w:eastAsia="en-US"/>
        </w:rPr>
      </w:pPr>
      <w:r w:rsidRPr="00AA4A80">
        <w:rPr>
          <w:rFonts w:ascii="Tahoma" w:eastAsia="Calibri" w:hAnsi="Tahoma" w:cs="Tahoma"/>
          <w:b/>
          <w:bCs/>
          <w:sz w:val="20"/>
          <w:szCs w:val="20"/>
          <w:lang w:val="es-CR" w:eastAsia="en-US"/>
        </w:rPr>
        <w:t xml:space="preserve">Nombre del indicador: </w:t>
      </w:r>
      <w:r w:rsidR="00A47FB9" w:rsidRPr="00AA4A80">
        <w:rPr>
          <w:rFonts w:ascii="Tahoma" w:eastAsia="Calibri" w:hAnsi="Tahoma" w:cs="Tahoma"/>
          <w:b/>
          <w:bCs/>
          <w:sz w:val="20"/>
          <w:szCs w:val="20"/>
          <w:lang w:val="es-CR" w:eastAsia="en-US"/>
        </w:rPr>
        <w:t>P.01.</w:t>
      </w:r>
      <w:r w:rsidR="00720883" w:rsidRPr="00AA4A80">
        <w:rPr>
          <w:rFonts w:ascii="Tahoma" w:eastAsia="Calibri" w:hAnsi="Tahoma" w:cs="Tahoma"/>
          <w:b/>
          <w:bCs/>
          <w:sz w:val="20"/>
          <w:szCs w:val="20"/>
          <w:lang w:val="es-CR" w:eastAsia="en-US"/>
        </w:rPr>
        <w:t>02</w:t>
      </w:r>
      <w:r w:rsidR="00A47FB9" w:rsidRPr="00AA4A80">
        <w:rPr>
          <w:rFonts w:ascii="Tahoma" w:eastAsia="Calibri" w:hAnsi="Tahoma" w:cs="Tahoma"/>
          <w:b/>
          <w:bCs/>
          <w:sz w:val="20"/>
          <w:szCs w:val="20"/>
          <w:lang w:val="es-CR" w:eastAsia="en-US"/>
        </w:rPr>
        <w:t xml:space="preserve"> </w:t>
      </w:r>
      <w:r w:rsidR="00720883" w:rsidRPr="00AA4A80">
        <w:rPr>
          <w:rFonts w:ascii="Tahoma" w:eastAsiaTheme="minorHAnsi" w:hAnsi="Tahoma" w:cs="Tahoma"/>
          <w:b/>
          <w:bCs/>
          <w:sz w:val="20"/>
          <w:szCs w:val="20"/>
        </w:rPr>
        <w:t>Cantidad de funcionarios capacitados y sensibilizados</w:t>
      </w:r>
    </w:p>
    <w:p w14:paraId="2769EEF5" w14:textId="77777777" w:rsidR="00A87C81" w:rsidRPr="00AA4A80" w:rsidRDefault="00A87C81" w:rsidP="00A87C81">
      <w:pPr>
        <w:jc w:val="both"/>
        <w:rPr>
          <w:rFonts w:ascii="Tahoma" w:hAnsi="Tahoma" w:cs="Tahoma"/>
          <w:sz w:val="20"/>
          <w:szCs w:val="20"/>
        </w:rPr>
      </w:pPr>
    </w:p>
    <w:tbl>
      <w:tblPr>
        <w:tblStyle w:val="GFATableGrid1"/>
        <w:tblW w:w="8902" w:type="dxa"/>
        <w:tblInd w:w="-5" w:type="dxa"/>
        <w:tblLook w:val="01E0" w:firstRow="1" w:lastRow="1" w:firstColumn="1" w:lastColumn="1" w:noHBand="0" w:noVBand="0"/>
      </w:tblPr>
      <w:tblGrid>
        <w:gridCol w:w="1704"/>
        <w:gridCol w:w="1416"/>
        <w:gridCol w:w="5782"/>
      </w:tblGrid>
      <w:tr w:rsidR="00A87C81" w:rsidRPr="00AA4A80" w14:paraId="1EFA7D6A" w14:textId="77777777" w:rsidTr="00AA4A80">
        <w:trPr>
          <w:trHeight w:val="325"/>
          <w:tblHeader/>
        </w:trPr>
        <w:tc>
          <w:tcPr>
            <w:tcW w:w="3120" w:type="dxa"/>
            <w:gridSpan w:val="2"/>
            <w:shd w:val="clear" w:color="auto" w:fill="E7E6E6" w:themeFill="background2"/>
            <w:hideMark/>
          </w:tcPr>
          <w:p w14:paraId="260106B2" w14:textId="77777777" w:rsidR="00A87C81" w:rsidRPr="00AA4A80" w:rsidRDefault="00A87C81" w:rsidP="00712131">
            <w:pPr>
              <w:pStyle w:val="Sinespaciado"/>
              <w:jc w:val="both"/>
              <w:rPr>
                <w:rFonts w:ascii="Tahoma" w:hAnsi="Tahoma" w:cs="Tahoma"/>
                <w:b/>
                <w:bCs/>
                <w:sz w:val="20"/>
                <w:szCs w:val="20"/>
                <w:lang w:eastAsia="en-US"/>
              </w:rPr>
            </w:pPr>
            <w:r w:rsidRPr="00AA4A80">
              <w:rPr>
                <w:rFonts w:ascii="Tahoma" w:hAnsi="Tahoma" w:cs="Tahoma"/>
                <w:b/>
                <w:sz w:val="20"/>
                <w:szCs w:val="20"/>
                <w:lang w:eastAsia="en-US"/>
              </w:rPr>
              <w:t>Elemento</w:t>
            </w:r>
          </w:p>
        </w:tc>
        <w:tc>
          <w:tcPr>
            <w:tcW w:w="5782" w:type="dxa"/>
            <w:shd w:val="clear" w:color="auto" w:fill="E7E6E6" w:themeFill="background2"/>
            <w:hideMark/>
          </w:tcPr>
          <w:p w14:paraId="106A9E67" w14:textId="77777777" w:rsidR="00A87C81" w:rsidRPr="00AA4A80" w:rsidRDefault="00A87C81" w:rsidP="00712131">
            <w:pPr>
              <w:pStyle w:val="Sinespaciado"/>
              <w:jc w:val="both"/>
              <w:rPr>
                <w:rFonts w:ascii="Tahoma" w:hAnsi="Tahoma" w:cs="Tahoma"/>
                <w:b/>
                <w:sz w:val="20"/>
                <w:szCs w:val="20"/>
                <w:lang w:eastAsia="en-US"/>
              </w:rPr>
            </w:pPr>
            <w:r w:rsidRPr="00AA4A80">
              <w:rPr>
                <w:rFonts w:ascii="Tahoma" w:hAnsi="Tahoma" w:cs="Tahoma"/>
                <w:b/>
                <w:sz w:val="20"/>
                <w:szCs w:val="20"/>
                <w:lang w:eastAsia="en-US"/>
              </w:rPr>
              <w:t>Descripción</w:t>
            </w:r>
          </w:p>
          <w:p w14:paraId="654B90AF" w14:textId="77777777" w:rsidR="00A87C81" w:rsidRPr="00AA4A80" w:rsidRDefault="00A87C81" w:rsidP="00712131">
            <w:pPr>
              <w:pStyle w:val="Sinespaciado"/>
              <w:jc w:val="both"/>
              <w:rPr>
                <w:rFonts w:ascii="Tahoma" w:hAnsi="Tahoma" w:cs="Tahoma"/>
                <w:b/>
                <w:bCs/>
                <w:sz w:val="20"/>
                <w:szCs w:val="20"/>
                <w:lang w:eastAsia="en-US"/>
              </w:rPr>
            </w:pPr>
          </w:p>
        </w:tc>
      </w:tr>
      <w:tr w:rsidR="00A87C81" w:rsidRPr="00AA4A80" w14:paraId="37030B47" w14:textId="77777777" w:rsidTr="00AA4A80">
        <w:trPr>
          <w:trHeight w:val="437"/>
        </w:trPr>
        <w:tc>
          <w:tcPr>
            <w:tcW w:w="3120" w:type="dxa"/>
            <w:gridSpan w:val="2"/>
          </w:tcPr>
          <w:p w14:paraId="0AAA1E4F" w14:textId="77777777" w:rsidR="00A87C81" w:rsidRPr="00AA4A80" w:rsidRDefault="00A87C81" w:rsidP="00712131">
            <w:pPr>
              <w:pStyle w:val="Sinespaciado"/>
              <w:jc w:val="both"/>
              <w:rPr>
                <w:rFonts w:ascii="Tahoma" w:hAnsi="Tahoma" w:cs="Tahoma"/>
                <w:b/>
                <w:sz w:val="20"/>
                <w:szCs w:val="20"/>
                <w:lang w:eastAsia="en-US"/>
              </w:rPr>
            </w:pPr>
            <w:r w:rsidRPr="00AA4A80">
              <w:rPr>
                <w:rFonts w:ascii="Tahoma" w:hAnsi="Tahoma" w:cs="Tahoma"/>
                <w:b/>
                <w:sz w:val="20"/>
                <w:szCs w:val="20"/>
                <w:lang w:eastAsia="en-US"/>
              </w:rPr>
              <w:t>Nombre del indicador</w:t>
            </w:r>
          </w:p>
        </w:tc>
        <w:tc>
          <w:tcPr>
            <w:tcW w:w="5782" w:type="dxa"/>
          </w:tcPr>
          <w:p w14:paraId="3B596529" w14:textId="77777777" w:rsidR="00A87C81" w:rsidRPr="00AA4A80" w:rsidRDefault="00B23DC5" w:rsidP="00712131">
            <w:pPr>
              <w:pStyle w:val="Sinespaciado"/>
              <w:jc w:val="both"/>
              <w:rPr>
                <w:rFonts w:ascii="Tahoma" w:eastAsia="Calibri" w:hAnsi="Tahoma" w:cs="Tahoma"/>
                <w:sz w:val="20"/>
                <w:szCs w:val="20"/>
                <w:lang w:val="es-CR" w:eastAsia="en-US"/>
              </w:rPr>
            </w:pPr>
            <w:r w:rsidRPr="00AA4A80">
              <w:rPr>
                <w:rFonts w:ascii="Tahoma" w:eastAsia="Calibri" w:hAnsi="Tahoma" w:cs="Tahoma"/>
                <w:sz w:val="20"/>
                <w:szCs w:val="20"/>
                <w:lang w:val="es-CR" w:eastAsia="en-US"/>
              </w:rPr>
              <w:t>F</w:t>
            </w:r>
            <w:r w:rsidR="00A87C81" w:rsidRPr="00AA4A80">
              <w:rPr>
                <w:rFonts w:ascii="Tahoma" w:eastAsia="Calibri" w:hAnsi="Tahoma" w:cs="Tahoma"/>
                <w:sz w:val="20"/>
                <w:szCs w:val="20"/>
                <w:lang w:val="es-CR" w:eastAsia="en-US"/>
              </w:rPr>
              <w:t>uncionarios</w:t>
            </w:r>
            <w:r w:rsidRPr="00AA4A80">
              <w:rPr>
                <w:rFonts w:ascii="Tahoma" w:eastAsia="Calibri" w:hAnsi="Tahoma" w:cs="Tahoma"/>
                <w:sz w:val="20"/>
                <w:szCs w:val="20"/>
                <w:lang w:val="es-CR" w:eastAsia="en-US"/>
              </w:rPr>
              <w:t>(as)</w:t>
            </w:r>
            <w:r w:rsidR="00A87C81" w:rsidRPr="00AA4A80">
              <w:rPr>
                <w:rFonts w:ascii="Tahoma" w:eastAsia="Calibri" w:hAnsi="Tahoma" w:cs="Tahoma"/>
                <w:sz w:val="20"/>
                <w:szCs w:val="20"/>
                <w:lang w:val="es-CR" w:eastAsia="en-US"/>
              </w:rPr>
              <w:t xml:space="preserve"> capacitados</w:t>
            </w:r>
            <w:r w:rsidRPr="00AA4A80">
              <w:rPr>
                <w:rFonts w:ascii="Tahoma" w:eastAsia="Calibri" w:hAnsi="Tahoma" w:cs="Tahoma"/>
                <w:sz w:val="20"/>
                <w:szCs w:val="20"/>
                <w:lang w:val="es-CR" w:eastAsia="en-US"/>
              </w:rPr>
              <w:t>(as)</w:t>
            </w:r>
            <w:r w:rsidR="00A87C81" w:rsidRPr="00AA4A80">
              <w:rPr>
                <w:rFonts w:ascii="Tahoma" w:eastAsia="Calibri" w:hAnsi="Tahoma" w:cs="Tahoma"/>
                <w:sz w:val="20"/>
                <w:szCs w:val="20"/>
                <w:lang w:val="es-CR" w:eastAsia="en-US"/>
              </w:rPr>
              <w:t xml:space="preserve"> y sensibilizados </w:t>
            </w:r>
          </w:p>
          <w:p w14:paraId="6F8AB307" w14:textId="77777777" w:rsidR="00A87C81" w:rsidRPr="00AA4A80" w:rsidRDefault="00A87C81" w:rsidP="00712131">
            <w:pPr>
              <w:pStyle w:val="Sinespaciado"/>
              <w:jc w:val="both"/>
              <w:rPr>
                <w:rFonts w:ascii="Tahoma" w:hAnsi="Tahoma" w:cs="Tahoma"/>
                <w:sz w:val="20"/>
                <w:szCs w:val="20"/>
                <w:lang w:val="es-CR" w:eastAsia="en-US"/>
              </w:rPr>
            </w:pPr>
          </w:p>
        </w:tc>
      </w:tr>
      <w:tr w:rsidR="00A87C81" w:rsidRPr="00AA4A80" w14:paraId="1FC2D658" w14:textId="77777777" w:rsidTr="00AA4A80">
        <w:trPr>
          <w:trHeight w:val="437"/>
        </w:trPr>
        <w:tc>
          <w:tcPr>
            <w:tcW w:w="3120" w:type="dxa"/>
            <w:gridSpan w:val="2"/>
            <w:hideMark/>
          </w:tcPr>
          <w:p w14:paraId="0AD486D3" w14:textId="77777777" w:rsidR="00A87C81" w:rsidRPr="00AA4A80" w:rsidRDefault="00A87C81" w:rsidP="00712131">
            <w:pPr>
              <w:pStyle w:val="Sinespaciado"/>
              <w:jc w:val="both"/>
              <w:rPr>
                <w:rFonts w:ascii="Tahoma" w:hAnsi="Tahoma" w:cs="Tahoma"/>
                <w:b/>
                <w:sz w:val="20"/>
                <w:szCs w:val="20"/>
                <w:lang w:val="es-CR" w:eastAsia="en-US"/>
              </w:rPr>
            </w:pPr>
            <w:r w:rsidRPr="00AA4A80">
              <w:rPr>
                <w:rFonts w:ascii="Tahoma" w:hAnsi="Tahoma" w:cs="Tahoma"/>
                <w:b/>
                <w:sz w:val="20"/>
                <w:szCs w:val="20"/>
                <w:lang w:val="es-CR" w:eastAsia="en-US"/>
              </w:rPr>
              <w:t>Definición conceptual</w:t>
            </w:r>
          </w:p>
        </w:tc>
        <w:tc>
          <w:tcPr>
            <w:tcW w:w="5782" w:type="dxa"/>
            <w:hideMark/>
          </w:tcPr>
          <w:p w14:paraId="72F44332" w14:textId="1D2B1E13" w:rsidR="00A87C81" w:rsidRPr="00AA4A80" w:rsidRDefault="00622AE6" w:rsidP="00712131">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 xml:space="preserve">El reconocimiento del delito de trata de personas es esencial para procurar el rescate, la atención inmediata y evitar la revictimización de la víctima, lo que podría lesionar aún más sus derechos. Por ello la capacitación de todos los funcionarios públicos se ha convertido en un aspecto esencial, para que logren identificar que una persona está siendo objeto de trata de personas y logre activar los mecanismos de respuesta para procurar su rescate inmediato y su atención. Entre más personas reconozcan el delito y que una persona está siendo objeto de trata de personas, es posible rescatar a más víctimas y al a vez sensibilizar y promover la denuncia.  </w:t>
            </w:r>
          </w:p>
        </w:tc>
      </w:tr>
      <w:tr w:rsidR="00A87C81" w:rsidRPr="00AA4A80" w14:paraId="7328423C" w14:textId="77777777" w:rsidTr="00AA4A80">
        <w:trPr>
          <w:trHeight w:val="340"/>
        </w:trPr>
        <w:tc>
          <w:tcPr>
            <w:tcW w:w="3120" w:type="dxa"/>
            <w:gridSpan w:val="2"/>
            <w:hideMark/>
          </w:tcPr>
          <w:p w14:paraId="10A5A724" w14:textId="77777777" w:rsidR="00A87C81" w:rsidRPr="00AA4A80" w:rsidRDefault="00A87C81" w:rsidP="00712131">
            <w:pPr>
              <w:pStyle w:val="Sinespaciado"/>
              <w:jc w:val="both"/>
              <w:rPr>
                <w:rFonts w:ascii="Tahoma" w:hAnsi="Tahoma" w:cs="Tahoma"/>
                <w:b/>
                <w:bCs/>
                <w:sz w:val="20"/>
                <w:szCs w:val="20"/>
                <w:lang w:eastAsia="en-US"/>
              </w:rPr>
            </w:pPr>
            <w:r w:rsidRPr="00AA4A80">
              <w:rPr>
                <w:rFonts w:ascii="Tahoma" w:hAnsi="Tahoma" w:cs="Tahoma"/>
                <w:b/>
                <w:sz w:val="20"/>
                <w:szCs w:val="20"/>
                <w:lang w:eastAsia="en-US"/>
              </w:rPr>
              <w:t xml:space="preserve">Fórmula de cálculo </w:t>
            </w:r>
          </w:p>
        </w:tc>
        <w:tc>
          <w:tcPr>
            <w:tcW w:w="5782" w:type="dxa"/>
            <w:hideMark/>
          </w:tcPr>
          <w:p w14:paraId="3E09DA42" w14:textId="77777777" w:rsidR="00A87C81" w:rsidRPr="00AA4A80" w:rsidRDefault="00A87C81" w:rsidP="00712131">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Cantid</w:t>
            </w:r>
            <w:r w:rsidR="00D07E91" w:rsidRPr="00AA4A80">
              <w:rPr>
                <w:rFonts w:ascii="Tahoma" w:hAnsi="Tahoma" w:cs="Tahoma"/>
                <w:bCs/>
                <w:sz w:val="20"/>
                <w:szCs w:val="20"/>
                <w:lang w:val="es-CR" w:eastAsia="en-US"/>
              </w:rPr>
              <w:t>ad de funcionarios</w:t>
            </w:r>
            <w:r w:rsidR="00B23DC5" w:rsidRPr="00AA4A80">
              <w:rPr>
                <w:rFonts w:ascii="Tahoma" w:hAnsi="Tahoma" w:cs="Tahoma"/>
                <w:bCs/>
                <w:sz w:val="20"/>
                <w:szCs w:val="20"/>
                <w:lang w:val="es-CR" w:eastAsia="en-US"/>
              </w:rPr>
              <w:t>(as)</w:t>
            </w:r>
            <w:r w:rsidR="00D07E91" w:rsidRPr="00AA4A80">
              <w:rPr>
                <w:rFonts w:ascii="Tahoma" w:hAnsi="Tahoma" w:cs="Tahoma"/>
                <w:bCs/>
                <w:sz w:val="20"/>
                <w:szCs w:val="20"/>
                <w:lang w:val="es-CR" w:eastAsia="en-US"/>
              </w:rPr>
              <w:t xml:space="preserve"> capacitados</w:t>
            </w:r>
            <w:r w:rsidR="00B23DC5" w:rsidRPr="00AA4A80">
              <w:rPr>
                <w:rFonts w:ascii="Tahoma" w:hAnsi="Tahoma" w:cs="Tahoma"/>
                <w:bCs/>
                <w:sz w:val="20"/>
                <w:szCs w:val="20"/>
                <w:lang w:val="es-CR" w:eastAsia="en-US"/>
              </w:rPr>
              <w:t>(as)</w:t>
            </w:r>
            <w:r w:rsidR="00D07E91" w:rsidRPr="00AA4A80">
              <w:rPr>
                <w:rFonts w:ascii="Tahoma" w:hAnsi="Tahoma" w:cs="Tahoma"/>
                <w:bCs/>
                <w:sz w:val="20"/>
                <w:szCs w:val="20"/>
                <w:lang w:val="es-CR" w:eastAsia="en-US"/>
              </w:rPr>
              <w:t xml:space="preserve"> durante el año. </w:t>
            </w:r>
          </w:p>
          <w:p w14:paraId="1B06E913" w14:textId="77777777" w:rsidR="00A87C81" w:rsidRPr="00AA4A80" w:rsidRDefault="00A87C81" w:rsidP="00712131">
            <w:pPr>
              <w:pStyle w:val="Sinespaciado"/>
              <w:jc w:val="both"/>
              <w:rPr>
                <w:rFonts w:ascii="Tahoma" w:hAnsi="Tahoma" w:cs="Tahoma"/>
                <w:bCs/>
                <w:sz w:val="20"/>
                <w:szCs w:val="20"/>
                <w:lang w:val="es-CR" w:eastAsia="en-US"/>
              </w:rPr>
            </w:pPr>
          </w:p>
        </w:tc>
      </w:tr>
      <w:tr w:rsidR="00A87C81" w:rsidRPr="00AA4A80" w14:paraId="53F005F5" w14:textId="77777777" w:rsidTr="00AA4A80">
        <w:trPr>
          <w:trHeight w:val="340"/>
        </w:trPr>
        <w:tc>
          <w:tcPr>
            <w:tcW w:w="3120" w:type="dxa"/>
            <w:gridSpan w:val="2"/>
          </w:tcPr>
          <w:p w14:paraId="6A81EACF" w14:textId="77777777" w:rsidR="00A87C81" w:rsidRPr="00AA4A80" w:rsidRDefault="00A87C81" w:rsidP="00712131">
            <w:pPr>
              <w:pStyle w:val="Sinespaciado"/>
              <w:jc w:val="both"/>
              <w:rPr>
                <w:rFonts w:ascii="Tahoma" w:hAnsi="Tahoma" w:cs="Tahoma"/>
                <w:b/>
                <w:sz w:val="20"/>
                <w:szCs w:val="20"/>
                <w:lang w:eastAsia="en-US"/>
              </w:rPr>
            </w:pPr>
            <w:r w:rsidRPr="00AA4A80">
              <w:rPr>
                <w:rFonts w:ascii="Tahoma" w:hAnsi="Tahoma" w:cs="Tahoma"/>
                <w:b/>
                <w:sz w:val="20"/>
                <w:szCs w:val="20"/>
                <w:lang w:eastAsia="en-US"/>
              </w:rPr>
              <w:t>Componentes involucrados en la f</w:t>
            </w:r>
            <w:r w:rsidRPr="00AA4A80">
              <w:rPr>
                <w:rFonts w:ascii="Tahoma" w:hAnsi="Tahoma" w:cs="Tahoma"/>
                <w:b/>
                <w:sz w:val="20"/>
                <w:szCs w:val="20"/>
                <w:lang w:val="es-CR" w:eastAsia="en-US"/>
              </w:rPr>
              <w:t>ó</w:t>
            </w:r>
            <w:r w:rsidRPr="00AA4A80">
              <w:rPr>
                <w:rFonts w:ascii="Tahoma" w:hAnsi="Tahoma" w:cs="Tahoma"/>
                <w:b/>
                <w:sz w:val="20"/>
                <w:szCs w:val="20"/>
                <w:lang w:eastAsia="en-US"/>
              </w:rPr>
              <w:t>rmula del cálculo</w:t>
            </w:r>
          </w:p>
          <w:p w14:paraId="151A0083" w14:textId="77777777" w:rsidR="00A87C81" w:rsidRPr="00AA4A80" w:rsidRDefault="00A87C81" w:rsidP="00712131">
            <w:pPr>
              <w:pStyle w:val="Sinespaciado"/>
              <w:jc w:val="both"/>
              <w:rPr>
                <w:rFonts w:ascii="Tahoma" w:hAnsi="Tahoma" w:cs="Tahoma"/>
                <w:b/>
                <w:sz w:val="20"/>
                <w:szCs w:val="20"/>
                <w:lang w:eastAsia="en-US"/>
              </w:rPr>
            </w:pPr>
          </w:p>
        </w:tc>
        <w:tc>
          <w:tcPr>
            <w:tcW w:w="5782" w:type="dxa"/>
          </w:tcPr>
          <w:p w14:paraId="064659CF" w14:textId="1A2D7E5F" w:rsidR="00A87C81" w:rsidRPr="00AA4A80" w:rsidRDefault="00A87C81" w:rsidP="00712131">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Específicamente, corresponde al número de funcionarios</w:t>
            </w:r>
            <w:r w:rsidR="00B23DC5" w:rsidRPr="00AA4A80">
              <w:rPr>
                <w:rFonts w:ascii="Tahoma" w:hAnsi="Tahoma" w:cs="Tahoma"/>
                <w:bCs/>
                <w:sz w:val="20"/>
                <w:szCs w:val="20"/>
                <w:lang w:val="es-CR" w:eastAsia="en-US"/>
              </w:rPr>
              <w:t>(as)</w:t>
            </w:r>
            <w:r w:rsidR="005612F7" w:rsidRPr="00AA4A80">
              <w:rPr>
                <w:rFonts w:ascii="Tahoma" w:hAnsi="Tahoma" w:cs="Tahoma"/>
                <w:bCs/>
                <w:sz w:val="20"/>
                <w:szCs w:val="20"/>
                <w:lang w:val="es-CR" w:eastAsia="en-US"/>
              </w:rPr>
              <w:t xml:space="preserve"> públicos</w:t>
            </w:r>
            <w:r w:rsidRPr="00AA4A80">
              <w:rPr>
                <w:rFonts w:ascii="Tahoma" w:hAnsi="Tahoma" w:cs="Tahoma"/>
                <w:bCs/>
                <w:sz w:val="20"/>
                <w:szCs w:val="20"/>
                <w:lang w:val="es-CR" w:eastAsia="en-US"/>
              </w:rPr>
              <w:t xml:space="preserve"> que participan en diferentes procesos para la gestión del conocimiento</w:t>
            </w:r>
            <w:r w:rsidR="005612F7" w:rsidRPr="00AA4A80">
              <w:rPr>
                <w:rFonts w:ascii="Tahoma" w:hAnsi="Tahoma" w:cs="Tahoma"/>
                <w:bCs/>
                <w:sz w:val="20"/>
                <w:szCs w:val="20"/>
                <w:lang w:val="es-CR" w:eastAsia="en-US"/>
              </w:rPr>
              <w:t xml:space="preserve"> del delito</w:t>
            </w:r>
            <w:r w:rsidRPr="00AA4A80">
              <w:rPr>
                <w:rFonts w:ascii="Tahoma" w:hAnsi="Tahoma" w:cs="Tahoma"/>
                <w:bCs/>
                <w:sz w:val="20"/>
                <w:szCs w:val="20"/>
                <w:lang w:val="es-CR" w:eastAsia="en-US"/>
              </w:rPr>
              <w:t xml:space="preserve"> y que </w:t>
            </w:r>
            <w:r w:rsidR="005612F7" w:rsidRPr="00AA4A80">
              <w:rPr>
                <w:rFonts w:ascii="Tahoma" w:hAnsi="Tahoma" w:cs="Tahoma"/>
                <w:bCs/>
                <w:sz w:val="20"/>
                <w:szCs w:val="20"/>
                <w:lang w:val="es-CR" w:eastAsia="en-US"/>
              </w:rPr>
              <w:t>ello les permita</w:t>
            </w:r>
            <w:r w:rsidRPr="00AA4A80">
              <w:rPr>
                <w:rFonts w:ascii="Tahoma" w:hAnsi="Tahoma" w:cs="Tahoma"/>
                <w:bCs/>
                <w:sz w:val="20"/>
                <w:szCs w:val="20"/>
                <w:lang w:val="es-CR" w:eastAsia="en-US"/>
              </w:rPr>
              <w:t xml:space="preserve"> fortalecer sus capacidades de respuesta ante una problemática</w:t>
            </w:r>
            <w:r w:rsidR="00E01A01" w:rsidRPr="00AA4A80">
              <w:rPr>
                <w:rFonts w:ascii="Tahoma" w:hAnsi="Tahoma" w:cs="Tahoma"/>
                <w:bCs/>
                <w:sz w:val="20"/>
                <w:szCs w:val="20"/>
                <w:lang w:val="es-CR" w:eastAsia="en-US"/>
              </w:rPr>
              <w:t xml:space="preserve">, reconozcan a las víctimas </w:t>
            </w:r>
            <w:r w:rsidR="005612F7" w:rsidRPr="00AA4A80">
              <w:rPr>
                <w:rFonts w:ascii="Tahoma" w:hAnsi="Tahoma" w:cs="Tahoma"/>
                <w:bCs/>
                <w:sz w:val="20"/>
                <w:szCs w:val="20"/>
                <w:lang w:val="es-CR" w:eastAsia="en-US"/>
              </w:rPr>
              <w:t xml:space="preserve">y </w:t>
            </w:r>
            <w:r w:rsidR="00E01A01" w:rsidRPr="00AA4A80">
              <w:rPr>
                <w:rFonts w:ascii="Tahoma" w:hAnsi="Tahoma" w:cs="Tahoma"/>
                <w:bCs/>
                <w:sz w:val="20"/>
                <w:szCs w:val="20"/>
                <w:lang w:val="es-CR" w:eastAsia="en-US"/>
              </w:rPr>
              <w:t>su tratamiento</w:t>
            </w:r>
            <w:r w:rsidR="005612F7" w:rsidRPr="00AA4A80">
              <w:rPr>
                <w:rFonts w:ascii="Tahoma" w:hAnsi="Tahoma" w:cs="Tahoma"/>
                <w:bCs/>
                <w:sz w:val="20"/>
                <w:szCs w:val="20"/>
                <w:lang w:val="es-CR" w:eastAsia="en-US"/>
              </w:rPr>
              <w:t xml:space="preserve"> a fin de evitar la revictimización.</w:t>
            </w:r>
            <w:r w:rsidRPr="00AA4A80">
              <w:rPr>
                <w:rFonts w:ascii="Tahoma" w:hAnsi="Tahoma" w:cs="Tahoma"/>
                <w:bCs/>
                <w:sz w:val="20"/>
                <w:szCs w:val="20"/>
                <w:lang w:val="es-CR" w:eastAsia="en-US"/>
              </w:rPr>
              <w:t xml:space="preserve"> </w:t>
            </w:r>
          </w:p>
        </w:tc>
      </w:tr>
      <w:tr w:rsidR="00A87C81" w:rsidRPr="00AA4A80" w14:paraId="56396CEE" w14:textId="77777777" w:rsidTr="00AA4A80">
        <w:trPr>
          <w:trHeight w:val="340"/>
        </w:trPr>
        <w:tc>
          <w:tcPr>
            <w:tcW w:w="3120" w:type="dxa"/>
            <w:gridSpan w:val="2"/>
            <w:hideMark/>
          </w:tcPr>
          <w:p w14:paraId="3A2164D7" w14:textId="77777777" w:rsidR="00A87C81" w:rsidRPr="00AA4A80" w:rsidRDefault="00A87C81" w:rsidP="00712131">
            <w:pPr>
              <w:pStyle w:val="Sinespaciado"/>
              <w:jc w:val="both"/>
              <w:rPr>
                <w:rFonts w:ascii="Tahoma" w:hAnsi="Tahoma" w:cs="Tahoma"/>
                <w:b/>
                <w:bCs/>
                <w:sz w:val="20"/>
                <w:szCs w:val="20"/>
                <w:lang w:eastAsia="en-US"/>
              </w:rPr>
            </w:pPr>
            <w:r w:rsidRPr="00AA4A80">
              <w:rPr>
                <w:rFonts w:ascii="Tahoma" w:hAnsi="Tahoma" w:cs="Tahoma"/>
                <w:b/>
                <w:sz w:val="20"/>
                <w:szCs w:val="20"/>
                <w:lang w:eastAsia="en-US"/>
              </w:rPr>
              <w:t>Unidad de medida</w:t>
            </w:r>
          </w:p>
        </w:tc>
        <w:tc>
          <w:tcPr>
            <w:tcW w:w="5782" w:type="dxa"/>
            <w:hideMark/>
          </w:tcPr>
          <w:p w14:paraId="2E2667F8" w14:textId="77777777" w:rsidR="00A87C81" w:rsidRPr="00AA4A80" w:rsidRDefault="00A87C81" w:rsidP="00712131">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 xml:space="preserve">Cantidad </w:t>
            </w:r>
          </w:p>
          <w:p w14:paraId="126F6319" w14:textId="77777777" w:rsidR="00A87C81" w:rsidRPr="00AA4A80" w:rsidRDefault="00A87C81" w:rsidP="00712131">
            <w:pPr>
              <w:pStyle w:val="Sinespaciado"/>
              <w:jc w:val="both"/>
              <w:rPr>
                <w:rFonts w:ascii="Tahoma" w:hAnsi="Tahoma" w:cs="Tahoma"/>
                <w:bCs/>
                <w:sz w:val="20"/>
                <w:szCs w:val="20"/>
                <w:lang w:val="es-CR" w:eastAsia="en-US"/>
              </w:rPr>
            </w:pPr>
          </w:p>
        </w:tc>
      </w:tr>
      <w:tr w:rsidR="00A87C81" w:rsidRPr="00AA4A80" w14:paraId="2A57A0CB" w14:textId="77777777" w:rsidTr="00AA4A80">
        <w:trPr>
          <w:trHeight w:val="302"/>
        </w:trPr>
        <w:tc>
          <w:tcPr>
            <w:tcW w:w="3120" w:type="dxa"/>
            <w:gridSpan w:val="2"/>
            <w:hideMark/>
          </w:tcPr>
          <w:p w14:paraId="7414BECC" w14:textId="77777777" w:rsidR="00A87C81" w:rsidRPr="00AA4A80" w:rsidRDefault="00A87C81" w:rsidP="00712131">
            <w:pPr>
              <w:pStyle w:val="Sinespaciado"/>
              <w:jc w:val="both"/>
              <w:rPr>
                <w:rFonts w:ascii="Tahoma" w:hAnsi="Tahoma" w:cs="Tahoma"/>
                <w:b/>
                <w:bCs/>
                <w:sz w:val="20"/>
                <w:szCs w:val="20"/>
                <w:lang w:eastAsia="en-US"/>
              </w:rPr>
            </w:pPr>
            <w:r w:rsidRPr="00AA4A80">
              <w:rPr>
                <w:rFonts w:ascii="Tahoma" w:hAnsi="Tahoma" w:cs="Tahoma"/>
                <w:b/>
                <w:sz w:val="20"/>
                <w:szCs w:val="20"/>
                <w:lang w:eastAsia="en-US"/>
              </w:rPr>
              <w:t>Interpretación</w:t>
            </w:r>
          </w:p>
        </w:tc>
        <w:tc>
          <w:tcPr>
            <w:tcW w:w="5782" w:type="dxa"/>
            <w:hideMark/>
          </w:tcPr>
          <w:p w14:paraId="5AE89E3B" w14:textId="1C595C5A" w:rsidR="00A87C81" w:rsidRPr="00AA4A80" w:rsidRDefault="00A77695" w:rsidP="00712131">
            <w:pPr>
              <w:pStyle w:val="Sinespaciado"/>
              <w:jc w:val="both"/>
              <w:rPr>
                <w:rFonts w:ascii="Tahoma" w:hAnsi="Tahoma" w:cs="Tahoma"/>
                <w:bCs/>
                <w:sz w:val="20"/>
                <w:szCs w:val="20"/>
                <w:lang w:val="es-CR" w:eastAsia="en-US"/>
              </w:rPr>
            </w:pPr>
            <w:r>
              <w:rPr>
                <w:rFonts w:ascii="Tahoma" w:hAnsi="Tahoma" w:cs="Tahoma"/>
                <w:bCs/>
                <w:sz w:val="20"/>
                <w:szCs w:val="20"/>
                <w:lang w:val="es-CR" w:eastAsia="en-US"/>
              </w:rPr>
              <w:t xml:space="preserve">La Gestión de Trata y Tráfico de la DGME logró capacitar a funcionarios públicos sobre </w:t>
            </w:r>
            <w:r w:rsidR="005612F7" w:rsidRPr="00AA4A80">
              <w:rPr>
                <w:rFonts w:ascii="Tahoma" w:hAnsi="Tahoma" w:cs="Tahoma"/>
                <w:bCs/>
                <w:sz w:val="20"/>
                <w:szCs w:val="20"/>
                <w:lang w:val="es-CR" w:eastAsia="en-US"/>
              </w:rPr>
              <w:t>el conocimiento del delito</w:t>
            </w:r>
            <w:r>
              <w:rPr>
                <w:rFonts w:ascii="Tahoma" w:hAnsi="Tahoma" w:cs="Tahoma"/>
                <w:bCs/>
                <w:sz w:val="20"/>
                <w:szCs w:val="20"/>
                <w:lang w:val="es-CR" w:eastAsia="en-US"/>
              </w:rPr>
              <w:t>, fortaleciendo su capacidad de respuesta ante la problemática</w:t>
            </w:r>
            <w:r w:rsidR="005612F7" w:rsidRPr="00AA4A80">
              <w:rPr>
                <w:rFonts w:ascii="Tahoma" w:hAnsi="Tahoma" w:cs="Tahoma"/>
                <w:bCs/>
                <w:sz w:val="20"/>
                <w:szCs w:val="20"/>
                <w:lang w:val="es-CR" w:eastAsia="en-US"/>
              </w:rPr>
              <w:t xml:space="preserve"> y la protección de las víctimas</w:t>
            </w:r>
            <w:r w:rsidR="00A87C81" w:rsidRPr="00AA4A80">
              <w:rPr>
                <w:rFonts w:ascii="Tahoma" w:hAnsi="Tahoma" w:cs="Tahoma"/>
                <w:bCs/>
                <w:sz w:val="20"/>
                <w:szCs w:val="20"/>
                <w:lang w:val="es-CR" w:eastAsia="en-US"/>
              </w:rPr>
              <w:t xml:space="preserve">.   </w:t>
            </w:r>
          </w:p>
          <w:p w14:paraId="290B1CAB" w14:textId="77777777" w:rsidR="00A87C81" w:rsidRPr="00AA4A80" w:rsidRDefault="00A87C81" w:rsidP="00712131">
            <w:pPr>
              <w:pStyle w:val="Sinespaciado"/>
              <w:jc w:val="both"/>
              <w:rPr>
                <w:rFonts w:ascii="Tahoma" w:hAnsi="Tahoma" w:cs="Tahoma"/>
                <w:bCs/>
                <w:sz w:val="20"/>
                <w:szCs w:val="20"/>
                <w:lang w:val="es-CR" w:eastAsia="en-US"/>
              </w:rPr>
            </w:pPr>
          </w:p>
        </w:tc>
      </w:tr>
      <w:tr w:rsidR="00A87C81" w:rsidRPr="00AA4A80" w14:paraId="2E053934" w14:textId="77777777" w:rsidTr="00AA4A80">
        <w:trPr>
          <w:trHeight w:val="240"/>
        </w:trPr>
        <w:tc>
          <w:tcPr>
            <w:tcW w:w="1704" w:type="dxa"/>
            <w:vMerge w:val="restart"/>
            <w:hideMark/>
          </w:tcPr>
          <w:p w14:paraId="7EC048F6" w14:textId="77777777" w:rsidR="00A87C81" w:rsidRPr="00AA4A80" w:rsidRDefault="00A87C81" w:rsidP="00AC14FE">
            <w:pPr>
              <w:pStyle w:val="Sinespaciado"/>
              <w:jc w:val="center"/>
              <w:rPr>
                <w:rFonts w:ascii="Tahoma" w:hAnsi="Tahoma" w:cs="Tahoma"/>
                <w:b/>
                <w:bCs/>
                <w:sz w:val="20"/>
                <w:szCs w:val="20"/>
                <w:lang w:eastAsia="en-US"/>
              </w:rPr>
            </w:pPr>
            <w:r w:rsidRPr="00AA4A80">
              <w:rPr>
                <w:rFonts w:ascii="Tahoma" w:hAnsi="Tahoma" w:cs="Tahoma"/>
                <w:b/>
                <w:bCs/>
                <w:sz w:val="20"/>
                <w:szCs w:val="20"/>
                <w:lang w:eastAsia="en-US"/>
              </w:rPr>
              <w:t>Desagregación</w:t>
            </w:r>
          </w:p>
        </w:tc>
        <w:tc>
          <w:tcPr>
            <w:tcW w:w="1416" w:type="dxa"/>
          </w:tcPr>
          <w:p w14:paraId="31BBEE91" w14:textId="77777777" w:rsidR="00A87C81" w:rsidRPr="00AA4A80" w:rsidRDefault="00A87C81" w:rsidP="00712131">
            <w:pPr>
              <w:pStyle w:val="Sinespaciado"/>
              <w:jc w:val="both"/>
              <w:rPr>
                <w:rFonts w:ascii="Tahoma" w:hAnsi="Tahoma" w:cs="Tahoma"/>
                <w:b/>
                <w:bCs/>
                <w:sz w:val="20"/>
                <w:szCs w:val="20"/>
                <w:lang w:val="es-CR" w:eastAsia="en-US"/>
              </w:rPr>
            </w:pPr>
            <w:r w:rsidRPr="00AA4A80">
              <w:rPr>
                <w:rFonts w:ascii="Tahoma" w:hAnsi="Tahoma" w:cs="Tahoma"/>
                <w:b/>
                <w:bCs/>
                <w:sz w:val="20"/>
                <w:szCs w:val="20"/>
                <w:lang w:val="es-CR" w:eastAsia="en-US"/>
              </w:rPr>
              <w:t>Geográfica</w:t>
            </w:r>
          </w:p>
        </w:tc>
        <w:tc>
          <w:tcPr>
            <w:tcW w:w="5782" w:type="dxa"/>
            <w:hideMark/>
          </w:tcPr>
          <w:p w14:paraId="11BC0B6B" w14:textId="77777777" w:rsidR="00A87C81" w:rsidRPr="00AA4A80" w:rsidRDefault="00A87C81" w:rsidP="00712131">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Nacional</w:t>
            </w:r>
          </w:p>
          <w:p w14:paraId="760EBA12" w14:textId="77777777" w:rsidR="00A87C81" w:rsidRPr="00AA4A80" w:rsidRDefault="00A87C81" w:rsidP="00712131">
            <w:pPr>
              <w:pStyle w:val="Sinespaciado"/>
              <w:jc w:val="both"/>
              <w:rPr>
                <w:rFonts w:ascii="Tahoma" w:hAnsi="Tahoma" w:cs="Tahoma"/>
                <w:bCs/>
                <w:sz w:val="20"/>
                <w:szCs w:val="20"/>
                <w:lang w:val="es-CR" w:eastAsia="en-US"/>
              </w:rPr>
            </w:pPr>
          </w:p>
        </w:tc>
      </w:tr>
      <w:tr w:rsidR="00A87C81" w:rsidRPr="00AA4A80" w14:paraId="46F8B8AE" w14:textId="77777777" w:rsidTr="00AA4A80">
        <w:trPr>
          <w:trHeight w:val="240"/>
        </w:trPr>
        <w:tc>
          <w:tcPr>
            <w:tcW w:w="1704" w:type="dxa"/>
            <w:vMerge/>
          </w:tcPr>
          <w:p w14:paraId="197052B0" w14:textId="77777777" w:rsidR="00A87C81" w:rsidRPr="00AA4A80" w:rsidRDefault="00A87C81" w:rsidP="00712131">
            <w:pPr>
              <w:pStyle w:val="Sinespaciado"/>
              <w:jc w:val="both"/>
              <w:rPr>
                <w:rFonts w:ascii="Tahoma" w:hAnsi="Tahoma" w:cs="Tahoma"/>
                <w:b/>
                <w:bCs/>
                <w:sz w:val="20"/>
                <w:szCs w:val="20"/>
                <w:lang w:val="es-CR" w:eastAsia="en-US"/>
              </w:rPr>
            </w:pPr>
          </w:p>
        </w:tc>
        <w:tc>
          <w:tcPr>
            <w:tcW w:w="1416" w:type="dxa"/>
          </w:tcPr>
          <w:p w14:paraId="0520F8C4" w14:textId="77777777" w:rsidR="00A87C81" w:rsidRPr="00AA4A80" w:rsidRDefault="00A87C81" w:rsidP="00712131">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Temática</w:t>
            </w:r>
          </w:p>
        </w:tc>
        <w:tc>
          <w:tcPr>
            <w:tcW w:w="5782" w:type="dxa"/>
          </w:tcPr>
          <w:p w14:paraId="1E94A132" w14:textId="5E55B037" w:rsidR="00A87C81" w:rsidRPr="00AA4A80" w:rsidRDefault="00A87C81" w:rsidP="00712131">
            <w:pPr>
              <w:pStyle w:val="Sinespaciado"/>
              <w:jc w:val="both"/>
              <w:rPr>
                <w:rFonts w:ascii="Tahoma" w:hAnsi="Tahoma" w:cs="Tahoma"/>
                <w:sz w:val="20"/>
                <w:szCs w:val="20"/>
                <w:lang w:eastAsia="en-US"/>
              </w:rPr>
            </w:pPr>
            <w:r w:rsidRPr="00AA4A80">
              <w:rPr>
                <w:rFonts w:ascii="Tahoma" w:hAnsi="Tahoma" w:cs="Tahoma"/>
                <w:sz w:val="20"/>
                <w:szCs w:val="20"/>
                <w:lang w:eastAsia="en-US"/>
              </w:rPr>
              <w:t xml:space="preserve">Capacitación </w:t>
            </w:r>
          </w:p>
        </w:tc>
      </w:tr>
      <w:tr w:rsidR="00A87C81" w:rsidRPr="00AA4A80" w14:paraId="1E4F9A09" w14:textId="77777777" w:rsidTr="00AA4A80">
        <w:trPr>
          <w:trHeight w:val="350"/>
        </w:trPr>
        <w:tc>
          <w:tcPr>
            <w:tcW w:w="3120" w:type="dxa"/>
            <w:gridSpan w:val="2"/>
            <w:shd w:val="clear" w:color="auto" w:fill="auto"/>
            <w:hideMark/>
          </w:tcPr>
          <w:p w14:paraId="4ED1C9EB" w14:textId="77777777" w:rsidR="00A87C81" w:rsidRPr="00AA4A80" w:rsidRDefault="00A87C81" w:rsidP="00712131">
            <w:pPr>
              <w:pStyle w:val="Sinespaciado"/>
              <w:jc w:val="both"/>
              <w:rPr>
                <w:rFonts w:ascii="Tahoma" w:hAnsi="Tahoma" w:cs="Tahoma"/>
                <w:b/>
                <w:bCs/>
                <w:sz w:val="20"/>
                <w:szCs w:val="20"/>
                <w:lang w:eastAsia="en-US"/>
              </w:rPr>
            </w:pPr>
            <w:r w:rsidRPr="00AA4A80">
              <w:rPr>
                <w:rFonts w:ascii="Tahoma" w:hAnsi="Tahoma" w:cs="Tahoma"/>
                <w:b/>
                <w:sz w:val="20"/>
                <w:szCs w:val="20"/>
                <w:lang w:eastAsia="en-US"/>
              </w:rPr>
              <w:t>Línea base</w:t>
            </w:r>
          </w:p>
        </w:tc>
        <w:tc>
          <w:tcPr>
            <w:tcW w:w="5782" w:type="dxa"/>
            <w:shd w:val="clear" w:color="auto" w:fill="auto"/>
            <w:hideMark/>
          </w:tcPr>
          <w:p w14:paraId="5C96BFF9" w14:textId="2F8E5A70" w:rsidR="00A87C81" w:rsidRPr="00AA4A80" w:rsidRDefault="00505D37" w:rsidP="00505D37">
            <w:pPr>
              <w:pStyle w:val="Sinespaciado"/>
              <w:jc w:val="both"/>
              <w:rPr>
                <w:rFonts w:ascii="Tahoma" w:hAnsi="Tahoma" w:cs="Tahoma"/>
                <w:sz w:val="20"/>
                <w:szCs w:val="20"/>
                <w:lang w:eastAsia="en-US"/>
              </w:rPr>
            </w:pPr>
            <w:r w:rsidRPr="00AA4A80">
              <w:rPr>
                <w:rFonts w:ascii="Tahoma" w:hAnsi="Tahoma" w:cs="Tahoma"/>
                <w:sz w:val="20"/>
                <w:szCs w:val="20"/>
                <w:lang w:eastAsia="en-US"/>
              </w:rPr>
              <w:t>750</w:t>
            </w:r>
          </w:p>
        </w:tc>
      </w:tr>
      <w:tr w:rsidR="00A87C81" w:rsidRPr="00AA4A80" w14:paraId="37722259" w14:textId="77777777" w:rsidTr="00AA4A80">
        <w:trPr>
          <w:trHeight w:val="291"/>
        </w:trPr>
        <w:tc>
          <w:tcPr>
            <w:tcW w:w="3120" w:type="dxa"/>
            <w:gridSpan w:val="2"/>
            <w:shd w:val="clear" w:color="auto" w:fill="auto"/>
            <w:hideMark/>
          </w:tcPr>
          <w:p w14:paraId="6ED5184B" w14:textId="77777777" w:rsidR="00A87C81" w:rsidRPr="00AA4A80" w:rsidRDefault="00A87C81" w:rsidP="00712131">
            <w:pPr>
              <w:pStyle w:val="Sinespaciado"/>
              <w:jc w:val="both"/>
              <w:rPr>
                <w:rFonts w:ascii="Tahoma" w:hAnsi="Tahoma" w:cs="Tahoma"/>
                <w:b/>
                <w:bCs/>
                <w:sz w:val="20"/>
                <w:szCs w:val="20"/>
                <w:lang w:eastAsia="en-US"/>
              </w:rPr>
            </w:pPr>
            <w:r w:rsidRPr="00AA4A80">
              <w:rPr>
                <w:rFonts w:ascii="Tahoma" w:hAnsi="Tahoma" w:cs="Tahoma"/>
                <w:b/>
                <w:sz w:val="20"/>
                <w:szCs w:val="20"/>
                <w:lang w:eastAsia="en-US"/>
              </w:rPr>
              <w:t>Meta</w:t>
            </w:r>
          </w:p>
        </w:tc>
        <w:tc>
          <w:tcPr>
            <w:tcW w:w="5782" w:type="dxa"/>
            <w:shd w:val="clear" w:color="auto" w:fill="auto"/>
            <w:hideMark/>
          </w:tcPr>
          <w:p w14:paraId="0011EAF6" w14:textId="5EFC54CB" w:rsidR="00A87C81" w:rsidRPr="00AA4A80" w:rsidRDefault="00A47FB9" w:rsidP="00712131">
            <w:pPr>
              <w:pStyle w:val="Sinespaciado"/>
              <w:jc w:val="both"/>
              <w:rPr>
                <w:rFonts w:ascii="Tahoma" w:hAnsi="Tahoma" w:cs="Tahoma"/>
                <w:sz w:val="20"/>
                <w:szCs w:val="20"/>
                <w:lang w:eastAsia="en-US"/>
              </w:rPr>
            </w:pPr>
            <w:r w:rsidRPr="00AA4A80">
              <w:rPr>
                <w:rFonts w:ascii="Tahoma" w:hAnsi="Tahoma" w:cs="Tahoma"/>
                <w:sz w:val="20"/>
                <w:szCs w:val="20"/>
                <w:lang w:eastAsia="en-US"/>
              </w:rPr>
              <w:t>7</w:t>
            </w:r>
            <w:r w:rsidR="00505D37" w:rsidRPr="00AA4A80">
              <w:rPr>
                <w:rFonts w:ascii="Tahoma" w:hAnsi="Tahoma" w:cs="Tahoma"/>
                <w:sz w:val="20"/>
                <w:szCs w:val="20"/>
                <w:lang w:eastAsia="en-US"/>
              </w:rPr>
              <w:t>00</w:t>
            </w:r>
          </w:p>
          <w:p w14:paraId="4A6FA0A1" w14:textId="77777777" w:rsidR="00A87C81" w:rsidRPr="00AA4A80" w:rsidRDefault="00A87C81" w:rsidP="00712131">
            <w:pPr>
              <w:pStyle w:val="Sinespaciado"/>
              <w:jc w:val="both"/>
              <w:rPr>
                <w:rFonts w:ascii="Tahoma" w:hAnsi="Tahoma" w:cs="Tahoma"/>
                <w:sz w:val="20"/>
                <w:szCs w:val="20"/>
                <w:lang w:eastAsia="en-US"/>
              </w:rPr>
            </w:pPr>
          </w:p>
        </w:tc>
      </w:tr>
      <w:tr w:rsidR="00A87C81" w:rsidRPr="00AA4A80" w14:paraId="3F0EA2BD" w14:textId="77777777" w:rsidTr="00AA4A80">
        <w:trPr>
          <w:trHeight w:val="356"/>
        </w:trPr>
        <w:tc>
          <w:tcPr>
            <w:tcW w:w="3120" w:type="dxa"/>
            <w:gridSpan w:val="2"/>
            <w:hideMark/>
          </w:tcPr>
          <w:p w14:paraId="309C79FD" w14:textId="77777777" w:rsidR="00A87C81" w:rsidRPr="00AA4A80" w:rsidRDefault="00A87C81" w:rsidP="00712131">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 xml:space="preserve">Periodicidad </w:t>
            </w:r>
          </w:p>
        </w:tc>
        <w:tc>
          <w:tcPr>
            <w:tcW w:w="5782" w:type="dxa"/>
            <w:hideMark/>
          </w:tcPr>
          <w:p w14:paraId="7E00A796" w14:textId="77777777" w:rsidR="00A87C81" w:rsidRPr="00AA4A80" w:rsidRDefault="00A87C81" w:rsidP="00712131">
            <w:pPr>
              <w:pStyle w:val="Sinespaciado"/>
              <w:jc w:val="both"/>
              <w:rPr>
                <w:rFonts w:ascii="Tahoma" w:hAnsi="Tahoma" w:cs="Tahoma"/>
                <w:sz w:val="20"/>
                <w:szCs w:val="20"/>
                <w:lang w:eastAsia="en-US"/>
              </w:rPr>
            </w:pPr>
            <w:r w:rsidRPr="00AA4A80">
              <w:rPr>
                <w:rFonts w:ascii="Tahoma" w:hAnsi="Tahoma" w:cs="Tahoma"/>
                <w:sz w:val="20"/>
                <w:szCs w:val="20"/>
                <w:lang w:eastAsia="en-US"/>
              </w:rPr>
              <w:t>Anual, semestral</w:t>
            </w:r>
          </w:p>
          <w:p w14:paraId="7A2A2D09" w14:textId="77777777" w:rsidR="00A87C81" w:rsidRPr="00AA4A80" w:rsidRDefault="00A87C81" w:rsidP="00712131">
            <w:pPr>
              <w:pStyle w:val="Sinespaciado"/>
              <w:jc w:val="both"/>
              <w:rPr>
                <w:rFonts w:ascii="Tahoma" w:hAnsi="Tahoma" w:cs="Tahoma"/>
                <w:sz w:val="20"/>
                <w:szCs w:val="20"/>
                <w:lang w:eastAsia="en-US"/>
              </w:rPr>
            </w:pPr>
          </w:p>
        </w:tc>
      </w:tr>
      <w:tr w:rsidR="00A87C81" w:rsidRPr="00AA4A80" w14:paraId="7C1E5731" w14:textId="77777777" w:rsidTr="00AA4A80">
        <w:trPr>
          <w:trHeight w:val="453"/>
        </w:trPr>
        <w:tc>
          <w:tcPr>
            <w:tcW w:w="3120" w:type="dxa"/>
            <w:gridSpan w:val="2"/>
            <w:hideMark/>
          </w:tcPr>
          <w:p w14:paraId="2F85F8DD" w14:textId="77777777" w:rsidR="00A87C81" w:rsidRPr="00AA4A80" w:rsidRDefault="00A87C81" w:rsidP="00712131">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Fuente de información</w:t>
            </w:r>
          </w:p>
        </w:tc>
        <w:tc>
          <w:tcPr>
            <w:tcW w:w="5782" w:type="dxa"/>
          </w:tcPr>
          <w:p w14:paraId="0C4CDF47" w14:textId="629CCB0F" w:rsidR="00A87C81" w:rsidRPr="00AA4A80" w:rsidRDefault="006B6F73" w:rsidP="00712131">
            <w:pPr>
              <w:pStyle w:val="Sinespaciado"/>
              <w:jc w:val="both"/>
              <w:rPr>
                <w:rFonts w:ascii="Tahoma" w:hAnsi="Tahoma" w:cs="Tahoma"/>
                <w:sz w:val="20"/>
                <w:szCs w:val="20"/>
                <w:lang w:eastAsia="en-US"/>
              </w:rPr>
            </w:pPr>
            <w:r>
              <w:rPr>
                <w:rFonts w:ascii="Tahoma" w:hAnsi="Tahoma" w:cs="Tahoma"/>
                <w:sz w:val="20"/>
                <w:szCs w:val="20"/>
                <w:lang w:val="es-CR"/>
              </w:rPr>
              <w:t>Dirección General de Migración y Extranjería</w:t>
            </w:r>
          </w:p>
        </w:tc>
      </w:tr>
      <w:tr w:rsidR="00A87C81" w:rsidRPr="00AA4A80" w14:paraId="2648FA2C" w14:textId="77777777" w:rsidTr="00AA4A80">
        <w:trPr>
          <w:trHeight w:val="290"/>
        </w:trPr>
        <w:tc>
          <w:tcPr>
            <w:tcW w:w="3120" w:type="dxa"/>
            <w:gridSpan w:val="2"/>
            <w:hideMark/>
          </w:tcPr>
          <w:p w14:paraId="3304000B" w14:textId="77777777" w:rsidR="00A87C81" w:rsidRPr="00AA4A80" w:rsidRDefault="00A87C81" w:rsidP="00712131">
            <w:pPr>
              <w:pStyle w:val="Sinespaciado"/>
              <w:jc w:val="both"/>
              <w:rPr>
                <w:rFonts w:ascii="Tahoma" w:hAnsi="Tahoma" w:cs="Tahoma"/>
                <w:b/>
                <w:bCs/>
                <w:sz w:val="20"/>
                <w:szCs w:val="20"/>
                <w:lang w:eastAsia="en-US"/>
              </w:rPr>
            </w:pPr>
            <w:r w:rsidRPr="00AA4A80">
              <w:rPr>
                <w:rFonts w:ascii="Tahoma" w:hAnsi="Tahoma" w:cs="Tahoma"/>
                <w:b/>
                <w:sz w:val="20"/>
                <w:szCs w:val="20"/>
                <w:lang w:eastAsia="en-US"/>
              </w:rPr>
              <w:t>Clasificación</w:t>
            </w:r>
          </w:p>
        </w:tc>
        <w:tc>
          <w:tcPr>
            <w:tcW w:w="5782" w:type="dxa"/>
            <w:hideMark/>
          </w:tcPr>
          <w:p w14:paraId="3B82689C" w14:textId="77777777" w:rsidR="00A87C81" w:rsidRPr="00AA4A80" w:rsidRDefault="00A87C81" w:rsidP="00712131">
            <w:pPr>
              <w:pStyle w:val="Sinespaciado"/>
              <w:jc w:val="both"/>
              <w:rPr>
                <w:rFonts w:ascii="Tahoma" w:hAnsi="Tahoma" w:cs="Tahoma"/>
                <w:bCs/>
                <w:sz w:val="20"/>
                <w:szCs w:val="20"/>
                <w:lang w:eastAsia="en-US"/>
              </w:rPr>
            </w:pPr>
            <w:r w:rsidRPr="00AA4A80">
              <w:rPr>
                <w:rFonts w:ascii="Tahoma" w:hAnsi="Tahoma" w:cs="Tahoma"/>
                <w:bCs/>
                <w:sz w:val="20"/>
                <w:szCs w:val="20"/>
                <w:lang w:eastAsia="en-US"/>
              </w:rPr>
              <w:t>( ) Impacto.</w:t>
            </w:r>
          </w:p>
          <w:p w14:paraId="14F3EE82" w14:textId="77777777" w:rsidR="00A87C81" w:rsidRPr="00AA4A80" w:rsidRDefault="00A87C81" w:rsidP="00712131">
            <w:pPr>
              <w:pStyle w:val="Sinespaciado"/>
              <w:jc w:val="both"/>
              <w:rPr>
                <w:rFonts w:ascii="Tahoma" w:hAnsi="Tahoma" w:cs="Tahoma"/>
                <w:bCs/>
                <w:sz w:val="20"/>
                <w:szCs w:val="20"/>
                <w:lang w:eastAsia="en-US"/>
              </w:rPr>
            </w:pPr>
            <w:r w:rsidRPr="00AA4A80">
              <w:rPr>
                <w:rFonts w:ascii="Tahoma" w:hAnsi="Tahoma" w:cs="Tahoma"/>
                <w:bCs/>
                <w:sz w:val="20"/>
                <w:szCs w:val="20"/>
                <w:lang w:eastAsia="en-US"/>
              </w:rPr>
              <w:t>( ) Efecto.</w:t>
            </w:r>
          </w:p>
          <w:p w14:paraId="6D11AFCA" w14:textId="77777777" w:rsidR="00A87C81" w:rsidRPr="00AA4A80" w:rsidRDefault="00A87C81" w:rsidP="00712131">
            <w:pPr>
              <w:pStyle w:val="Sinespaciado"/>
              <w:jc w:val="both"/>
              <w:rPr>
                <w:rFonts w:ascii="Tahoma" w:hAnsi="Tahoma" w:cs="Tahoma"/>
                <w:bCs/>
                <w:sz w:val="20"/>
                <w:szCs w:val="20"/>
                <w:lang w:eastAsia="en-US"/>
              </w:rPr>
            </w:pPr>
            <w:r w:rsidRPr="00AA4A80">
              <w:rPr>
                <w:rFonts w:ascii="Tahoma" w:hAnsi="Tahoma" w:cs="Tahoma"/>
                <w:bCs/>
                <w:sz w:val="20"/>
                <w:szCs w:val="20"/>
                <w:lang w:eastAsia="en-US"/>
              </w:rPr>
              <w:t>(X) Producto.</w:t>
            </w:r>
          </w:p>
          <w:p w14:paraId="5A91CBEC" w14:textId="77777777" w:rsidR="00A87C81" w:rsidRPr="00AA4A80" w:rsidRDefault="00A87C81" w:rsidP="00712131">
            <w:pPr>
              <w:pStyle w:val="Sinespaciado"/>
              <w:jc w:val="both"/>
              <w:rPr>
                <w:rFonts w:ascii="Tahoma" w:hAnsi="Tahoma" w:cs="Tahoma"/>
                <w:bCs/>
                <w:sz w:val="20"/>
                <w:szCs w:val="20"/>
                <w:lang w:eastAsia="en-US"/>
              </w:rPr>
            </w:pPr>
          </w:p>
        </w:tc>
      </w:tr>
      <w:tr w:rsidR="00A87C81" w:rsidRPr="00AA4A80" w14:paraId="6212BA9A" w14:textId="77777777" w:rsidTr="00AA4A80">
        <w:trPr>
          <w:trHeight w:val="393"/>
        </w:trPr>
        <w:tc>
          <w:tcPr>
            <w:tcW w:w="3120" w:type="dxa"/>
            <w:gridSpan w:val="2"/>
            <w:hideMark/>
          </w:tcPr>
          <w:p w14:paraId="58B230DE" w14:textId="77777777" w:rsidR="00A87C81" w:rsidRPr="00AA4A80" w:rsidRDefault="00A87C81" w:rsidP="00712131">
            <w:pPr>
              <w:pStyle w:val="Sinespaciado"/>
              <w:jc w:val="both"/>
              <w:rPr>
                <w:rFonts w:ascii="Tahoma" w:hAnsi="Tahoma" w:cs="Tahoma"/>
                <w:b/>
                <w:sz w:val="20"/>
                <w:szCs w:val="20"/>
                <w:lang w:eastAsia="en-US"/>
              </w:rPr>
            </w:pPr>
            <w:r w:rsidRPr="00AA4A80">
              <w:rPr>
                <w:rFonts w:ascii="Tahoma" w:hAnsi="Tahoma" w:cs="Tahoma"/>
                <w:b/>
                <w:sz w:val="20"/>
                <w:szCs w:val="20"/>
                <w:lang w:eastAsia="en-US"/>
              </w:rPr>
              <w:t>Tipo de operación estadística</w:t>
            </w:r>
          </w:p>
          <w:p w14:paraId="4709880B" w14:textId="77777777" w:rsidR="00A87C81" w:rsidRPr="00AA4A80" w:rsidRDefault="00A87C81" w:rsidP="00712131">
            <w:pPr>
              <w:pStyle w:val="Sinespaciado"/>
              <w:jc w:val="both"/>
              <w:rPr>
                <w:rFonts w:ascii="Tahoma" w:hAnsi="Tahoma" w:cs="Tahoma"/>
                <w:b/>
                <w:bCs/>
                <w:sz w:val="20"/>
                <w:szCs w:val="20"/>
                <w:lang w:eastAsia="en-US"/>
              </w:rPr>
            </w:pPr>
          </w:p>
        </w:tc>
        <w:tc>
          <w:tcPr>
            <w:tcW w:w="5782" w:type="dxa"/>
            <w:hideMark/>
          </w:tcPr>
          <w:p w14:paraId="53B4EE34" w14:textId="59AC6BC9" w:rsidR="00A87C81" w:rsidRPr="00AA4A80" w:rsidRDefault="00AA4A80" w:rsidP="00712131">
            <w:pPr>
              <w:pStyle w:val="Sinespaciado"/>
              <w:jc w:val="both"/>
              <w:rPr>
                <w:rFonts w:ascii="Tahoma" w:hAnsi="Tahoma" w:cs="Tahoma"/>
                <w:sz w:val="20"/>
                <w:szCs w:val="20"/>
                <w:lang w:eastAsia="en-US"/>
              </w:rPr>
            </w:pPr>
            <w:r w:rsidRPr="00AA4A80">
              <w:rPr>
                <w:rFonts w:ascii="Tahoma" w:hAnsi="Tahoma" w:cs="Tahoma"/>
                <w:sz w:val="20"/>
                <w:szCs w:val="20"/>
                <w:lang w:eastAsia="en-US"/>
              </w:rPr>
              <w:t>Registros administrativos</w:t>
            </w:r>
            <w:r w:rsidR="00A87C81" w:rsidRPr="00AA4A80">
              <w:rPr>
                <w:rFonts w:ascii="Tahoma" w:hAnsi="Tahoma" w:cs="Tahoma"/>
                <w:sz w:val="20"/>
                <w:szCs w:val="20"/>
                <w:lang w:eastAsia="en-US"/>
              </w:rPr>
              <w:t xml:space="preserve">. </w:t>
            </w:r>
          </w:p>
          <w:p w14:paraId="5F23236B" w14:textId="77777777" w:rsidR="00A87C81" w:rsidRPr="00AA4A80" w:rsidRDefault="00A87C81" w:rsidP="00712131">
            <w:pPr>
              <w:pStyle w:val="Sinespaciado"/>
              <w:jc w:val="both"/>
              <w:rPr>
                <w:rFonts w:ascii="Tahoma" w:hAnsi="Tahoma" w:cs="Tahoma"/>
                <w:sz w:val="20"/>
                <w:szCs w:val="20"/>
                <w:lang w:eastAsia="en-US"/>
              </w:rPr>
            </w:pPr>
          </w:p>
        </w:tc>
      </w:tr>
      <w:tr w:rsidR="00A87C81" w:rsidRPr="00AA4A80" w14:paraId="2CED5946" w14:textId="77777777" w:rsidTr="00AA4A80">
        <w:trPr>
          <w:trHeight w:val="79"/>
        </w:trPr>
        <w:tc>
          <w:tcPr>
            <w:tcW w:w="3120" w:type="dxa"/>
            <w:gridSpan w:val="2"/>
            <w:hideMark/>
          </w:tcPr>
          <w:p w14:paraId="038D9405" w14:textId="77777777" w:rsidR="00A87C81" w:rsidRPr="00AA4A80" w:rsidRDefault="00A87C81" w:rsidP="00712131">
            <w:pPr>
              <w:pStyle w:val="Sinespaciado"/>
              <w:jc w:val="both"/>
              <w:rPr>
                <w:rFonts w:ascii="Tahoma" w:hAnsi="Tahoma" w:cs="Tahoma"/>
                <w:b/>
                <w:bCs/>
                <w:sz w:val="20"/>
                <w:szCs w:val="20"/>
                <w:lang w:eastAsia="en-US"/>
              </w:rPr>
            </w:pPr>
            <w:r w:rsidRPr="00AA4A80">
              <w:rPr>
                <w:rFonts w:ascii="Tahoma" w:hAnsi="Tahoma" w:cs="Tahoma"/>
                <w:b/>
                <w:sz w:val="20"/>
                <w:szCs w:val="20"/>
                <w:lang w:eastAsia="en-US"/>
              </w:rPr>
              <w:t>Comentarios generales</w:t>
            </w:r>
          </w:p>
        </w:tc>
        <w:tc>
          <w:tcPr>
            <w:tcW w:w="5782" w:type="dxa"/>
            <w:hideMark/>
          </w:tcPr>
          <w:p w14:paraId="697430C5" w14:textId="6BD3CE2F" w:rsidR="00A87C81" w:rsidRPr="00AA4A80" w:rsidRDefault="00A87C81" w:rsidP="00712131">
            <w:pPr>
              <w:pStyle w:val="Sinespaciado"/>
              <w:jc w:val="both"/>
              <w:rPr>
                <w:rFonts w:ascii="Tahoma" w:hAnsi="Tahoma" w:cs="Tahoma"/>
                <w:sz w:val="20"/>
                <w:szCs w:val="20"/>
                <w:lang w:eastAsia="en-US"/>
              </w:rPr>
            </w:pPr>
            <w:r w:rsidRPr="00AA4A80">
              <w:rPr>
                <w:rFonts w:ascii="Tahoma" w:hAnsi="Tahoma" w:cs="Tahoma"/>
                <w:sz w:val="20"/>
                <w:szCs w:val="20"/>
                <w:lang w:eastAsia="en-US"/>
              </w:rPr>
              <w:t xml:space="preserve">Este indicador permite visualizar las acciones que se están cumpliendo en materia de capacitación, lo cual es importante para los procesos de identificación efectiva de los delitos en </w:t>
            </w:r>
            <w:r w:rsidR="0017611E" w:rsidRPr="00AA4A80">
              <w:rPr>
                <w:rFonts w:ascii="Tahoma" w:hAnsi="Tahoma" w:cs="Tahoma"/>
                <w:sz w:val="20"/>
                <w:szCs w:val="20"/>
                <w:lang w:eastAsia="en-US"/>
              </w:rPr>
              <w:t>todo el país y por diferentes funcionarios públicos</w:t>
            </w:r>
            <w:r w:rsidRPr="00AA4A80">
              <w:rPr>
                <w:rFonts w:ascii="Tahoma" w:hAnsi="Tahoma" w:cs="Tahoma"/>
                <w:sz w:val="20"/>
                <w:szCs w:val="20"/>
                <w:lang w:eastAsia="en-US"/>
              </w:rPr>
              <w:t>.</w:t>
            </w:r>
          </w:p>
          <w:p w14:paraId="297FF52C" w14:textId="77777777" w:rsidR="00A87C81" w:rsidRPr="00AA4A80" w:rsidRDefault="00A87C81" w:rsidP="00712131">
            <w:pPr>
              <w:pStyle w:val="Sinespaciado"/>
              <w:jc w:val="both"/>
              <w:rPr>
                <w:rFonts w:ascii="Tahoma" w:hAnsi="Tahoma" w:cs="Tahoma"/>
                <w:sz w:val="20"/>
                <w:szCs w:val="20"/>
                <w:lang w:eastAsia="en-US"/>
              </w:rPr>
            </w:pPr>
          </w:p>
        </w:tc>
      </w:tr>
    </w:tbl>
    <w:p w14:paraId="2886A66D" w14:textId="77777777" w:rsidR="00A87C81" w:rsidRPr="00AA4A80" w:rsidRDefault="00A87C81" w:rsidP="00A87C81">
      <w:pPr>
        <w:jc w:val="both"/>
        <w:rPr>
          <w:rFonts w:ascii="Tahoma" w:hAnsi="Tahoma" w:cs="Tahoma"/>
          <w:sz w:val="20"/>
          <w:szCs w:val="20"/>
        </w:rPr>
      </w:pPr>
    </w:p>
    <w:p w14:paraId="50AB6ED3" w14:textId="1856268B" w:rsidR="00A87C81" w:rsidRDefault="00A87C81" w:rsidP="00A87C81">
      <w:pPr>
        <w:pStyle w:val="Prrafodelista"/>
        <w:autoSpaceDE w:val="0"/>
        <w:autoSpaceDN w:val="0"/>
        <w:adjustRightInd w:val="0"/>
        <w:jc w:val="both"/>
        <w:rPr>
          <w:rFonts w:ascii="Tahoma" w:eastAsia="Calibri" w:hAnsi="Tahoma" w:cs="Tahoma"/>
          <w:sz w:val="20"/>
          <w:szCs w:val="20"/>
          <w:lang w:eastAsia="en-US"/>
        </w:rPr>
      </w:pPr>
    </w:p>
    <w:p w14:paraId="3C115FF0" w14:textId="019A51EF" w:rsidR="00AA4A80" w:rsidRDefault="00AA4A80" w:rsidP="00A87C81">
      <w:pPr>
        <w:pStyle w:val="Prrafodelista"/>
        <w:autoSpaceDE w:val="0"/>
        <w:autoSpaceDN w:val="0"/>
        <w:adjustRightInd w:val="0"/>
        <w:jc w:val="both"/>
        <w:rPr>
          <w:rFonts w:ascii="Tahoma" w:eastAsia="Calibri" w:hAnsi="Tahoma" w:cs="Tahoma"/>
          <w:sz w:val="20"/>
          <w:szCs w:val="20"/>
          <w:lang w:eastAsia="en-US"/>
        </w:rPr>
      </w:pPr>
    </w:p>
    <w:p w14:paraId="1845E5D7" w14:textId="4C8F1C6F" w:rsidR="00AA4A80" w:rsidRDefault="00AA4A80" w:rsidP="00A87C81">
      <w:pPr>
        <w:pStyle w:val="Prrafodelista"/>
        <w:autoSpaceDE w:val="0"/>
        <w:autoSpaceDN w:val="0"/>
        <w:adjustRightInd w:val="0"/>
        <w:jc w:val="both"/>
        <w:rPr>
          <w:rFonts w:ascii="Tahoma" w:eastAsia="Calibri" w:hAnsi="Tahoma" w:cs="Tahoma"/>
          <w:sz w:val="20"/>
          <w:szCs w:val="20"/>
          <w:lang w:eastAsia="en-US"/>
        </w:rPr>
      </w:pPr>
    </w:p>
    <w:p w14:paraId="29429D90" w14:textId="7BA36730" w:rsidR="00AA4A80" w:rsidRDefault="00AA4A80" w:rsidP="00A87C81">
      <w:pPr>
        <w:pStyle w:val="Prrafodelista"/>
        <w:autoSpaceDE w:val="0"/>
        <w:autoSpaceDN w:val="0"/>
        <w:adjustRightInd w:val="0"/>
        <w:jc w:val="both"/>
        <w:rPr>
          <w:rFonts w:ascii="Tahoma" w:eastAsia="Calibri" w:hAnsi="Tahoma" w:cs="Tahoma"/>
          <w:sz w:val="20"/>
          <w:szCs w:val="20"/>
          <w:lang w:eastAsia="en-US"/>
        </w:rPr>
      </w:pPr>
    </w:p>
    <w:p w14:paraId="46BAA063" w14:textId="77777777" w:rsidR="00AA4A80" w:rsidRPr="00AA4A80" w:rsidRDefault="00AA4A80" w:rsidP="00A87C81">
      <w:pPr>
        <w:pStyle w:val="Prrafodelista"/>
        <w:autoSpaceDE w:val="0"/>
        <w:autoSpaceDN w:val="0"/>
        <w:adjustRightInd w:val="0"/>
        <w:jc w:val="both"/>
        <w:rPr>
          <w:rFonts w:ascii="Tahoma" w:eastAsia="Calibri" w:hAnsi="Tahoma" w:cs="Tahoma"/>
          <w:sz w:val="20"/>
          <w:szCs w:val="20"/>
          <w:lang w:eastAsia="en-US"/>
        </w:rPr>
      </w:pPr>
    </w:p>
    <w:p w14:paraId="5BC77C94" w14:textId="77777777" w:rsidR="00A87C81" w:rsidRPr="00AA4A80" w:rsidRDefault="00A87C81" w:rsidP="00A87C81">
      <w:pPr>
        <w:pStyle w:val="Prrafodelista"/>
        <w:autoSpaceDE w:val="0"/>
        <w:autoSpaceDN w:val="0"/>
        <w:adjustRightInd w:val="0"/>
        <w:jc w:val="both"/>
        <w:rPr>
          <w:rFonts w:ascii="Tahoma" w:eastAsia="Calibri" w:hAnsi="Tahoma" w:cs="Tahoma"/>
          <w:sz w:val="20"/>
          <w:szCs w:val="20"/>
          <w:lang w:val="es-CR" w:eastAsia="en-US"/>
        </w:rPr>
      </w:pPr>
    </w:p>
    <w:p w14:paraId="7A168940" w14:textId="0D2A9B92" w:rsidR="00720883" w:rsidRPr="00AA4A80" w:rsidRDefault="00A47FB9" w:rsidP="00720883">
      <w:pPr>
        <w:autoSpaceDE w:val="0"/>
        <w:autoSpaceDN w:val="0"/>
        <w:adjustRightInd w:val="0"/>
        <w:jc w:val="both"/>
        <w:rPr>
          <w:rFonts w:ascii="Tahoma" w:eastAsia="Calibri" w:hAnsi="Tahoma" w:cs="Tahoma"/>
          <w:b/>
          <w:bCs/>
          <w:sz w:val="20"/>
          <w:szCs w:val="20"/>
          <w:lang w:val="es-CR" w:eastAsia="en-US"/>
        </w:rPr>
      </w:pPr>
      <w:r w:rsidRPr="00AA4A80">
        <w:rPr>
          <w:rFonts w:ascii="Tahoma" w:eastAsia="Calibri" w:hAnsi="Tahoma" w:cs="Tahoma"/>
          <w:b/>
          <w:bCs/>
          <w:sz w:val="20"/>
          <w:szCs w:val="20"/>
          <w:lang w:val="es-CR" w:eastAsia="en-US"/>
        </w:rPr>
        <w:lastRenderedPageBreak/>
        <w:t xml:space="preserve">Ficha técnica del indicador: </w:t>
      </w:r>
      <w:r w:rsidR="00720883" w:rsidRPr="00AA4A80">
        <w:rPr>
          <w:rFonts w:ascii="Tahoma" w:eastAsia="Calibri" w:hAnsi="Tahoma" w:cs="Tahoma"/>
          <w:b/>
          <w:bCs/>
          <w:sz w:val="20"/>
          <w:szCs w:val="20"/>
          <w:lang w:val="es-CR" w:eastAsia="en-US"/>
        </w:rPr>
        <w:t xml:space="preserve">P.02. Transferir los recursos para financiar </w:t>
      </w:r>
      <w:r w:rsidR="006A2832" w:rsidRPr="00AA4A80">
        <w:rPr>
          <w:rFonts w:ascii="Tahoma" w:eastAsia="Calibri" w:hAnsi="Tahoma" w:cs="Tahoma"/>
          <w:b/>
          <w:bCs/>
          <w:sz w:val="20"/>
          <w:szCs w:val="20"/>
          <w:lang w:val="es-CR" w:eastAsia="en-US"/>
        </w:rPr>
        <w:t xml:space="preserve">proyectos </w:t>
      </w:r>
      <w:r w:rsidR="00720883" w:rsidRPr="00AA4A80">
        <w:rPr>
          <w:rFonts w:ascii="Tahoma" w:eastAsia="Calibri" w:hAnsi="Tahoma" w:cs="Tahoma"/>
          <w:b/>
          <w:bCs/>
          <w:sz w:val="20"/>
          <w:szCs w:val="20"/>
          <w:lang w:val="es-CR" w:eastAsia="en-US"/>
        </w:rPr>
        <w:t>mediante el FONATT.</w:t>
      </w:r>
    </w:p>
    <w:p w14:paraId="4D9C4F90" w14:textId="77777777" w:rsidR="00A47FB9" w:rsidRPr="00AA4A80" w:rsidRDefault="00A47FB9" w:rsidP="00720883">
      <w:pPr>
        <w:autoSpaceDE w:val="0"/>
        <w:autoSpaceDN w:val="0"/>
        <w:adjustRightInd w:val="0"/>
        <w:jc w:val="both"/>
        <w:rPr>
          <w:rFonts w:ascii="Tahoma" w:eastAsia="Calibri" w:hAnsi="Tahoma" w:cs="Tahoma"/>
          <w:sz w:val="20"/>
          <w:szCs w:val="20"/>
          <w:lang w:val="es-CR" w:eastAsia="en-US"/>
        </w:rPr>
      </w:pPr>
    </w:p>
    <w:p w14:paraId="00A53623" w14:textId="5F207070" w:rsidR="00A47FB9" w:rsidRPr="00AA4A80" w:rsidRDefault="00A47FB9" w:rsidP="00A47FB9">
      <w:pPr>
        <w:pStyle w:val="Prrafodelista"/>
        <w:autoSpaceDE w:val="0"/>
        <w:autoSpaceDN w:val="0"/>
        <w:adjustRightInd w:val="0"/>
        <w:jc w:val="both"/>
        <w:rPr>
          <w:rFonts w:ascii="Tahoma" w:eastAsia="Calibri" w:hAnsi="Tahoma" w:cs="Tahoma"/>
          <w:b/>
          <w:bCs/>
          <w:sz w:val="20"/>
          <w:szCs w:val="20"/>
          <w:lang w:val="es-CR" w:eastAsia="en-US"/>
        </w:rPr>
      </w:pPr>
      <w:r w:rsidRPr="00AA4A80">
        <w:rPr>
          <w:rFonts w:ascii="Tahoma" w:eastAsia="Calibri" w:hAnsi="Tahoma" w:cs="Tahoma"/>
          <w:b/>
          <w:bCs/>
          <w:sz w:val="20"/>
          <w:szCs w:val="20"/>
          <w:lang w:val="es-CR" w:eastAsia="en-US"/>
        </w:rPr>
        <w:t>Nombre del indicador: P.02.</w:t>
      </w:r>
      <w:r w:rsidR="00720883" w:rsidRPr="00AA4A80">
        <w:rPr>
          <w:rFonts w:ascii="Tahoma" w:eastAsia="Calibri" w:hAnsi="Tahoma" w:cs="Tahoma"/>
          <w:b/>
          <w:bCs/>
          <w:sz w:val="20"/>
          <w:szCs w:val="20"/>
          <w:lang w:val="es-CR" w:eastAsia="en-US"/>
        </w:rPr>
        <w:t>01</w:t>
      </w:r>
      <w:r w:rsidRPr="00AA4A80">
        <w:rPr>
          <w:rFonts w:ascii="Tahoma" w:eastAsia="Calibri" w:hAnsi="Tahoma" w:cs="Tahoma"/>
          <w:b/>
          <w:bCs/>
          <w:sz w:val="20"/>
          <w:szCs w:val="20"/>
          <w:lang w:val="es-CR" w:eastAsia="en-US"/>
        </w:rPr>
        <w:t xml:space="preserve"> Transferir los recursos para financiar </w:t>
      </w:r>
      <w:r w:rsidR="006A2832" w:rsidRPr="00AA4A80">
        <w:rPr>
          <w:rFonts w:ascii="Tahoma" w:eastAsia="Calibri" w:hAnsi="Tahoma" w:cs="Tahoma"/>
          <w:b/>
          <w:bCs/>
          <w:sz w:val="20"/>
          <w:szCs w:val="20"/>
          <w:lang w:val="es-CR" w:eastAsia="en-US"/>
        </w:rPr>
        <w:t xml:space="preserve">proyectos </w:t>
      </w:r>
      <w:r w:rsidRPr="00AA4A80">
        <w:rPr>
          <w:rFonts w:ascii="Tahoma" w:eastAsia="Calibri" w:hAnsi="Tahoma" w:cs="Tahoma"/>
          <w:b/>
          <w:bCs/>
          <w:sz w:val="20"/>
          <w:szCs w:val="20"/>
          <w:lang w:val="es-CR" w:eastAsia="en-US"/>
        </w:rPr>
        <w:t>mediante el FONATT.</w:t>
      </w:r>
    </w:p>
    <w:p w14:paraId="5D1A82A1" w14:textId="77777777" w:rsidR="00A47FB9" w:rsidRPr="00AA4A80" w:rsidRDefault="00A47FB9" w:rsidP="00A47FB9">
      <w:pPr>
        <w:autoSpaceDE w:val="0"/>
        <w:autoSpaceDN w:val="0"/>
        <w:adjustRightInd w:val="0"/>
        <w:jc w:val="both"/>
        <w:rPr>
          <w:rFonts w:ascii="Tahoma" w:eastAsia="Calibri" w:hAnsi="Tahoma" w:cs="Tahoma"/>
          <w:sz w:val="20"/>
          <w:szCs w:val="20"/>
          <w:lang w:val="es-CR" w:eastAsia="en-US"/>
        </w:rPr>
      </w:pPr>
    </w:p>
    <w:tbl>
      <w:tblPr>
        <w:tblStyle w:val="GFATableGrid1"/>
        <w:tblW w:w="9356" w:type="dxa"/>
        <w:tblInd w:w="250" w:type="dxa"/>
        <w:tblLook w:val="01E0" w:firstRow="1" w:lastRow="1" w:firstColumn="1" w:lastColumn="1" w:noHBand="0" w:noVBand="0"/>
      </w:tblPr>
      <w:tblGrid>
        <w:gridCol w:w="2172"/>
        <w:gridCol w:w="1302"/>
        <w:gridCol w:w="5882"/>
      </w:tblGrid>
      <w:tr w:rsidR="00A47FB9" w:rsidRPr="00AA4A80" w14:paraId="4204C12F" w14:textId="77777777" w:rsidTr="00AA4A80">
        <w:trPr>
          <w:trHeight w:val="325"/>
          <w:tblHeader/>
        </w:trPr>
        <w:tc>
          <w:tcPr>
            <w:tcW w:w="3147" w:type="dxa"/>
            <w:gridSpan w:val="2"/>
            <w:shd w:val="clear" w:color="auto" w:fill="E7E6E6" w:themeFill="background2"/>
            <w:hideMark/>
          </w:tcPr>
          <w:p w14:paraId="5D1230E1" w14:textId="77777777" w:rsidR="00A47FB9" w:rsidRPr="00AA4A80" w:rsidRDefault="00A47FB9" w:rsidP="00FA372F">
            <w:pPr>
              <w:pStyle w:val="Sinespaciado"/>
              <w:rPr>
                <w:rFonts w:ascii="Tahoma" w:hAnsi="Tahoma" w:cs="Tahoma"/>
                <w:b/>
                <w:bCs/>
                <w:sz w:val="20"/>
                <w:szCs w:val="20"/>
                <w:lang w:eastAsia="en-US"/>
              </w:rPr>
            </w:pPr>
            <w:r w:rsidRPr="00AA4A80">
              <w:rPr>
                <w:rFonts w:ascii="Tahoma" w:hAnsi="Tahoma" w:cs="Tahoma"/>
                <w:b/>
                <w:sz w:val="20"/>
                <w:szCs w:val="20"/>
                <w:lang w:eastAsia="en-US"/>
              </w:rPr>
              <w:t>Elemento</w:t>
            </w:r>
          </w:p>
        </w:tc>
        <w:tc>
          <w:tcPr>
            <w:tcW w:w="6209" w:type="dxa"/>
            <w:shd w:val="clear" w:color="auto" w:fill="E7E6E6" w:themeFill="background2"/>
            <w:hideMark/>
          </w:tcPr>
          <w:p w14:paraId="1DEA1D9A" w14:textId="77777777" w:rsidR="00A47FB9" w:rsidRPr="00AA4A80" w:rsidRDefault="00A47FB9" w:rsidP="00FA372F">
            <w:pPr>
              <w:pStyle w:val="Sinespaciado"/>
              <w:rPr>
                <w:rFonts w:ascii="Tahoma" w:hAnsi="Tahoma" w:cs="Tahoma"/>
                <w:b/>
                <w:sz w:val="20"/>
                <w:szCs w:val="20"/>
                <w:lang w:eastAsia="en-US"/>
              </w:rPr>
            </w:pPr>
            <w:r w:rsidRPr="00AA4A80">
              <w:rPr>
                <w:rFonts w:ascii="Tahoma" w:hAnsi="Tahoma" w:cs="Tahoma"/>
                <w:b/>
                <w:sz w:val="20"/>
                <w:szCs w:val="20"/>
                <w:lang w:eastAsia="en-US"/>
              </w:rPr>
              <w:t>Descripción</w:t>
            </w:r>
          </w:p>
          <w:p w14:paraId="397E6C12" w14:textId="77777777" w:rsidR="00A47FB9" w:rsidRPr="00AA4A80" w:rsidRDefault="00A47FB9" w:rsidP="00FA372F">
            <w:pPr>
              <w:pStyle w:val="Sinespaciado"/>
              <w:rPr>
                <w:rFonts w:ascii="Tahoma" w:hAnsi="Tahoma" w:cs="Tahoma"/>
                <w:b/>
                <w:bCs/>
                <w:sz w:val="20"/>
                <w:szCs w:val="20"/>
                <w:lang w:eastAsia="en-US"/>
              </w:rPr>
            </w:pPr>
          </w:p>
        </w:tc>
      </w:tr>
      <w:tr w:rsidR="00A47FB9" w:rsidRPr="00AA4A80" w14:paraId="4B2A2977" w14:textId="77777777" w:rsidTr="00456BCF">
        <w:trPr>
          <w:trHeight w:val="240"/>
        </w:trPr>
        <w:tc>
          <w:tcPr>
            <w:tcW w:w="3147" w:type="dxa"/>
            <w:gridSpan w:val="2"/>
          </w:tcPr>
          <w:p w14:paraId="4B740F53" w14:textId="77777777" w:rsidR="00A47FB9" w:rsidRPr="00AA4A80" w:rsidRDefault="00A47FB9" w:rsidP="00FA372F">
            <w:pPr>
              <w:pStyle w:val="Sinespaciado"/>
              <w:jc w:val="both"/>
              <w:rPr>
                <w:rFonts w:ascii="Tahoma" w:hAnsi="Tahoma" w:cs="Tahoma"/>
                <w:b/>
                <w:sz w:val="20"/>
                <w:szCs w:val="20"/>
                <w:lang w:eastAsia="en-US"/>
              </w:rPr>
            </w:pPr>
            <w:r w:rsidRPr="00AA4A80">
              <w:rPr>
                <w:rFonts w:ascii="Tahoma" w:hAnsi="Tahoma" w:cs="Tahoma"/>
                <w:b/>
                <w:sz w:val="20"/>
                <w:szCs w:val="20"/>
                <w:lang w:eastAsia="en-US"/>
              </w:rPr>
              <w:t>Nombre del indicador</w:t>
            </w:r>
          </w:p>
        </w:tc>
        <w:tc>
          <w:tcPr>
            <w:tcW w:w="6209" w:type="dxa"/>
          </w:tcPr>
          <w:p w14:paraId="5425DA07" w14:textId="00A7CADD" w:rsidR="00A47FB9" w:rsidRPr="00AA4A80" w:rsidRDefault="00A47FB9" w:rsidP="00FA372F">
            <w:pPr>
              <w:pStyle w:val="Sinespaciado"/>
              <w:jc w:val="both"/>
              <w:rPr>
                <w:rFonts w:ascii="Tahoma" w:eastAsia="Calibri" w:hAnsi="Tahoma" w:cs="Tahoma"/>
                <w:sz w:val="20"/>
                <w:szCs w:val="20"/>
                <w:lang w:val="es-CR" w:eastAsia="en-US"/>
              </w:rPr>
            </w:pPr>
            <w:r w:rsidRPr="00AA4A80">
              <w:rPr>
                <w:rFonts w:ascii="Tahoma" w:eastAsia="Calibri" w:hAnsi="Tahoma" w:cs="Tahoma"/>
                <w:sz w:val="20"/>
                <w:szCs w:val="20"/>
                <w:lang w:val="es-CR" w:eastAsia="en-US"/>
              </w:rPr>
              <w:t xml:space="preserve">Transferir los recursos para financiar mediante el FONATT. </w:t>
            </w:r>
          </w:p>
        </w:tc>
      </w:tr>
      <w:tr w:rsidR="00A47FB9" w:rsidRPr="00AA4A80" w14:paraId="420174D6" w14:textId="77777777" w:rsidTr="00AA4A80">
        <w:trPr>
          <w:trHeight w:val="437"/>
        </w:trPr>
        <w:tc>
          <w:tcPr>
            <w:tcW w:w="3147" w:type="dxa"/>
            <w:gridSpan w:val="2"/>
            <w:hideMark/>
          </w:tcPr>
          <w:p w14:paraId="2B859BCA" w14:textId="77777777" w:rsidR="00A47FB9" w:rsidRPr="00AA4A80" w:rsidRDefault="00A47FB9" w:rsidP="00FA372F">
            <w:pPr>
              <w:pStyle w:val="Sinespaciado"/>
              <w:jc w:val="both"/>
              <w:rPr>
                <w:rFonts w:ascii="Tahoma" w:hAnsi="Tahoma" w:cs="Tahoma"/>
                <w:b/>
                <w:sz w:val="20"/>
                <w:szCs w:val="20"/>
                <w:lang w:val="es-CR" w:eastAsia="en-US"/>
              </w:rPr>
            </w:pPr>
            <w:r w:rsidRPr="00AA4A80">
              <w:rPr>
                <w:rFonts w:ascii="Tahoma" w:hAnsi="Tahoma" w:cs="Tahoma"/>
                <w:b/>
                <w:sz w:val="20"/>
                <w:szCs w:val="20"/>
                <w:lang w:val="es-CR" w:eastAsia="en-US"/>
              </w:rPr>
              <w:t>Definición conceptual</w:t>
            </w:r>
          </w:p>
        </w:tc>
        <w:tc>
          <w:tcPr>
            <w:tcW w:w="6209" w:type="dxa"/>
            <w:hideMark/>
          </w:tcPr>
          <w:p w14:paraId="1AC146C0" w14:textId="1956FD55" w:rsidR="00717C6B" w:rsidRPr="00AA4A80" w:rsidRDefault="00717C6B" w:rsidP="00717C6B">
            <w:pPr>
              <w:pStyle w:val="Sinespaciado"/>
              <w:jc w:val="both"/>
              <w:rPr>
                <w:rFonts w:ascii="Tahoma" w:hAnsi="Tahoma" w:cs="Tahoma"/>
                <w:sz w:val="20"/>
                <w:szCs w:val="20"/>
              </w:rPr>
            </w:pPr>
            <w:r w:rsidRPr="00AA4A80">
              <w:rPr>
                <w:rFonts w:ascii="Tahoma" w:hAnsi="Tahoma" w:cs="Tahoma"/>
                <w:sz w:val="20"/>
                <w:szCs w:val="20"/>
              </w:rPr>
              <w:t>La Ley No. 9095 contra la Trata de Personas y Creación de la Coalición Nacional contra el Tráfico Ilícito de Migrantes y la Trata de Personas (CONATT), publicada en el Alcance Digital No. 27 de La Gaceta, del 08 de febrero de 2013, detalla en el artículo 52 crea el Fondo Nacional contra la Trata de Personas y el Tráfico Ilícito de Migrantes (FONATT). Dicho Fondo será financiado con el cobro de un dólar moneda de los EUA (US$ 1,00) en el impuesto de salida del país establecido en la Ley N.° 8316, Ley Reguladora de los Derechos de Salida del Territorio Nacional, de 26 de setiembre de 2002” y serán única y exclusivamente destinados al financiamiento de gastos administrativos y operativos para la prevención, investigación, persecución y detección del delito de trata de personas; atención integral, protección y reintegración social de las víctimas de trata de personas acreditadas, nacionales y extranjeras, así como el combate integral de delito de tráfico ilícito de migrantes. Para los gastos administrativos no podrá destinarse más de un veinte por ciento (20%) de los recursos recaudados”.</w:t>
            </w:r>
          </w:p>
          <w:p w14:paraId="793F6DA8" w14:textId="592340C0" w:rsidR="00717C6B" w:rsidRPr="00AA4A80" w:rsidRDefault="00717C6B" w:rsidP="00FA372F">
            <w:pPr>
              <w:pStyle w:val="Sinespaciado"/>
              <w:jc w:val="both"/>
              <w:rPr>
                <w:rFonts w:ascii="Tahoma" w:eastAsia="Calibri" w:hAnsi="Tahoma" w:cs="Tahoma"/>
                <w:sz w:val="20"/>
                <w:szCs w:val="20"/>
                <w:lang w:val="es-CR" w:eastAsia="en-US"/>
              </w:rPr>
            </w:pPr>
            <w:r w:rsidRPr="00AA4A80">
              <w:rPr>
                <w:rFonts w:ascii="Tahoma" w:eastAsia="Calibri" w:hAnsi="Tahoma" w:cs="Tahoma"/>
                <w:sz w:val="20"/>
                <w:szCs w:val="20"/>
                <w:lang w:val="es-CR" w:eastAsia="en-US"/>
              </w:rPr>
              <w:t>Por tanto. este indicador se refiere a garantizar el traslado oportuno de recursos del FONATT para el financiamiento de proyectos que apoyen la lucha contra la trata de personas y el tráfico ilícito de migrantes y la atención oportuna de las víctimas de trata de personas.</w:t>
            </w:r>
          </w:p>
          <w:p w14:paraId="51C9B3BF" w14:textId="77777777" w:rsidR="00A47FB9" w:rsidRPr="00AA4A80" w:rsidRDefault="00A47FB9" w:rsidP="00717C6B">
            <w:pPr>
              <w:pStyle w:val="Sinespaciado"/>
              <w:jc w:val="both"/>
              <w:rPr>
                <w:rFonts w:ascii="Tahoma" w:hAnsi="Tahoma" w:cs="Tahoma"/>
                <w:bCs/>
                <w:sz w:val="20"/>
                <w:szCs w:val="20"/>
                <w:lang w:val="es-CR" w:eastAsia="en-US"/>
              </w:rPr>
            </w:pPr>
          </w:p>
        </w:tc>
      </w:tr>
      <w:tr w:rsidR="00A47FB9" w:rsidRPr="00AA4A80" w14:paraId="42E573F6" w14:textId="77777777" w:rsidTr="00AA4A80">
        <w:trPr>
          <w:trHeight w:val="340"/>
        </w:trPr>
        <w:tc>
          <w:tcPr>
            <w:tcW w:w="3147" w:type="dxa"/>
            <w:gridSpan w:val="2"/>
            <w:hideMark/>
          </w:tcPr>
          <w:p w14:paraId="4CEC1666" w14:textId="77777777" w:rsidR="00A47FB9" w:rsidRPr="00AA4A80" w:rsidRDefault="00A47FB9" w:rsidP="00FA372F">
            <w:pPr>
              <w:pStyle w:val="Sinespaciado"/>
              <w:jc w:val="both"/>
              <w:rPr>
                <w:rFonts w:ascii="Tahoma" w:hAnsi="Tahoma" w:cs="Tahoma"/>
                <w:b/>
                <w:bCs/>
                <w:sz w:val="20"/>
                <w:szCs w:val="20"/>
                <w:lang w:eastAsia="en-US"/>
              </w:rPr>
            </w:pPr>
            <w:r w:rsidRPr="00AA4A80">
              <w:rPr>
                <w:rFonts w:ascii="Tahoma" w:hAnsi="Tahoma" w:cs="Tahoma"/>
                <w:b/>
                <w:sz w:val="20"/>
                <w:szCs w:val="20"/>
                <w:lang w:eastAsia="en-US"/>
              </w:rPr>
              <w:t xml:space="preserve">Fórmula de cálculo </w:t>
            </w:r>
          </w:p>
        </w:tc>
        <w:tc>
          <w:tcPr>
            <w:tcW w:w="6209" w:type="dxa"/>
            <w:hideMark/>
          </w:tcPr>
          <w:p w14:paraId="18242D09" w14:textId="002AB3AB" w:rsidR="00A47FB9" w:rsidRPr="00AA4A80" w:rsidRDefault="00A47FB9" w:rsidP="00FA372F">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Cantidad de solicitudes</w:t>
            </w:r>
            <w:r w:rsidR="00717C6B" w:rsidRPr="00AA4A80">
              <w:rPr>
                <w:rFonts w:ascii="Tahoma" w:hAnsi="Tahoma" w:cs="Tahoma"/>
                <w:bCs/>
                <w:sz w:val="20"/>
                <w:szCs w:val="20"/>
                <w:lang w:val="es-CR" w:eastAsia="en-US"/>
              </w:rPr>
              <w:t xml:space="preserve"> de recursos</w:t>
            </w:r>
            <w:r w:rsidRPr="00AA4A80">
              <w:rPr>
                <w:rFonts w:ascii="Tahoma" w:hAnsi="Tahoma" w:cs="Tahoma"/>
                <w:bCs/>
                <w:sz w:val="20"/>
                <w:szCs w:val="20"/>
                <w:lang w:val="es-CR" w:eastAsia="en-US"/>
              </w:rPr>
              <w:t xml:space="preserve"> tramitadas/cantidad de solicitudes </w:t>
            </w:r>
            <w:r w:rsidR="00717C6B" w:rsidRPr="00AA4A80">
              <w:rPr>
                <w:rFonts w:ascii="Tahoma" w:hAnsi="Tahoma" w:cs="Tahoma"/>
                <w:bCs/>
                <w:sz w:val="20"/>
                <w:szCs w:val="20"/>
                <w:lang w:val="es-CR" w:eastAsia="en-US"/>
              </w:rPr>
              <w:t xml:space="preserve">de recursos </w:t>
            </w:r>
            <w:r w:rsidRPr="00AA4A80">
              <w:rPr>
                <w:rFonts w:ascii="Tahoma" w:hAnsi="Tahoma" w:cs="Tahoma"/>
                <w:bCs/>
                <w:sz w:val="20"/>
                <w:szCs w:val="20"/>
                <w:lang w:val="es-CR" w:eastAsia="en-US"/>
              </w:rPr>
              <w:t>demandadas*100</w:t>
            </w:r>
          </w:p>
          <w:p w14:paraId="3EE06DEA" w14:textId="77777777" w:rsidR="00A47FB9" w:rsidRPr="00AA4A80" w:rsidRDefault="00A47FB9" w:rsidP="00FA372F">
            <w:pPr>
              <w:pStyle w:val="Sinespaciado"/>
              <w:jc w:val="both"/>
              <w:rPr>
                <w:rFonts w:ascii="Tahoma" w:hAnsi="Tahoma" w:cs="Tahoma"/>
                <w:bCs/>
                <w:sz w:val="20"/>
                <w:szCs w:val="20"/>
                <w:lang w:val="es-CR" w:eastAsia="en-US"/>
              </w:rPr>
            </w:pPr>
          </w:p>
        </w:tc>
      </w:tr>
      <w:tr w:rsidR="00A47FB9" w:rsidRPr="00AA4A80" w14:paraId="359998E1" w14:textId="77777777" w:rsidTr="00AA4A80">
        <w:trPr>
          <w:trHeight w:val="340"/>
        </w:trPr>
        <w:tc>
          <w:tcPr>
            <w:tcW w:w="3147" w:type="dxa"/>
            <w:gridSpan w:val="2"/>
          </w:tcPr>
          <w:p w14:paraId="779E88EB" w14:textId="77777777" w:rsidR="00A47FB9" w:rsidRPr="00AA4A80" w:rsidRDefault="00A47FB9" w:rsidP="00FA372F">
            <w:pPr>
              <w:pStyle w:val="Sinespaciado"/>
              <w:jc w:val="both"/>
              <w:rPr>
                <w:rFonts w:ascii="Tahoma" w:hAnsi="Tahoma" w:cs="Tahoma"/>
                <w:b/>
                <w:sz w:val="20"/>
                <w:szCs w:val="20"/>
                <w:lang w:eastAsia="en-US"/>
              </w:rPr>
            </w:pPr>
            <w:r w:rsidRPr="00AA4A80">
              <w:rPr>
                <w:rFonts w:ascii="Tahoma" w:hAnsi="Tahoma" w:cs="Tahoma"/>
                <w:b/>
                <w:sz w:val="20"/>
                <w:szCs w:val="20"/>
                <w:lang w:eastAsia="en-US"/>
              </w:rPr>
              <w:t>Componentes involucrados en la f</w:t>
            </w:r>
            <w:r w:rsidRPr="00AA4A80">
              <w:rPr>
                <w:rFonts w:ascii="Tahoma" w:hAnsi="Tahoma" w:cs="Tahoma"/>
                <w:b/>
                <w:sz w:val="20"/>
                <w:szCs w:val="20"/>
                <w:lang w:val="es-CR" w:eastAsia="en-US"/>
              </w:rPr>
              <w:t>ó</w:t>
            </w:r>
            <w:r w:rsidRPr="00AA4A80">
              <w:rPr>
                <w:rFonts w:ascii="Tahoma" w:hAnsi="Tahoma" w:cs="Tahoma"/>
                <w:b/>
                <w:sz w:val="20"/>
                <w:szCs w:val="20"/>
                <w:lang w:eastAsia="en-US"/>
              </w:rPr>
              <w:t>rmula del cálculo</w:t>
            </w:r>
          </w:p>
          <w:p w14:paraId="17F7966F" w14:textId="77777777" w:rsidR="00A47FB9" w:rsidRPr="00AA4A80" w:rsidRDefault="00A47FB9" w:rsidP="00FA372F">
            <w:pPr>
              <w:pStyle w:val="Sinespaciado"/>
              <w:jc w:val="both"/>
              <w:rPr>
                <w:rFonts w:ascii="Tahoma" w:hAnsi="Tahoma" w:cs="Tahoma"/>
                <w:b/>
                <w:sz w:val="20"/>
                <w:szCs w:val="20"/>
                <w:lang w:eastAsia="en-US"/>
              </w:rPr>
            </w:pPr>
          </w:p>
        </w:tc>
        <w:tc>
          <w:tcPr>
            <w:tcW w:w="6209" w:type="dxa"/>
          </w:tcPr>
          <w:p w14:paraId="1052EBEE" w14:textId="4388FB90" w:rsidR="00A47FB9" w:rsidRPr="00AA4A80" w:rsidRDefault="00A47FB9" w:rsidP="00FA372F">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Las solicitudes</w:t>
            </w:r>
            <w:r w:rsidR="00717C6B" w:rsidRPr="00AA4A80">
              <w:rPr>
                <w:rFonts w:ascii="Tahoma" w:hAnsi="Tahoma" w:cs="Tahoma"/>
                <w:bCs/>
                <w:sz w:val="20"/>
                <w:szCs w:val="20"/>
                <w:lang w:val="es-CR" w:eastAsia="en-US"/>
              </w:rPr>
              <w:t xml:space="preserve"> de recursos </w:t>
            </w:r>
            <w:r w:rsidRPr="00AA4A80">
              <w:rPr>
                <w:rFonts w:ascii="Tahoma" w:hAnsi="Tahoma" w:cs="Tahoma"/>
                <w:bCs/>
                <w:sz w:val="20"/>
                <w:szCs w:val="20"/>
                <w:lang w:val="es-CR" w:eastAsia="en-US"/>
              </w:rPr>
              <w:t xml:space="preserve">tramitadas se refieren a las gestiones realizadas por </w:t>
            </w:r>
            <w:r w:rsidR="00EC7F66" w:rsidRPr="00AA4A80">
              <w:rPr>
                <w:rFonts w:ascii="Tahoma" w:hAnsi="Tahoma" w:cs="Tahoma"/>
                <w:bCs/>
                <w:sz w:val="20"/>
                <w:szCs w:val="20"/>
                <w:lang w:val="es-CR" w:eastAsia="en-US"/>
              </w:rPr>
              <w:t xml:space="preserve">el fiduciario </w:t>
            </w:r>
            <w:r w:rsidR="00717C6B" w:rsidRPr="00AA4A80">
              <w:rPr>
                <w:rFonts w:ascii="Tahoma" w:hAnsi="Tahoma" w:cs="Tahoma"/>
                <w:bCs/>
                <w:sz w:val="20"/>
                <w:szCs w:val="20"/>
                <w:lang w:val="es-CR" w:eastAsia="en-US"/>
              </w:rPr>
              <w:t xml:space="preserve">ante la Junta Administrativa de la DGME </w:t>
            </w:r>
            <w:r w:rsidRPr="00AA4A80">
              <w:rPr>
                <w:rFonts w:ascii="Tahoma" w:hAnsi="Tahoma" w:cs="Tahoma"/>
                <w:bCs/>
                <w:sz w:val="20"/>
                <w:szCs w:val="20"/>
                <w:lang w:val="es-CR" w:eastAsia="en-US"/>
              </w:rPr>
              <w:t xml:space="preserve">para dotar de recursos a proyectos orientados </w:t>
            </w:r>
            <w:r w:rsidR="00EC7F66" w:rsidRPr="00AA4A80">
              <w:rPr>
                <w:rFonts w:ascii="Tahoma" w:hAnsi="Tahoma" w:cs="Tahoma"/>
                <w:bCs/>
                <w:sz w:val="20"/>
                <w:szCs w:val="20"/>
                <w:lang w:val="es-CR" w:eastAsia="en-US"/>
              </w:rPr>
              <w:t>en materia de trata de personas y tráfico ilícito de migrantes y que sean gestionados por la CONATT</w:t>
            </w:r>
            <w:r w:rsidRPr="00AA4A80">
              <w:rPr>
                <w:rFonts w:ascii="Tahoma" w:hAnsi="Tahoma" w:cs="Tahoma"/>
                <w:bCs/>
                <w:sz w:val="20"/>
                <w:szCs w:val="20"/>
                <w:lang w:val="es-CR" w:eastAsia="en-US"/>
              </w:rPr>
              <w:t xml:space="preserve">. </w:t>
            </w:r>
          </w:p>
          <w:p w14:paraId="313767E5" w14:textId="401E2C0B" w:rsidR="00A47FB9" w:rsidRPr="00AA4A80" w:rsidRDefault="00A47FB9" w:rsidP="00FA372F">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 xml:space="preserve">Las solicitudes demandadas se refieren a todas las solicitudes </w:t>
            </w:r>
            <w:r w:rsidR="00EC7F66" w:rsidRPr="00AA4A80">
              <w:rPr>
                <w:rFonts w:ascii="Tahoma" w:hAnsi="Tahoma" w:cs="Tahoma"/>
                <w:bCs/>
                <w:sz w:val="20"/>
                <w:szCs w:val="20"/>
                <w:lang w:val="es-CR" w:eastAsia="en-US"/>
              </w:rPr>
              <w:t>recursos planteadas</w:t>
            </w:r>
            <w:r w:rsidRPr="00AA4A80">
              <w:rPr>
                <w:rFonts w:ascii="Tahoma" w:hAnsi="Tahoma" w:cs="Tahoma"/>
                <w:bCs/>
                <w:sz w:val="20"/>
                <w:szCs w:val="20"/>
                <w:lang w:val="es-CR" w:eastAsia="en-US"/>
              </w:rPr>
              <w:t xml:space="preserve"> a la</w:t>
            </w:r>
            <w:r w:rsidR="00EC7F66" w:rsidRPr="00AA4A80">
              <w:rPr>
                <w:rFonts w:ascii="Tahoma" w:hAnsi="Tahoma" w:cs="Tahoma"/>
                <w:bCs/>
                <w:sz w:val="20"/>
                <w:szCs w:val="20"/>
                <w:lang w:val="es-CR" w:eastAsia="en-US"/>
              </w:rPr>
              <w:t xml:space="preserve"> Junta Administrativa de la DGME</w:t>
            </w:r>
            <w:r w:rsidRPr="00AA4A80">
              <w:rPr>
                <w:rFonts w:ascii="Tahoma" w:hAnsi="Tahoma" w:cs="Tahoma"/>
                <w:bCs/>
                <w:sz w:val="20"/>
                <w:szCs w:val="20"/>
                <w:lang w:val="es-CR" w:eastAsia="en-US"/>
              </w:rPr>
              <w:t xml:space="preserve"> </w:t>
            </w:r>
          </w:p>
        </w:tc>
      </w:tr>
      <w:tr w:rsidR="00A47FB9" w:rsidRPr="00AA4A80" w14:paraId="2EF4FB41" w14:textId="77777777" w:rsidTr="00AA4A80">
        <w:trPr>
          <w:trHeight w:val="340"/>
        </w:trPr>
        <w:tc>
          <w:tcPr>
            <w:tcW w:w="3147" w:type="dxa"/>
            <w:gridSpan w:val="2"/>
            <w:hideMark/>
          </w:tcPr>
          <w:p w14:paraId="608ABDA9" w14:textId="77777777" w:rsidR="00A47FB9" w:rsidRPr="00AA4A80" w:rsidRDefault="00A47FB9" w:rsidP="00FA372F">
            <w:pPr>
              <w:pStyle w:val="Sinespaciado"/>
              <w:jc w:val="both"/>
              <w:rPr>
                <w:rFonts w:ascii="Tahoma" w:hAnsi="Tahoma" w:cs="Tahoma"/>
                <w:b/>
                <w:bCs/>
                <w:sz w:val="20"/>
                <w:szCs w:val="20"/>
                <w:lang w:eastAsia="en-US"/>
              </w:rPr>
            </w:pPr>
            <w:r w:rsidRPr="00AA4A80">
              <w:rPr>
                <w:rFonts w:ascii="Tahoma" w:hAnsi="Tahoma" w:cs="Tahoma"/>
                <w:b/>
                <w:sz w:val="20"/>
                <w:szCs w:val="20"/>
                <w:lang w:eastAsia="en-US"/>
              </w:rPr>
              <w:t>Unidad de medida</w:t>
            </w:r>
          </w:p>
        </w:tc>
        <w:tc>
          <w:tcPr>
            <w:tcW w:w="6209" w:type="dxa"/>
            <w:hideMark/>
          </w:tcPr>
          <w:p w14:paraId="459AF900" w14:textId="77777777" w:rsidR="00A47FB9" w:rsidRPr="00AA4A80" w:rsidRDefault="00A47FB9" w:rsidP="00FA372F">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 xml:space="preserve">Porcentaje </w:t>
            </w:r>
          </w:p>
          <w:p w14:paraId="654F5176" w14:textId="77777777" w:rsidR="00A47FB9" w:rsidRPr="00AA4A80" w:rsidRDefault="00A47FB9" w:rsidP="00FA372F">
            <w:pPr>
              <w:pStyle w:val="Sinespaciado"/>
              <w:jc w:val="both"/>
              <w:rPr>
                <w:rFonts w:ascii="Tahoma" w:hAnsi="Tahoma" w:cs="Tahoma"/>
                <w:bCs/>
                <w:sz w:val="20"/>
                <w:szCs w:val="20"/>
                <w:lang w:val="es-CR" w:eastAsia="en-US"/>
              </w:rPr>
            </w:pPr>
          </w:p>
        </w:tc>
      </w:tr>
      <w:tr w:rsidR="00A47FB9" w:rsidRPr="00AA4A80" w14:paraId="78CAFBC5" w14:textId="77777777" w:rsidTr="00AA4A80">
        <w:trPr>
          <w:trHeight w:val="302"/>
        </w:trPr>
        <w:tc>
          <w:tcPr>
            <w:tcW w:w="3147" w:type="dxa"/>
            <w:gridSpan w:val="2"/>
            <w:hideMark/>
          </w:tcPr>
          <w:p w14:paraId="0757A8DC" w14:textId="77777777" w:rsidR="00A47FB9" w:rsidRPr="00AA4A80" w:rsidRDefault="00A47FB9" w:rsidP="00FA372F">
            <w:pPr>
              <w:pStyle w:val="Sinespaciado"/>
              <w:jc w:val="both"/>
              <w:rPr>
                <w:rFonts w:ascii="Tahoma" w:hAnsi="Tahoma" w:cs="Tahoma"/>
                <w:b/>
                <w:bCs/>
                <w:sz w:val="20"/>
                <w:szCs w:val="20"/>
                <w:lang w:eastAsia="en-US"/>
              </w:rPr>
            </w:pPr>
            <w:r w:rsidRPr="00AA4A80">
              <w:rPr>
                <w:rFonts w:ascii="Tahoma" w:hAnsi="Tahoma" w:cs="Tahoma"/>
                <w:b/>
                <w:sz w:val="20"/>
                <w:szCs w:val="20"/>
                <w:lang w:eastAsia="en-US"/>
              </w:rPr>
              <w:t>Interpretación</w:t>
            </w:r>
          </w:p>
        </w:tc>
        <w:tc>
          <w:tcPr>
            <w:tcW w:w="6209" w:type="dxa"/>
            <w:hideMark/>
          </w:tcPr>
          <w:p w14:paraId="15299F25" w14:textId="2F96D506" w:rsidR="00A47FB9" w:rsidRPr="00AA4A80" w:rsidRDefault="00A77695" w:rsidP="00FA372F">
            <w:pPr>
              <w:pStyle w:val="Sinespaciado"/>
              <w:jc w:val="both"/>
              <w:rPr>
                <w:rFonts w:ascii="Tahoma" w:hAnsi="Tahoma" w:cs="Tahoma"/>
                <w:bCs/>
                <w:sz w:val="20"/>
                <w:szCs w:val="20"/>
                <w:lang w:val="es-CR" w:eastAsia="en-US"/>
              </w:rPr>
            </w:pPr>
            <w:r>
              <w:rPr>
                <w:rFonts w:ascii="Tahoma" w:hAnsi="Tahoma" w:cs="Tahoma"/>
                <w:bCs/>
                <w:sz w:val="20"/>
                <w:szCs w:val="20"/>
                <w:lang w:val="es-CR" w:eastAsia="en-US"/>
              </w:rPr>
              <w:t xml:space="preserve">Con la transferencia de recursos del FONATT se logró apoyar el financiamiento de </w:t>
            </w:r>
            <w:r w:rsidR="00A47FB9" w:rsidRPr="00AA4A80">
              <w:rPr>
                <w:rFonts w:ascii="Tahoma" w:hAnsi="Tahoma" w:cs="Tahoma"/>
                <w:bCs/>
                <w:sz w:val="20"/>
                <w:szCs w:val="20"/>
                <w:lang w:val="es-CR" w:eastAsia="en-US"/>
              </w:rPr>
              <w:t xml:space="preserve">proyectos </w:t>
            </w:r>
            <w:r>
              <w:rPr>
                <w:rFonts w:ascii="Tahoma" w:hAnsi="Tahoma" w:cs="Tahoma"/>
                <w:bCs/>
                <w:sz w:val="20"/>
                <w:szCs w:val="20"/>
                <w:lang w:val="es-CR" w:eastAsia="en-US"/>
              </w:rPr>
              <w:t>dirigidos a la</w:t>
            </w:r>
            <w:r w:rsidR="00A47FB9" w:rsidRPr="00AA4A80">
              <w:rPr>
                <w:rFonts w:ascii="Tahoma" w:hAnsi="Tahoma" w:cs="Tahoma"/>
                <w:bCs/>
                <w:sz w:val="20"/>
                <w:szCs w:val="20"/>
                <w:lang w:val="es-CR" w:eastAsia="en-US"/>
              </w:rPr>
              <w:t xml:space="preserve"> lucha contra la trata de personas y el tráfico ilícito de migrantes</w:t>
            </w:r>
            <w:r w:rsidR="00EC7F66" w:rsidRPr="00AA4A80">
              <w:rPr>
                <w:rFonts w:ascii="Tahoma" w:hAnsi="Tahoma" w:cs="Tahoma"/>
                <w:bCs/>
                <w:sz w:val="20"/>
                <w:szCs w:val="20"/>
                <w:lang w:val="es-CR" w:eastAsia="en-US"/>
              </w:rPr>
              <w:t xml:space="preserve"> y que pertenecen al FONATT</w:t>
            </w:r>
            <w:r w:rsidR="00A47FB9" w:rsidRPr="00AA4A80">
              <w:rPr>
                <w:rFonts w:ascii="Tahoma" w:hAnsi="Tahoma" w:cs="Tahoma"/>
                <w:bCs/>
                <w:sz w:val="20"/>
                <w:szCs w:val="20"/>
                <w:lang w:val="es-CR" w:eastAsia="en-US"/>
              </w:rPr>
              <w:t xml:space="preserve">.  </w:t>
            </w:r>
          </w:p>
        </w:tc>
      </w:tr>
      <w:tr w:rsidR="00A47FB9" w:rsidRPr="00AA4A80" w14:paraId="0731704D" w14:textId="77777777" w:rsidTr="00AA4A80">
        <w:trPr>
          <w:trHeight w:val="240"/>
        </w:trPr>
        <w:tc>
          <w:tcPr>
            <w:tcW w:w="2211" w:type="dxa"/>
            <w:vMerge w:val="restart"/>
            <w:hideMark/>
          </w:tcPr>
          <w:p w14:paraId="1E29B0A6" w14:textId="77777777" w:rsidR="00A47FB9" w:rsidRPr="00AA4A80" w:rsidRDefault="00A47FB9" w:rsidP="00AC14FE">
            <w:pPr>
              <w:pStyle w:val="Sinespaciado"/>
              <w:jc w:val="center"/>
              <w:rPr>
                <w:rFonts w:ascii="Tahoma" w:hAnsi="Tahoma" w:cs="Tahoma"/>
                <w:b/>
                <w:bCs/>
                <w:sz w:val="20"/>
                <w:szCs w:val="20"/>
                <w:lang w:eastAsia="en-US"/>
              </w:rPr>
            </w:pPr>
            <w:r w:rsidRPr="00AA4A80">
              <w:rPr>
                <w:rFonts w:ascii="Tahoma" w:hAnsi="Tahoma" w:cs="Tahoma"/>
                <w:b/>
                <w:bCs/>
                <w:sz w:val="20"/>
                <w:szCs w:val="20"/>
                <w:lang w:eastAsia="en-US"/>
              </w:rPr>
              <w:t>Desagregación</w:t>
            </w:r>
          </w:p>
        </w:tc>
        <w:tc>
          <w:tcPr>
            <w:tcW w:w="936" w:type="dxa"/>
          </w:tcPr>
          <w:p w14:paraId="406AA25A" w14:textId="77777777" w:rsidR="00A47FB9" w:rsidRPr="00AA4A80" w:rsidRDefault="00A47FB9" w:rsidP="00FA372F">
            <w:pPr>
              <w:pStyle w:val="Sinespaciado"/>
              <w:jc w:val="both"/>
              <w:rPr>
                <w:rFonts w:ascii="Tahoma" w:hAnsi="Tahoma" w:cs="Tahoma"/>
                <w:b/>
                <w:bCs/>
                <w:sz w:val="20"/>
                <w:szCs w:val="20"/>
                <w:lang w:val="es-CR" w:eastAsia="en-US"/>
              </w:rPr>
            </w:pPr>
            <w:r w:rsidRPr="00AA4A80">
              <w:rPr>
                <w:rFonts w:ascii="Tahoma" w:hAnsi="Tahoma" w:cs="Tahoma"/>
                <w:b/>
                <w:bCs/>
                <w:sz w:val="20"/>
                <w:szCs w:val="20"/>
                <w:lang w:val="es-CR" w:eastAsia="en-US"/>
              </w:rPr>
              <w:t>Geográfica</w:t>
            </w:r>
          </w:p>
        </w:tc>
        <w:tc>
          <w:tcPr>
            <w:tcW w:w="6209" w:type="dxa"/>
            <w:hideMark/>
          </w:tcPr>
          <w:p w14:paraId="55E32C90" w14:textId="77777777" w:rsidR="00A47FB9" w:rsidRPr="00AA4A80" w:rsidRDefault="00A47FB9" w:rsidP="00FA372F">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Nacional</w:t>
            </w:r>
          </w:p>
        </w:tc>
      </w:tr>
      <w:tr w:rsidR="00A47FB9" w:rsidRPr="00AA4A80" w14:paraId="0146A5CD" w14:textId="77777777" w:rsidTr="00AA4A80">
        <w:trPr>
          <w:trHeight w:val="240"/>
        </w:trPr>
        <w:tc>
          <w:tcPr>
            <w:tcW w:w="2211" w:type="dxa"/>
            <w:vMerge/>
          </w:tcPr>
          <w:p w14:paraId="0EADE13D" w14:textId="77777777" w:rsidR="00A47FB9" w:rsidRPr="00AA4A80" w:rsidRDefault="00A47FB9" w:rsidP="00FA372F">
            <w:pPr>
              <w:pStyle w:val="Sinespaciado"/>
              <w:jc w:val="both"/>
              <w:rPr>
                <w:rFonts w:ascii="Tahoma" w:hAnsi="Tahoma" w:cs="Tahoma"/>
                <w:b/>
                <w:bCs/>
                <w:sz w:val="20"/>
                <w:szCs w:val="20"/>
                <w:lang w:val="es-CR" w:eastAsia="en-US"/>
              </w:rPr>
            </w:pPr>
          </w:p>
        </w:tc>
        <w:tc>
          <w:tcPr>
            <w:tcW w:w="936" w:type="dxa"/>
          </w:tcPr>
          <w:p w14:paraId="3FA69B88" w14:textId="77777777" w:rsidR="00A47FB9" w:rsidRPr="00AA4A80" w:rsidRDefault="00A47FB9" w:rsidP="00FA372F">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Temática</w:t>
            </w:r>
          </w:p>
        </w:tc>
        <w:tc>
          <w:tcPr>
            <w:tcW w:w="6209" w:type="dxa"/>
          </w:tcPr>
          <w:p w14:paraId="75A976FC" w14:textId="73E46C59" w:rsidR="00A47FB9" w:rsidRPr="00AA4A80" w:rsidRDefault="00343DD1" w:rsidP="00FA372F">
            <w:pPr>
              <w:pStyle w:val="Sinespaciado"/>
              <w:jc w:val="both"/>
              <w:rPr>
                <w:rFonts w:ascii="Tahoma" w:hAnsi="Tahoma" w:cs="Tahoma"/>
                <w:bCs/>
                <w:sz w:val="20"/>
                <w:szCs w:val="20"/>
                <w:lang w:val="es-CR" w:eastAsia="en-US"/>
              </w:rPr>
            </w:pPr>
            <w:r>
              <w:rPr>
                <w:rFonts w:ascii="Tahoma" w:hAnsi="Tahoma" w:cs="Tahoma"/>
                <w:bCs/>
                <w:sz w:val="20"/>
                <w:szCs w:val="20"/>
                <w:lang w:val="es-CR" w:eastAsia="en-US"/>
              </w:rPr>
              <w:t xml:space="preserve">Fondo Nacional contra la Trata de Personas y el Tráfico Ilícito de Migrantes. </w:t>
            </w:r>
            <w:r w:rsidR="00A47FB9" w:rsidRPr="00AA4A80">
              <w:rPr>
                <w:rFonts w:ascii="Tahoma" w:hAnsi="Tahoma" w:cs="Tahoma"/>
                <w:bCs/>
                <w:sz w:val="20"/>
                <w:szCs w:val="20"/>
                <w:lang w:val="es-CR" w:eastAsia="en-US"/>
              </w:rPr>
              <w:t xml:space="preserve"> </w:t>
            </w:r>
          </w:p>
        </w:tc>
      </w:tr>
      <w:tr w:rsidR="00A47FB9" w:rsidRPr="00AA4A80" w14:paraId="7C8BC4B0" w14:textId="77777777" w:rsidTr="00AA4A80">
        <w:trPr>
          <w:trHeight w:val="350"/>
        </w:trPr>
        <w:tc>
          <w:tcPr>
            <w:tcW w:w="3147" w:type="dxa"/>
            <w:gridSpan w:val="2"/>
            <w:shd w:val="clear" w:color="auto" w:fill="auto"/>
            <w:hideMark/>
          </w:tcPr>
          <w:p w14:paraId="0E534D84" w14:textId="77777777" w:rsidR="00A47FB9" w:rsidRPr="00AA4A80" w:rsidRDefault="00A47FB9" w:rsidP="00FA372F">
            <w:pPr>
              <w:pStyle w:val="Sinespaciado"/>
              <w:jc w:val="both"/>
              <w:rPr>
                <w:rFonts w:ascii="Tahoma" w:hAnsi="Tahoma" w:cs="Tahoma"/>
                <w:b/>
                <w:bCs/>
                <w:sz w:val="20"/>
                <w:szCs w:val="20"/>
                <w:lang w:eastAsia="en-US"/>
              </w:rPr>
            </w:pPr>
            <w:r w:rsidRPr="00AA4A80">
              <w:rPr>
                <w:rFonts w:ascii="Tahoma" w:hAnsi="Tahoma" w:cs="Tahoma"/>
                <w:b/>
                <w:sz w:val="20"/>
                <w:szCs w:val="20"/>
                <w:lang w:eastAsia="en-US"/>
              </w:rPr>
              <w:t>Línea base</w:t>
            </w:r>
          </w:p>
        </w:tc>
        <w:tc>
          <w:tcPr>
            <w:tcW w:w="6209" w:type="dxa"/>
            <w:shd w:val="clear" w:color="auto" w:fill="auto"/>
            <w:hideMark/>
          </w:tcPr>
          <w:p w14:paraId="2CD18298" w14:textId="77777777" w:rsidR="00A47FB9" w:rsidRPr="00AA4A80" w:rsidRDefault="00A47FB9" w:rsidP="00FA372F">
            <w:pPr>
              <w:pStyle w:val="Sinespaciado"/>
              <w:jc w:val="both"/>
              <w:rPr>
                <w:rFonts w:ascii="Tahoma" w:hAnsi="Tahoma" w:cs="Tahoma"/>
                <w:sz w:val="20"/>
                <w:szCs w:val="20"/>
                <w:lang w:eastAsia="en-US"/>
              </w:rPr>
            </w:pPr>
            <w:r w:rsidRPr="00AA4A80">
              <w:rPr>
                <w:rFonts w:ascii="Tahoma" w:hAnsi="Tahoma" w:cs="Tahoma"/>
                <w:sz w:val="20"/>
                <w:szCs w:val="20"/>
                <w:lang w:eastAsia="en-US"/>
              </w:rPr>
              <w:t>100%</w:t>
            </w:r>
          </w:p>
        </w:tc>
      </w:tr>
      <w:tr w:rsidR="00A47FB9" w:rsidRPr="00AA4A80" w14:paraId="30EF264E" w14:textId="77777777" w:rsidTr="00AA4A80">
        <w:trPr>
          <w:trHeight w:val="291"/>
        </w:trPr>
        <w:tc>
          <w:tcPr>
            <w:tcW w:w="3147" w:type="dxa"/>
            <w:gridSpan w:val="2"/>
            <w:hideMark/>
          </w:tcPr>
          <w:p w14:paraId="190596BA" w14:textId="77777777" w:rsidR="00A47FB9" w:rsidRPr="00AA4A80" w:rsidRDefault="00A47FB9" w:rsidP="00FA372F">
            <w:pPr>
              <w:pStyle w:val="Sinespaciado"/>
              <w:jc w:val="both"/>
              <w:rPr>
                <w:rFonts w:ascii="Tahoma" w:hAnsi="Tahoma" w:cs="Tahoma"/>
                <w:b/>
                <w:bCs/>
                <w:sz w:val="20"/>
                <w:szCs w:val="20"/>
                <w:lang w:eastAsia="en-US"/>
              </w:rPr>
            </w:pPr>
            <w:r w:rsidRPr="00AA4A80">
              <w:rPr>
                <w:rFonts w:ascii="Tahoma" w:hAnsi="Tahoma" w:cs="Tahoma"/>
                <w:b/>
                <w:sz w:val="20"/>
                <w:szCs w:val="20"/>
                <w:lang w:eastAsia="en-US"/>
              </w:rPr>
              <w:t>Meta</w:t>
            </w:r>
          </w:p>
        </w:tc>
        <w:tc>
          <w:tcPr>
            <w:tcW w:w="6209" w:type="dxa"/>
            <w:hideMark/>
          </w:tcPr>
          <w:p w14:paraId="06742654" w14:textId="77777777" w:rsidR="00A47FB9" w:rsidRPr="00AA4A80" w:rsidRDefault="00A47FB9" w:rsidP="00A47FB9">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 xml:space="preserve">100% </w:t>
            </w:r>
          </w:p>
        </w:tc>
      </w:tr>
      <w:tr w:rsidR="00A47FB9" w:rsidRPr="00AA4A80" w14:paraId="39E0FA4A" w14:textId="77777777" w:rsidTr="00AA4A80">
        <w:trPr>
          <w:trHeight w:val="356"/>
        </w:trPr>
        <w:tc>
          <w:tcPr>
            <w:tcW w:w="3147" w:type="dxa"/>
            <w:gridSpan w:val="2"/>
            <w:hideMark/>
          </w:tcPr>
          <w:p w14:paraId="619D443E" w14:textId="77777777" w:rsidR="00A47FB9" w:rsidRPr="00AA4A80" w:rsidRDefault="00A47FB9" w:rsidP="00FA372F">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 xml:space="preserve">Periodicidad </w:t>
            </w:r>
          </w:p>
        </w:tc>
        <w:tc>
          <w:tcPr>
            <w:tcW w:w="6209" w:type="dxa"/>
            <w:hideMark/>
          </w:tcPr>
          <w:p w14:paraId="694FEA6B" w14:textId="77777777" w:rsidR="00A47FB9" w:rsidRPr="00AA4A80" w:rsidRDefault="00A47FB9" w:rsidP="00FA372F">
            <w:pPr>
              <w:pStyle w:val="Sinespaciado"/>
              <w:jc w:val="both"/>
              <w:rPr>
                <w:rFonts w:ascii="Tahoma" w:hAnsi="Tahoma" w:cs="Tahoma"/>
                <w:sz w:val="20"/>
                <w:szCs w:val="20"/>
                <w:lang w:eastAsia="en-US"/>
              </w:rPr>
            </w:pPr>
            <w:r w:rsidRPr="00AA4A80">
              <w:rPr>
                <w:rFonts w:ascii="Tahoma" w:hAnsi="Tahoma" w:cs="Tahoma"/>
                <w:sz w:val="20"/>
                <w:szCs w:val="20"/>
                <w:lang w:eastAsia="en-US"/>
              </w:rPr>
              <w:t>Anual, semestral</w:t>
            </w:r>
          </w:p>
        </w:tc>
      </w:tr>
      <w:tr w:rsidR="00A47FB9" w:rsidRPr="00AA4A80" w14:paraId="53A68B8E" w14:textId="77777777" w:rsidTr="00AA4A80">
        <w:trPr>
          <w:trHeight w:val="453"/>
        </w:trPr>
        <w:tc>
          <w:tcPr>
            <w:tcW w:w="3147" w:type="dxa"/>
            <w:gridSpan w:val="2"/>
            <w:hideMark/>
          </w:tcPr>
          <w:p w14:paraId="06EEC68C" w14:textId="77777777" w:rsidR="00A47FB9" w:rsidRPr="00AA4A80" w:rsidRDefault="00A47FB9" w:rsidP="00FA372F">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lastRenderedPageBreak/>
              <w:t>Fuente de información</w:t>
            </w:r>
          </w:p>
        </w:tc>
        <w:tc>
          <w:tcPr>
            <w:tcW w:w="6209" w:type="dxa"/>
          </w:tcPr>
          <w:p w14:paraId="6A1C1D8D" w14:textId="55497241" w:rsidR="00A47FB9" w:rsidRPr="00AA4A80" w:rsidRDefault="006B6F73" w:rsidP="00FA372F">
            <w:pPr>
              <w:jc w:val="both"/>
              <w:rPr>
                <w:rFonts w:ascii="Tahoma" w:hAnsi="Tahoma" w:cs="Tahoma"/>
                <w:sz w:val="20"/>
                <w:szCs w:val="20"/>
                <w:lang w:eastAsia="en-US"/>
              </w:rPr>
            </w:pPr>
            <w:r>
              <w:rPr>
                <w:rFonts w:ascii="Tahoma" w:hAnsi="Tahoma" w:cs="Tahoma"/>
                <w:sz w:val="20"/>
                <w:szCs w:val="20"/>
                <w:lang w:val="es-CR"/>
              </w:rPr>
              <w:t>Dirección General de Migración y Extranjería</w:t>
            </w:r>
          </w:p>
        </w:tc>
      </w:tr>
      <w:tr w:rsidR="00A47FB9" w:rsidRPr="00AA4A80" w14:paraId="12D0DD21" w14:textId="77777777" w:rsidTr="00AA4A80">
        <w:trPr>
          <w:trHeight w:val="290"/>
        </w:trPr>
        <w:tc>
          <w:tcPr>
            <w:tcW w:w="3147" w:type="dxa"/>
            <w:gridSpan w:val="2"/>
            <w:hideMark/>
          </w:tcPr>
          <w:p w14:paraId="37449E8D" w14:textId="77777777" w:rsidR="00A47FB9" w:rsidRPr="00AA4A80" w:rsidRDefault="00A47FB9" w:rsidP="00FA372F">
            <w:pPr>
              <w:pStyle w:val="Sinespaciado"/>
              <w:jc w:val="both"/>
              <w:rPr>
                <w:rFonts w:ascii="Tahoma" w:hAnsi="Tahoma" w:cs="Tahoma"/>
                <w:b/>
                <w:bCs/>
                <w:sz w:val="20"/>
                <w:szCs w:val="20"/>
                <w:lang w:eastAsia="en-US"/>
              </w:rPr>
            </w:pPr>
            <w:r w:rsidRPr="00AA4A80">
              <w:rPr>
                <w:rFonts w:ascii="Tahoma" w:hAnsi="Tahoma" w:cs="Tahoma"/>
                <w:b/>
                <w:sz w:val="20"/>
                <w:szCs w:val="20"/>
                <w:lang w:eastAsia="en-US"/>
              </w:rPr>
              <w:t>Clasificación</w:t>
            </w:r>
          </w:p>
        </w:tc>
        <w:tc>
          <w:tcPr>
            <w:tcW w:w="6209" w:type="dxa"/>
            <w:hideMark/>
          </w:tcPr>
          <w:p w14:paraId="5E836A80" w14:textId="77777777" w:rsidR="00A47FB9" w:rsidRPr="00AA4A80" w:rsidRDefault="00A47FB9" w:rsidP="00FA372F">
            <w:pPr>
              <w:pStyle w:val="Sinespaciado"/>
              <w:jc w:val="both"/>
              <w:rPr>
                <w:rFonts w:ascii="Tahoma" w:hAnsi="Tahoma" w:cs="Tahoma"/>
                <w:bCs/>
                <w:sz w:val="20"/>
                <w:szCs w:val="20"/>
                <w:lang w:eastAsia="en-US"/>
              </w:rPr>
            </w:pPr>
            <w:r w:rsidRPr="00AA4A80">
              <w:rPr>
                <w:rFonts w:ascii="Tahoma" w:hAnsi="Tahoma" w:cs="Tahoma"/>
                <w:bCs/>
                <w:sz w:val="20"/>
                <w:szCs w:val="20"/>
                <w:lang w:eastAsia="en-US"/>
              </w:rPr>
              <w:t>( ) Impacto.</w:t>
            </w:r>
          </w:p>
          <w:p w14:paraId="7299A430" w14:textId="77777777" w:rsidR="00A47FB9" w:rsidRPr="00AA4A80" w:rsidRDefault="00A47FB9" w:rsidP="00FA372F">
            <w:pPr>
              <w:pStyle w:val="Sinespaciado"/>
              <w:jc w:val="both"/>
              <w:rPr>
                <w:rFonts w:ascii="Tahoma" w:hAnsi="Tahoma" w:cs="Tahoma"/>
                <w:bCs/>
                <w:sz w:val="20"/>
                <w:szCs w:val="20"/>
                <w:lang w:eastAsia="en-US"/>
              </w:rPr>
            </w:pPr>
            <w:r w:rsidRPr="00AA4A80">
              <w:rPr>
                <w:rFonts w:ascii="Tahoma" w:hAnsi="Tahoma" w:cs="Tahoma"/>
                <w:bCs/>
                <w:sz w:val="20"/>
                <w:szCs w:val="20"/>
                <w:lang w:eastAsia="en-US"/>
              </w:rPr>
              <w:t>( ) Efecto.</w:t>
            </w:r>
          </w:p>
          <w:p w14:paraId="0B3CB0AA" w14:textId="77777777" w:rsidR="00A47FB9" w:rsidRPr="00AA4A80" w:rsidRDefault="00A47FB9" w:rsidP="00FA372F">
            <w:pPr>
              <w:pStyle w:val="Sinespaciado"/>
              <w:jc w:val="both"/>
              <w:rPr>
                <w:rFonts w:ascii="Tahoma" w:hAnsi="Tahoma" w:cs="Tahoma"/>
                <w:bCs/>
                <w:sz w:val="20"/>
                <w:szCs w:val="20"/>
                <w:lang w:eastAsia="en-US"/>
              </w:rPr>
            </w:pPr>
            <w:r w:rsidRPr="00AA4A80">
              <w:rPr>
                <w:rFonts w:ascii="Tahoma" w:hAnsi="Tahoma" w:cs="Tahoma"/>
                <w:bCs/>
                <w:sz w:val="20"/>
                <w:szCs w:val="20"/>
                <w:lang w:eastAsia="en-US"/>
              </w:rPr>
              <w:t>(X) Producto.</w:t>
            </w:r>
          </w:p>
          <w:p w14:paraId="32521A8A" w14:textId="77777777" w:rsidR="00A47FB9" w:rsidRPr="00AA4A80" w:rsidRDefault="00A47FB9" w:rsidP="00FA372F">
            <w:pPr>
              <w:pStyle w:val="Sinespaciado"/>
              <w:jc w:val="both"/>
              <w:rPr>
                <w:rFonts w:ascii="Tahoma" w:hAnsi="Tahoma" w:cs="Tahoma"/>
                <w:bCs/>
                <w:sz w:val="20"/>
                <w:szCs w:val="20"/>
                <w:lang w:eastAsia="en-US"/>
              </w:rPr>
            </w:pPr>
          </w:p>
        </w:tc>
      </w:tr>
      <w:tr w:rsidR="00A47FB9" w:rsidRPr="00AA4A80" w14:paraId="7ED99D8A" w14:textId="77777777" w:rsidTr="00AA4A80">
        <w:trPr>
          <w:trHeight w:val="393"/>
        </w:trPr>
        <w:tc>
          <w:tcPr>
            <w:tcW w:w="3147" w:type="dxa"/>
            <w:gridSpan w:val="2"/>
            <w:hideMark/>
          </w:tcPr>
          <w:p w14:paraId="71BFE8EB" w14:textId="77777777" w:rsidR="00A47FB9" w:rsidRPr="00AA4A80" w:rsidRDefault="00A47FB9" w:rsidP="00FA372F">
            <w:pPr>
              <w:pStyle w:val="Sinespaciado"/>
              <w:jc w:val="both"/>
              <w:rPr>
                <w:rFonts w:ascii="Tahoma" w:hAnsi="Tahoma" w:cs="Tahoma"/>
                <w:b/>
                <w:sz w:val="20"/>
                <w:szCs w:val="20"/>
                <w:lang w:eastAsia="en-US"/>
              </w:rPr>
            </w:pPr>
            <w:r w:rsidRPr="00AA4A80">
              <w:rPr>
                <w:rFonts w:ascii="Tahoma" w:hAnsi="Tahoma" w:cs="Tahoma"/>
                <w:b/>
                <w:sz w:val="20"/>
                <w:szCs w:val="20"/>
                <w:lang w:eastAsia="en-US"/>
              </w:rPr>
              <w:t>Tipo de operación estadística</w:t>
            </w:r>
          </w:p>
          <w:p w14:paraId="6A576678" w14:textId="77777777" w:rsidR="00A47FB9" w:rsidRPr="00AA4A80" w:rsidRDefault="00A47FB9" w:rsidP="00FA372F">
            <w:pPr>
              <w:pStyle w:val="Sinespaciado"/>
              <w:jc w:val="both"/>
              <w:rPr>
                <w:rFonts w:ascii="Tahoma" w:hAnsi="Tahoma" w:cs="Tahoma"/>
                <w:b/>
                <w:sz w:val="20"/>
                <w:szCs w:val="20"/>
                <w:lang w:eastAsia="en-US"/>
              </w:rPr>
            </w:pPr>
          </w:p>
        </w:tc>
        <w:tc>
          <w:tcPr>
            <w:tcW w:w="6209" w:type="dxa"/>
            <w:hideMark/>
          </w:tcPr>
          <w:p w14:paraId="36030766" w14:textId="77777777" w:rsidR="00A47FB9" w:rsidRPr="00AA4A80" w:rsidRDefault="00A47FB9" w:rsidP="00FA372F">
            <w:pPr>
              <w:pStyle w:val="Sinespaciado"/>
              <w:jc w:val="both"/>
              <w:rPr>
                <w:rFonts w:ascii="Tahoma" w:hAnsi="Tahoma" w:cs="Tahoma"/>
                <w:bCs/>
                <w:sz w:val="20"/>
                <w:szCs w:val="20"/>
                <w:lang w:eastAsia="en-US"/>
              </w:rPr>
            </w:pPr>
            <w:r w:rsidRPr="00AA4A80">
              <w:rPr>
                <w:rFonts w:ascii="Tahoma" w:hAnsi="Tahoma" w:cs="Tahoma"/>
                <w:bCs/>
                <w:sz w:val="20"/>
                <w:szCs w:val="20"/>
                <w:lang w:eastAsia="en-US"/>
              </w:rPr>
              <w:t xml:space="preserve">Registro administrativo.  </w:t>
            </w:r>
          </w:p>
          <w:p w14:paraId="2D3FACEC" w14:textId="77777777" w:rsidR="00A47FB9" w:rsidRPr="00AA4A80" w:rsidRDefault="00A47FB9" w:rsidP="00FA372F">
            <w:pPr>
              <w:pStyle w:val="Sinespaciado"/>
              <w:jc w:val="both"/>
              <w:rPr>
                <w:rFonts w:ascii="Tahoma" w:hAnsi="Tahoma" w:cs="Tahoma"/>
                <w:sz w:val="20"/>
                <w:szCs w:val="20"/>
                <w:lang w:eastAsia="en-US"/>
              </w:rPr>
            </w:pPr>
          </w:p>
        </w:tc>
      </w:tr>
      <w:tr w:rsidR="00A47FB9" w:rsidRPr="00AA4A80" w14:paraId="190FC18E" w14:textId="77777777" w:rsidTr="00AA4A80">
        <w:trPr>
          <w:trHeight w:val="701"/>
        </w:trPr>
        <w:tc>
          <w:tcPr>
            <w:tcW w:w="3147" w:type="dxa"/>
            <w:gridSpan w:val="2"/>
            <w:hideMark/>
          </w:tcPr>
          <w:p w14:paraId="7D7DC618" w14:textId="77777777" w:rsidR="00A47FB9" w:rsidRPr="00AA4A80" w:rsidRDefault="00A47FB9" w:rsidP="00FA372F">
            <w:pPr>
              <w:pStyle w:val="Sinespaciado"/>
              <w:jc w:val="both"/>
              <w:rPr>
                <w:rFonts w:ascii="Tahoma" w:hAnsi="Tahoma" w:cs="Tahoma"/>
                <w:b/>
                <w:bCs/>
                <w:sz w:val="20"/>
                <w:szCs w:val="20"/>
                <w:lang w:eastAsia="en-US"/>
              </w:rPr>
            </w:pPr>
            <w:r w:rsidRPr="00AA4A80">
              <w:rPr>
                <w:rFonts w:ascii="Tahoma" w:hAnsi="Tahoma" w:cs="Tahoma"/>
                <w:b/>
                <w:sz w:val="20"/>
                <w:szCs w:val="20"/>
                <w:lang w:eastAsia="en-US"/>
              </w:rPr>
              <w:t>Comentarios generales</w:t>
            </w:r>
          </w:p>
        </w:tc>
        <w:tc>
          <w:tcPr>
            <w:tcW w:w="6209" w:type="dxa"/>
            <w:hideMark/>
          </w:tcPr>
          <w:p w14:paraId="3944907E" w14:textId="12757127" w:rsidR="00717C6B" w:rsidRPr="00AA4A80" w:rsidRDefault="00717C6B" w:rsidP="00717C6B">
            <w:pPr>
              <w:pStyle w:val="Sinespaciado"/>
              <w:jc w:val="both"/>
              <w:rPr>
                <w:rFonts w:ascii="Tahoma" w:eastAsia="Calibri" w:hAnsi="Tahoma" w:cs="Tahoma"/>
                <w:sz w:val="20"/>
                <w:szCs w:val="20"/>
                <w:lang w:val="es-CR" w:eastAsia="en-US"/>
              </w:rPr>
            </w:pPr>
            <w:r w:rsidRPr="00AA4A80">
              <w:rPr>
                <w:rFonts w:ascii="Tahoma" w:hAnsi="Tahoma" w:cs="Tahoma"/>
                <w:sz w:val="20"/>
                <w:szCs w:val="20"/>
              </w:rPr>
              <w:t>La Junta Administrativa de la Dirección General de Migración y Extranjería está autorizada por la Ley 9095 para que suscriba y gestione los fideicomisos operativos que le sean necesarios constituir, para el cumplimiento de los fines de la presente citada Ley. El Administrador de los recursos es la CONATT y el Fiduciario es el Banco de Costa Rica.</w:t>
            </w:r>
          </w:p>
          <w:p w14:paraId="04C29E6E" w14:textId="77777777" w:rsidR="00717C6B" w:rsidRPr="00AA4A80" w:rsidRDefault="00717C6B" w:rsidP="00717C6B">
            <w:pPr>
              <w:pStyle w:val="Sinespaciado"/>
              <w:jc w:val="both"/>
              <w:rPr>
                <w:rFonts w:ascii="Tahoma" w:hAnsi="Tahoma" w:cs="Tahoma"/>
                <w:sz w:val="20"/>
                <w:szCs w:val="20"/>
              </w:rPr>
            </w:pPr>
          </w:p>
          <w:p w14:paraId="09D3AFE6" w14:textId="678C19B2" w:rsidR="00717C6B" w:rsidRPr="00AA4A80" w:rsidRDefault="00717C6B" w:rsidP="00717C6B">
            <w:pPr>
              <w:pStyle w:val="Sinespaciado"/>
              <w:jc w:val="both"/>
              <w:rPr>
                <w:rFonts w:ascii="Tahoma" w:hAnsi="Tahoma" w:cs="Tahoma"/>
                <w:sz w:val="20"/>
                <w:szCs w:val="20"/>
              </w:rPr>
            </w:pPr>
          </w:p>
        </w:tc>
      </w:tr>
    </w:tbl>
    <w:p w14:paraId="4172FEA9" w14:textId="77777777" w:rsidR="005229CA" w:rsidRPr="00AA4A80" w:rsidRDefault="005229CA" w:rsidP="00A47FB9">
      <w:pPr>
        <w:pStyle w:val="Default"/>
        <w:jc w:val="both"/>
        <w:rPr>
          <w:rFonts w:ascii="Tahoma" w:eastAsia="Calibri" w:hAnsi="Tahoma" w:cs="Tahoma"/>
          <w:sz w:val="20"/>
          <w:szCs w:val="20"/>
        </w:rPr>
      </w:pPr>
    </w:p>
    <w:p w14:paraId="6BC8299B" w14:textId="0557978A" w:rsidR="005229CA" w:rsidRPr="00AA4A80" w:rsidRDefault="005229CA" w:rsidP="00A47FB9">
      <w:pPr>
        <w:pStyle w:val="Default"/>
        <w:jc w:val="both"/>
        <w:rPr>
          <w:rFonts w:ascii="Tahoma" w:eastAsia="Calibri" w:hAnsi="Tahoma" w:cs="Tahoma"/>
          <w:sz w:val="20"/>
          <w:szCs w:val="20"/>
        </w:rPr>
      </w:pPr>
    </w:p>
    <w:p w14:paraId="0C5D45C1" w14:textId="7149AE90" w:rsidR="00A56993" w:rsidRPr="00AA4A80" w:rsidRDefault="00A56993" w:rsidP="00A47FB9">
      <w:pPr>
        <w:pStyle w:val="Default"/>
        <w:jc w:val="both"/>
        <w:rPr>
          <w:rFonts w:ascii="Tahoma" w:eastAsia="Calibri" w:hAnsi="Tahoma" w:cs="Tahoma"/>
          <w:sz w:val="20"/>
          <w:szCs w:val="20"/>
        </w:rPr>
      </w:pPr>
    </w:p>
    <w:p w14:paraId="32BAC605" w14:textId="424B8376" w:rsidR="00A56993" w:rsidRPr="00AA4A80" w:rsidRDefault="00A56993" w:rsidP="00A47FB9">
      <w:pPr>
        <w:pStyle w:val="Default"/>
        <w:jc w:val="both"/>
        <w:rPr>
          <w:rFonts w:ascii="Tahoma" w:eastAsia="Calibri" w:hAnsi="Tahoma" w:cs="Tahoma"/>
          <w:sz w:val="20"/>
          <w:szCs w:val="20"/>
        </w:rPr>
      </w:pPr>
    </w:p>
    <w:p w14:paraId="65FF10F1" w14:textId="0539EDE8" w:rsidR="00A56993" w:rsidRPr="00AA4A80" w:rsidRDefault="00A56993" w:rsidP="00A47FB9">
      <w:pPr>
        <w:pStyle w:val="Default"/>
        <w:jc w:val="both"/>
        <w:rPr>
          <w:rFonts w:ascii="Tahoma" w:eastAsia="Calibri" w:hAnsi="Tahoma" w:cs="Tahoma"/>
          <w:sz w:val="20"/>
          <w:szCs w:val="20"/>
        </w:rPr>
      </w:pPr>
    </w:p>
    <w:p w14:paraId="1A689687" w14:textId="39638A31" w:rsidR="00A56993" w:rsidRPr="00AA4A80" w:rsidRDefault="00A56993" w:rsidP="00A47FB9">
      <w:pPr>
        <w:pStyle w:val="Default"/>
        <w:jc w:val="both"/>
        <w:rPr>
          <w:rFonts w:ascii="Tahoma" w:eastAsia="Calibri" w:hAnsi="Tahoma" w:cs="Tahoma"/>
          <w:sz w:val="20"/>
          <w:szCs w:val="20"/>
        </w:rPr>
      </w:pPr>
    </w:p>
    <w:p w14:paraId="3AB948C7" w14:textId="7129BF00" w:rsidR="00A56993" w:rsidRPr="00AA4A80" w:rsidRDefault="00A56993" w:rsidP="00A47FB9">
      <w:pPr>
        <w:pStyle w:val="Default"/>
        <w:jc w:val="both"/>
        <w:rPr>
          <w:rFonts w:ascii="Tahoma" w:eastAsia="Calibri" w:hAnsi="Tahoma" w:cs="Tahoma"/>
          <w:sz w:val="20"/>
          <w:szCs w:val="20"/>
        </w:rPr>
      </w:pPr>
    </w:p>
    <w:p w14:paraId="6991527E" w14:textId="07169068" w:rsidR="00A56993" w:rsidRPr="00AA4A80" w:rsidRDefault="00A56993" w:rsidP="00A47FB9">
      <w:pPr>
        <w:pStyle w:val="Default"/>
        <w:jc w:val="both"/>
        <w:rPr>
          <w:rFonts w:ascii="Tahoma" w:eastAsia="Calibri" w:hAnsi="Tahoma" w:cs="Tahoma"/>
          <w:sz w:val="20"/>
          <w:szCs w:val="20"/>
        </w:rPr>
      </w:pPr>
    </w:p>
    <w:p w14:paraId="07AE9716" w14:textId="4FE6EE66" w:rsidR="00A56993" w:rsidRPr="00AA4A80" w:rsidRDefault="00A56993" w:rsidP="00A47FB9">
      <w:pPr>
        <w:pStyle w:val="Default"/>
        <w:jc w:val="both"/>
        <w:rPr>
          <w:rFonts w:ascii="Tahoma" w:eastAsia="Calibri" w:hAnsi="Tahoma" w:cs="Tahoma"/>
          <w:sz w:val="20"/>
          <w:szCs w:val="20"/>
        </w:rPr>
      </w:pPr>
    </w:p>
    <w:p w14:paraId="69549CDD" w14:textId="6E12B402" w:rsidR="00A56993" w:rsidRPr="00AA4A80" w:rsidRDefault="00A56993" w:rsidP="00A47FB9">
      <w:pPr>
        <w:pStyle w:val="Default"/>
        <w:jc w:val="both"/>
        <w:rPr>
          <w:rFonts w:ascii="Tahoma" w:eastAsia="Calibri" w:hAnsi="Tahoma" w:cs="Tahoma"/>
          <w:sz w:val="20"/>
          <w:szCs w:val="20"/>
        </w:rPr>
      </w:pPr>
    </w:p>
    <w:p w14:paraId="5E9095E1" w14:textId="45EC6E9D" w:rsidR="00A56993" w:rsidRPr="00AA4A80" w:rsidRDefault="00A56993" w:rsidP="00A47FB9">
      <w:pPr>
        <w:pStyle w:val="Default"/>
        <w:jc w:val="both"/>
        <w:rPr>
          <w:rFonts w:ascii="Tahoma" w:eastAsia="Calibri" w:hAnsi="Tahoma" w:cs="Tahoma"/>
          <w:sz w:val="20"/>
          <w:szCs w:val="20"/>
        </w:rPr>
      </w:pPr>
    </w:p>
    <w:p w14:paraId="1A5C506F" w14:textId="62866C2B" w:rsidR="006A2832" w:rsidRPr="00AA4A80" w:rsidRDefault="006A2832" w:rsidP="00A47FB9">
      <w:pPr>
        <w:pStyle w:val="Default"/>
        <w:jc w:val="both"/>
        <w:rPr>
          <w:rFonts w:ascii="Tahoma" w:eastAsia="Calibri" w:hAnsi="Tahoma" w:cs="Tahoma"/>
          <w:sz w:val="20"/>
          <w:szCs w:val="20"/>
        </w:rPr>
      </w:pPr>
    </w:p>
    <w:p w14:paraId="59F09027" w14:textId="7CD6FC89" w:rsidR="006A2832" w:rsidRPr="00AA4A80" w:rsidRDefault="006A2832" w:rsidP="00A47FB9">
      <w:pPr>
        <w:pStyle w:val="Default"/>
        <w:jc w:val="both"/>
        <w:rPr>
          <w:rFonts w:ascii="Tahoma" w:eastAsia="Calibri" w:hAnsi="Tahoma" w:cs="Tahoma"/>
          <w:sz w:val="20"/>
          <w:szCs w:val="20"/>
        </w:rPr>
      </w:pPr>
    </w:p>
    <w:p w14:paraId="5EA301D6" w14:textId="77777777" w:rsidR="006A2832" w:rsidRPr="00AA4A80" w:rsidRDefault="006A2832" w:rsidP="00A47FB9">
      <w:pPr>
        <w:pStyle w:val="Default"/>
        <w:jc w:val="both"/>
        <w:rPr>
          <w:rFonts w:ascii="Tahoma" w:eastAsia="Calibri" w:hAnsi="Tahoma" w:cs="Tahoma"/>
          <w:sz w:val="20"/>
          <w:szCs w:val="20"/>
        </w:rPr>
      </w:pPr>
    </w:p>
    <w:p w14:paraId="0E5B9AF5" w14:textId="11A21B7A" w:rsidR="00A56993" w:rsidRDefault="00A56993" w:rsidP="00A47FB9">
      <w:pPr>
        <w:pStyle w:val="Default"/>
        <w:jc w:val="both"/>
        <w:rPr>
          <w:rFonts w:ascii="Tahoma" w:eastAsia="Calibri" w:hAnsi="Tahoma" w:cs="Tahoma"/>
          <w:sz w:val="20"/>
          <w:szCs w:val="20"/>
        </w:rPr>
      </w:pPr>
    </w:p>
    <w:p w14:paraId="1304C6FA" w14:textId="39522C61" w:rsidR="00AA4A80" w:rsidRDefault="00AA4A80" w:rsidP="00A47FB9">
      <w:pPr>
        <w:pStyle w:val="Default"/>
        <w:jc w:val="both"/>
        <w:rPr>
          <w:rFonts w:ascii="Tahoma" w:eastAsia="Calibri" w:hAnsi="Tahoma" w:cs="Tahoma"/>
          <w:sz w:val="20"/>
          <w:szCs w:val="20"/>
        </w:rPr>
      </w:pPr>
    </w:p>
    <w:p w14:paraId="207D4AA0" w14:textId="01A4973F" w:rsidR="00AA4A80" w:rsidRDefault="00AA4A80" w:rsidP="00A47FB9">
      <w:pPr>
        <w:pStyle w:val="Default"/>
        <w:jc w:val="both"/>
        <w:rPr>
          <w:rFonts w:ascii="Tahoma" w:eastAsia="Calibri" w:hAnsi="Tahoma" w:cs="Tahoma"/>
          <w:sz w:val="20"/>
          <w:szCs w:val="20"/>
        </w:rPr>
      </w:pPr>
    </w:p>
    <w:p w14:paraId="224B0B6E" w14:textId="34022FA3" w:rsidR="00AA4A80" w:rsidRDefault="00AA4A80" w:rsidP="00A47FB9">
      <w:pPr>
        <w:pStyle w:val="Default"/>
        <w:jc w:val="both"/>
        <w:rPr>
          <w:rFonts w:ascii="Tahoma" w:eastAsia="Calibri" w:hAnsi="Tahoma" w:cs="Tahoma"/>
          <w:sz w:val="20"/>
          <w:szCs w:val="20"/>
        </w:rPr>
      </w:pPr>
    </w:p>
    <w:p w14:paraId="52EA59CA" w14:textId="03838D37" w:rsidR="00AA4A80" w:rsidRDefault="00AA4A80" w:rsidP="00A47FB9">
      <w:pPr>
        <w:pStyle w:val="Default"/>
        <w:jc w:val="both"/>
        <w:rPr>
          <w:rFonts w:ascii="Tahoma" w:eastAsia="Calibri" w:hAnsi="Tahoma" w:cs="Tahoma"/>
          <w:sz w:val="20"/>
          <w:szCs w:val="20"/>
        </w:rPr>
      </w:pPr>
    </w:p>
    <w:p w14:paraId="68CD2549" w14:textId="211C451A" w:rsidR="00AA4A80" w:rsidRDefault="00AA4A80" w:rsidP="00A47FB9">
      <w:pPr>
        <w:pStyle w:val="Default"/>
        <w:jc w:val="both"/>
        <w:rPr>
          <w:rFonts w:ascii="Tahoma" w:eastAsia="Calibri" w:hAnsi="Tahoma" w:cs="Tahoma"/>
          <w:sz w:val="20"/>
          <w:szCs w:val="20"/>
        </w:rPr>
      </w:pPr>
    </w:p>
    <w:p w14:paraId="5493B948" w14:textId="4237D9E5" w:rsidR="00AA4A80" w:rsidRDefault="00AA4A80" w:rsidP="00A47FB9">
      <w:pPr>
        <w:pStyle w:val="Default"/>
        <w:jc w:val="both"/>
        <w:rPr>
          <w:rFonts w:ascii="Tahoma" w:eastAsia="Calibri" w:hAnsi="Tahoma" w:cs="Tahoma"/>
          <w:sz w:val="20"/>
          <w:szCs w:val="20"/>
        </w:rPr>
      </w:pPr>
    </w:p>
    <w:p w14:paraId="73AEFEC1" w14:textId="1B7026C7" w:rsidR="00AA4A80" w:rsidRDefault="00AA4A80" w:rsidP="00A47FB9">
      <w:pPr>
        <w:pStyle w:val="Default"/>
        <w:jc w:val="both"/>
        <w:rPr>
          <w:rFonts w:ascii="Tahoma" w:eastAsia="Calibri" w:hAnsi="Tahoma" w:cs="Tahoma"/>
          <w:sz w:val="20"/>
          <w:szCs w:val="20"/>
        </w:rPr>
      </w:pPr>
    </w:p>
    <w:p w14:paraId="388C7317" w14:textId="7F28082D" w:rsidR="00AA4A80" w:rsidRDefault="00AA4A80" w:rsidP="00A47FB9">
      <w:pPr>
        <w:pStyle w:val="Default"/>
        <w:jc w:val="both"/>
        <w:rPr>
          <w:rFonts w:ascii="Tahoma" w:eastAsia="Calibri" w:hAnsi="Tahoma" w:cs="Tahoma"/>
          <w:sz w:val="20"/>
          <w:szCs w:val="20"/>
        </w:rPr>
      </w:pPr>
    </w:p>
    <w:p w14:paraId="3DCEA9D9" w14:textId="3C56BB48" w:rsidR="00AA4A80" w:rsidRDefault="00AA4A80" w:rsidP="00A47FB9">
      <w:pPr>
        <w:pStyle w:val="Default"/>
        <w:jc w:val="both"/>
        <w:rPr>
          <w:rFonts w:ascii="Tahoma" w:eastAsia="Calibri" w:hAnsi="Tahoma" w:cs="Tahoma"/>
          <w:sz w:val="20"/>
          <w:szCs w:val="20"/>
        </w:rPr>
      </w:pPr>
    </w:p>
    <w:p w14:paraId="665B7DA4" w14:textId="5EEFD72A" w:rsidR="00AA4A80" w:rsidRDefault="00AA4A80" w:rsidP="00A47FB9">
      <w:pPr>
        <w:pStyle w:val="Default"/>
        <w:jc w:val="both"/>
        <w:rPr>
          <w:rFonts w:ascii="Tahoma" w:eastAsia="Calibri" w:hAnsi="Tahoma" w:cs="Tahoma"/>
          <w:sz w:val="20"/>
          <w:szCs w:val="20"/>
        </w:rPr>
      </w:pPr>
    </w:p>
    <w:p w14:paraId="321E5740" w14:textId="510608CB" w:rsidR="00AA4A80" w:rsidRDefault="00AA4A80" w:rsidP="00A47FB9">
      <w:pPr>
        <w:pStyle w:val="Default"/>
        <w:jc w:val="both"/>
        <w:rPr>
          <w:rFonts w:ascii="Tahoma" w:eastAsia="Calibri" w:hAnsi="Tahoma" w:cs="Tahoma"/>
          <w:sz w:val="20"/>
          <w:szCs w:val="20"/>
        </w:rPr>
      </w:pPr>
    </w:p>
    <w:p w14:paraId="6F8C25B7" w14:textId="6E8FD2BE" w:rsidR="00AA4A80" w:rsidRDefault="00AA4A80" w:rsidP="00A47FB9">
      <w:pPr>
        <w:pStyle w:val="Default"/>
        <w:jc w:val="both"/>
        <w:rPr>
          <w:rFonts w:ascii="Tahoma" w:eastAsia="Calibri" w:hAnsi="Tahoma" w:cs="Tahoma"/>
          <w:sz w:val="20"/>
          <w:szCs w:val="20"/>
        </w:rPr>
      </w:pPr>
    </w:p>
    <w:p w14:paraId="1E94A734" w14:textId="47DF4A2F" w:rsidR="00AA4A80" w:rsidRDefault="00AA4A80" w:rsidP="00A47FB9">
      <w:pPr>
        <w:pStyle w:val="Default"/>
        <w:jc w:val="both"/>
        <w:rPr>
          <w:rFonts w:ascii="Tahoma" w:eastAsia="Calibri" w:hAnsi="Tahoma" w:cs="Tahoma"/>
          <w:sz w:val="20"/>
          <w:szCs w:val="20"/>
        </w:rPr>
      </w:pPr>
    </w:p>
    <w:p w14:paraId="5C2DD42D" w14:textId="653199C9" w:rsidR="00AA4A80" w:rsidRDefault="00AA4A80" w:rsidP="00A47FB9">
      <w:pPr>
        <w:pStyle w:val="Default"/>
        <w:jc w:val="both"/>
        <w:rPr>
          <w:rFonts w:ascii="Tahoma" w:eastAsia="Calibri" w:hAnsi="Tahoma" w:cs="Tahoma"/>
          <w:sz w:val="20"/>
          <w:szCs w:val="20"/>
        </w:rPr>
      </w:pPr>
    </w:p>
    <w:p w14:paraId="3AE5B340" w14:textId="0F73A2FC" w:rsidR="00AA4A80" w:rsidRDefault="00AA4A80" w:rsidP="00A47FB9">
      <w:pPr>
        <w:pStyle w:val="Default"/>
        <w:jc w:val="both"/>
        <w:rPr>
          <w:rFonts w:ascii="Tahoma" w:eastAsia="Calibri" w:hAnsi="Tahoma" w:cs="Tahoma"/>
          <w:sz w:val="20"/>
          <w:szCs w:val="20"/>
        </w:rPr>
      </w:pPr>
    </w:p>
    <w:p w14:paraId="62404ED9" w14:textId="581DC89A" w:rsidR="00343DD1" w:rsidRDefault="00343DD1" w:rsidP="00A47FB9">
      <w:pPr>
        <w:pStyle w:val="Default"/>
        <w:jc w:val="both"/>
        <w:rPr>
          <w:rFonts w:ascii="Tahoma" w:eastAsia="Calibri" w:hAnsi="Tahoma" w:cs="Tahoma"/>
          <w:sz w:val="20"/>
          <w:szCs w:val="20"/>
        </w:rPr>
      </w:pPr>
    </w:p>
    <w:p w14:paraId="09A599C2" w14:textId="77777777" w:rsidR="00343DD1" w:rsidRDefault="00343DD1" w:rsidP="00A47FB9">
      <w:pPr>
        <w:pStyle w:val="Default"/>
        <w:jc w:val="both"/>
        <w:rPr>
          <w:rFonts w:ascii="Tahoma" w:eastAsia="Calibri" w:hAnsi="Tahoma" w:cs="Tahoma"/>
          <w:sz w:val="20"/>
          <w:szCs w:val="20"/>
        </w:rPr>
      </w:pPr>
    </w:p>
    <w:p w14:paraId="2430C20D" w14:textId="7D913613" w:rsidR="00AA4A80" w:rsidRDefault="00AA4A80" w:rsidP="00A47FB9">
      <w:pPr>
        <w:pStyle w:val="Default"/>
        <w:jc w:val="both"/>
        <w:rPr>
          <w:rFonts w:ascii="Tahoma" w:eastAsia="Calibri" w:hAnsi="Tahoma" w:cs="Tahoma"/>
          <w:sz w:val="20"/>
          <w:szCs w:val="20"/>
        </w:rPr>
      </w:pPr>
    </w:p>
    <w:p w14:paraId="46D47070" w14:textId="5EEA4424" w:rsidR="00AA4A80" w:rsidRDefault="00AA4A80" w:rsidP="00A47FB9">
      <w:pPr>
        <w:pStyle w:val="Default"/>
        <w:jc w:val="both"/>
        <w:rPr>
          <w:rFonts w:ascii="Tahoma" w:eastAsia="Calibri" w:hAnsi="Tahoma" w:cs="Tahoma"/>
          <w:sz w:val="20"/>
          <w:szCs w:val="20"/>
        </w:rPr>
      </w:pPr>
    </w:p>
    <w:p w14:paraId="5C44EF8B" w14:textId="5BA698DC" w:rsidR="00AA4A80" w:rsidRDefault="00AA4A80" w:rsidP="00A47FB9">
      <w:pPr>
        <w:pStyle w:val="Default"/>
        <w:jc w:val="both"/>
        <w:rPr>
          <w:rFonts w:ascii="Tahoma" w:eastAsia="Calibri" w:hAnsi="Tahoma" w:cs="Tahoma"/>
          <w:sz w:val="20"/>
          <w:szCs w:val="20"/>
        </w:rPr>
      </w:pPr>
    </w:p>
    <w:p w14:paraId="2143294F" w14:textId="28947911" w:rsidR="00AA4A80" w:rsidRDefault="00AA4A80" w:rsidP="00A47FB9">
      <w:pPr>
        <w:pStyle w:val="Default"/>
        <w:jc w:val="both"/>
        <w:rPr>
          <w:rFonts w:ascii="Tahoma" w:eastAsia="Calibri" w:hAnsi="Tahoma" w:cs="Tahoma"/>
          <w:sz w:val="20"/>
          <w:szCs w:val="20"/>
        </w:rPr>
      </w:pPr>
    </w:p>
    <w:p w14:paraId="62F551F2" w14:textId="7855A9C5" w:rsidR="00AA4A80" w:rsidRDefault="00AA4A80" w:rsidP="00A47FB9">
      <w:pPr>
        <w:pStyle w:val="Default"/>
        <w:jc w:val="both"/>
        <w:rPr>
          <w:rFonts w:ascii="Tahoma" w:eastAsia="Calibri" w:hAnsi="Tahoma" w:cs="Tahoma"/>
          <w:sz w:val="20"/>
          <w:szCs w:val="20"/>
        </w:rPr>
      </w:pPr>
    </w:p>
    <w:p w14:paraId="42BC6D51" w14:textId="51BA8807" w:rsidR="00AA4A80" w:rsidRDefault="00AA4A80" w:rsidP="00A47FB9">
      <w:pPr>
        <w:pStyle w:val="Default"/>
        <w:jc w:val="both"/>
        <w:rPr>
          <w:rFonts w:ascii="Tahoma" w:eastAsia="Calibri" w:hAnsi="Tahoma" w:cs="Tahoma"/>
          <w:sz w:val="20"/>
          <w:szCs w:val="20"/>
        </w:rPr>
      </w:pPr>
    </w:p>
    <w:p w14:paraId="0C812481" w14:textId="73A06824" w:rsidR="008512EE" w:rsidRPr="00AA4A80" w:rsidRDefault="00C5708C" w:rsidP="00A47FB9">
      <w:pPr>
        <w:pStyle w:val="Default"/>
        <w:jc w:val="both"/>
        <w:rPr>
          <w:rFonts w:ascii="Tahoma" w:eastAsia="Calibri" w:hAnsi="Tahoma" w:cs="Tahoma"/>
          <w:b/>
          <w:bCs/>
          <w:sz w:val="20"/>
          <w:szCs w:val="20"/>
        </w:rPr>
      </w:pPr>
      <w:r w:rsidRPr="00AA4A80">
        <w:rPr>
          <w:rFonts w:ascii="Tahoma" w:eastAsia="Calibri" w:hAnsi="Tahoma" w:cs="Tahoma"/>
          <w:b/>
          <w:bCs/>
          <w:sz w:val="20"/>
          <w:szCs w:val="20"/>
        </w:rPr>
        <w:lastRenderedPageBreak/>
        <w:t xml:space="preserve">Ficha técnica del </w:t>
      </w:r>
      <w:r w:rsidRPr="00AA4A80">
        <w:rPr>
          <w:rFonts w:ascii="Tahoma" w:eastAsia="Calibri" w:hAnsi="Tahoma" w:cs="Tahoma"/>
          <w:b/>
          <w:bCs/>
          <w:color w:val="auto"/>
          <w:sz w:val="20"/>
          <w:szCs w:val="20"/>
        </w:rPr>
        <w:t xml:space="preserve">indicador: </w:t>
      </w:r>
      <w:r w:rsidR="00720883" w:rsidRPr="00AA4A80">
        <w:rPr>
          <w:rFonts w:ascii="Tahoma" w:eastAsia="Calibri" w:hAnsi="Tahoma" w:cs="Tahoma"/>
          <w:b/>
          <w:bCs/>
          <w:color w:val="auto"/>
          <w:sz w:val="20"/>
          <w:szCs w:val="20"/>
        </w:rPr>
        <w:t xml:space="preserve">P.03. </w:t>
      </w:r>
      <w:r w:rsidR="00712131" w:rsidRPr="00AA4A80">
        <w:rPr>
          <w:rFonts w:ascii="Tahoma" w:eastAsia="Calibri" w:hAnsi="Tahoma" w:cs="Tahoma"/>
          <w:b/>
          <w:bCs/>
          <w:color w:val="auto"/>
          <w:sz w:val="20"/>
          <w:szCs w:val="20"/>
        </w:rPr>
        <w:t>Población migrante regularizada e integrada.</w:t>
      </w:r>
    </w:p>
    <w:p w14:paraId="51621A04" w14:textId="77777777" w:rsidR="008512EE" w:rsidRPr="00AA4A80" w:rsidRDefault="008512EE" w:rsidP="008512EE">
      <w:pPr>
        <w:pStyle w:val="Default"/>
        <w:ind w:left="720"/>
        <w:jc w:val="both"/>
        <w:rPr>
          <w:rFonts w:ascii="Tahoma" w:eastAsia="Calibri" w:hAnsi="Tahoma" w:cs="Tahoma"/>
          <w:sz w:val="20"/>
          <w:szCs w:val="20"/>
        </w:rPr>
      </w:pPr>
    </w:p>
    <w:p w14:paraId="3B8CEB49" w14:textId="77777777" w:rsidR="00C5708C" w:rsidRPr="00AA4A80" w:rsidRDefault="00C5708C" w:rsidP="00B23DC5">
      <w:pPr>
        <w:pStyle w:val="Default"/>
        <w:ind w:left="709"/>
        <w:jc w:val="both"/>
        <w:rPr>
          <w:rFonts w:ascii="Tahoma" w:eastAsia="Calibri" w:hAnsi="Tahoma" w:cs="Tahoma"/>
          <w:sz w:val="20"/>
          <w:szCs w:val="20"/>
        </w:rPr>
      </w:pPr>
      <w:r w:rsidRPr="00AA4A80">
        <w:rPr>
          <w:rFonts w:ascii="Tahoma" w:eastAsia="Calibri" w:hAnsi="Tahoma" w:cs="Tahoma"/>
          <w:sz w:val="20"/>
          <w:szCs w:val="20"/>
        </w:rPr>
        <w:t xml:space="preserve">Nombre del indicador: </w:t>
      </w:r>
      <w:r w:rsidR="00720883" w:rsidRPr="00AA4A80">
        <w:rPr>
          <w:rFonts w:ascii="Tahoma" w:eastAsia="Calibri" w:hAnsi="Tahoma" w:cs="Tahoma"/>
          <w:color w:val="auto"/>
          <w:sz w:val="20"/>
          <w:szCs w:val="20"/>
        </w:rPr>
        <w:t xml:space="preserve">P.03.01. </w:t>
      </w:r>
      <w:r w:rsidR="00B23DC5" w:rsidRPr="00AA4A80">
        <w:rPr>
          <w:rFonts w:ascii="Tahoma" w:eastAsia="Calibri" w:hAnsi="Tahoma" w:cs="Tahoma"/>
          <w:color w:val="auto"/>
          <w:sz w:val="20"/>
          <w:szCs w:val="20"/>
        </w:rPr>
        <w:t>Cantidad de a</w:t>
      </w:r>
      <w:r w:rsidR="00712131" w:rsidRPr="00AA4A80">
        <w:rPr>
          <w:rFonts w:ascii="Tahoma" w:eastAsia="Calibri" w:hAnsi="Tahoma" w:cs="Tahoma"/>
          <w:sz w:val="20"/>
          <w:szCs w:val="20"/>
        </w:rPr>
        <w:t>ctividades de integración</w:t>
      </w:r>
      <w:r w:rsidR="00B23DC5" w:rsidRPr="00AA4A80">
        <w:rPr>
          <w:rFonts w:ascii="Tahoma" w:eastAsia="Calibri" w:hAnsi="Tahoma" w:cs="Tahoma"/>
          <w:sz w:val="20"/>
          <w:szCs w:val="20"/>
        </w:rPr>
        <w:t xml:space="preserve"> realizadas en el periodo. </w:t>
      </w:r>
    </w:p>
    <w:p w14:paraId="282B3593" w14:textId="77777777" w:rsidR="00712131" w:rsidRPr="00AA4A80" w:rsidRDefault="00712131" w:rsidP="00712131">
      <w:pPr>
        <w:pStyle w:val="Prrafodelista"/>
        <w:autoSpaceDE w:val="0"/>
        <w:autoSpaceDN w:val="0"/>
        <w:adjustRightInd w:val="0"/>
        <w:jc w:val="both"/>
        <w:rPr>
          <w:rFonts w:ascii="Tahoma" w:hAnsi="Tahoma" w:cs="Tahoma"/>
          <w:sz w:val="20"/>
          <w:szCs w:val="20"/>
          <w:lang w:val="es-CR"/>
        </w:rPr>
      </w:pPr>
    </w:p>
    <w:tbl>
      <w:tblPr>
        <w:tblStyle w:val="GFATableGrid1"/>
        <w:tblW w:w="9186" w:type="dxa"/>
        <w:tblInd w:w="-147" w:type="dxa"/>
        <w:tblLook w:val="01E0" w:firstRow="1" w:lastRow="1" w:firstColumn="1" w:lastColumn="1" w:noHBand="0" w:noVBand="0"/>
      </w:tblPr>
      <w:tblGrid>
        <w:gridCol w:w="2127"/>
        <w:gridCol w:w="1417"/>
        <w:gridCol w:w="5642"/>
      </w:tblGrid>
      <w:tr w:rsidR="00C5708C" w:rsidRPr="00AA4A80" w14:paraId="7B1E37F3" w14:textId="77777777" w:rsidTr="00AA4A80">
        <w:trPr>
          <w:trHeight w:val="325"/>
          <w:tblHeader/>
        </w:trPr>
        <w:tc>
          <w:tcPr>
            <w:tcW w:w="3544" w:type="dxa"/>
            <w:gridSpan w:val="2"/>
            <w:shd w:val="clear" w:color="auto" w:fill="E7E6E6" w:themeFill="background2"/>
            <w:hideMark/>
          </w:tcPr>
          <w:p w14:paraId="1CB30B04" w14:textId="77777777" w:rsidR="00C5708C" w:rsidRPr="00AA4A80" w:rsidRDefault="00C5708C" w:rsidP="00712131">
            <w:pPr>
              <w:pStyle w:val="Sinespaciado"/>
              <w:jc w:val="both"/>
              <w:rPr>
                <w:rFonts w:ascii="Tahoma" w:hAnsi="Tahoma" w:cs="Tahoma"/>
                <w:b/>
                <w:bCs/>
                <w:sz w:val="20"/>
                <w:szCs w:val="20"/>
                <w:lang w:eastAsia="en-US"/>
              </w:rPr>
            </w:pPr>
            <w:r w:rsidRPr="00AA4A80">
              <w:rPr>
                <w:rFonts w:ascii="Tahoma" w:hAnsi="Tahoma" w:cs="Tahoma"/>
                <w:b/>
                <w:sz w:val="20"/>
                <w:szCs w:val="20"/>
                <w:lang w:eastAsia="en-US"/>
              </w:rPr>
              <w:t>Elemento</w:t>
            </w:r>
          </w:p>
        </w:tc>
        <w:tc>
          <w:tcPr>
            <w:tcW w:w="5642" w:type="dxa"/>
            <w:shd w:val="clear" w:color="auto" w:fill="E7E6E6" w:themeFill="background2"/>
            <w:hideMark/>
          </w:tcPr>
          <w:p w14:paraId="1BBA5E4A" w14:textId="77777777" w:rsidR="00C5708C" w:rsidRPr="00AA4A80" w:rsidRDefault="00C5708C" w:rsidP="00712131">
            <w:pPr>
              <w:pStyle w:val="Sinespaciado"/>
              <w:jc w:val="both"/>
              <w:rPr>
                <w:rFonts w:ascii="Tahoma" w:hAnsi="Tahoma" w:cs="Tahoma"/>
                <w:b/>
                <w:sz w:val="20"/>
                <w:szCs w:val="20"/>
                <w:lang w:eastAsia="en-US"/>
              </w:rPr>
            </w:pPr>
            <w:r w:rsidRPr="00AA4A80">
              <w:rPr>
                <w:rFonts w:ascii="Tahoma" w:hAnsi="Tahoma" w:cs="Tahoma"/>
                <w:b/>
                <w:sz w:val="20"/>
                <w:szCs w:val="20"/>
                <w:lang w:eastAsia="en-US"/>
              </w:rPr>
              <w:t>Descripción</w:t>
            </w:r>
          </w:p>
          <w:p w14:paraId="57BFFB72" w14:textId="77777777" w:rsidR="00C5708C" w:rsidRPr="00AA4A80" w:rsidRDefault="00C5708C" w:rsidP="00712131">
            <w:pPr>
              <w:pStyle w:val="Sinespaciado"/>
              <w:jc w:val="both"/>
              <w:rPr>
                <w:rFonts w:ascii="Tahoma" w:hAnsi="Tahoma" w:cs="Tahoma"/>
                <w:b/>
                <w:bCs/>
                <w:sz w:val="20"/>
                <w:szCs w:val="20"/>
                <w:lang w:eastAsia="en-US"/>
              </w:rPr>
            </w:pPr>
          </w:p>
        </w:tc>
      </w:tr>
      <w:tr w:rsidR="00C5708C" w:rsidRPr="00AA4A80" w14:paraId="127E2239" w14:textId="77777777" w:rsidTr="00AA4A80">
        <w:trPr>
          <w:trHeight w:val="437"/>
        </w:trPr>
        <w:tc>
          <w:tcPr>
            <w:tcW w:w="3544" w:type="dxa"/>
            <w:gridSpan w:val="2"/>
          </w:tcPr>
          <w:p w14:paraId="515568ED" w14:textId="77777777" w:rsidR="00C5708C" w:rsidRPr="00AA4A80" w:rsidRDefault="00C5708C" w:rsidP="00712131">
            <w:pPr>
              <w:pStyle w:val="Sinespaciado"/>
              <w:jc w:val="both"/>
              <w:rPr>
                <w:rFonts w:ascii="Tahoma" w:hAnsi="Tahoma" w:cs="Tahoma"/>
                <w:b/>
                <w:sz w:val="20"/>
                <w:szCs w:val="20"/>
                <w:lang w:eastAsia="en-US"/>
              </w:rPr>
            </w:pPr>
            <w:r w:rsidRPr="00AA4A80">
              <w:rPr>
                <w:rFonts w:ascii="Tahoma" w:hAnsi="Tahoma" w:cs="Tahoma"/>
                <w:b/>
                <w:sz w:val="20"/>
                <w:szCs w:val="20"/>
                <w:lang w:eastAsia="en-US"/>
              </w:rPr>
              <w:t>Nombre del indicador</w:t>
            </w:r>
          </w:p>
        </w:tc>
        <w:tc>
          <w:tcPr>
            <w:tcW w:w="5642" w:type="dxa"/>
          </w:tcPr>
          <w:p w14:paraId="2C3BF04A" w14:textId="70561830" w:rsidR="00712131" w:rsidRPr="00AA4A80" w:rsidRDefault="00B23DC5" w:rsidP="00AA4A80">
            <w:pPr>
              <w:pStyle w:val="Default"/>
              <w:jc w:val="both"/>
              <w:rPr>
                <w:rFonts w:ascii="Tahoma" w:eastAsia="Calibri" w:hAnsi="Tahoma" w:cs="Tahoma"/>
                <w:sz w:val="20"/>
                <w:szCs w:val="20"/>
                <w:lang w:val="es-CR"/>
              </w:rPr>
            </w:pPr>
            <w:r w:rsidRPr="00AA4A80">
              <w:rPr>
                <w:rFonts w:ascii="Tahoma" w:eastAsia="Calibri" w:hAnsi="Tahoma" w:cs="Tahoma"/>
                <w:color w:val="auto"/>
                <w:sz w:val="20"/>
                <w:szCs w:val="20"/>
                <w:lang w:val="es-CR"/>
              </w:rPr>
              <w:t>Cantidad de a</w:t>
            </w:r>
            <w:r w:rsidRPr="00AA4A80">
              <w:rPr>
                <w:rFonts w:ascii="Tahoma" w:eastAsia="Calibri" w:hAnsi="Tahoma" w:cs="Tahoma"/>
                <w:sz w:val="20"/>
                <w:szCs w:val="20"/>
                <w:lang w:val="es-CR"/>
              </w:rPr>
              <w:t xml:space="preserve">ctividades de integración realizadas en el periodo. </w:t>
            </w:r>
          </w:p>
        </w:tc>
      </w:tr>
      <w:tr w:rsidR="00C5708C" w:rsidRPr="00AA4A80" w14:paraId="48A8481D" w14:textId="77777777" w:rsidTr="00AA4A80">
        <w:trPr>
          <w:trHeight w:val="437"/>
        </w:trPr>
        <w:tc>
          <w:tcPr>
            <w:tcW w:w="3544" w:type="dxa"/>
            <w:gridSpan w:val="2"/>
            <w:hideMark/>
          </w:tcPr>
          <w:p w14:paraId="0BF3A84C" w14:textId="77777777" w:rsidR="00C5708C" w:rsidRPr="00AA4A80" w:rsidRDefault="00C5708C" w:rsidP="00712131">
            <w:pPr>
              <w:pStyle w:val="Sinespaciado"/>
              <w:jc w:val="both"/>
              <w:rPr>
                <w:rFonts w:ascii="Tahoma" w:hAnsi="Tahoma" w:cs="Tahoma"/>
                <w:b/>
                <w:sz w:val="20"/>
                <w:szCs w:val="20"/>
                <w:lang w:val="es-CR" w:eastAsia="en-US"/>
              </w:rPr>
            </w:pPr>
            <w:r w:rsidRPr="00AA4A80">
              <w:rPr>
                <w:rFonts w:ascii="Tahoma" w:hAnsi="Tahoma" w:cs="Tahoma"/>
                <w:b/>
                <w:sz w:val="20"/>
                <w:szCs w:val="20"/>
                <w:lang w:val="es-CR" w:eastAsia="en-US"/>
              </w:rPr>
              <w:t>Definición conceptual</w:t>
            </w:r>
          </w:p>
        </w:tc>
        <w:tc>
          <w:tcPr>
            <w:tcW w:w="5642" w:type="dxa"/>
            <w:hideMark/>
          </w:tcPr>
          <w:p w14:paraId="22A5AB45" w14:textId="7F0EA829" w:rsidR="00C5708C" w:rsidRPr="00AA4A80" w:rsidRDefault="001D5DB6" w:rsidP="00712131">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La Ley 8764 establece en el artículo 2 que ese marco normativo fomentará la integración de las personas migrantes al desarrollo del país; para ello, la Dirección de Migración y Extranjería diseñará estrategias y políticas públicas dirigidas a fortalecer la sostenibilidad del Estado social de derech</w:t>
            </w:r>
            <w:r w:rsidR="009473A6" w:rsidRPr="00AA4A80">
              <w:rPr>
                <w:rFonts w:ascii="Tahoma" w:hAnsi="Tahoma" w:cs="Tahoma"/>
                <w:bCs/>
                <w:sz w:val="20"/>
                <w:szCs w:val="20"/>
                <w:lang w:val="es-CR" w:eastAsia="en-US"/>
              </w:rPr>
              <w:t>o. La Política Migratoria Integral establece como uno de sus objetivos específicos: Promover la integración y respeto de los derechos humanos de la población migrante y refugiada dentro de la sociedad costarricense, sin perder el acervo cultural propio.</w:t>
            </w:r>
            <w:r w:rsidR="00BA5F89" w:rsidRPr="00AA4A80">
              <w:rPr>
                <w:rFonts w:ascii="Tahoma" w:hAnsi="Tahoma" w:cs="Tahoma"/>
                <w:bCs/>
                <w:sz w:val="20"/>
                <w:szCs w:val="20"/>
                <w:lang w:val="es-CR" w:eastAsia="en-US"/>
              </w:rPr>
              <w:t xml:space="preserve"> </w:t>
            </w:r>
            <w:r w:rsidR="009B13A2" w:rsidRPr="00AA4A80">
              <w:rPr>
                <w:rFonts w:ascii="Tahoma" w:hAnsi="Tahoma" w:cs="Tahoma"/>
                <w:bCs/>
                <w:sz w:val="20"/>
                <w:szCs w:val="20"/>
                <w:lang w:val="es-CR" w:eastAsia="en-US"/>
              </w:rPr>
              <w:t>La integración es un elemento clave de las perspectivas efectivas y exhaustivas de cara a la gestión de la migración</w:t>
            </w:r>
            <w:r w:rsidR="00BA5F89" w:rsidRPr="00AA4A80">
              <w:rPr>
                <w:rFonts w:ascii="Tahoma" w:hAnsi="Tahoma" w:cs="Tahoma"/>
                <w:bCs/>
                <w:sz w:val="20"/>
                <w:szCs w:val="20"/>
                <w:lang w:val="es-CR" w:eastAsia="en-US"/>
              </w:rPr>
              <w:t xml:space="preserve"> y la DGME tiene el rol principal en promover estos espacios, para ello promueve actividades de integración interinstitucionales, amparados también al Plan Nacional de Integración. </w:t>
            </w:r>
          </w:p>
        </w:tc>
      </w:tr>
      <w:tr w:rsidR="00C5708C" w:rsidRPr="00AA4A80" w14:paraId="298F44AD" w14:textId="77777777" w:rsidTr="00AA4A80">
        <w:trPr>
          <w:trHeight w:val="340"/>
        </w:trPr>
        <w:tc>
          <w:tcPr>
            <w:tcW w:w="3544" w:type="dxa"/>
            <w:gridSpan w:val="2"/>
            <w:hideMark/>
          </w:tcPr>
          <w:p w14:paraId="7AE35666" w14:textId="77777777" w:rsidR="00C5708C" w:rsidRPr="00AA4A80" w:rsidRDefault="00C5708C" w:rsidP="00712131">
            <w:pPr>
              <w:pStyle w:val="Sinespaciado"/>
              <w:jc w:val="both"/>
              <w:rPr>
                <w:rFonts w:ascii="Tahoma" w:hAnsi="Tahoma" w:cs="Tahoma"/>
                <w:b/>
                <w:bCs/>
                <w:sz w:val="20"/>
                <w:szCs w:val="20"/>
                <w:lang w:eastAsia="en-US"/>
              </w:rPr>
            </w:pPr>
            <w:r w:rsidRPr="00AA4A80">
              <w:rPr>
                <w:rFonts w:ascii="Tahoma" w:hAnsi="Tahoma" w:cs="Tahoma"/>
                <w:b/>
                <w:sz w:val="20"/>
                <w:szCs w:val="20"/>
                <w:lang w:eastAsia="en-US"/>
              </w:rPr>
              <w:t xml:space="preserve">Fórmula de cálculo </w:t>
            </w:r>
          </w:p>
        </w:tc>
        <w:tc>
          <w:tcPr>
            <w:tcW w:w="5642" w:type="dxa"/>
            <w:hideMark/>
          </w:tcPr>
          <w:p w14:paraId="7E768D66" w14:textId="77777777" w:rsidR="00C5708C" w:rsidRPr="00AA4A80" w:rsidRDefault="00C5708C" w:rsidP="00712131">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 xml:space="preserve">Cantidad de actividades por año </w:t>
            </w:r>
          </w:p>
          <w:p w14:paraId="251B761F" w14:textId="77777777" w:rsidR="00C5708C" w:rsidRPr="00AA4A80" w:rsidRDefault="00C5708C" w:rsidP="00712131">
            <w:pPr>
              <w:pStyle w:val="Sinespaciado"/>
              <w:jc w:val="both"/>
              <w:rPr>
                <w:rFonts w:ascii="Tahoma" w:hAnsi="Tahoma" w:cs="Tahoma"/>
                <w:bCs/>
                <w:sz w:val="20"/>
                <w:szCs w:val="20"/>
                <w:lang w:val="es-CR" w:eastAsia="en-US"/>
              </w:rPr>
            </w:pPr>
          </w:p>
        </w:tc>
      </w:tr>
      <w:tr w:rsidR="00C5708C" w:rsidRPr="00AA4A80" w14:paraId="3D2D7477" w14:textId="77777777" w:rsidTr="00AA4A80">
        <w:trPr>
          <w:trHeight w:val="340"/>
        </w:trPr>
        <w:tc>
          <w:tcPr>
            <w:tcW w:w="3544" w:type="dxa"/>
            <w:gridSpan w:val="2"/>
          </w:tcPr>
          <w:p w14:paraId="784A6A46" w14:textId="77777777" w:rsidR="00C5708C" w:rsidRPr="00AA4A80" w:rsidRDefault="00C5708C" w:rsidP="00712131">
            <w:pPr>
              <w:pStyle w:val="Sinespaciado"/>
              <w:jc w:val="both"/>
              <w:rPr>
                <w:rFonts w:ascii="Tahoma" w:hAnsi="Tahoma" w:cs="Tahoma"/>
                <w:b/>
                <w:sz w:val="20"/>
                <w:szCs w:val="20"/>
                <w:lang w:eastAsia="en-US"/>
              </w:rPr>
            </w:pPr>
            <w:r w:rsidRPr="00AA4A80">
              <w:rPr>
                <w:rFonts w:ascii="Tahoma" w:hAnsi="Tahoma" w:cs="Tahoma"/>
                <w:b/>
                <w:sz w:val="20"/>
                <w:szCs w:val="20"/>
                <w:lang w:eastAsia="en-US"/>
              </w:rPr>
              <w:t>Componentes involucrados en la f</w:t>
            </w:r>
            <w:r w:rsidRPr="00AA4A80">
              <w:rPr>
                <w:rFonts w:ascii="Tahoma" w:hAnsi="Tahoma" w:cs="Tahoma"/>
                <w:b/>
                <w:sz w:val="20"/>
                <w:szCs w:val="20"/>
                <w:lang w:val="es-CR" w:eastAsia="en-US"/>
              </w:rPr>
              <w:t>ó</w:t>
            </w:r>
            <w:r w:rsidRPr="00AA4A80">
              <w:rPr>
                <w:rFonts w:ascii="Tahoma" w:hAnsi="Tahoma" w:cs="Tahoma"/>
                <w:b/>
                <w:sz w:val="20"/>
                <w:szCs w:val="20"/>
                <w:lang w:eastAsia="en-US"/>
              </w:rPr>
              <w:t>rmula del cálculo</w:t>
            </w:r>
          </w:p>
          <w:p w14:paraId="59DBFFEE" w14:textId="77777777" w:rsidR="00C5708C" w:rsidRPr="00AA4A80" w:rsidRDefault="00C5708C" w:rsidP="00712131">
            <w:pPr>
              <w:pStyle w:val="Sinespaciado"/>
              <w:jc w:val="both"/>
              <w:rPr>
                <w:rFonts w:ascii="Tahoma" w:hAnsi="Tahoma" w:cs="Tahoma"/>
                <w:b/>
                <w:sz w:val="20"/>
                <w:szCs w:val="20"/>
                <w:lang w:eastAsia="en-US"/>
              </w:rPr>
            </w:pPr>
          </w:p>
        </w:tc>
        <w:tc>
          <w:tcPr>
            <w:tcW w:w="5642" w:type="dxa"/>
          </w:tcPr>
          <w:p w14:paraId="6C456480" w14:textId="31EAEDD6" w:rsidR="00C5708C" w:rsidRPr="00AA4A80" w:rsidRDefault="00C5708C" w:rsidP="00712131">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Este indicador se refiere al número de actividades que se realizan de manera anual con el propósito de establecer espacio</w:t>
            </w:r>
            <w:r w:rsidR="00C3449F" w:rsidRPr="00AA4A80">
              <w:rPr>
                <w:rFonts w:ascii="Tahoma" w:hAnsi="Tahoma" w:cs="Tahoma"/>
                <w:bCs/>
                <w:sz w:val="20"/>
                <w:szCs w:val="20"/>
                <w:lang w:val="es-CR" w:eastAsia="en-US"/>
              </w:rPr>
              <w:t>s</w:t>
            </w:r>
            <w:r w:rsidRPr="00AA4A80">
              <w:rPr>
                <w:rFonts w:ascii="Tahoma" w:hAnsi="Tahoma" w:cs="Tahoma"/>
                <w:bCs/>
                <w:sz w:val="20"/>
                <w:szCs w:val="20"/>
                <w:lang w:val="es-CR" w:eastAsia="en-US"/>
              </w:rPr>
              <w:t xml:space="preserve"> </w:t>
            </w:r>
            <w:r w:rsidR="00BA5F89" w:rsidRPr="00AA4A80">
              <w:rPr>
                <w:rFonts w:ascii="Tahoma" w:hAnsi="Tahoma" w:cs="Tahoma"/>
                <w:bCs/>
                <w:sz w:val="20"/>
                <w:szCs w:val="20"/>
                <w:lang w:val="es-CR" w:eastAsia="en-US"/>
              </w:rPr>
              <w:t xml:space="preserve">que promuevan la integración de la </w:t>
            </w:r>
            <w:r w:rsidRPr="00AA4A80">
              <w:rPr>
                <w:rFonts w:ascii="Tahoma" w:hAnsi="Tahoma" w:cs="Tahoma"/>
                <w:bCs/>
                <w:sz w:val="20"/>
                <w:szCs w:val="20"/>
                <w:lang w:val="es-CR" w:eastAsia="en-US"/>
              </w:rPr>
              <w:t xml:space="preserve">población migrante y refugiada </w:t>
            </w:r>
            <w:r w:rsidR="00BA5F89" w:rsidRPr="00AA4A80">
              <w:rPr>
                <w:rFonts w:ascii="Tahoma" w:hAnsi="Tahoma" w:cs="Tahoma"/>
                <w:bCs/>
                <w:sz w:val="20"/>
                <w:szCs w:val="20"/>
                <w:lang w:val="es-CR" w:eastAsia="en-US"/>
              </w:rPr>
              <w:t>en el país.</w:t>
            </w:r>
            <w:r w:rsidRPr="00AA4A80">
              <w:rPr>
                <w:rFonts w:ascii="Tahoma" w:hAnsi="Tahoma" w:cs="Tahoma"/>
                <w:bCs/>
                <w:sz w:val="20"/>
                <w:szCs w:val="20"/>
                <w:lang w:val="es-CR" w:eastAsia="en-US"/>
              </w:rPr>
              <w:t xml:space="preserve"> </w:t>
            </w:r>
          </w:p>
        </w:tc>
      </w:tr>
      <w:tr w:rsidR="00C5708C" w:rsidRPr="00AA4A80" w14:paraId="0A7EE7C0" w14:textId="77777777" w:rsidTr="00AA4A80">
        <w:trPr>
          <w:trHeight w:val="340"/>
        </w:trPr>
        <w:tc>
          <w:tcPr>
            <w:tcW w:w="3544" w:type="dxa"/>
            <w:gridSpan w:val="2"/>
            <w:hideMark/>
          </w:tcPr>
          <w:p w14:paraId="13D9DDB6" w14:textId="77777777" w:rsidR="00C5708C" w:rsidRPr="00AA4A80" w:rsidRDefault="00C5708C" w:rsidP="00712131">
            <w:pPr>
              <w:pStyle w:val="Sinespaciado"/>
              <w:jc w:val="both"/>
              <w:rPr>
                <w:rFonts w:ascii="Tahoma" w:hAnsi="Tahoma" w:cs="Tahoma"/>
                <w:b/>
                <w:bCs/>
                <w:sz w:val="20"/>
                <w:szCs w:val="20"/>
                <w:lang w:eastAsia="en-US"/>
              </w:rPr>
            </w:pPr>
            <w:r w:rsidRPr="00AA4A80">
              <w:rPr>
                <w:rFonts w:ascii="Tahoma" w:hAnsi="Tahoma" w:cs="Tahoma"/>
                <w:b/>
                <w:sz w:val="20"/>
                <w:szCs w:val="20"/>
                <w:lang w:eastAsia="en-US"/>
              </w:rPr>
              <w:t>Unidad de medida</w:t>
            </w:r>
          </w:p>
        </w:tc>
        <w:tc>
          <w:tcPr>
            <w:tcW w:w="5642" w:type="dxa"/>
            <w:hideMark/>
          </w:tcPr>
          <w:p w14:paraId="281B58D9" w14:textId="77777777" w:rsidR="00C5708C" w:rsidRPr="00AA4A80" w:rsidRDefault="00C5708C" w:rsidP="00712131">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 xml:space="preserve">Cantidad </w:t>
            </w:r>
          </w:p>
          <w:p w14:paraId="3C2C4C7B" w14:textId="77777777" w:rsidR="00C5708C" w:rsidRPr="00AA4A80" w:rsidRDefault="00C5708C" w:rsidP="00712131">
            <w:pPr>
              <w:pStyle w:val="Sinespaciado"/>
              <w:jc w:val="both"/>
              <w:rPr>
                <w:rFonts w:ascii="Tahoma" w:hAnsi="Tahoma" w:cs="Tahoma"/>
                <w:bCs/>
                <w:sz w:val="20"/>
                <w:szCs w:val="20"/>
                <w:lang w:val="es-CR" w:eastAsia="en-US"/>
              </w:rPr>
            </w:pPr>
          </w:p>
        </w:tc>
      </w:tr>
      <w:tr w:rsidR="00C5708C" w:rsidRPr="00AA4A80" w14:paraId="40A2F6F7" w14:textId="77777777" w:rsidTr="00AA4A80">
        <w:trPr>
          <w:trHeight w:val="302"/>
        </w:trPr>
        <w:tc>
          <w:tcPr>
            <w:tcW w:w="3544" w:type="dxa"/>
            <w:gridSpan w:val="2"/>
            <w:hideMark/>
          </w:tcPr>
          <w:p w14:paraId="418D54CA" w14:textId="77777777" w:rsidR="00C5708C" w:rsidRPr="00AA4A80" w:rsidRDefault="00C5708C" w:rsidP="00712131">
            <w:pPr>
              <w:pStyle w:val="Sinespaciado"/>
              <w:jc w:val="both"/>
              <w:rPr>
                <w:rFonts w:ascii="Tahoma" w:hAnsi="Tahoma" w:cs="Tahoma"/>
                <w:b/>
                <w:bCs/>
                <w:sz w:val="20"/>
                <w:szCs w:val="20"/>
                <w:lang w:eastAsia="en-US"/>
              </w:rPr>
            </w:pPr>
            <w:r w:rsidRPr="00AA4A80">
              <w:rPr>
                <w:rFonts w:ascii="Tahoma" w:hAnsi="Tahoma" w:cs="Tahoma"/>
                <w:b/>
                <w:sz w:val="20"/>
                <w:szCs w:val="20"/>
                <w:lang w:eastAsia="en-US"/>
              </w:rPr>
              <w:t>Interpretación</w:t>
            </w:r>
          </w:p>
        </w:tc>
        <w:tc>
          <w:tcPr>
            <w:tcW w:w="5642" w:type="dxa"/>
            <w:hideMark/>
          </w:tcPr>
          <w:p w14:paraId="65FAB162" w14:textId="38ED84D9" w:rsidR="00C5708C" w:rsidRPr="00AA4A80" w:rsidRDefault="0078393D" w:rsidP="00712131">
            <w:pPr>
              <w:pStyle w:val="Sinespaciado"/>
              <w:jc w:val="both"/>
              <w:rPr>
                <w:rFonts w:ascii="Tahoma" w:hAnsi="Tahoma" w:cs="Tahoma"/>
                <w:bCs/>
                <w:sz w:val="20"/>
                <w:szCs w:val="20"/>
                <w:lang w:val="es-CR" w:eastAsia="en-US"/>
              </w:rPr>
            </w:pPr>
            <w:r>
              <w:rPr>
                <w:rFonts w:ascii="Tahoma" w:hAnsi="Tahoma" w:cs="Tahoma"/>
                <w:bCs/>
                <w:sz w:val="20"/>
                <w:szCs w:val="20"/>
                <w:lang w:val="es-CR" w:eastAsia="en-US"/>
              </w:rPr>
              <w:t>La Dirección de Migración y Extranjería logró realizar actividades que promueven la integración de la</w:t>
            </w:r>
            <w:r w:rsidR="00C5708C" w:rsidRPr="00AA4A80">
              <w:rPr>
                <w:rFonts w:ascii="Tahoma" w:hAnsi="Tahoma" w:cs="Tahoma"/>
                <w:bCs/>
                <w:sz w:val="20"/>
                <w:szCs w:val="20"/>
                <w:lang w:val="es-CR" w:eastAsia="en-US"/>
              </w:rPr>
              <w:t xml:space="preserve"> población migrante y refugiada </w:t>
            </w:r>
            <w:r>
              <w:rPr>
                <w:rFonts w:ascii="Tahoma" w:hAnsi="Tahoma" w:cs="Tahoma"/>
                <w:bCs/>
                <w:sz w:val="20"/>
                <w:szCs w:val="20"/>
                <w:lang w:val="es-CR" w:eastAsia="en-US"/>
              </w:rPr>
              <w:t>en</w:t>
            </w:r>
            <w:r w:rsidR="00C5708C" w:rsidRPr="00AA4A80">
              <w:rPr>
                <w:rFonts w:ascii="Tahoma" w:hAnsi="Tahoma" w:cs="Tahoma"/>
                <w:bCs/>
                <w:sz w:val="20"/>
                <w:szCs w:val="20"/>
                <w:lang w:val="es-CR" w:eastAsia="en-US"/>
              </w:rPr>
              <w:t xml:space="preserve"> la sociedad costarricense</w:t>
            </w:r>
            <w:r>
              <w:rPr>
                <w:rFonts w:ascii="Tahoma" w:hAnsi="Tahoma" w:cs="Tahoma"/>
                <w:bCs/>
                <w:sz w:val="20"/>
                <w:szCs w:val="20"/>
                <w:lang w:val="es-CR" w:eastAsia="en-US"/>
              </w:rPr>
              <w:t>, de manera articulada e inclusiva.</w:t>
            </w:r>
            <w:r w:rsidR="00C5708C" w:rsidRPr="00AA4A80">
              <w:rPr>
                <w:rFonts w:ascii="Tahoma" w:hAnsi="Tahoma" w:cs="Tahoma"/>
                <w:bCs/>
                <w:sz w:val="20"/>
                <w:szCs w:val="20"/>
                <w:lang w:val="es-CR" w:eastAsia="en-US"/>
              </w:rPr>
              <w:t xml:space="preserve"> </w:t>
            </w:r>
          </w:p>
          <w:p w14:paraId="5D73DAEF" w14:textId="77777777" w:rsidR="00C5708C" w:rsidRPr="00AA4A80" w:rsidRDefault="00C5708C" w:rsidP="00712131">
            <w:pPr>
              <w:pStyle w:val="Sinespaciado"/>
              <w:jc w:val="both"/>
              <w:rPr>
                <w:rFonts w:ascii="Tahoma" w:hAnsi="Tahoma" w:cs="Tahoma"/>
                <w:bCs/>
                <w:sz w:val="20"/>
                <w:szCs w:val="20"/>
                <w:lang w:val="es-CR" w:eastAsia="en-US"/>
              </w:rPr>
            </w:pPr>
          </w:p>
        </w:tc>
      </w:tr>
      <w:tr w:rsidR="00C5708C" w:rsidRPr="00AA4A80" w14:paraId="37F3B26B" w14:textId="77777777" w:rsidTr="00AA4A80">
        <w:trPr>
          <w:trHeight w:val="240"/>
        </w:trPr>
        <w:tc>
          <w:tcPr>
            <w:tcW w:w="2127" w:type="dxa"/>
            <w:vMerge w:val="restart"/>
            <w:hideMark/>
          </w:tcPr>
          <w:p w14:paraId="46E92A09" w14:textId="77777777" w:rsidR="00C5708C" w:rsidRPr="00AA4A80" w:rsidRDefault="00C5708C" w:rsidP="00AC14FE">
            <w:pPr>
              <w:pStyle w:val="Sinespaciado"/>
              <w:jc w:val="center"/>
              <w:rPr>
                <w:rFonts w:ascii="Tahoma" w:hAnsi="Tahoma" w:cs="Tahoma"/>
                <w:b/>
                <w:bCs/>
                <w:sz w:val="20"/>
                <w:szCs w:val="20"/>
                <w:lang w:eastAsia="en-US"/>
              </w:rPr>
            </w:pPr>
            <w:r w:rsidRPr="00AA4A80">
              <w:rPr>
                <w:rFonts w:ascii="Tahoma" w:hAnsi="Tahoma" w:cs="Tahoma"/>
                <w:b/>
                <w:bCs/>
                <w:sz w:val="20"/>
                <w:szCs w:val="20"/>
                <w:lang w:eastAsia="en-US"/>
              </w:rPr>
              <w:t>Desagregación</w:t>
            </w:r>
          </w:p>
        </w:tc>
        <w:tc>
          <w:tcPr>
            <w:tcW w:w="1417" w:type="dxa"/>
          </w:tcPr>
          <w:p w14:paraId="79FE7FF8" w14:textId="77777777" w:rsidR="00C5708C" w:rsidRPr="00AA4A80" w:rsidRDefault="00C5708C" w:rsidP="00712131">
            <w:pPr>
              <w:pStyle w:val="Sinespaciado"/>
              <w:jc w:val="both"/>
              <w:rPr>
                <w:rFonts w:ascii="Tahoma" w:hAnsi="Tahoma" w:cs="Tahoma"/>
                <w:b/>
                <w:bCs/>
                <w:sz w:val="20"/>
                <w:szCs w:val="20"/>
                <w:lang w:val="es-CR" w:eastAsia="en-US"/>
              </w:rPr>
            </w:pPr>
            <w:r w:rsidRPr="00AA4A80">
              <w:rPr>
                <w:rFonts w:ascii="Tahoma" w:hAnsi="Tahoma" w:cs="Tahoma"/>
                <w:b/>
                <w:bCs/>
                <w:sz w:val="20"/>
                <w:szCs w:val="20"/>
                <w:lang w:val="es-CR" w:eastAsia="en-US"/>
              </w:rPr>
              <w:t>Geográfica</w:t>
            </w:r>
          </w:p>
        </w:tc>
        <w:tc>
          <w:tcPr>
            <w:tcW w:w="5642" w:type="dxa"/>
            <w:hideMark/>
          </w:tcPr>
          <w:p w14:paraId="33805218" w14:textId="77777777" w:rsidR="00C5708C" w:rsidRPr="00AA4A80" w:rsidRDefault="00C5708C" w:rsidP="00712131">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Nacional</w:t>
            </w:r>
          </w:p>
          <w:p w14:paraId="5CDA2614" w14:textId="77777777" w:rsidR="00C5708C" w:rsidRPr="00AA4A80" w:rsidRDefault="00C5708C" w:rsidP="00712131">
            <w:pPr>
              <w:pStyle w:val="Sinespaciado"/>
              <w:jc w:val="both"/>
              <w:rPr>
                <w:rFonts w:ascii="Tahoma" w:hAnsi="Tahoma" w:cs="Tahoma"/>
                <w:bCs/>
                <w:sz w:val="20"/>
                <w:szCs w:val="20"/>
                <w:lang w:val="es-CR" w:eastAsia="en-US"/>
              </w:rPr>
            </w:pPr>
          </w:p>
        </w:tc>
      </w:tr>
      <w:tr w:rsidR="00C5708C" w:rsidRPr="00AA4A80" w14:paraId="3C50F3E0" w14:textId="77777777" w:rsidTr="00AA4A80">
        <w:trPr>
          <w:trHeight w:val="240"/>
        </w:trPr>
        <w:tc>
          <w:tcPr>
            <w:tcW w:w="2127" w:type="dxa"/>
            <w:vMerge/>
          </w:tcPr>
          <w:p w14:paraId="1B1094F4" w14:textId="77777777" w:rsidR="00C5708C" w:rsidRPr="00AA4A80" w:rsidRDefault="00C5708C" w:rsidP="00712131">
            <w:pPr>
              <w:pStyle w:val="Sinespaciado"/>
              <w:jc w:val="both"/>
              <w:rPr>
                <w:rFonts w:ascii="Tahoma" w:hAnsi="Tahoma" w:cs="Tahoma"/>
                <w:b/>
                <w:bCs/>
                <w:sz w:val="20"/>
                <w:szCs w:val="20"/>
                <w:lang w:val="es-CR" w:eastAsia="en-US"/>
              </w:rPr>
            </w:pPr>
          </w:p>
        </w:tc>
        <w:tc>
          <w:tcPr>
            <w:tcW w:w="1417" w:type="dxa"/>
          </w:tcPr>
          <w:p w14:paraId="662F2590" w14:textId="77777777" w:rsidR="00C5708C" w:rsidRPr="00AA4A80" w:rsidRDefault="00C5708C" w:rsidP="00712131">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Temática</w:t>
            </w:r>
          </w:p>
        </w:tc>
        <w:tc>
          <w:tcPr>
            <w:tcW w:w="5642" w:type="dxa"/>
          </w:tcPr>
          <w:p w14:paraId="383AA176" w14:textId="7E8F5537" w:rsidR="00C5708C" w:rsidRPr="00AA4A80" w:rsidRDefault="008A6973" w:rsidP="008A6973">
            <w:pPr>
              <w:pStyle w:val="Sinespaciado"/>
              <w:jc w:val="both"/>
              <w:rPr>
                <w:rFonts w:ascii="Tahoma" w:hAnsi="Tahoma" w:cs="Tahoma"/>
                <w:sz w:val="20"/>
                <w:szCs w:val="20"/>
                <w:lang w:val="es-CR" w:eastAsia="en-US"/>
              </w:rPr>
            </w:pPr>
            <w:r w:rsidRPr="00AA4A80">
              <w:rPr>
                <w:rFonts w:ascii="Tahoma" w:hAnsi="Tahoma" w:cs="Tahoma"/>
                <w:sz w:val="20"/>
                <w:szCs w:val="20"/>
                <w:lang w:eastAsia="en-US"/>
              </w:rPr>
              <w:t xml:space="preserve">Integración de población migrante y refugiada a la sociedad costarricenses </w:t>
            </w:r>
          </w:p>
        </w:tc>
      </w:tr>
      <w:tr w:rsidR="00C5708C" w:rsidRPr="00AA4A80" w14:paraId="575D90A5" w14:textId="77777777" w:rsidTr="00AA4A80">
        <w:trPr>
          <w:trHeight w:val="350"/>
        </w:trPr>
        <w:tc>
          <w:tcPr>
            <w:tcW w:w="3544" w:type="dxa"/>
            <w:gridSpan w:val="2"/>
            <w:shd w:val="clear" w:color="auto" w:fill="auto"/>
            <w:hideMark/>
          </w:tcPr>
          <w:p w14:paraId="08A8A136" w14:textId="77777777" w:rsidR="00C5708C" w:rsidRPr="00AA4A80" w:rsidRDefault="00C5708C" w:rsidP="00712131">
            <w:pPr>
              <w:pStyle w:val="Sinespaciado"/>
              <w:jc w:val="both"/>
              <w:rPr>
                <w:rFonts w:ascii="Tahoma" w:hAnsi="Tahoma" w:cs="Tahoma"/>
                <w:b/>
                <w:bCs/>
                <w:sz w:val="20"/>
                <w:szCs w:val="20"/>
                <w:lang w:eastAsia="en-US"/>
              </w:rPr>
            </w:pPr>
            <w:r w:rsidRPr="00AA4A80">
              <w:rPr>
                <w:rFonts w:ascii="Tahoma" w:hAnsi="Tahoma" w:cs="Tahoma"/>
                <w:b/>
                <w:sz w:val="20"/>
                <w:szCs w:val="20"/>
                <w:lang w:eastAsia="en-US"/>
              </w:rPr>
              <w:t>Línea base</w:t>
            </w:r>
          </w:p>
        </w:tc>
        <w:tc>
          <w:tcPr>
            <w:tcW w:w="5642" w:type="dxa"/>
            <w:shd w:val="clear" w:color="auto" w:fill="auto"/>
            <w:hideMark/>
          </w:tcPr>
          <w:p w14:paraId="6F742FE0" w14:textId="08AC5EE4" w:rsidR="00C5708C" w:rsidRPr="00AA4A80" w:rsidRDefault="008622B4" w:rsidP="00BA5F89">
            <w:pPr>
              <w:pStyle w:val="Sinespaciado"/>
              <w:jc w:val="both"/>
              <w:rPr>
                <w:rFonts w:ascii="Tahoma" w:hAnsi="Tahoma" w:cs="Tahoma"/>
                <w:sz w:val="20"/>
                <w:szCs w:val="20"/>
                <w:lang w:eastAsia="en-US"/>
              </w:rPr>
            </w:pPr>
            <w:r w:rsidRPr="00AA4A80">
              <w:rPr>
                <w:rFonts w:ascii="Tahoma" w:hAnsi="Tahoma" w:cs="Tahoma"/>
                <w:sz w:val="20"/>
                <w:szCs w:val="20"/>
                <w:lang w:eastAsia="en-US"/>
              </w:rPr>
              <w:t>9</w:t>
            </w:r>
          </w:p>
        </w:tc>
      </w:tr>
      <w:tr w:rsidR="00C5708C" w:rsidRPr="00AA4A80" w14:paraId="7DABBF93" w14:textId="77777777" w:rsidTr="00AA4A80">
        <w:trPr>
          <w:trHeight w:val="291"/>
        </w:trPr>
        <w:tc>
          <w:tcPr>
            <w:tcW w:w="3544" w:type="dxa"/>
            <w:gridSpan w:val="2"/>
            <w:hideMark/>
          </w:tcPr>
          <w:p w14:paraId="3B82F5EA" w14:textId="77777777" w:rsidR="00C5708C" w:rsidRPr="00AA4A80" w:rsidRDefault="00C5708C" w:rsidP="00712131">
            <w:pPr>
              <w:pStyle w:val="Sinespaciado"/>
              <w:jc w:val="both"/>
              <w:rPr>
                <w:rFonts w:ascii="Tahoma" w:hAnsi="Tahoma" w:cs="Tahoma"/>
                <w:b/>
                <w:bCs/>
                <w:sz w:val="20"/>
                <w:szCs w:val="20"/>
                <w:lang w:eastAsia="en-US"/>
              </w:rPr>
            </w:pPr>
            <w:r w:rsidRPr="00AA4A80">
              <w:rPr>
                <w:rFonts w:ascii="Tahoma" w:hAnsi="Tahoma" w:cs="Tahoma"/>
                <w:b/>
                <w:sz w:val="20"/>
                <w:szCs w:val="20"/>
                <w:lang w:eastAsia="en-US"/>
              </w:rPr>
              <w:t>Meta</w:t>
            </w:r>
          </w:p>
        </w:tc>
        <w:tc>
          <w:tcPr>
            <w:tcW w:w="5642" w:type="dxa"/>
            <w:hideMark/>
          </w:tcPr>
          <w:p w14:paraId="2A20E208" w14:textId="77777777" w:rsidR="00C5708C" w:rsidRPr="00AA4A80" w:rsidRDefault="00C5708C" w:rsidP="00712131">
            <w:pPr>
              <w:pStyle w:val="Sinespaciado"/>
              <w:jc w:val="both"/>
              <w:rPr>
                <w:rFonts w:ascii="Tahoma" w:hAnsi="Tahoma" w:cs="Tahoma"/>
                <w:sz w:val="20"/>
                <w:szCs w:val="20"/>
                <w:lang w:eastAsia="en-US"/>
              </w:rPr>
            </w:pPr>
            <w:r w:rsidRPr="00AA4A80">
              <w:rPr>
                <w:rFonts w:ascii="Tahoma" w:hAnsi="Tahoma" w:cs="Tahoma"/>
                <w:sz w:val="20"/>
                <w:szCs w:val="20"/>
                <w:lang w:eastAsia="en-US"/>
              </w:rPr>
              <w:t xml:space="preserve">5 </w:t>
            </w:r>
          </w:p>
          <w:p w14:paraId="4A8C2672" w14:textId="77777777" w:rsidR="00C5708C" w:rsidRPr="00AA4A80" w:rsidRDefault="00C5708C" w:rsidP="00712131">
            <w:pPr>
              <w:pStyle w:val="Sinespaciado"/>
              <w:jc w:val="both"/>
              <w:rPr>
                <w:rFonts w:ascii="Tahoma" w:hAnsi="Tahoma" w:cs="Tahoma"/>
                <w:sz w:val="20"/>
                <w:szCs w:val="20"/>
                <w:lang w:eastAsia="en-US"/>
              </w:rPr>
            </w:pPr>
          </w:p>
        </w:tc>
      </w:tr>
      <w:tr w:rsidR="00C5708C" w:rsidRPr="00AA4A80" w14:paraId="6F0F7617" w14:textId="77777777" w:rsidTr="00AA4A80">
        <w:trPr>
          <w:trHeight w:val="356"/>
        </w:trPr>
        <w:tc>
          <w:tcPr>
            <w:tcW w:w="3544" w:type="dxa"/>
            <w:gridSpan w:val="2"/>
            <w:hideMark/>
          </w:tcPr>
          <w:p w14:paraId="40E15447" w14:textId="77777777" w:rsidR="00C5708C" w:rsidRPr="00AA4A80" w:rsidRDefault="00C5708C" w:rsidP="00712131">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 xml:space="preserve">Periodicidad </w:t>
            </w:r>
          </w:p>
        </w:tc>
        <w:tc>
          <w:tcPr>
            <w:tcW w:w="5642" w:type="dxa"/>
            <w:hideMark/>
          </w:tcPr>
          <w:p w14:paraId="1F6AF499" w14:textId="77777777" w:rsidR="00C5708C" w:rsidRPr="00AA4A80" w:rsidRDefault="00C5708C" w:rsidP="00712131">
            <w:pPr>
              <w:pStyle w:val="Sinespaciado"/>
              <w:jc w:val="both"/>
              <w:rPr>
                <w:rFonts w:ascii="Tahoma" w:hAnsi="Tahoma" w:cs="Tahoma"/>
                <w:sz w:val="20"/>
                <w:szCs w:val="20"/>
                <w:lang w:eastAsia="en-US"/>
              </w:rPr>
            </w:pPr>
            <w:r w:rsidRPr="00AA4A80">
              <w:rPr>
                <w:rFonts w:ascii="Tahoma" w:hAnsi="Tahoma" w:cs="Tahoma"/>
                <w:sz w:val="20"/>
                <w:szCs w:val="20"/>
                <w:lang w:eastAsia="en-US"/>
              </w:rPr>
              <w:t>Anual, semestral</w:t>
            </w:r>
          </w:p>
          <w:p w14:paraId="65364C06" w14:textId="77777777" w:rsidR="00712131" w:rsidRPr="00AA4A80" w:rsidRDefault="00712131" w:rsidP="00712131">
            <w:pPr>
              <w:pStyle w:val="Sinespaciado"/>
              <w:jc w:val="both"/>
              <w:rPr>
                <w:rFonts w:ascii="Tahoma" w:hAnsi="Tahoma" w:cs="Tahoma"/>
                <w:sz w:val="20"/>
                <w:szCs w:val="20"/>
                <w:lang w:eastAsia="en-US"/>
              </w:rPr>
            </w:pPr>
          </w:p>
        </w:tc>
      </w:tr>
      <w:tr w:rsidR="00C5708C" w:rsidRPr="00AA4A80" w14:paraId="543609F9" w14:textId="77777777" w:rsidTr="00AA4A80">
        <w:trPr>
          <w:trHeight w:val="453"/>
        </w:trPr>
        <w:tc>
          <w:tcPr>
            <w:tcW w:w="3544" w:type="dxa"/>
            <w:gridSpan w:val="2"/>
            <w:hideMark/>
          </w:tcPr>
          <w:p w14:paraId="3F32507C" w14:textId="77777777" w:rsidR="00C5708C" w:rsidRPr="00AA4A80" w:rsidRDefault="00C5708C" w:rsidP="00712131">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Fuente de información</w:t>
            </w:r>
          </w:p>
        </w:tc>
        <w:tc>
          <w:tcPr>
            <w:tcW w:w="5642" w:type="dxa"/>
          </w:tcPr>
          <w:p w14:paraId="113FB601" w14:textId="377BD9C3" w:rsidR="00C5708C" w:rsidRPr="00AA4A80" w:rsidRDefault="006B6F73" w:rsidP="00712131">
            <w:pPr>
              <w:pStyle w:val="Sinespaciado"/>
              <w:jc w:val="both"/>
              <w:rPr>
                <w:rFonts w:ascii="Tahoma" w:hAnsi="Tahoma" w:cs="Tahoma"/>
                <w:sz w:val="20"/>
                <w:szCs w:val="20"/>
                <w:lang w:eastAsia="en-US"/>
              </w:rPr>
            </w:pPr>
            <w:r>
              <w:rPr>
                <w:rFonts w:ascii="Tahoma" w:hAnsi="Tahoma" w:cs="Tahoma"/>
                <w:sz w:val="20"/>
                <w:szCs w:val="20"/>
                <w:lang w:val="es-CR"/>
              </w:rPr>
              <w:t>Dirección General de Migración y Extranjería</w:t>
            </w:r>
          </w:p>
        </w:tc>
      </w:tr>
      <w:tr w:rsidR="00C5708C" w:rsidRPr="00AA4A80" w14:paraId="2EC7919F" w14:textId="77777777" w:rsidTr="00AA4A80">
        <w:trPr>
          <w:trHeight w:val="290"/>
        </w:trPr>
        <w:tc>
          <w:tcPr>
            <w:tcW w:w="3544" w:type="dxa"/>
            <w:gridSpan w:val="2"/>
            <w:hideMark/>
          </w:tcPr>
          <w:p w14:paraId="3829657B" w14:textId="77777777" w:rsidR="00C5708C" w:rsidRPr="00AA4A80" w:rsidRDefault="00C5708C" w:rsidP="00712131">
            <w:pPr>
              <w:pStyle w:val="Sinespaciado"/>
              <w:jc w:val="both"/>
              <w:rPr>
                <w:rFonts w:ascii="Tahoma" w:hAnsi="Tahoma" w:cs="Tahoma"/>
                <w:b/>
                <w:bCs/>
                <w:sz w:val="20"/>
                <w:szCs w:val="20"/>
                <w:lang w:eastAsia="en-US"/>
              </w:rPr>
            </w:pPr>
            <w:r w:rsidRPr="00AA4A80">
              <w:rPr>
                <w:rFonts w:ascii="Tahoma" w:hAnsi="Tahoma" w:cs="Tahoma"/>
                <w:b/>
                <w:sz w:val="20"/>
                <w:szCs w:val="20"/>
                <w:lang w:eastAsia="en-US"/>
              </w:rPr>
              <w:t>Clasificación</w:t>
            </w:r>
          </w:p>
        </w:tc>
        <w:tc>
          <w:tcPr>
            <w:tcW w:w="5642" w:type="dxa"/>
            <w:hideMark/>
          </w:tcPr>
          <w:p w14:paraId="2726F93A" w14:textId="77777777" w:rsidR="00C5708C" w:rsidRPr="00AA4A80" w:rsidRDefault="00C5708C" w:rsidP="00712131">
            <w:pPr>
              <w:pStyle w:val="Sinespaciado"/>
              <w:jc w:val="both"/>
              <w:rPr>
                <w:rFonts w:ascii="Tahoma" w:hAnsi="Tahoma" w:cs="Tahoma"/>
                <w:bCs/>
                <w:sz w:val="20"/>
                <w:szCs w:val="20"/>
                <w:lang w:eastAsia="en-US"/>
              </w:rPr>
            </w:pPr>
            <w:r w:rsidRPr="00AA4A80">
              <w:rPr>
                <w:rFonts w:ascii="Tahoma" w:hAnsi="Tahoma" w:cs="Tahoma"/>
                <w:bCs/>
                <w:sz w:val="20"/>
                <w:szCs w:val="20"/>
                <w:lang w:eastAsia="en-US"/>
              </w:rPr>
              <w:t>( ) Impacto.</w:t>
            </w:r>
          </w:p>
          <w:p w14:paraId="1D33DBDF" w14:textId="77777777" w:rsidR="00C5708C" w:rsidRPr="00AA4A80" w:rsidRDefault="00C5708C" w:rsidP="00712131">
            <w:pPr>
              <w:pStyle w:val="Sinespaciado"/>
              <w:jc w:val="both"/>
              <w:rPr>
                <w:rFonts w:ascii="Tahoma" w:hAnsi="Tahoma" w:cs="Tahoma"/>
                <w:bCs/>
                <w:sz w:val="20"/>
                <w:szCs w:val="20"/>
                <w:lang w:eastAsia="en-US"/>
              </w:rPr>
            </w:pPr>
            <w:r w:rsidRPr="00AA4A80">
              <w:rPr>
                <w:rFonts w:ascii="Tahoma" w:hAnsi="Tahoma" w:cs="Tahoma"/>
                <w:bCs/>
                <w:sz w:val="20"/>
                <w:szCs w:val="20"/>
                <w:lang w:eastAsia="en-US"/>
              </w:rPr>
              <w:t>( ) Efecto.</w:t>
            </w:r>
          </w:p>
          <w:p w14:paraId="6986BD85" w14:textId="77777777" w:rsidR="00C5708C" w:rsidRPr="00AA4A80" w:rsidRDefault="00C5708C" w:rsidP="00712131">
            <w:pPr>
              <w:pStyle w:val="Sinespaciado"/>
              <w:jc w:val="both"/>
              <w:rPr>
                <w:rFonts w:ascii="Tahoma" w:hAnsi="Tahoma" w:cs="Tahoma"/>
                <w:bCs/>
                <w:sz w:val="20"/>
                <w:szCs w:val="20"/>
                <w:lang w:eastAsia="en-US"/>
              </w:rPr>
            </w:pPr>
            <w:r w:rsidRPr="00AA4A80">
              <w:rPr>
                <w:rFonts w:ascii="Tahoma" w:hAnsi="Tahoma" w:cs="Tahoma"/>
                <w:bCs/>
                <w:sz w:val="20"/>
                <w:szCs w:val="20"/>
                <w:lang w:eastAsia="en-US"/>
              </w:rPr>
              <w:t>(X) Producto.</w:t>
            </w:r>
          </w:p>
          <w:p w14:paraId="71218A67" w14:textId="77777777" w:rsidR="00C5708C" w:rsidRPr="00AA4A80" w:rsidRDefault="00C5708C" w:rsidP="00712131">
            <w:pPr>
              <w:pStyle w:val="Sinespaciado"/>
              <w:jc w:val="both"/>
              <w:rPr>
                <w:rFonts w:ascii="Tahoma" w:hAnsi="Tahoma" w:cs="Tahoma"/>
                <w:bCs/>
                <w:sz w:val="20"/>
                <w:szCs w:val="20"/>
                <w:lang w:eastAsia="en-US"/>
              </w:rPr>
            </w:pPr>
          </w:p>
        </w:tc>
      </w:tr>
      <w:tr w:rsidR="00C5708C" w:rsidRPr="00AA4A80" w14:paraId="1AC16093" w14:textId="77777777" w:rsidTr="00AA4A80">
        <w:trPr>
          <w:trHeight w:val="393"/>
        </w:trPr>
        <w:tc>
          <w:tcPr>
            <w:tcW w:w="3544" w:type="dxa"/>
            <w:gridSpan w:val="2"/>
            <w:hideMark/>
          </w:tcPr>
          <w:p w14:paraId="392A5282" w14:textId="77777777" w:rsidR="00C5708C" w:rsidRPr="00AA4A80" w:rsidRDefault="00C5708C" w:rsidP="00712131">
            <w:pPr>
              <w:pStyle w:val="Sinespaciado"/>
              <w:jc w:val="both"/>
              <w:rPr>
                <w:rFonts w:ascii="Tahoma" w:hAnsi="Tahoma" w:cs="Tahoma"/>
                <w:b/>
                <w:sz w:val="20"/>
                <w:szCs w:val="20"/>
                <w:lang w:eastAsia="en-US"/>
              </w:rPr>
            </w:pPr>
            <w:r w:rsidRPr="00AA4A80">
              <w:rPr>
                <w:rFonts w:ascii="Tahoma" w:hAnsi="Tahoma" w:cs="Tahoma"/>
                <w:b/>
                <w:sz w:val="20"/>
                <w:szCs w:val="20"/>
                <w:lang w:eastAsia="en-US"/>
              </w:rPr>
              <w:t>Tipo de operación estadística</w:t>
            </w:r>
          </w:p>
          <w:p w14:paraId="27AC2596" w14:textId="77777777" w:rsidR="00C5708C" w:rsidRPr="00AA4A80" w:rsidRDefault="00C5708C" w:rsidP="00712131">
            <w:pPr>
              <w:pStyle w:val="Sinespaciado"/>
              <w:jc w:val="both"/>
              <w:rPr>
                <w:rFonts w:ascii="Tahoma" w:hAnsi="Tahoma" w:cs="Tahoma"/>
                <w:b/>
                <w:bCs/>
                <w:sz w:val="20"/>
                <w:szCs w:val="20"/>
                <w:lang w:eastAsia="en-US"/>
              </w:rPr>
            </w:pPr>
          </w:p>
        </w:tc>
        <w:tc>
          <w:tcPr>
            <w:tcW w:w="5642" w:type="dxa"/>
            <w:hideMark/>
          </w:tcPr>
          <w:p w14:paraId="122AB599" w14:textId="3A8C6D4B" w:rsidR="00C5708C" w:rsidRPr="00AA4A80" w:rsidRDefault="00AA4A80" w:rsidP="00712131">
            <w:pPr>
              <w:pStyle w:val="Sinespaciado"/>
              <w:jc w:val="both"/>
              <w:rPr>
                <w:rFonts w:ascii="Tahoma" w:hAnsi="Tahoma" w:cs="Tahoma"/>
                <w:sz w:val="20"/>
                <w:szCs w:val="20"/>
                <w:lang w:eastAsia="en-US"/>
              </w:rPr>
            </w:pPr>
            <w:r w:rsidRPr="00AA4A80">
              <w:rPr>
                <w:rFonts w:ascii="Tahoma" w:hAnsi="Tahoma" w:cs="Tahoma"/>
                <w:sz w:val="20"/>
                <w:szCs w:val="20"/>
                <w:lang w:eastAsia="en-US"/>
              </w:rPr>
              <w:t>Registros administrativos</w:t>
            </w:r>
            <w:r w:rsidR="00C5708C" w:rsidRPr="00AA4A80">
              <w:rPr>
                <w:rFonts w:ascii="Tahoma" w:hAnsi="Tahoma" w:cs="Tahoma"/>
                <w:sz w:val="20"/>
                <w:szCs w:val="20"/>
                <w:lang w:eastAsia="en-US"/>
              </w:rPr>
              <w:t xml:space="preserve">, documentos de las actividades.  </w:t>
            </w:r>
          </w:p>
          <w:p w14:paraId="0B857AB6" w14:textId="77777777" w:rsidR="00C5708C" w:rsidRPr="00AA4A80" w:rsidRDefault="00C5708C" w:rsidP="00712131">
            <w:pPr>
              <w:pStyle w:val="Sinespaciado"/>
              <w:jc w:val="both"/>
              <w:rPr>
                <w:rFonts w:ascii="Tahoma" w:hAnsi="Tahoma" w:cs="Tahoma"/>
                <w:sz w:val="20"/>
                <w:szCs w:val="20"/>
                <w:lang w:eastAsia="en-US"/>
              </w:rPr>
            </w:pPr>
          </w:p>
        </w:tc>
      </w:tr>
      <w:tr w:rsidR="00C5708C" w:rsidRPr="00AA4A80" w14:paraId="5AC9157C" w14:textId="77777777" w:rsidTr="00AA4A80">
        <w:trPr>
          <w:trHeight w:val="79"/>
        </w:trPr>
        <w:tc>
          <w:tcPr>
            <w:tcW w:w="3544" w:type="dxa"/>
            <w:gridSpan w:val="2"/>
            <w:hideMark/>
          </w:tcPr>
          <w:p w14:paraId="07A2B3AF" w14:textId="77777777" w:rsidR="00C5708C" w:rsidRPr="00AA4A80" w:rsidRDefault="00C5708C" w:rsidP="00712131">
            <w:pPr>
              <w:pStyle w:val="Sinespaciado"/>
              <w:jc w:val="both"/>
              <w:rPr>
                <w:rFonts w:ascii="Tahoma" w:hAnsi="Tahoma" w:cs="Tahoma"/>
                <w:b/>
                <w:bCs/>
                <w:sz w:val="20"/>
                <w:szCs w:val="20"/>
                <w:lang w:eastAsia="en-US"/>
              </w:rPr>
            </w:pPr>
            <w:r w:rsidRPr="00AA4A80">
              <w:rPr>
                <w:rFonts w:ascii="Tahoma" w:hAnsi="Tahoma" w:cs="Tahoma"/>
                <w:b/>
                <w:sz w:val="20"/>
                <w:szCs w:val="20"/>
                <w:lang w:eastAsia="en-US"/>
              </w:rPr>
              <w:t>Comentarios generales</w:t>
            </w:r>
          </w:p>
        </w:tc>
        <w:tc>
          <w:tcPr>
            <w:tcW w:w="5642" w:type="dxa"/>
            <w:hideMark/>
          </w:tcPr>
          <w:p w14:paraId="7C78BD1B" w14:textId="0680C2EA" w:rsidR="00572D76" w:rsidRPr="00AA4A80" w:rsidRDefault="00C5708C" w:rsidP="00712131">
            <w:pPr>
              <w:pStyle w:val="Sinespaciado"/>
              <w:jc w:val="both"/>
              <w:rPr>
                <w:rFonts w:ascii="Tahoma" w:hAnsi="Tahoma" w:cs="Tahoma"/>
                <w:sz w:val="20"/>
                <w:szCs w:val="20"/>
                <w:lang w:eastAsia="en-US"/>
              </w:rPr>
            </w:pPr>
            <w:r w:rsidRPr="00AA4A80">
              <w:rPr>
                <w:rFonts w:ascii="Tahoma" w:hAnsi="Tahoma" w:cs="Tahoma"/>
                <w:sz w:val="20"/>
                <w:szCs w:val="20"/>
                <w:lang w:eastAsia="en-US"/>
              </w:rPr>
              <w:t xml:space="preserve">Este indicador </w:t>
            </w:r>
            <w:r w:rsidR="001E3E8A" w:rsidRPr="00AA4A80">
              <w:rPr>
                <w:rFonts w:ascii="Tahoma" w:hAnsi="Tahoma" w:cs="Tahoma"/>
                <w:sz w:val="20"/>
                <w:szCs w:val="20"/>
                <w:lang w:eastAsia="en-US"/>
              </w:rPr>
              <w:t xml:space="preserve">se plantea porque </w:t>
            </w:r>
            <w:r w:rsidRPr="00AA4A80">
              <w:rPr>
                <w:rFonts w:ascii="Tahoma" w:hAnsi="Tahoma" w:cs="Tahoma"/>
                <w:sz w:val="20"/>
                <w:szCs w:val="20"/>
                <w:lang w:eastAsia="en-US"/>
              </w:rPr>
              <w:t xml:space="preserve">busca que se establezcan acciones </w:t>
            </w:r>
            <w:r w:rsidR="004630BF" w:rsidRPr="00AA4A80">
              <w:rPr>
                <w:rFonts w:ascii="Tahoma" w:hAnsi="Tahoma" w:cs="Tahoma"/>
                <w:sz w:val="20"/>
                <w:szCs w:val="20"/>
                <w:lang w:eastAsia="en-US"/>
              </w:rPr>
              <w:t xml:space="preserve">que propicien la integración y la fortalezcan. </w:t>
            </w:r>
            <w:r w:rsidR="00572D76" w:rsidRPr="00AA4A80">
              <w:rPr>
                <w:rFonts w:ascii="Tahoma" w:hAnsi="Tahoma" w:cs="Tahoma"/>
                <w:sz w:val="20"/>
                <w:szCs w:val="20"/>
                <w:lang w:eastAsia="en-US"/>
              </w:rPr>
              <w:t>Además, es preciso que el Estado pueda contribuir en el proceso de elaboración de su identidad como personas y como parte de un colectivo en Costa Rica.</w:t>
            </w:r>
          </w:p>
          <w:p w14:paraId="3EFBBE87" w14:textId="77777777" w:rsidR="00C5708C" w:rsidRPr="00AA4A80" w:rsidRDefault="00C5708C" w:rsidP="00712131">
            <w:pPr>
              <w:pStyle w:val="Sinespaciado"/>
              <w:jc w:val="both"/>
              <w:rPr>
                <w:rFonts w:ascii="Tahoma" w:hAnsi="Tahoma" w:cs="Tahoma"/>
                <w:sz w:val="20"/>
                <w:szCs w:val="20"/>
                <w:lang w:eastAsia="en-US"/>
              </w:rPr>
            </w:pPr>
          </w:p>
        </w:tc>
      </w:tr>
    </w:tbl>
    <w:p w14:paraId="6F4A2B15" w14:textId="77777777" w:rsidR="00C5708C" w:rsidRPr="00AA4A80" w:rsidRDefault="00C5708C" w:rsidP="00C5708C">
      <w:pPr>
        <w:jc w:val="both"/>
        <w:rPr>
          <w:rFonts w:ascii="Tahoma" w:hAnsi="Tahoma" w:cs="Tahoma"/>
          <w:sz w:val="20"/>
          <w:szCs w:val="20"/>
        </w:rPr>
      </w:pPr>
    </w:p>
    <w:p w14:paraId="259983D4" w14:textId="77777777" w:rsidR="00712131" w:rsidRPr="00AA4A80" w:rsidRDefault="00712131" w:rsidP="00B23DC5">
      <w:pPr>
        <w:pStyle w:val="Default"/>
        <w:ind w:left="709"/>
        <w:jc w:val="both"/>
        <w:rPr>
          <w:rFonts w:ascii="Tahoma" w:eastAsia="Calibri" w:hAnsi="Tahoma" w:cs="Tahoma"/>
          <w:sz w:val="20"/>
          <w:szCs w:val="20"/>
        </w:rPr>
      </w:pPr>
      <w:r w:rsidRPr="00AA4A80">
        <w:rPr>
          <w:rFonts w:ascii="Tahoma" w:eastAsia="Calibri" w:hAnsi="Tahoma" w:cs="Tahoma"/>
          <w:sz w:val="20"/>
          <w:szCs w:val="20"/>
        </w:rPr>
        <w:t xml:space="preserve">Nombre del indicador: </w:t>
      </w:r>
      <w:r w:rsidR="00B23DC5" w:rsidRPr="00AA4A80">
        <w:rPr>
          <w:rFonts w:ascii="Tahoma" w:eastAsia="Calibri" w:hAnsi="Tahoma" w:cs="Tahoma"/>
          <w:color w:val="auto"/>
          <w:sz w:val="20"/>
          <w:szCs w:val="20"/>
        </w:rPr>
        <w:t xml:space="preserve">P.03.02. </w:t>
      </w:r>
      <w:r w:rsidRPr="00AA4A80">
        <w:rPr>
          <w:rFonts w:ascii="Tahoma" w:eastAsia="Calibri" w:hAnsi="Tahoma" w:cs="Tahoma"/>
          <w:sz w:val="20"/>
          <w:szCs w:val="20"/>
        </w:rPr>
        <w:t>Cantidad de personas extranjeras documentadas</w:t>
      </w:r>
    </w:p>
    <w:p w14:paraId="0D631530" w14:textId="77777777" w:rsidR="00712131" w:rsidRPr="00AA4A80" w:rsidRDefault="00712131" w:rsidP="00C5708C">
      <w:pPr>
        <w:jc w:val="both"/>
        <w:rPr>
          <w:rFonts w:ascii="Tahoma" w:hAnsi="Tahoma" w:cs="Tahoma"/>
          <w:sz w:val="20"/>
          <w:szCs w:val="20"/>
        </w:rPr>
      </w:pPr>
    </w:p>
    <w:tbl>
      <w:tblPr>
        <w:tblStyle w:val="GFATableGrid1"/>
        <w:tblW w:w="9010" w:type="dxa"/>
        <w:tblInd w:w="137" w:type="dxa"/>
        <w:tblLook w:val="01E0" w:firstRow="1" w:lastRow="1" w:firstColumn="1" w:lastColumn="1" w:noHBand="0" w:noVBand="0"/>
      </w:tblPr>
      <w:tblGrid>
        <w:gridCol w:w="1965"/>
        <w:gridCol w:w="1302"/>
        <w:gridCol w:w="5743"/>
      </w:tblGrid>
      <w:tr w:rsidR="00712131" w:rsidRPr="00AA4A80" w14:paraId="5FEF969B" w14:textId="77777777" w:rsidTr="001457BC">
        <w:trPr>
          <w:trHeight w:val="325"/>
          <w:tblHeader/>
        </w:trPr>
        <w:tc>
          <w:tcPr>
            <w:tcW w:w="2977" w:type="dxa"/>
            <w:gridSpan w:val="2"/>
            <w:shd w:val="clear" w:color="auto" w:fill="E7E6E6" w:themeFill="background2"/>
            <w:hideMark/>
          </w:tcPr>
          <w:p w14:paraId="2D309C9E" w14:textId="77777777" w:rsidR="00712131" w:rsidRPr="00AA4A80" w:rsidRDefault="00712131" w:rsidP="00712131">
            <w:pPr>
              <w:pStyle w:val="Sinespaciado"/>
              <w:jc w:val="both"/>
              <w:rPr>
                <w:rFonts w:ascii="Tahoma" w:hAnsi="Tahoma" w:cs="Tahoma"/>
                <w:b/>
                <w:bCs/>
                <w:sz w:val="20"/>
                <w:szCs w:val="20"/>
                <w:lang w:eastAsia="en-US"/>
              </w:rPr>
            </w:pPr>
            <w:r w:rsidRPr="00AA4A80">
              <w:rPr>
                <w:rFonts w:ascii="Tahoma" w:hAnsi="Tahoma" w:cs="Tahoma"/>
                <w:b/>
                <w:sz w:val="20"/>
                <w:szCs w:val="20"/>
                <w:lang w:eastAsia="en-US"/>
              </w:rPr>
              <w:t>Elemento</w:t>
            </w:r>
          </w:p>
        </w:tc>
        <w:tc>
          <w:tcPr>
            <w:tcW w:w="6033" w:type="dxa"/>
            <w:shd w:val="clear" w:color="auto" w:fill="E7E6E6" w:themeFill="background2"/>
            <w:hideMark/>
          </w:tcPr>
          <w:p w14:paraId="3CF52C7F" w14:textId="77777777" w:rsidR="00712131" w:rsidRPr="00AA4A80" w:rsidRDefault="00712131" w:rsidP="00712131">
            <w:pPr>
              <w:pStyle w:val="Sinespaciado"/>
              <w:jc w:val="both"/>
              <w:rPr>
                <w:rFonts w:ascii="Tahoma" w:hAnsi="Tahoma" w:cs="Tahoma"/>
                <w:b/>
                <w:sz w:val="20"/>
                <w:szCs w:val="20"/>
                <w:lang w:eastAsia="en-US"/>
              </w:rPr>
            </w:pPr>
            <w:r w:rsidRPr="00AA4A80">
              <w:rPr>
                <w:rFonts w:ascii="Tahoma" w:hAnsi="Tahoma" w:cs="Tahoma"/>
                <w:b/>
                <w:sz w:val="20"/>
                <w:szCs w:val="20"/>
                <w:lang w:eastAsia="en-US"/>
              </w:rPr>
              <w:t>Descripción</w:t>
            </w:r>
          </w:p>
          <w:p w14:paraId="24B8C879" w14:textId="77777777" w:rsidR="00712131" w:rsidRPr="00AA4A80" w:rsidRDefault="00712131" w:rsidP="00712131">
            <w:pPr>
              <w:pStyle w:val="Sinespaciado"/>
              <w:jc w:val="both"/>
              <w:rPr>
                <w:rFonts w:ascii="Tahoma" w:hAnsi="Tahoma" w:cs="Tahoma"/>
                <w:b/>
                <w:bCs/>
                <w:sz w:val="20"/>
                <w:szCs w:val="20"/>
                <w:lang w:eastAsia="en-US"/>
              </w:rPr>
            </w:pPr>
          </w:p>
        </w:tc>
      </w:tr>
      <w:tr w:rsidR="00712131" w:rsidRPr="00AA4A80" w14:paraId="4ECC0B4D" w14:textId="77777777" w:rsidTr="001457BC">
        <w:trPr>
          <w:trHeight w:val="437"/>
        </w:trPr>
        <w:tc>
          <w:tcPr>
            <w:tcW w:w="2977" w:type="dxa"/>
            <w:gridSpan w:val="2"/>
          </w:tcPr>
          <w:p w14:paraId="0571B18C" w14:textId="77777777" w:rsidR="00712131" w:rsidRPr="00AA4A80" w:rsidRDefault="00712131" w:rsidP="00712131">
            <w:pPr>
              <w:pStyle w:val="Sinespaciado"/>
              <w:jc w:val="both"/>
              <w:rPr>
                <w:rFonts w:ascii="Tahoma" w:hAnsi="Tahoma" w:cs="Tahoma"/>
                <w:b/>
                <w:sz w:val="20"/>
                <w:szCs w:val="20"/>
                <w:lang w:eastAsia="en-US"/>
              </w:rPr>
            </w:pPr>
            <w:r w:rsidRPr="00AA4A80">
              <w:rPr>
                <w:rFonts w:ascii="Tahoma" w:hAnsi="Tahoma" w:cs="Tahoma"/>
                <w:b/>
                <w:sz w:val="20"/>
                <w:szCs w:val="20"/>
                <w:lang w:eastAsia="en-US"/>
              </w:rPr>
              <w:t>Nombre del indicador</w:t>
            </w:r>
          </w:p>
        </w:tc>
        <w:tc>
          <w:tcPr>
            <w:tcW w:w="6033" w:type="dxa"/>
          </w:tcPr>
          <w:p w14:paraId="3A7FAAE6" w14:textId="08559925" w:rsidR="00712131" w:rsidRPr="00AA4A80" w:rsidRDefault="00B23DC5" w:rsidP="00712131">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D</w:t>
            </w:r>
            <w:r w:rsidR="00712131" w:rsidRPr="00AA4A80">
              <w:rPr>
                <w:rFonts w:ascii="Tahoma" w:hAnsi="Tahoma" w:cs="Tahoma"/>
                <w:bCs/>
                <w:sz w:val="20"/>
                <w:szCs w:val="20"/>
                <w:lang w:val="es-CR" w:eastAsia="en-US"/>
              </w:rPr>
              <w:t>ocumentos de acreditación de permanencia para personas extranjeras</w:t>
            </w:r>
            <w:r w:rsidR="00C04E7B" w:rsidRPr="00AA4A80">
              <w:rPr>
                <w:rFonts w:ascii="Tahoma" w:hAnsi="Tahoma" w:cs="Tahoma"/>
                <w:bCs/>
                <w:sz w:val="20"/>
                <w:szCs w:val="20"/>
                <w:lang w:val="es-CR" w:eastAsia="en-US"/>
              </w:rPr>
              <w:t xml:space="preserve">. </w:t>
            </w:r>
          </w:p>
        </w:tc>
      </w:tr>
      <w:tr w:rsidR="00712131" w:rsidRPr="00AA4A80" w14:paraId="5C02EB4D" w14:textId="77777777" w:rsidTr="001457BC">
        <w:trPr>
          <w:trHeight w:val="437"/>
        </w:trPr>
        <w:tc>
          <w:tcPr>
            <w:tcW w:w="2977" w:type="dxa"/>
            <w:gridSpan w:val="2"/>
            <w:hideMark/>
          </w:tcPr>
          <w:p w14:paraId="04DA6956" w14:textId="77777777" w:rsidR="00712131" w:rsidRPr="00AA4A80" w:rsidRDefault="00712131" w:rsidP="00712131">
            <w:pPr>
              <w:pStyle w:val="Sinespaciado"/>
              <w:jc w:val="both"/>
              <w:rPr>
                <w:rFonts w:ascii="Tahoma" w:hAnsi="Tahoma" w:cs="Tahoma"/>
                <w:b/>
                <w:sz w:val="20"/>
                <w:szCs w:val="20"/>
                <w:lang w:val="es-CR" w:eastAsia="en-US"/>
              </w:rPr>
            </w:pPr>
            <w:r w:rsidRPr="00AA4A80">
              <w:rPr>
                <w:rFonts w:ascii="Tahoma" w:hAnsi="Tahoma" w:cs="Tahoma"/>
                <w:b/>
                <w:sz w:val="20"/>
                <w:szCs w:val="20"/>
                <w:lang w:val="es-CR" w:eastAsia="en-US"/>
              </w:rPr>
              <w:t>Definición conceptual</w:t>
            </w:r>
          </w:p>
        </w:tc>
        <w:tc>
          <w:tcPr>
            <w:tcW w:w="6033" w:type="dxa"/>
            <w:hideMark/>
          </w:tcPr>
          <w:p w14:paraId="32EADA09" w14:textId="0FCABF73" w:rsidR="00016BEF" w:rsidRPr="00AA4A80" w:rsidRDefault="00016BEF" w:rsidP="00C04E7B">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 xml:space="preserve">El primer paso para la integración social de las personas migrantes y que puedan acceder a los diferentes servicios que ofrece el Estado es su regularización. Para regularizar la situación </w:t>
            </w:r>
            <w:r w:rsidR="008C1634" w:rsidRPr="00AA4A80">
              <w:rPr>
                <w:rFonts w:ascii="Tahoma" w:hAnsi="Tahoma" w:cs="Tahoma"/>
                <w:bCs/>
                <w:sz w:val="20"/>
                <w:szCs w:val="20"/>
                <w:lang w:val="es-CR" w:eastAsia="en-US"/>
              </w:rPr>
              <w:t>la Ley 8764 establece diferentes categorías migratorias que puede solicitar la persona extranjera, así como solicitar la condición de refugio, asilo o apatridia. La</w:t>
            </w:r>
            <w:r w:rsidRPr="00AA4A80">
              <w:rPr>
                <w:rFonts w:ascii="Tahoma" w:hAnsi="Tahoma" w:cs="Tahoma"/>
                <w:bCs/>
                <w:sz w:val="20"/>
                <w:szCs w:val="20"/>
                <w:lang w:val="es-CR" w:eastAsia="en-US"/>
              </w:rPr>
              <w:t xml:space="preserve"> regularización se materializa mediante el otorgamiento de una credencial de permanencia regular en el país, que a la vez es su documento de identificación. Facilitar y garantizar la documentación es una obligación como Estado firmante del Pacto Mundial para una migración segura, ordenada y regular y el cumplimiento de la meta 10.7 de los ODS. El documento de acreditación de permanencia legal en el país se homologa a lo que es la cédula de identidad de los costarricenses y se garantiza la DGME el primer paso a la integración. </w:t>
            </w:r>
          </w:p>
          <w:p w14:paraId="235DAEAD" w14:textId="77777777" w:rsidR="00712131" w:rsidRPr="00AA4A80" w:rsidRDefault="00712131" w:rsidP="00712131">
            <w:pPr>
              <w:pStyle w:val="Sinespaciado"/>
              <w:jc w:val="both"/>
              <w:rPr>
                <w:rFonts w:ascii="Tahoma" w:hAnsi="Tahoma" w:cs="Tahoma"/>
                <w:bCs/>
                <w:sz w:val="20"/>
                <w:szCs w:val="20"/>
                <w:lang w:val="es-CR" w:eastAsia="en-US"/>
              </w:rPr>
            </w:pPr>
          </w:p>
        </w:tc>
      </w:tr>
      <w:tr w:rsidR="00712131" w:rsidRPr="00AA4A80" w14:paraId="5EAF1CA6" w14:textId="77777777" w:rsidTr="001457BC">
        <w:trPr>
          <w:trHeight w:val="340"/>
        </w:trPr>
        <w:tc>
          <w:tcPr>
            <w:tcW w:w="2977" w:type="dxa"/>
            <w:gridSpan w:val="2"/>
            <w:hideMark/>
          </w:tcPr>
          <w:p w14:paraId="7709DB9C" w14:textId="77777777" w:rsidR="00712131" w:rsidRPr="00AA4A80" w:rsidRDefault="00712131" w:rsidP="00712131">
            <w:pPr>
              <w:pStyle w:val="Sinespaciado"/>
              <w:jc w:val="both"/>
              <w:rPr>
                <w:rFonts w:ascii="Tahoma" w:hAnsi="Tahoma" w:cs="Tahoma"/>
                <w:b/>
                <w:bCs/>
                <w:sz w:val="20"/>
                <w:szCs w:val="20"/>
                <w:lang w:eastAsia="en-US"/>
              </w:rPr>
            </w:pPr>
            <w:r w:rsidRPr="00AA4A80">
              <w:rPr>
                <w:rFonts w:ascii="Tahoma" w:hAnsi="Tahoma" w:cs="Tahoma"/>
                <w:b/>
                <w:sz w:val="20"/>
                <w:szCs w:val="20"/>
                <w:lang w:eastAsia="en-US"/>
              </w:rPr>
              <w:t xml:space="preserve">Fórmula de cálculo </w:t>
            </w:r>
          </w:p>
        </w:tc>
        <w:tc>
          <w:tcPr>
            <w:tcW w:w="6033" w:type="dxa"/>
            <w:hideMark/>
          </w:tcPr>
          <w:p w14:paraId="503AEC6D" w14:textId="77777777" w:rsidR="00712131" w:rsidRPr="00AA4A80" w:rsidRDefault="00712131" w:rsidP="00712131">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 xml:space="preserve">Cantidad de </w:t>
            </w:r>
            <w:r w:rsidR="00C04E7B" w:rsidRPr="00AA4A80">
              <w:rPr>
                <w:rFonts w:ascii="Tahoma" w:hAnsi="Tahoma" w:cs="Tahoma"/>
                <w:bCs/>
                <w:sz w:val="20"/>
                <w:szCs w:val="20"/>
                <w:lang w:val="es-CR" w:eastAsia="en-US"/>
              </w:rPr>
              <w:t xml:space="preserve">documentos de acreditación de permanencia para personas extranjeras. </w:t>
            </w:r>
          </w:p>
          <w:p w14:paraId="7F8CFC11" w14:textId="77777777" w:rsidR="00C04E7B" w:rsidRPr="00AA4A80" w:rsidRDefault="00C04E7B" w:rsidP="00712131">
            <w:pPr>
              <w:pStyle w:val="Sinespaciado"/>
              <w:jc w:val="both"/>
              <w:rPr>
                <w:rFonts w:ascii="Tahoma" w:hAnsi="Tahoma" w:cs="Tahoma"/>
                <w:bCs/>
                <w:sz w:val="20"/>
                <w:szCs w:val="20"/>
                <w:lang w:val="es-CR" w:eastAsia="en-US"/>
              </w:rPr>
            </w:pPr>
          </w:p>
        </w:tc>
      </w:tr>
      <w:tr w:rsidR="00712131" w:rsidRPr="00AA4A80" w14:paraId="499C7C41" w14:textId="77777777" w:rsidTr="001457BC">
        <w:trPr>
          <w:trHeight w:val="340"/>
        </w:trPr>
        <w:tc>
          <w:tcPr>
            <w:tcW w:w="2977" w:type="dxa"/>
            <w:gridSpan w:val="2"/>
          </w:tcPr>
          <w:p w14:paraId="7EEAEB89" w14:textId="77777777" w:rsidR="00712131" w:rsidRPr="00AA4A80" w:rsidRDefault="00712131" w:rsidP="00712131">
            <w:pPr>
              <w:pStyle w:val="Sinespaciado"/>
              <w:jc w:val="both"/>
              <w:rPr>
                <w:rFonts w:ascii="Tahoma" w:hAnsi="Tahoma" w:cs="Tahoma"/>
                <w:b/>
                <w:sz w:val="20"/>
                <w:szCs w:val="20"/>
                <w:lang w:eastAsia="en-US"/>
              </w:rPr>
            </w:pPr>
            <w:r w:rsidRPr="00AA4A80">
              <w:rPr>
                <w:rFonts w:ascii="Tahoma" w:hAnsi="Tahoma" w:cs="Tahoma"/>
                <w:b/>
                <w:sz w:val="20"/>
                <w:szCs w:val="20"/>
                <w:lang w:eastAsia="en-US"/>
              </w:rPr>
              <w:t>Componentes involucrados en la f</w:t>
            </w:r>
            <w:r w:rsidRPr="00AA4A80">
              <w:rPr>
                <w:rFonts w:ascii="Tahoma" w:hAnsi="Tahoma" w:cs="Tahoma"/>
                <w:b/>
                <w:sz w:val="20"/>
                <w:szCs w:val="20"/>
                <w:lang w:val="es-CR" w:eastAsia="en-US"/>
              </w:rPr>
              <w:t>ó</w:t>
            </w:r>
            <w:r w:rsidRPr="00AA4A80">
              <w:rPr>
                <w:rFonts w:ascii="Tahoma" w:hAnsi="Tahoma" w:cs="Tahoma"/>
                <w:b/>
                <w:sz w:val="20"/>
                <w:szCs w:val="20"/>
                <w:lang w:eastAsia="en-US"/>
              </w:rPr>
              <w:t>rmula del cálculo</w:t>
            </w:r>
          </w:p>
          <w:p w14:paraId="155AE1CE" w14:textId="77777777" w:rsidR="00712131" w:rsidRPr="00AA4A80" w:rsidRDefault="00712131" w:rsidP="00712131">
            <w:pPr>
              <w:pStyle w:val="Sinespaciado"/>
              <w:jc w:val="both"/>
              <w:rPr>
                <w:rFonts w:ascii="Tahoma" w:hAnsi="Tahoma" w:cs="Tahoma"/>
                <w:b/>
                <w:sz w:val="20"/>
                <w:szCs w:val="20"/>
                <w:lang w:eastAsia="en-US"/>
              </w:rPr>
            </w:pPr>
          </w:p>
        </w:tc>
        <w:tc>
          <w:tcPr>
            <w:tcW w:w="6033" w:type="dxa"/>
          </w:tcPr>
          <w:p w14:paraId="2E8BF0AA" w14:textId="62B791C0" w:rsidR="00712131" w:rsidRPr="00AA4A80" w:rsidRDefault="00712131" w:rsidP="00016BEF">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 xml:space="preserve">Este indicador se refiere al número de </w:t>
            </w:r>
            <w:r w:rsidR="00016BEF" w:rsidRPr="00AA4A80">
              <w:rPr>
                <w:rFonts w:ascii="Tahoma" w:hAnsi="Tahoma" w:cs="Tahoma"/>
                <w:bCs/>
                <w:sz w:val="20"/>
                <w:szCs w:val="20"/>
                <w:lang w:val="es-CR" w:eastAsia="en-US"/>
              </w:rPr>
              <w:t xml:space="preserve">documentos de permanencia expedidos por la DGME como respuesta a las aprobaciones de estatus migratorios y al reconocimiento de la condición de refugiado en Costa Rica. </w:t>
            </w:r>
          </w:p>
        </w:tc>
      </w:tr>
      <w:tr w:rsidR="00712131" w:rsidRPr="00AA4A80" w14:paraId="401BDB72" w14:textId="77777777" w:rsidTr="001457BC">
        <w:trPr>
          <w:trHeight w:val="340"/>
        </w:trPr>
        <w:tc>
          <w:tcPr>
            <w:tcW w:w="2977" w:type="dxa"/>
            <w:gridSpan w:val="2"/>
            <w:hideMark/>
          </w:tcPr>
          <w:p w14:paraId="1357A2EE" w14:textId="77777777" w:rsidR="00712131" w:rsidRPr="00AA4A80" w:rsidRDefault="00712131" w:rsidP="00712131">
            <w:pPr>
              <w:pStyle w:val="Sinespaciado"/>
              <w:jc w:val="both"/>
              <w:rPr>
                <w:rFonts w:ascii="Tahoma" w:hAnsi="Tahoma" w:cs="Tahoma"/>
                <w:b/>
                <w:bCs/>
                <w:sz w:val="20"/>
                <w:szCs w:val="20"/>
                <w:lang w:eastAsia="en-US"/>
              </w:rPr>
            </w:pPr>
            <w:r w:rsidRPr="00AA4A80">
              <w:rPr>
                <w:rFonts w:ascii="Tahoma" w:hAnsi="Tahoma" w:cs="Tahoma"/>
                <w:b/>
                <w:sz w:val="20"/>
                <w:szCs w:val="20"/>
                <w:lang w:eastAsia="en-US"/>
              </w:rPr>
              <w:t>Unidad de medida</w:t>
            </w:r>
          </w:p>
        </w:tc>
        <w:tc>
          <w:tcPr>
            <w:tcW w:w="6033" w:type="dxa"/>
            <w:hideMark/>
          </w:tcPr>
          <w:p w14:paraId="24124BB8" w14:textId="77777777" w:rsidR="00712131" w:rsidRPr="00AA4A80" w:rsidRDefault="00712131" w:rsidP="00712131">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 xml:space="preserve">Cantidad </w:t>
            </w:r>
          </w:p>
          <w:p w14:paraId="6CEFA1B7" w14:textId="77777777" w:rsidR="00712131" w:rsidRPr="00AA4A80" w:rsidRDefault="00712131" w:rsidP="00712131">
            <w:pPr>
              <w:pStyle w:val="Sinespaciado"/>
              <w:jc w:val="both"/>
              <w:rPr>
                <w:rFonts w:ascii="Tahoma" w:hAnsi="Tahoma" w:cs="Tahoma"/>
                <w:bCs/>
                <w:sz w:val="20"/>
                <w:szCs w:val="20"/>
                <w:lang w:val="es-CR" w:eastAsia="en-US"/>
              </w:rPr>
            </w:pPr>
          </w:p>
        </w:tc>
      </w:tr>
      <w:tr w:rsidR="00712131" w:rsidRPr="00AA4A80" w14:paraId="3F6FF7AA" w14:textId="77777777" w:rsidTr="001457BC">
        <w:trPr>
          <w:trHeight w:val="302"/>
        </w:trPr>
        <w:tc>
          <w:tcPr>
            <w:tcW w:w="2977" w:type="dxa"/>
            <w:gridSpan w:val="2"/>
            <w:hideMark/>
          </w:tcPr>
          <w:p w14:paraId="07BE88E6" w14:textId="77777777" w:rsidR="00712131" w:rsidRPr="00AA4A80" w:rsidRDefault="00712131" w:rsidP="00712131">
            <w:pPr>
              <w:pStyle w:val="Sinespaciado"/>
              <w:jc w:val="both"/>
              <w:rPr>
                <w:rFonts w:ascii="Tahoma" w:hAnsi="Tahoma" w:cs="Tahoma"/>
                <w:b/>
                <w:bCs/>
                <w:sz w:val="20"/>
                <w:szCs w:val="20"/>
                <w:lang w:eastAsia="en-US"/>
              </w:rPr>
            </w:pPr>
            <w:r w:rsidRPr="00AA4A80">
              <w:rPr>
                <w:rFonts w:ascii="Tahoma" w:hAnsi="Tahoma" w:cs="Tahoma"/>
                <w:b/>
                <w:sz w:val="20"/>
                <w:szCs w:val="20"/>
                <w:lang w:eastAsia="en-US"/>
              </w:rPr>
              <w:t>Interpretación</w:t>
            </w:r>
          </w:p>
        </w:tc>
        <w:tc>
          <w:tcPr>
            <w:tcW w:w="6033" w:type="dxa"/>
            <w:hideMark/>
          </w:tcPr>
          <w:p w14:paraId="339682EC" w14:textId="4E1CDB4B" w:rsidR="00712131" w:rsidRPr="00AA4A80" w:rsidRDefault="00A8498C" w:rsidP="00A82E97">
            <w:pPr>
              <w:pStyle w:val="Sinespaciado"/>
              <w:jc w:val="both"/>
              <w:rPr>
                <w:rFonts w:ascii="Tahoma" w:hAnsi="Tahoma" w:cs="Tahoma"/>
                <w:bCs/>
                <w:sz w:val="20"/>
                <w:szCs w:val="20"/>
                <w:lang w:val="es-CR" w:eastAsia="en-US"/>
              </w:rPr>
            </w:pPr>
            <w:r>
              <w:rPr>
                <w:rFonts w:ascii="Tahoma" w:hAnsi="Tahoma" w:cs="Tahoma"/>
                <w:bCs/>
                <w:sz w:val="20"/>
                <w:szCs w:val="20"/>
                <w:lang w:val="es-CR" w:eastAsia="en-US"/>
              </w:rPr>
              <w:t xml:space="preserve">La Dirección General de Migración y Extranjería documentó a personas migrantes y refugiadas a las cuales se les resolvió positivamente su solicitud, con las credenciales </w:t>
            </w:r>
            <w:r w:rsidR="00FF7231" w:rsidRPr="00AA4A80">
              <w:rPr>
                <w:rFonts w:ascii="Tahoma" w:hAnsi="Tahoma" w:cs="Tahoma"/>
                <w:bCs/>
                <w:sz w:val="20"/>
                <w:szCs w:val="20"/>
                <w:lang w:val="es-CR" w:eastAsia="en-US"/>
              </w:rPr>
              <w:t>que le</w:t>
            </w:r>
            <w:r>
              <w:rPr>
                <w:rFonts w:ascii="Tahoma" w:hAnsi="Tahoma" w:cs="Tahoma"/>
                <w:bCs/>
                <w:sz w:val="20"/>
                <w:szCs w:val="20"/>
                <w:lang w:val="es-CR" w:eastAsia="en-US"/>
              </w:rPr>
              <w:t>s</w:t>
            </w:r>
            <w:r w:rsidR="00FF7231" w:rsidRPr="00AA4A80">
              <w:rPr>
                <w:rFonts w:ascii="Tahoma" w:hAnsi="Tahoma" w:cs="Tahoma"/>
                <w:bCs/>
                <w:sz w:val="20"/>
                <w:szCs w:val="20"/>
                <w:lang w:val="es-CR" w:eastAsia="en-US"/>
              </w:rPr>
              <w:t xml:space="preserve"> permit</w:t>
            </w:r>
            <w:r>
              <w:rPr>
                <w:rFonts w:ascii="Tahoma" w:hAnsi="Tahoma" w:cs="Tahoma"/>
                <w:bCs/>
                <w:sz w:val="20"/>
                <w:szCs w:val="20"/>
                <w:lang w:val="es-CR" w:eastAsia="en-US"/>
              </w:rPr>
              <w:t>e permanecer regularmente en el país e iniciar su proceso de integración accediendo</w:t>
            </w:r>
            <w:r w:rsidR="00CC1E19" w:rsidRPr="00AA4A80">
              <w:rPr>
                <w:rFonts w:ascii="Tahoma" w:hAnsi="Tahoma" w:cs="Tahoma"/>
                <w:bCs/>
                <w:sz w:val="20"/>
                <w:szCs w:val="20"/>
                <w:lang w:val="es-CR" w:eastAsia="en-US"/>
              </w:rPr>
              <w:t xml:space="preserve"> a </w:t>
            </w:r>
            <w:r w:rsidR="00FF7231" w:rsidRPr="00AA4A80">
              <w:rPr>
                <w:rFonts w:ascii="Tahoma" w:hAnsi="Tahoma" w:cs="Tahoma"/>
                <w:bCs/>
                <w:sz w:val="20"/>
                <w:szCs w:val="20"/>
                <w:lang w:val="es-CR" w:eastAsia="en-US"/>
              </w:rPr>
              <w:t xml:space="preserve">los derechos </w:t>
            </w:r>
            <w:r w:rsidR="00A82E97" w:rsidRPr="00AA4A80">
              <w:rPr>
                <w:rFonts w:ascii="Tahoma" w:hAnsi="Tahoma" w:cs="Tahoma"/>
                <w:bCs/>
                <w:sz w:val="20"/>
                <w:szCs w:val="20"/>
                <w:lang w:val="es-CR" w:eastAsia="en-US"/>
              </w:rPr>
              <w:t xml:space="preserve">a salud, educación, vivienda, seguridad social, entre otros </w:t>
            </w:r>
            <w:r w:rsidR="00FF7231" w:rsidRPr="00AA4A80">
              <w:rPr>
                <w:rFonts w:ascii="Tahoma" w:hAnsi="Tahoma" w:cs="Tahoma"/>
                <w:bCs/>
                <w:sz w:val="20"/>
                <w:szCs w:val="20"/>
                <w:lang w:val="es-CR" w:eastAsia="en-US"/>
              </w:rPr>
              <w:t xml:space="preserve">que se les brindan como resultado de la regulación en este territorio. </w:t>
            </w:r>
          </w:p>
          <w:p w14:paraId="30296762" w14:textId="77777777" w:rsidR="00D94546" w:rsidRPr="00AA4A80" w:rsidRDefault="00D94546" w:rsidP="00A82E97">
            <w:pPr>
              <w:pStyle w:val="Sinespaciado"/>
              <w:jc w:val="both"/>
              <w:rPr>
                <w:rFonts w:ascii="Tahoma" w:hAnsi="Tahoma" w:cs="Tahoma"/>
                <w:bCs/>
                <w:sz w:val="20"/>
                <w:szCs w:val="20"/>
                <w:lang w:val="es-CR" w:eastAsia="en-US"/>
              </w:rPr>
            </w:pPr>
          </w:p>
        </w:tc>
      </w:tr>
      <w:tr w:rsidR="00712131" w:rsidRPr="00AA4A80" w14:paraId="4E7F7A98" w14:textId="77777777" w:rsidTr="001457BC">
        <w:trPr>
          <w:trHeight w:val="240"/>
        </w:trPr>
        <w:tc>
          <w:tcPr>
            <w:tcW w:w="1983" w:type="dxa"/>
            <w:vMerge w:val="restart"/>
            <w:hideMark/>
          </w:tcPr>
          <w:p w14:paraId="457CFF29" w14:textId="77777777" w:rsidR="00712131" w:rsidRPr="00AA4A80" w:rsidRDefault="00712131" w:rsidP="00AC14FE">
            <w:pPr>
              <w:pStyle w:val="Sinespaciado"/>
              <w:jc w:val="center"/>
              <w:rPr>
                <w:rFonts w:ascii="Tahoma" w:hAnsi="Tahoma" w:cs="Tahoma"/>
                <w:b/>
                <w:bCs/>
                <w:sz w:val="20"/>
                <w:szCs w:val="20"/>
                <w:lang w:eastAsia="en-US"/>
              </w:rPr>
            </w:pPr>
            <w:r w:rsidRPr="00AA4A80">
              <w:rPr>
                <w:rFonts w:ascii="Tahoma" w:hAnsi="Tahoma" w:cs="Tahoma"/>
                <w:b/>
                <w:bCs/>
                <w:sz w:val="20"/>
                <w:szCs w:val="20"/>
                <w:lang w:eastAsia="en-US"/>
              </w:rPr>
              <w:t>Desagregación</w:t>
            </w:r>
          </w:p>
        </w:tc>
        <w:tc>
          <w:tcPr>
            <w:tcW w:w="994" w:type="dxa"/>
          </w:tcPr>
          <w:p w14:paraId="6755AFE5" w14:textId="77777777" w:rsidR="00712131" w:rsidRPr="00AA4A80" w:rsidRDefault="00712131" w:rsidP="00712131">
            <w:pPr>
              <w:pStyle w:val="Sinespaciado"/>
              <w:jc w:val="both"/>
              <w:rPr>
                <w:rFonts w:ascii="Tahoma" w:hAnsi="Tahoma" w:cs="Tahoma"/>
                <w:b/>
                <w:bCs/>
                <w:sz w:val="20"/>
                <w:szCs w:val="20"/>
                <w:lang w:val="es-CR" w:eastAsia="en-US"/>
              </w:rPr>
            </w:pPr>
            <w:r w:rsidRPr="00AA4A80">
              <w:rPr>
                <w:rFonts w:ascii="Tahoma" w:hAnsi="Tahoma" w:cs="Tahoma"/>
                <w:b/>
                <w:bCs/>
                <w:sz w:val="20"/>
                <w:szCs w:val="20"/>
                <w:lang w:val="es-CR" w:eastAsia="en-US"/>
              </w:rPr>
              <w:t>Geográfica</w:t>
            </w:r>
          </w:p>
        </w:tc>
        <w:tc>
          <w:tcPr>
            <w:tcW w:w="6033" w:type="dxa"/>
            <w:hideMark/>
          </w:tcPr>
          <w:p w14:paraId="5D49C286" w14:textId="77777777" w:rsidR="00712131" w:rsidRPr="00AA4A80" w:rsidRDefault="00712131" w:rsidP="00712131">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Nacional</w:t>
            </w:r>
          </w:p>
          <w:p w14:paraId="71B882D1" w14:textId="77777777" w:rsidR="00712131" w:rsidRPr="00AA4A80" w:rsidRDefault="00712131" w:rsidP="00712131">
            <w:pPr>
              <w:pStyle w:val="Sinespaciado"/>
              <w:jc w:val="both"/>
              <w:rPr>
                <w:rFonts w:ascii="Tahoma" w:hAnsi="Tahoma" w:cs="Tahoma"/>
                <w:bCs/>
                <w:sz w:val="20"/>
                <w:szCs w:val="20"/>
                <w:lang w:val="es-CR" w:eastAsia="en-US"/>
              </w:rPr>
            </w:pPr>
          </w:p>
        </w:tc>
      </w:tr>
      <w:tr w:rsidR="00712131" w:rsidRPr="00AA4A80" w14:paraId="2CEE9AF8" w14:textId="77777777" w:rsidTr="001457BC">
        <w:trPr>
          <w:trHeight w:val="240"/>
        </w:trPr>
        <w:tc>
          <w:tcPr>
            <w:tcW w:w="1983" w:type="dxa"/>
            <w:vMerge/>
          </w:tcPr>
          <w:p w14:paraId="0B8EFE00" w14:textId="77777777" w:rsidR="00712131" w:rsidRPr="00AA4A80" w:rsidRDefault="00712131" w:rsidP="00712131">
            <w:pPr>
              <w:pStyle w:val="Sinespaciado"/>
              <w:jc w:val="both"/>
              <w:rPr>
                <w:rFonts w:ascii="Tahoma" w:hAnsi="Tahoma" w:cs="Tahoma"/>
                <w:b/>
                <w:bCs/>
                <w:sz w:val="20"/>
                <w:szCs w:val="20"/>
                <w:lang w:val="es-CR" w:eastAsia="en-US"/>
              </w:rPr>
            </w:pPr>
          </w:p>
        </w:tc>
        <w:tc>
          <w:tcPr>
            <w:tcW w:w="994" w:type="dxa"/>
          </w:tcPr>
          <w:p w14:paraId="07B3053E" w14:textId="77777777" w:rsidR="00712131" w:rsidRPr="00AA4A80" w:rsidRDefault="00712131" w:rsidP="00712131">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Temática</w:t>
            </w:r>
          </w:p>
        </w:tc>
        <w:tc>
          <w:tcPr>
            <w:tcW w:w="6033" w:type="dxa"/>
          </w:tcPr>
          <w:p w14:paraId="28BE7080" w14:textId="2A2C31C0" w:rsidR="00712131" w:rsidRPr="00AA4A80" w:rsidRDefault="00CC1E19" w:rsidP="00712131">
            <w:pPr>
              <w:pStyle w:val="Sinespaciado"/>
              <w:jc w:val="both"/>
              <w:rPr>
                <w:rFonts w:ascii="Tahoma" w:hAnsi="Tahoma" w:cs="Tahoma"/>
                <w:sz w:val="20"/>
                <w:szCs w:val="20"/>
                <w:lang w:eastAsia="en-US"/>
              </w:rPr>
            </w:pPr>
            <w:r w:rsidRPr="00AA4A80">
              <w:rPr>
                <w:rFonts w:ascii="Tahoma" w:hAnsi="Tahoma" w:cs="Tahoma"/>
                <w:sz w:val="20"/>
                <w:szCs w:val="20"/>
                <w:lang w:eastAsia="en-US"/>
              </w:rPr>
              <w:t>Regularización de personas migrantes y refugiadas en el país.</w:t>
            </w:r>
          </w:p>
        </w:tc>
      </w:tr>
      <w:tr w:rsidR="00712131" w:rsidRPr="00AA4A80" w14:paraId="137A0615" w14:textId="77777777" w:rsidTr="001457BC">
        <w:trPr>
          <w:trHeight w:val="144"/>
        </w:trPr>
        <w:tc>
          <w:tcPr>
            <w:tcW w:w="2977" w:type="dxa"/>
            <w:gridSpan w:val="2"/>
            <w:shd w:val="clear" w:color="auto" w:fill="auto"/>
            <w:hideMark/>
          </w:tcPr>
          <w:p w14:paraId="58BBE5F9" w14:textId="77777777" w:rsidR="00712131" w:rsidRPr="00AA4A80" w:rsidRDefault="00712131" w:rsidP="00AA4A80">
            <w:pPr>
              <w:pStyle w:val="Sinespaciado"/>
              <w:jc w:val="both"/>
              <w:rPr>
                <w:rFonts w:ascii="Tahoma" w:hAnsi="Tahoma" w:cs="Tahoma"/>
                <w:b/>
                <w:bCs/>
                <w:sz w:val="20"/>
                <w:szCs w:val="20"/>
                <w:lang w:eastAsia="en-US"/>
              </w:rPr>
            </w:pPr>
            <w:r w:rsidRPr="00AA4A80">
              <w:rPr>
                <w:rFonts w:ascii="Tahoma" w:hAnsi="Tahoma" w:cs="Tahoma"/>
                <w:b/>
                <w:sz w:val="20"/>
                <w:szCs w:val="20"/>
                <w:lang w:eastAsia="en-US"/>
              </w:rPr>
              <w:t>Línea base</w:t>
            </w:r>
          </w:p>
        </w:tc>
        <w:tc>
          <w:tcPr>
            <w:tcW w:w="6033" w:type="dxa"/>
            <w:shd w:val="clear" w:color="auto" w:fill="auto"/>
            <w:hideMark/>
          </w:tcPr>
          <w:p w14:paraId="2DB4FDD1" w14:textId="5EB883ED" w:rsidR="00712131" w:rsidRPr="00AA4A80" w:rsidRDefault="00CC1E19" w:rsidP="00AA4A80">
            <w:pPr>
              <w:pStyle w:val="Sinespaciado"/>
              <w:jc w:val="both"/>
              <w:rPr>
                <w:rFonts w:ascii="Tahoma" w:hAnsi="Tahoma" w:cs="Tahoma"/>
                <w:sz w:val="20"/>
                <w:szCs w:val="20"/>
                <w:lang w:eastAsia="en-US"/>
              </w:rPr>
            </w:pPr>
            <w:r w:rsidRPr="00AA4A80">
              <w:rPr>
                <w:rFonts w:ascii="Tahoma" w:hAnsi="Tahoma" w:cs="Tahoma"/>
                <w:sz w:val="20"/>
                <w:szCs w:val="20"/>
                <w:lang w:eastAsia="en-US"/>
              </w:rPr>
              <w:t>53.978</w:t>
            </w:r>
          </w:p>
        </w:tc>
      </w:tr>
      <w:tr w:rsidR="00712131" w:rsidRPr="00AA4A80" w14:paraId="6CB53A63" w14:textId="77777777" w:rsidTr="001457BC">
        <w:trPr>
          <w:trHeight w:val="291"/>
        </w:trPr>
        <w:tc>
          <w:tcPr>
            <w:tcW w:w="2977" w:type="dxa"/>
            <w:gridSpan w:val="2"/>
            <w:hideMark/>
          </w:tcPr>
          <w:p w14:paraId="4B480E39" w14:textId="77777777" w:rsidR="00712131" w:rsidRPr="00AA4A80" w:rsidRDefault="00712131" w:rsidP="00AA4A80">
            <w:pPr>
              <w:pStyle w:val="Sinespaciado"/>
              <w:jc w:val="both"/>
              <w:rPr>
                <w:rFonts w:ascii="Tahoma" w:hAnsi="Tahoma" w:cs="Tahoma"/>
                <w:b/>
                <w:bCs/>
                <w:sz w:val="20"/>
                <w:szCs w:val="20"/>
                <w:lang w:eastAsia="en-US"/>
              </w:rPr>
            </w:pPr>
            <w:r w:rsidRPr="00AA4A80">
              <w:rPr>
                <w:rFonts w:ascii="Tahoma" w:hAnsi="Tahoma" w:cs="Tahoma"/>
                <w:b/>
                <w:sz w:val="20"/>
                <w:szCs w:val="20"/>
                <w:lang w:eastAsia="en-US"/>
              </w:rPr>
              <w:t>Meta</w:t>
            </w:r>
          </w:p>
        </w:tc>
        <w:tc>
          <w:tcPr>
            <w:tcW w:w="6033" w:type="dxa"/>
            <w:hideMark/>
          </w:tcPr>
          <w:p w14:paraId="26567C32" w14:textId="67A9F84E" w:rsidR="00B23DC5" w:rsidRPr="00AA4A80" w:rsidRDefault="00FF7231" w:rsidP="00AA4A80">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50</w:t>
            </w:r>
            <w:r w:rsidR="00CC1E19" w:rsidRPr="00AA4A80">
              <w:rPr>
                <w:rFonts w:ascii="Tahoma" w:hAnsi="Tahoma" w:cs="Tahoma"/>
                <w:bCs/>
                <w:sz w:val="20"/>
                <w:szCs w:val="20"/>
                <w:lang w:val="es-CR" w:eastAsia="en-US"/>
              </w:rPr>
              <w:t>.</w:t>
            </w:r>
            <w:r w:rsidRPr="00AA4A80">
              <w:rPr>
                <w:rFonts w:ascii="Tahoma" w:hAnsi="Tahoma" w:cs="Tahoma"/>
                <w:bCs/>
                <w:sz w:val="20"/>
                <w:szCs w:val="20"/>
                <w:lang w:val="es-CR" w:eastAsia="en-US"/>
              </w:rPr>
              <w:t>000</w:t>
            </w:r>
            <w:r w:rsidR="00B23DC5" w:rsidRPr="00AA4A80">
              <w:rPr>
                <w:rFonts w:ascii="Tahoma" w:hAnsi="Tahoma" w:cs="Tahoma"/>
                <w:bCs/>
                <w:sz w:val="20"/>
                <w:szCs w:val="20"/>
                <w:lang w:val="es-CR" w:eastAsia="en-US"/>
              </w:rPr>
              <w:t xml:space="preserve"> documentos de acreditación de permanencia para personas extranjeras. </w:t>
            </w:r>
          </w:p>
          <w:p w14:paraId="5EE75BAF" w14:textId="77777777" w:rsidR="00FF7231" w:rsidRPr="00AA4A80" w:rsidRDefault="00FF7231" w:rsidP="00AA4A80">
            <w:pPr>
              <w:pStyle w:val="Sinespaciado"/>
              <w:jc w:val="both"/>
              <w:rPr>
                <w:rFonts w:ascii="Tahoma" w:hAnsi="Tahoma" w:cs="Tahoma"/>
                <w:sz w:val="20"/>
                <w:szCs w:val="20"/>
                <w:lang w:val="es-CR" w:eastAsia="en-US"/>
              </w:rPr>
            </w:pPr>
          </w:p>
        </w:tc>
      </w:tr>
      <w:tr w:rsidR="00712131" w:rsidRPr="00AA4A80" w14:paraId="58EAF6F8" w14:textId="77777777" w:rsidTr="001457BC">
        <w:trPr>
          <w:trHeight w:val="356"/>
        </w:trPr>
        <w:tc>
          <w:tcPr>
            <w:tcW w:w="2977" w:type="dxa"/>
            <w:gridSpan w:val="2"/>
            <w:hideMark/>
          </w:tcPr>
          <w:p w14:paraId="7F8DE4CB" w14:textId="77777777" w:rsidR="00712131" w:rsidRPr="00AA4A80" w:rsidRDefault="00712131" w:rsidP="00AA4A80">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 xml:space="preserve">Periodicidad </w:t>
            </w:r>
          </w:p>
        </w:tc>
        <w:tc>
          <w:tcPr>
            <w:tcW w:w="6033" w:type="dxa"/>
            <w:hideMark/>
          </w:tcPr>
          <w:p w14:paraId="018F3144" w14:textId="77777777" w:rsidR="00712131" w:rsidRPr="00AA4A80" w:rsidRDefault="00712131" w:rsidP="00AA4A80">
            <w:pPr>
              <w:pStyle w:val="Sinespaciado"/>
              <w:jc w:val="both"/>
              <w:rPr>
                <w:rFonts w:ascii="Tahoma" w:hAnsi="Tahoma" w:cs="Tahoma"/>
                <w:sz w:val="20"/>
                <w:szCs w:val="20"/>
                <w:lang w:eastAsia="en-US"/>
              </w:rPr>
            </w:pPr>
            <w:r w:rsidRPr="00AA4A80">
              <w:rPr>
                <w:rFonts w:ascii="Tahoma" w:hAnsi="Tahoma" w:cs="Tahoma"/>
                <w:sz w:val="20"/>
                <w:szCs w:val="20"/>
                <w:lang w:eastAsia="en-US"/>
              </w:rPr>
              <w:t>Anual, semestral</w:t>
            </w:r>
          </w:p>
          <w:p w14:paraId="6D61B85F" w14:textId="77777777" w:rsidR="00712131" w:rsidRPr="00AA4A80" w:rsidRDefault="00712131" w:rsidP="00AA4A80">
            <w:pPr>
              <w:pStyle w:val="Sinespaciado"/>
              <w:jc w:val="both"/>
              <w:rPr>
                <w:rFonts w:ascii="Tahoma" w:hAnsi="Tahoma" w:cs="Tahoma"/>
                <w:sz w:val="20"/>
                <w:szCs w:val="20"/>
                <w:lang w:eastAsia="en-US"/>
              </w:rPr>
            </w:pPr>
          </w:p>
        </w:tc>
      </w:tr>
      <w:tr w:rsidR="00712131" w:rsidRPr="00AA4A80" w14:paraId="1C701AD6" w14:textId="77777777" w:rsidTr="001457BC">
        <w:trPr>
          <w:trHeight w:val="286"/>
        </w:trPr>
        <w:tc>
          <w:tcPr>
            <w:tcW w:w="2977" w:type="dxa"/>
            <w:gridSpan w:val="2"/>
            <w:hideMark/>
          </w:tcPr>
          <w:p w14:paraId="49116109" w14:textId="77777777" w:rsidR="00712131" w:rsidRPr="00AA4A80" w:rsidRDefault="00712131" w:rsidP="00AA4A80">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Fuente de información</w:t>
            </w:r>
          </w:p>
        </w:tc>
        <w:tc>
          <w:tcPr>
            <w:tcW w:w="6033" w:type="dxa"/>
          </w:tcPr>
          <w:p w14:paraId="1ACBEDD7" w14:textId="1B63345B" w:rsidR="00712131" w:rsidRPr="00AA4A80" w:rsidRDefault="006B6F73" w:rsidP="00AA4A80">
            <w:pPr>
              <w:pStyle w:val="Sinespaciado"/>
              <w:jc w:val="both"/>
              <w:rPr>
                <w:rFonts w:ascii="Tahoma" w:hAnsi="Tahoma" w:cs="Tahoma"/>
                <w:sz w:val="20"/>
                <w:szCs w:val="20"/>
                <w:lang w:eastAsia="en-US"/>
              </w:rPr>
            </w:pPr>
            <w:r>
              <w:rPr>
                <w:rFonts w:ascii="Tahoma" w:hAnsi="Tahoma" w:cs="Tahoma"/>
                <w:sz w:val="20"/>
                <w:szCs w:val="20"/>
                <w:lang w:val="es-CR"/>
              </w:rPr>
              <w:t>Dirección General de Migración y Extranjería</w:t>
            </w:r>
          </w:p>
        </w:tc>
      </w:tr>
      <w:tr w:rsidR="00712131" w:rsidRPr="00AA4A80" w14:paraId="5EF878BE" w14:textId="77777777" w:rsidTr="001457BC">
        <w:trPr>
          <w:trHeight w:val="290"/>
        </w:trPr>
        <w:tc>
          <w:tcPr>
            <w:tcW w:w="2977" w:type="dxa"/>
            <w:gridSpan w:val="2"/>
            <w:hideMark/>
          </w:tcPr>
          <w:p w14:paraId="13C25365" w14:textId="77777777" w:rsidR="00712131" w:rsidRPr="00AA4A80" w:rsidRDefault="00712131" w:rsidP="00AA4A80">
            <w:pPr>
              <w:pStyle w:val="Sinespaciado"/>
              <w:jc w:val="both"/>
              <w:rPr>
                <w:rFonts w:ascii="Tahoma" w:hAnsi="Tahoma" w:cs="Tahoma"/>
                <w:b/>
                <w:bCs/>
                <w:sz w:val="20"/>
                <w:szCs w:val="20"/>
                <w:lang w:eastAsia="en-US"/>
              </w:rPr>
            </w:pPr>
            <w:r w:rsidRPr="00AA4A80">
              <w:rPr>
                <w:rFonts w:ascii="Tahoma" w:hAnsi="Tahoma" w:cs="Tahoma"/>
                <w:b/>
                <w:sz w:val="20"/>
                <w:szCs w:val="20"/>
                <w:lang w:eastAsia="en-US"/>
              </w:rPr>
              <w:t>Clasificación</w:t>
            </w:r>
          </w:p>
        </w:tc>
        <w:tc>
          <w:tcPr>
            <w:tcW w:w="6033" w:type="dxa"/>
            <w:hideMark/>
          </w:tcPr>
          <w:p w14:paraId="21060064" w14:textId="77777777" w:rsidR="00712131" w:rsidRPr="00AA4A80" w:rsidRDefault="00712131" w:rsidP="00AA4A80">
            <w:pPr>
              <w:pStyle w:val="Sinespaciado"/>
              <w:jc w:val="both"/>
              <w:rPr>
                <w:rFonts w:ascii="Tahoma" w:hAnsi="Tahoma" w:cs="Tahoma"/>
                <w:bCs/>
                <w:sz w:val="20"/>
                <w:szCs w:val="20"/>
                <w:lang w:eastAsia="en-US"/>
              </w:rPr>
            </w:pPr>
            <w:r w:rsidRPr="00AA4A80">
              <w:rPr>
                <w:rFonts w:ascii="Tahoma" w:hAnsi="Tahoma" w:cs="Tahoma"/>
                <w:bCs/>
                <w:sz w:val="20"/>
                <w:szCs w:val="20"/>
                <w:lang w:eastAsia="en-US"/>
              </w:rPr>
              <w:t>( ) Impacto.</w:t>
            </w:r>
          </w:p>
          <w:p w14:paraId="7E49C6BA" w14:textId="77777777" w:rsidR="00712131" w:rsidRPr="00AA4A80" w:rsidRDefault="00712131" w:rsidP="00AA4A80">
            <w:pPr>
              <w:pStyle w:val="Sinespaciado"/>
              <w:jc w:val="both"/>
              <w:rPr>
                <w:rFonts w:ascii="Tahoma" w:hAnsi="Tahoma" w:cs="Tahoma"/>
                <w:bCs/>
                <w:sz w:val="20"/>
                <w:szCs w:val="20"/>
                <w:lang w:eastAsia="en-US"/>
              </w:rPr>
            </w:pPr>
            <w:r w:rsidRPr="00AA4A80">
              <w:rPr>
                <w:rFonts w:ascii="Tahoma" w:hAnsi="Tahoma" w:cs="Tahoma"/>
                <w:bCs/>
                <w:sz w:val="20"/>
                <w:szCs w:val="20"/>
                <w:lang w:eastAsia="en-US"/>
              </w:rPr>
              <w:t>( ) Efecto.</w:t>
            </w:r>
          </w:p>
          <w:p w14:paraId="6F59DBEE" w14:textId="77777777" w:rsidR="00712131" w:rsidRPr="00AA4A80" w:rsidRDefault="00712131" w:rsidP="00AA4A80">
            <w:pPr>
              <w:pStyle w:val="Sinespaciado"/>
              <w:jc w:val="both"/>
              <w:rPr>
                <w:rFonts w:ascii="Tahoma" w:hAnsi="Tahoma" w:cs="Tahoma"/>
                <w:bCs/>
                <w:sz w:val="20"/>
                <w:szCs w:val="20"/>
                <w:lang w:eastAsia="en-US"/>
              </w:rPr>
            </w:pPr>
            <w:r w:rsidRPr="00AA4A80">
              <w:rPr>
                <w:rFonts w:ascii="Tahoma" w:hAnsi="Tahoma" w:cs="Tahoma"/>
                <w:bCs/>
                <w:sz w:val="20"/>
                <w:szCs w:val="20"/>
                <w:lang w:eastAsia="en-US"/>
              </w:rPr>
              <w:t>(X) Producto.</w:t>
            </w:r>
          </w:p>
          <w:p w14:paraId="65573E28" w14:textId="77777777" w:rsidR="00712131" w:rsidRPr="00AA4A80" w:rsidRDefault="00712131" w:rsidP="00AA4A80">
            <w:pPr>
              <w:pStyle w:val="Sinespaciado"/>
              <w:jc w:val="both"/>
              <w:rPr>
                <w:rFonts w:ascii="Tahoma" w:hAnsi="Tahoma" w:cs="Tahoma"/>
                <w:bCs/>
                <w:sz w:val="20"/>
                <w:szCs w:val="20"/>
                <w:lang w:eastAsia="en-US"/>
              </w:rPr>
            </w:pPr>
          </w:p>
        </w:tc>
      </w:tr>
      <w:tr w:rsidR="00712131" w:rsidRPr="00AA4A80" w14:paraId="6D0D7FE9" w14:textId="77777777" w:rsidTr="001457BC">
        <w:trPr>
          <w:trHeight w:val="393"/>
        </w:trPr>
        <w:tc>
          <w:tcPr>
            <w:tcW w:w="2977" w:type="dxa"/>
            <w:gridSpan w:val="2"/>
            <w:hideMark/>
          </w:tcPr>
          <w:p w14:paraId="7D3D06A8" w14:textId="77777777" w:rsidR="00712131" w:rsidRPr="00AA4A80" w:rsidRDefault="00712131" w:rsidP="00AA4A80">
            <w:pPr>
              <w:pStyle w:val="Sinespaciado"/>
              <w:jc w:val="both"/>
              <w:rPr>
                <w:rFonts w:ascii="Tahoma" w:hAnsi="Tahoma" w:cs="Tahoma"/>
                <w:b/>
                <w:sz w:val="20"/>
                <w:szCs w:val="20"/>
                <w:lang w:eastAsia="en-US"/>
              </w:rPr>
            </w:pPr>
            <w:r w:rsidRPr="00AA4A80">
              <w:rPr>
                <w:rFonts w:ascii="Tahoma" w:hAnsi="Tahoma" w:cs="Tahoma"/>
                <w:b/>
                <w:sz w:val="20"/>
                <w:szCs w:val="20"/>
                <w:lang w:eastAsia="en-US"/>
              </w:rPr>
              <w:t>Tipo de operación estadística</w:t>
            </w:r>
          </w:p>
          <w:p w14:paraId="293561FB" w14:textId="77777777" w:rsidR="00712131" w:rsidRPr="00AA4A80" w:rsidRDefault="00712131" w:rsidP="00AA4A80">
            <w:pPr>
              <w:pStyle w:val="Sinespaciado"/>
              <w:jc w:val="both"/>
              <w:rPr>
                <w:rFonts w:ascii="Tahoma" w:hAnsi="Tahoma" w:cs="Tahoma"/>
                <w:b/>
                <w:bCs/>
                <w:sz w:val="20"/>
                <w:szCs w:val="20"/>
                <w:lang w:eastAsia="en-US"/>
              </w:rPr>
            </w:pPr>
          </w:p>
        </w:tc>
        <w:tc>
          <w:tcPr>
            <w:tcW w:w="6033" w:type="dxa"/>
            <w:hideMark/>
          </w:tcPr>
          <w:p w14:paraId="7FFC92E7" w14:textId="371EDC7B" w:rsidR="00712131" w:rsidRPr="00AA4A80" w:rsidRDefault="00AA4A80" w:rsidP="00AA4A80">
            <w:pPr>
              <w:pStyle w:val="Sinespaciado"/>
              <w:jc w:val="both"/>
              <w:rPr>
                <w:rFonts w:ascii="Tahoma" w:hAnsi="Tahoma" w:cs="Tahoma"/>
                <w:sz w:val="20"/>
                <w:szCs w:val="20"/>
                <w:lang w:eastAsia="en-US"/>
              </w:rPr>
            </w:pPr>
            <w:r w:rsidRPr="00AA4A80">
              <w:rPr>
                <w:rFonts w:ascii="Tahoma" w:hAnsi="Tahoma" w:cs="Tahoma"/>
                <w:sz w:val="20"/>
                <w:szCs w:val="20"/>
                <w:lang w:eastAsia="en-US"/>
              </w:rPr>
              <w:t>Registros administrativos</w:t>
            </w:r>
            <w:r w:rsidR="00FF7231" w:rsidRPr="00AA4A80">
              <w:rPr>
                <w:rFonts w:ascii="Tahoma" w:hAnsi="Tahoma" w:cs="Tahoma"/>
                <w:sz w:val="20"/>
                <w:szCs w:val="20"/>
                <w:lang w:eastAsia="en-US"/>
              </w:rPr>
              <w:t xml:space="preserve">. </w:t>
            </w:r>
          </w:p>
          <w:p w14:paraId="179C9504" w14:textId="77777777" w:rsidR="00712131" w:rsidRPr="00AA4A80" w:rsidRDefault="00712131" w:rsidP="00AA4A80">
            <w:pPr>
              <w:pStyle w:val="Sinespaciado"/>
              <w:jc w:val="both"/>
              <w:rPr>
                <w:rFonts w:ascii="Tahoma" w:hAnsi="Tahoma" w:cs="Tahoma"/>
                <w:sz w:val="20"/>
                <w:szCs w:val="20"/>
                <w:lang w:eastAsia="en-US"/>
              </w:rPr>
            </w:pPr>
          </w:p>
        </w:tc>
      </w:tr>
      <w:tr w:rsidR="00712131" w:rsidRPr="00AA4A80" w14:paraId="279C8C7F" w14:textId="77777777" w:rsidTr="001457BC">
        <w:trPr>
          <w:trHeight w:val="79"/>
        </w:trPr>
        <w:tc>
          <w:tcPr>
            <w:tcW w:w="2977" w:type="dxa"/>
            <w:gridSpan w:val="2"/>
            <w:hideMark/>
          </w:tcPr>
          <w:p w14:paraId="39F0F618" w14:textId="77777777" w:rsidR="00712131" w:rsidRPr="00AA4A80" w:rsidRDefault="00712131" w:rsidP="00AA4A80">
            <w:pPr>
              <w:pStyle w:val="Sinespaciado"/>
              <w:jc w:val="both"/>
              <w:rPr>
                <w:rFonts w:ascii="Tahoma" w:hAnsi="Tahoma" w:cs="Tahoma"/>
                <w:b/>
                <w:bCs/>
                <w:sz w:val="20"/>
                <w:szCs w:val="20"/>
                <w:lang w:eastAsia="en-US"/>
              </w:rPr>
            </w:pPr>
            <w:r w:rsidRPr="00AA4A80">
              <w:rPr>
                <w:rFonts w:ascii="Tahoma" w:hAnsi="Tahoma" w:cs="Tahoma"/>
                <w:b/>
                <w:sz w:val="20"/>
                <w:szCs w:val="20"/>
                <w:lang w:eastAsia="en-US"/>
              </w:rPr>
              <w:t>Comentarios generales</w:t>
            </w:r>
          </w:p>
        </w:tc>
        <w:tc>
          <w:tcPr>
            <w:tcW w:w="6033" w:type="dxa"/>
            <w:hideMark/>
          </w:tcPr>
          <w:p w14:paraId="6C1DD8A6" w14:textId="492BA70D" w:rsidR="00712131" w:rsidRPr="00AA4A80" w:rsidRDefault="00712131" w:rsidP="00AA4A80">
            <w:pPr>
              <w:pStyle w:val="Sinespaciado"/>
              <w:jc w:val="both"/>
              <w:rPr>
                <w:rFonts w:ascii="Tahoma" w:hAnsi="Tahoma" w:cs="Tahoma"/>
                <w:sz w:val="20"/>
                <w:szCs w:val="20"/>
                <w:lang w:eastAsia="en-US"/>
              </w:rPr>
            </w:pPr>
            <w:r w:rsidRPr="00AA4A80">
              <w:rPr>
                <w:rFonts w:ascii="Tahoma" w:hAnsi="Tahoma" w:cs="Tahoma"/>
                <w:sz w:val="20"/>
                <w:szCs w:val="20"/>
                <w:lang w:eastAsia="en-US"/>
              </w:rPr>
              <w:t>Este indicador</w:t>
            </w:r>
            <w:r w:rsidR="00A82E97" w:rsidRPr="00AA4A80">
              <w:rPr>
                <w:rFonts w:ascii="Tahoma" w:hAnsi="Tahoma" w:cs="Tahoma"/>
                <w:sz w:val="20"/>
                <w:szCs w:val="20"/>
                <w:lang w:eastAsia="en-US"/>
              </w:rPr>
              <w:t xml:space="preserve"> muestra los procesos que se realizan en Costa Rica en materia de regulación migratoria </w:t>
            </w:r>
            <w:r w:rsidR="000E02E0" w:rsidRPr="00AA4A80">
              <w:rPr>
                <w:rFonts w:ascii="Tahoma" w:hAnsi="Tahoma" w:cs="Tahoma"/>
                <w:sz w:val="20"/>
                <w:szCs w:val="20"/>
                <w:lang w:eastAsia="en-US"/>
              </w:rPr>
              <w:t xml:space="preserve">para establecer la legalidad de la </w:t>
            </w:r>
            <w:r w:rsidR="00CC1E19" w:rsidRPr="00AA4A80">
              <w:rPr>
                <w:rFonts w:ascii="Tahoma" w:hAnsi="Tahoma" w:cs="Tahoma"/>
                <w:sz w:val="20"/>
                <w:szCs w:val="20"/>
                <w:lang w:eastAsia="en-US"/>
              </w:rPr>
              <w:t>permanencia</w:t>
            </w:r>
            <w:r w:rsidR="000E02E0" w:rsidRPr="00AA4A80">
              <w:rPr>
                <w:rFonts w:ascii="Tahoma" w:hAnsi="Tahoma" w:cs="Tahoma"/>
                <w:sz w:val="20"/>
                <w:szCs w:val="20"/>
                <w:lang w:eastAsia="en-US"/>
              </w:rPr>
              <w:t xml:space="preserve"> de una persona extranjera en el país, lo que ello representa </w:t>
            </w:r>
            <w:r w:rsidR="00CC1E19" w:rsidRPr="00AA4A80">
              <w:rPr>
                <w:rFonts w:ascii="Tahoma" w:hAnsi="Tahoma" w:cs="Tahoma"/>
                <w:sz w:val="20"/>
                <w:szCs w:val="20"/>
                <w:lang w:eastAsia="en-US"/>
              </w:rPr>
              <w:t>una ventaja competitiva</w:t>
            </w:r>
            <w:r w:rsidR="000E02E0" w:rsidRPr="00AA4A80">
              <w:rPr>
                <w:rFonts w:ascii="Tahoma" w:hAnsi="Tahoma" w:cs="Tahoma"/>
                <w:sz w:val="20"/>
                <w:szCs w:val="20"/>
                <w:lang w:eastAsia="en-US"/>
              </w:rPr>
              <w:t xml:space="preserve"> en comparación con otras naciones</w:t>
            </w:r>
            <w:r w:rsidR="008512EE" w:rsidRPr="00AA4A80">
              <w:rPr>
                <w:rFonts w:ascii="Tahoma" w:hAnsi="Tahoma" w:cs="Tahoma"/>
                <w:sz w:val="20"/>
                <w:szCs w:val="20"/>
                <w:lang w:eastAsia="en-US"/>
              </w:rPr>
              <w:t xml:space="preserve">. </w:t>
            </w:r>
          </w:p>
          <w:p w14:paraId="500D41A7" w14:textId="77777777" w:rsidR="00D07E91" w:rsidRPr="00AA4A80" w:rsidRDefault="00D07E91" w:rsidP="00AA4A80">
            <w:pPr>
              <w:pStyle w:val="Sinespaciado"/>
              <w:jc w:val="both"/>
              <w:rPr>
                <w:rFonts w:ascii="Tahoma" w:hAnsi="Tahoma" w:cs="Tahoma"/>
                <w:sz w:val="20"/>
                <w:szCs w:val="20"/>
                <w:lang w:eastAsia="en-US"/>
              </w:rPr>
            </w:pPr>
          </w:p>
        </w:tc>
      </w:tr>
    </w:tbl>
    <w:p w14:paraId="2723C4E6" w14:textId="77777777" w:rsidR="008512EE" w:rsidRPr="00AA4A80" w:rsidRDefault="008512EE" w:rsidP="00B23DC5">
      <w:pPr>
        <w:pStyle w:val="Default"/>
        <w:ind w:left="708"/>
        <w:jc w:val="both"/>
        <w:rPr>
          <w:rFonts w:ascii="Tahoma" w:eastAsia="Calibri" w:hAnsi="Tahoma" w:cs="Tahoma"/>
          <w:sz w:val="20"/>
          <w:szCs w:val="20"/>
        </w:rPr>
      </w:pPr>
      <w:r w:rsidRPr="00AA4A80">
        <w:rPr>
          <w:rFonts w:ascii="Tahoma" w:eastAsia="Calibri" w:hAnsi="Tahoma" w:cs="Tahoma"/>
          <w:sz w:val="20"/>
          <w:szCs w:val="20"/>
        </w:rPr>
        <w:lastRenderedPageBreak/>
        <w:t xml:space="preserve">Nombre del indicador: </w:t>
      </w:r>
      <w:r w:rsidR="00B23DC5" w:rsidRPr="00AA4A80">
        <w:rPr>
          <w:rFonts w:ascii="Tahoma" w:eastAsia="Calibri" w:hAnsi="Tahoma" w:cs="Tahoma"/>
          <w:sz w:val="20"/>
          <w:szCs w:val="20"/>
        </w:rPr>
        <w:t xml:space="preserve">P.03.03. </w:t>
      </w:r>
      <w:r w:rsidRPr="00AA4A80">
        <w:rPr>
          <w:rFonts w:ascii="Tahoma" w:eastAsia="Calibri" w:hAnsi="Tahoma" w:cs="Tahoma"/>
          <w:sz w:val="20"/>
          <w:szCs w:val="20"/>
        </w:rPr>
        <w:t>Acuerdos regionales negociados y aprobados</w:t>
      </w:r>
    </w:p>
    <w:p w14:paraId="22457E6E" w14:textId="77777777" w:rsidR="00712131" w:rsidRPr="00AA4A80" w:rsidRDefault="00712131" w:rsidP="00C5708C">
      <w:pPr>
        <w:autoSpaceDE w:val="0"/>
        <w:autoSpaceDN w:val="0"/>
        <w:adjustRightInd w:val="0"/>
        <w:jc w:val="both"/>
        <w:rPr>
          <w:rFonts w:ascii="Tahoma" w:eastAsia="Calibri" w:hAnsi="Tahoma" w:cs="Tahoma"/>
          <w:sz w:val="20"/>
          <w:szCs w:val="20"/>
          <w:lang w:val="es-CR" w:eastAsia="en-US"/>
        </w:rPr>
      </w:pPr>
    </w:p>
    <w:tbl>
      <w:tblPr>
        <w:tblStyle w:val="GFATableGrid1"/>
        <w:tblW w:w="8902" w:type="dxa"/>
        <w:tblInd w:w="-5" w:type="dxa"/>
        <w:tblLook w:val="01E0" w:firstRow="1" w:lastRow="1" w:firstColumn="1" w:lastColumn="1" w:noHBand="0" w:noVBand="0"/>
      </w:tblPr>
      <w:tblGrid>
        <w:gridCol w:w="1704"/>
        <w:gridCol w:w="1678"/>
        <w:gridCol w:w="5520"/>
      </w:tblGrid>
      <w:tr w:rsidR="008512EE" w:rsidRPr="00AA4A80" w14:paraId="76F7CA16" w14:textId="77777777" w:rsidTr="00AA4A80">
        <w:trPr>
          <w:trHeight w:val="325"/>
          <w:tblHeader/>
        </w:trPr>
        <w:tc>
          <w:tcPr>
            <w:tcW w:w="3382" w:type="dxa"/>
            <w:gridSpan w:val="2"/>
            <w:shd w:val="clear" w:color="auto" w:fill="E7E6E6" w:themeFill="background2"/>
            <w:hideMark/>
          </w:tcPr>
          <w:p w14:paraId="5F100864" w14:textId="77777777" w:rsidR="008512EE" w:rsidRPr="00AA4A80" w:rsidRDefault="008512EE"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Elemento</w:t>
            </w:r>
          </w:p>
        </w:tc>
        <w:tc>
          <w:tcPr>
            <w:tcW w:w="5520" w:type="dxa"/>
            <w:shd w:val="clear" w:color="auto" w:fill="E7E6E6" w:themeFill="background2"/>
            <w:hideMark/>
          </w:tcPr>
          <w:p w14:paraId="051EDAA5" w14:textId="77777777" w:rsidR="008512EE" w:rsidRPr="00AA4A80" w:rsidRDefault="008512EE" w:rsidP="00522656">
            <w:pPr>
              <w:pStyle w:val="Sinespaciado"/>
              <w:jc w:val="both"/>
              <w:rPr>
                <w:rFonts w:ascii="Tahoma" w:hAnsi="Tahoma" w:cs="Tahoma"/>
                <w:b/>
                <w:sz w:val="20"/>
                <w:szCs w:val="20"/>
                <w:lang w:eastAsia="en-US"/>
              </w:rPr>
            </w:pPr>
            <w:r w:rsidRPr="00AA4A80">
              <w:rPr>
                <w:rFonts w:ascii="Tahoma" w:hAnsi="Tahoma" w:cs="Tahoma"/>
                <w:b/>
                <w:sz w:val="20"/>
                <w:szCs w:val="20"/>
                <w:lang w:eastAsia="en-US"/>
              </w:rPr>
              <w:t>Descripción</w:t>
            </w:r>
          </w:p>
          <w:p w14:paraId="0BB69827" w14:textId="77777777" w:rsidR="008512EE" w:rsidRPr="00AA4A80" w:rsidRDefault="008512EE" w:rsidP="00522656">
            <w:pPr>
              <w:pStyle w:val="Sinespaciado"/>
              <w:jc w:val="both"/>
              <w:rPr>
                <w:rFonts w:ascii="Tahoma" w:hAnsi="Tahoma" w:cs="Tahoma"/>
                <w:b/>
                <w:bCs/>
                <w:sz w:val="20"/>
                <w:szCs w:val="20"/>
                <w:lang w:eastAsia="en-US"/>
              </w:rPr>
            </w:pPr>
          </w:p>
        </w:tc>
      </w:tr>
      <w:tr w:rsidR="008512EE" w:rsidRPr="00AA4A80" w14:paraId="697AC523" w14:textId="77777777" w:rsidTr="00AA4A80">
        <w:trPr>
          <w:trHeight w:val="308"/>
        </w:trPr>
        <w:tc>
          <w:tcPr>
            <w:tcW w:w="3382" w:type="dxa"/>
            <w:gridSpan w:val="2"/>
          </w:tcPr>
          <w:p w14:paraId="1B10977E" w14:textId="77777777" w:rsidR="008512EE" w:rsidRPr="00AA4A80" w:rsidRDefault="008512EE" w:rsidP="00522656">
            <w:pPr>
              <w:pStyle w:val="Sinespaciado"/>
              <w:jc w:val="both"/>
              <w:rPr>
                <w:rFonts w:ascii="Tahoma" w:hAnsi="Tahoma" w:cs="Tahoma"/>
                <w:b/>
                <w:sz w:val="20"/>
                <w:szCs w:val="20"/>
                <w:lang w:eastAsia="en-US"/>
              </w:rPr>
            </w:pPr>
            <w:r w:rsidRPr="00AA4A80">
              <w:rPr>
                <w:rFonts w:ascii="Tahoma" w:hAnsi="Tahoma" w:cs="Tahoma"/>
                <w:b/>
                <w:sz w:val="20"/>
                <w:szCs w:val="20"/>
                <w:lang w:eastAsia="en-US"/>
              </w:rPr>
              <w:t>Nombre del indicador</w:t>
            </w:r>
          </w:p>
        </w:tc>
        <w:tc>
          <w:tcPr>
            <w:tcW w:w="5520" w:type="dxa"/>
          </w:tcPr>
          <w:p w14:paraId="527EE743" w14:textId="06854234" w:rsidR="008512EE" w:rsidRPr="00AA4A80" w:rsidRDefault="008512EE" w:rsidP="00522656">
            <w:pPr>
              <w:pStyle w:val="Sinespaciado"/>
              <w:jc w:val="both"/>
              <w:rPr>
                <w:rFonts w:ascii="Tahoma" w:eastAsia="Calibri" w:hAnsi="Tahoma" w:cs="Tahoma"/>
                <w:sz w:val="20"/>
                <w:szCs w:val="20"/>
                <w:lang w:val="es-CR" w:eastAsia="en-US"/>
              </w:rPr>
            </w:pPr>
            <w:r w:rsidRPr="00AA4A80">
              <w:rPr>
                <w:rFonts w:ascii="Tahoma" w:eastAsia="Calibri" w:hAnsi="Tahoma" w:cs="Tahoma"/>
                <w:sz w:val="20"/>
                <w:szCs w:val="20"/>
                <w:lang w:val="es-CR" w:eastAsia="en-US"/>
              </w:rPr>
              <w:t>Acuerdos regionales negociados y aprobados</w:t>
            </w:r>
          </w:p>
        </w:tc>
      </w:tr>
      <w:tr w:rsidR="008512EE" w:rsidRPr="00AA4A80" w14:paraId="7B8239CE" w14:textId="77777777" w:rsidTr="00AA4A80">
        <w:trPr>
          <w:trHeight w:val="437"/>
        </w:trPr>
        <w:tc>
          <w:tcPr>
            <w:tcW w:w="3382" w:type="dxa"/>
            <w:gridSpan w:val="2"/>
            <w:hideMark/>
          </w:tcPr>
          <w:p w14:paraId="25E9BAB7" w14:textId="77777777" w:rsidR="008512EE" w:rsidRPr="00AA4A80" w:rsidRDefault="008512EE" w:rsidP="00522656">
            <w:pPr>
              <w:pStyle w:val="Sinespaciado"/>
              <w:jc w:val="both"/>
              <w:rPr>
                <w:rFonts w:ascii="Tahoma" w:hAnsi="Tahoma" w:cs="Tahoma"/>
                <w:b/>
                <w:sz w:val="20"/>
                <w:szCs w:val="20"/>
                <w:lang w:val="es-CR" w:eastAsia="en-US"/>
              </w:rPr>
            </w:pPr>
            <w:r w:rsidRPr="00AA4A80">
              <w:rPr>
                <w:rFonts w:ascii="Tahoma" w:hAnsi="Tahoma" w:cs="Tahoma"/>
                <w:b/>
                <w:sz w:val="20"/>
                <w:szCs w:val="20"/>
                <w:lang w:val="es-CR" w:eastAsia="en-US"/>
              </w:rPr>
              <w:t>Definición conceptual</w:t>
            </w:r>
          </w:p>
        </w:tc>
        <w:tc>
          <w:tcPr>
            <w:tcW w:w="5520" w:type="dxa"/>
            <w:hideMark/>
          </w:tcPr>
          <w:p w14:paraId="12ACC0A5" w14:textId="0C6F0400" w:rsidR="008512EE" w:rsidRPr="00AA4A80" w:rsidRDefault="00F16191" w:rsidP="00522656">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El abordaje del fenómeno migratorio no es exclusivo de un solo país, aunque los países presenten características diferencias como países de origen, destino y tránsito. En este marco, Costa Rica a través de la Dirección General de Migración y Extranjería participa en diferentes foros regionales como la Conferencia Regional sobre Migración, la cual tiene como objetivos ser un foro para la discusión abierta de temas migratorios regionales y el intercambio de información y experiencias para alcanzar mayor coordinación y cooperación en la región; así como unirse para proteger los derechos humanos de los migrantes y crear una red de leyes migratorias coherentes y adecuadas, además de reforzar los vínculos entre migración y desarrollo. Así como la Comisión Centroamericana de Directores de Migración (OCAM) cuyo objetivo principal es contar con un mecanismo regional de coordinación, concertación y consulta para el tratamiento del fenómeno migratorio. Igualmente se tiene participación en la Red Iberoamericana de Autoridades Migratorias entre otros foros de interés. Todos estos foros permiten abordajes integrales binacionales</w:t>
            </w:r>
            <w:r w:rsidR="00972F2F" w:rsidRPr="00AA4A80">
              <w:rPr>
                <w:rFonts w:ascii="Tahoma" w:hAnsi="Tahoma" w:cs="Tahoma"/>
                <w:bCs/>
                <w:sz w:val="20"/>
                <w:szCs w:val="20"/>
                <w:lang w:val="es-CR" w:eastAsia="en-US"/>
              </w:rPr>
              <w:t xml:space="preserve"> y</w:t>
            </w:r>
            <w:r w:rsidRPr="00AA4A80">
              <w:rPr>
                <w:rFonts w:ascii="Tahoma" w:hAnsi="Tahoma" w:cs="Tahoma"/>
                <w:bCs/>
                <w:sz w:val="20"/>
                <w:szCs w:val="20"/>
                <w:lang w:val="es-CR" w:eastAsia="en-US"/>
              </w:rPr>
              <w:t xml:space="preserve"> multinacionales del fenómeno migratorio. Por tanto, </w:t>
            </w:r>
            <w:r w:rsidR="00972F2F" w:rsidRPr="00AA4A80">
              <w:rPr>
                <w:rFonts w:ascii="Tahoma" w:hAnsi="Tahoma" w:cs="Tahoma"/>
                <w:bCs/>
                <w:sz w:val="20"/>
                <w:szCs w:val="20"/>
                <w:lang w:val="es-CR" w:eastAsia="en-US"/>
              </w:rPr>
              <w:t>este indicador</w:t>
            </w:r>
            <w:r w:rsidR="008512EE" w:rsidRPr="00AA4A80">
              <w:rPr>
                <w:rFonts w:ascii="Tahoma" w:hAnsi="Tahoma" w:cs="Tahoma"/>
                <w:bCs/>
                <w:sz w:val="20"/>
                <w:szCs w:val="20"/>
                <w:lang w:val="es-CR" w:eastAsia="en-US"/>
              </w:rPr>
              <w:t xml:space="preserve"> se refiere al cumplimiento de los compromisos asumidos por el país para </w:t>
            </w:r>
            <w:r w:rsidRPr="00AA4A80">
              <w:rPr>
                <w:rFonts w:ascii="Tahoma" w:hAnsi="Tahoma" w:cs="Tahoma"/>
                <w:bCs/>
                <w:sz w:val="20"/>
                <w:szCs w:val="20"/>
                <w:lang w:val="es-CR" w:eastAsia="en-US"/>
              </w:rPr>
              <w:t xml:space="preserve">el abordaje del fenómeno migratorio en la Región y la aplicación de los instrumentos necesarios que garanticen una gobernanza migratoria bien gestionada. </w:t>
            </w:r>
            <w:r w:rsidR="008512EE" w:rsidRPr="00AA4A80">
              <w:rPr>
                <w:rFonts w:ascii="Tahoma" w:hAnsi="Tahoma" w:cs="Tahoma"/>
                <w:bCs/>
                <w:sz w:val="20"/>
                <w:szCs w:val="20"/>
                <w:lang w:val="es-CR" w:eastAsia="en-US"/>
              </w:rPr>
              <w:t xml:space="preserve"> </w:t>
            </w:r>
          </w:p>
          <w:p w14:paraId="08673C55" w14:textId="77777777" w:rsidR="008512EE" w:rsidRPr="00AA4A80" w:rsidRDefault="008512EE" w:rsidP="00522656">
            <w:pPr>
              <w:pStyle w:val="Sinespaciado"/>
              <w:jc w:val="both"/>
              <w:rPr>
                <w:rFonts w:ascii="Tahoma" w:hAnsi="Tahoma" w:cs="Tahoma"/>
                <w:bCs/>
                <w:sz w:val="20"/>
                <w:szCs w:val="20"/>
                <w:lang w:val="es-CR" w:eastAsia="en-US"/>
              </w:rPr>
            </w:pPr>
          </w:p>
        </w:tc>
      </w:tr>
      <w:tr w:rsidR="008512EE" w:rsidRPr="00AA4A80" w14:paraId="3B739772" w14:textId="77777777" w:rsidTr="00AA4A80">
        <w:trPr>
          <w:trHeight w:val="340"/>
        </w:trPr>
        <w:tc>
          <w:tcPr>
            <w:tcW w:w="3382" w:type="dxa"/>
            <w:gridSpan w:val="2"/>
            <w:hideMark/>
          </w:tcPr>
          <w:p w14:paraId="4DF08521" w14:textId="77777777" w:rsidR="008512EE" w:rsidRPr="00AA4A80" w:rsidRDefault="008512EE"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 xml:space="preserve">Fórmula de cálculo </w:t>
            </w:r>
          </w:p>
        </w:tc>
        <w:tc>
          <w:tcPr>
            <w:tcW w:w="5520" w:type="dxa"/>
            <w:hideMark/>
          </w:tcPr>
          <w:p w14:paraId="1F300F0B" w14:textId="77777777" w:rsidR="008512EE" w:rsidRPr="00AA4A80" w:rsidRDefault="008512EE" w:rsidP="00522656">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 xml:space="preserve">Cantidad de acuerdos con seguimiento. </w:t>
            </w:r>
          </w:p>
          <w:p w14:paraId="11BDDA7D" w14:textId="77777777" w:rsidR="008512EE" w:rsidRPr="00AA4A80" w:rsidRDefault="008512EE" w:rsidP="00522656">
            <w:pPr>
              <w:pStyle w:val="Sinespaciado"/>
              <w:jc w:val="both"/>
              <w:rPr>
                <w:rFonts w:ascii="Tahoma" w:hAnsi="Tahoma" w:cs="Tahoma"/>
                <w:bCs/>
                <w:sz w:val="20"/>
                <w:szCs w:val="20"/>
                <w:lang w:val="es-CR" w:eastAsia="en-US"/>
              </w:rPr>
            </w:pPr>
          </w:p>
        </w:tc>
      </w:tr>
      <w:tr w:rsidR="008512EE" w:rsidRPr="00AA4A80" w14:paraId="2C83AD06" w14:textId="77777777" w:rsidTr="00AA4A80">
        <w:trPr>
          <w:trHeight w:val="340"/>
        </w:trPr>
        <w:tc>
          <w:tcPr>
            <w:tcW w:w="3382" w:type="dxa"/>
            <w:gridSpan w:val="2"/>
          </w:tcPr>
          <w:p w14:paraId="5C85C66E" w14:textId="77777777" w:rsidR="008512EE" w:rsidRPr="00AA4A80" w:rsidRDefault="008512EE" w:rsidP="00522656">
            <w:pPr>
              <w:pStyle w:val="Sinespaciado"/>
              <w:jc w:val="both"/>
              <w:rPr>
                <w:rFonts w:ascii="Tahoma" w:hAnsi="Tahoma" w:cs="Tahoma"/>
                <w:b/>
                <w:sz w:val="20"/>
                <w:szCs w:val="20"/>
                <w:lang w:eastAsia="en-US"/>
              </w:rPr>
            </w:pPr>
            <w:r w:rsidRPr="00AA4A80">
              <w:rPr>
                <w:rFonts w:ascii="Tahoma" w:hAnsi="Tahoma" w:cs="Tahoma"/>
                <w:b/>
                <w:sz w:val="20"/>
                <w:szCs w:val="20"/>
                <w:lang w:eastAsia="en-US"/>
              </w:rPr>
              <w:t>Componentes involucrados en la f</w:t>
            </w:r>
            <w:r w:rsidRPr="00AA4A80">
              <w:rPr>
                <w:rFonts w:ascii="Tahoma" w:hAnsi="Tahoma" w:cs="Tahoma"/>
                <w:b/>
                <w:sz w:val="20"/>
                <w:szCs w:val="20"/>
                <w:lang w:val="es-CR" w:eastAsia="en-US"/>
              </w:rPr>
              <w:t>ó</w:t>
            </w:r>
            <w:r w:rsidRPr="00AA4A80">
              <w:rPr>
                <w:rFonts w:ascii="Tahoma" w:hAnsi="Tahoma" w:cs="Tahoma"/>
                <w:b/>
                <w:sz w:val="20"/>
                <w:szCs w:val="20"/>
                <w:lang w:eastAsia="en-US"/>
              </w:rPr>
              <w:t>rmula del cálculo</w:t>
            </w:r>
          </w:p>
          <w:p w14:paraId="131A57E2" w14:textId="77777777" w:rsidR="008512EE" w:rsidRPr="00AA4A80" w:rsidRDefault="008512EE" w:rsidP="00522656">
            <w:pPr>
              <w:pStyle w:val="Sinespaciado"/>
              <w:jc w:val="both"/>
              <w:rPr>
                <w:rFonts w:ascii="Tahoma" w:hAnsi="Tahoma" w:cs="Tahoma"/>
                <w:b/>
                <w:sz w:val="20"/>
                <w:szCs w:val="20"/>
                <w:lang w:eastAsia="en-US"/>
              </w:rPr>
            </w:pPr>
          </w:p>
        </w:tc>
        <w:tc>
          <w:tcPr>
            <w:tcW w:w="5520" w:type="dxa"/>
          </w:tcPr>
          <w:p w14:paraId="422BFC87" w14:textId="2EF4C952" w:rsidR="008512EE" w:rsidRPr="00AA4A80" w:rsidRDefault="008512EE" w:rsidP="00522656">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Específicamente está relacionado con el número de acuerdos a los cuales se les aplica las acciones de seguimiento correspondientes con la intención de medir los niveles de consecución de las responsabilidades que le corresponde a la DGME</w:t>
            </w:r>
            <w:r w:rsidR="00972F2F" w:rsidRPr="00AA4A80">
              <w:rPr>
                <w:rFonts w:ascii="Tahoma" w:hAnsi="Tahoma" w:cs="Tahoma"/>
                <w:bCs/>
                <w:sz w:val="20"/>
                <w:szCs w:val="20"/>
                <w:lang w:val="es-CR" w:eastAsia="en-US"/>
              </w:rPr>
              <w:t xml:space="preserve"> para el abordaje del fenómeno migratorio</w:t>
            </w:r>
            <w:r w:rsidRPr="00AA4A80">
              <w:rPr>
                <w:rFonts w:ascii="Tahoma" w:hAnsi="Tahoma" w:cs="Tahoma"/>
                <w:bCs/>
                <w:sz w:val="20"/>
                <w:szCs w:val="20"/>
                <w:lang w:val="es-CR" w:eastAsia="en-US"/>
              </w:rPr>
              <w:t xml:space="preserve">. </w:t>
            </w:r>
          </w:p>
        </w:tc>
      </w:tr>
      <w:tr w:rsidR="008512EE" w:rsidRPr="00AA4A80" w14:paraId="5C8DDEFB" w14:textId="77777777" w:rsidTr="00AA4A80">
        <w:trPr>
          <w:trHeight w:val="340"/>
        </w:trPr>
        <w:tc>
          <w:tcPr>
            <w:tcW w:w="3382" w:type="dxa"/>
            <w:gridSpan w:val="2"/>
            <w:hideMark/>
          </w:tcPr>
          <w:p w14:paraId="52917AD2" w14:textId="77777777" w:rsidR="008512EE" w:rsidRPr="00AA4A80" w:rsidRDefault="008512EE"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Unidad de medida</w:t>
            </w:r>
          </w:p>
        </w:tc>
        <w:tc>
          <w:tcPr>
            <w:tcW w:w="5520" w:type="dxa"/>
            <w:hideMark/>
          </w:tcPr>
          <w:p w14:paraId="3221BA9C" w14:textId="77777777" w:rsidR="008512EE" w:rsidRPr="00AA4A80" w:rsidRDefault="008512EE" w:rsidP="00522656">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 xml:space="preserve">Cantidad </w:t>
            </w:r>
          </w:p>
          <w:p w14:paraId="5300B0DD" w14:textId="77777777" w:rsidR="008512EE" w:rsidRPr="00AA4A80" w:rsidRDefault="008512EE" w:rsidP="00522656">
            <w:pPr>
              <w:pStyle w:val="Sinespaciado"/>
              <w:jc w:val="both"/>
              <w:rPr>
                <w:rFonts w:ascii="Tahoma" w:hAnsi="Tahoma" w:cs="Tahoma"/>
                <w:bCs/>
                <w:sz w:val="20"/>
                <w:szCs w:val="20"/>
                <w:lang w:val="es-CR" w:eastAsia="en-US"/>
              </w:rPr>
            </w:pPr>
          </w:p>
        </w:tc>
      </w:tr>
      <w:tr w:rsidR="008512EE" w:rsidRPr="00AA4A80" w14:paraId="33ED0DCE" w14:textId="77777777" w:rsidTr="00AA4A80">
        <w:trPr>
          <w:trHeight w:val="302"/>
        </w:trPr>
        <w:tc>
          <w:tcPr>
            <w:tcW w:w="3382" w:type="dxa"/>
            <w:gridSpan w:val="2"/>
            <w:hideMark/>
          </w:tcPr>
          <w:p w14:paraId="49B03513" w14:textId="77777777" w:rsidR="008512EE" w:rsidRPr="00AA4A80" w:rsidRDefault="008512EE"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Interpretación</w:t>
            </w:r>
          </w:p>
        </w:tc>
        <w:tc>
          <w:tcPr>
            <w:tcW w:w="5520" w:type="dxa"/>
            <w:hideMark/>
          </w:tcPr>
          <w:p w14:paraId="07F0F757" w14:textId="2B8C8AFB" w:rsidR="008512EE" w:rsidRPr="00AA4A80" w:rsidRDefault="0063743A" w:rsidP="00522656">
            <w:pPr>
              <w:pStyle w:val="Sinespaciado"/>
              <w:jc w:val="both"/>
              <w:rPr>
                <w:rFonts w:ascii="Tahoma" w:hAnsi="Tahoma" w:cs="Tahoma"/>
                <w:bCs/>
                <w:sz w:val="20"/>
                <w:szCs w:val="20"/>
                <w:lang w:val="es-CR" w:eastAsia="en-US"/>
              </w:rPr>
            </w:pPr>
            <w:r>
              <w:rPr>
                <w:rFonts w:ascii="Tahoma" w:hAnsi="Tahoma" w:cs="Tahoma"/>
                <w:bCs/>
                <w:sz w:val="20"/>
                <w:szCs w:val="20"/>
                <w:lang w:val="es-CR" w:eastAsia="en-US"/>
              </w:rPr>
              <w:t>La Dirección General de Migración y Extranjería implementó acuerdos a</w:t>
            </w:r>
            <w:r w:rsidR="008512EE" w:rsidRPr="00AA4A80">
              <w:rPr>
                <w:rFonts w:ascii="Tahoma" w:hAnsi="Tahoma" w:cs="Tahoma"/>
                <w:bCs/>
                <w:sz w:val="20"/>
                <w:szCs w:val="20"/>
                <w:lang w:val="es-CR" w:eastAsia="en-US"/>
              </w:rPr>
              <w:t xml:space="preserve">sumidos en materia migratoria </w:t>
            </w:r>
            <w:r>
              <w:rPr>
                <w:rFonts w:ascii="Tahoma" w:hAnsi="Tahoma" w:cs="Tahoma"/>
                <w:bCs/>
                <w:sz w:val="20"/>
                <w:szCs w:val="20"/>
                <w:lang w:val="es-CR" w:eastAsia="en-US"/>
              </w:rPr>
              <w:t xml:space="preserve">para fortalecer el abordaje del fenómeno migratorio regional y institucionalmente y propiciar una migración segura, ordenada y regular.  </w:t>
            </w:r>
          </w:p>
          <w:p w14:paraId="424D8B7D" w14:textId="77777777" w:rsidR="008512EE" w:rsidRPr="00AA4A80" w:rsidRDefault="008512EE" w:rsidP="00522656">
            <w:pPr>
              <w:pStyle w:val="Sinespaciado"/>
              <w:jc w:val="both"/>
              <w:rPr>
                <w:rFonts w:ascii="Tahoma" w:hAnsi="Tahoma" w:cs="Tahoma"/>
                <w:bCs/>
                <w:sz w:val="20"/>
                <w:szCs w:val="20"/>
                <w:lang w:val="es-CR" w:eastAsia="en-US"/>
              </w:rPr>
            </w:pPr>
          </w:p>
        </w:tc>
      </w:tr>
      <w:tr w:rsidR="008512EE" w:rsidRPr="00AA4A80" w14:paraId="3BE1FA0B" w14:textId="77777777" w:rsidTr="00AA4A80">
        <w:trPr>
          <w:trHeight w:val="240"/>
        </w:trPr>
        <w:tc>
          <w:tcPr>
            <w:tcW w:w="1704" w:type="dxa"/>
            <w:vMerge w:val="restart"/>
            <w:hideMark/>
          </w:tcPr>
          <w:p w14:paraId="2837780C" w14:textId="77777777" w:rsidR="008512EE" w:rsidRPr="00AA4A80" w:rsidRDefault="008512EE" w:rsidP="00AC14FE">
            <w:pPr>
              <w:pStyle w:val="Sinespaciado"/>
              <w:jc w:val="center"/>
              <w:rPr>
                <w:rFonts w:ascii="Tahoma" w:hAnsi="Tahoma" w:cs="Tahoma"/>
                <w:b/>
                <w:bCs/>
                <w:sz w:val="20"/>
                <w:szCs w:val="20"/>
                <w:lang w:eastAsia="en-US"/>
              </w:rPr>
            </w:pPr>
            <w:r w:rsidRPr="00AA4A80">
              <w:rPr>
                <w:rFonts w:ascii="Tahoma" w:hAnsi="Tahoma" w:cs="Tahoma"/>
                <w:b/>
                <w:bCs/>
                <w:sz w:val="20"/>
                <w:szCs w:val="20"/>
                <w:lang w:eastAsia="en-US"/>
              </w:rPr>
              <w:t>Desagregación</w:t>
            </w:r>
          </w:p>
        </w:tc>
        <w:tc>
          <w:tcPr>
            <w:tcW w:w="1678" w:type="dxa"/>
          </w:tcPr>
          <w:p w14:paraId="73052086" w14:textId="77777777" w:rsidR="008512EE" w:rsidRPr="00AA4A80" w:rsidRDefault="008512EE" w:rsidP="00522656">
            <w:pPr>
              <w:pStyle w:val="Sinespaciado"/>
              <w:jc w:val="both"/>
              <w:rPr>
                <w:rFonts w:ascii="Tahoma" w:hAnsi="Tahoma" w:cs="Tahoma"/>
                <w:b/>
                <w:bCs/>
                <w:sz w:val="20"/>
                <w:szCs w:val="20"/>
                <w:lang w:val="es-CR" w:eastAsia="en-US"/>
              </w:rPr>
            </w:pPr>
            <w:r w:rsidRPr="00AA4A80">
              <w:rPr>
                <w:rFonts w:ascii="Tahoma" w:hAnsi="Tahoma" w:cs="Tahoma"/>
                <w:b/>
                <w:bCs/>
                <w:sz w:val="20"/>
                <w:szCs w:val="20"/>
                <w:lang w:val="es-CR" w:eastAsia="en-US"/>
              </w:rPr>
              <w:t>Geográfica</w:t>
            </w:r>
          </w:p>
        </w:tc>
        <w:tc>
          <w:tcPr>
            <w:tcW w:w="5520" w:type="dxa"/>
            <w:hideMark/>
          </w:tcPr>
          <w:p w14:paraId="26BDAF6A" w14:textId="77777777" w:rsidR="008512EE" w:rsidRPr="00AA4A80" w:rsidRDefault="008512EE" w:rsidP="00522656">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Nacional</w:t>
            </w:r>
          </w:p>
          <w:p w14:paraId="55FF3D5D" w14:textId="77777777" w:rsidR="008512EE" w:rsidRPr="00AA4A80" w:rsidRDefault="008512EE" w:rsidP="00522656">
            <w:pPr>
              <w:pStyle w:val="Sinespaciado"/>
              <w:jc w:val="both"/>
              <w:rPr>
                <w:rFonts w:ascii="Tahoma" w:hAnsi="Tahoma" w:cs="Tahoma"/>
                <w:bCs/>
                <w:sz w:val="20"/>
                <w:szCs w:val="20"/>
                <w:lang w:val="es-CR" w:eastAsia="en-US"/>
              </w:rPr>
            </w:pPr>
          </w:p>
        </w:tc>
      </w:tr>
      <w:tr w:rsidR="008512EE" w:rsidRPr="00AA4A80" w14:paraId="4405D2BD" w14:textId="77777777" w:rsidTr="00AA4A80">
        <w:trPr>
          <w:trHeight w:val="240"/>
        </w:trPr>
        <w:tc>
          <w:tcPr>
            <w:tcW w:w="1704" w:type="dxa"/>
            <w:vMerge/>
          </w:tcPr>
          <w:p w14:paraId="674248FE" w14:textId="77777777" w:rsidR="008512EE" w:rsidRPr="00AA4A80" w:rsidRDefault="008512EE" w:rsidP="00522656">
            <w:pPr>
              <w:pStyle w:val="Sinespaciado"/>
              <w:jc w:val="both"/>
              <w:rPr>
                <w:rFonts w:ascii="Tahoma" w:hAnsi="Tahoma" w:cs="Tahoma"/>
                <w:b/>
                <w:bCs/>
                <w:sz w:val="20"/>
                <w:szCs w:val="20"/>
                <w:lang w:val="es-CR" w:eastAsia="en-US"/>
              </w:rPr>
            </w:pPr>
          </w:p>
        </w:tc>
        <w:tc>
          <w:tcPr>
            <w:tcW w:w="1678" w:type="dxa"/>
          </w:tcPr>
          <w:p w14:paraId="74F71FAC" w14:textId="77777777" w:rsidR="008512EE" w:rsidRPr="00AA4A80" w:rsidRDefault="008512EE" w:rsidP="00522656">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Temática</w:t>
            </w:r>
          </w:p>
        </w:tc>
        <w:tc>
          <w:tcPr>
            <w:tcW w:w="5520" w:type="dxa"/>
          </w:tcPr>
          <w:p w14:paraId="209D0CEE" w14:textId="3D7D10CB" w:rsidR="008512EE" w:rsidRPr="00AA4A80" w:rsidRDefault="006B6F73" w:rsidP="00522656">
            <w:pPr>
              <w:pStyle w:val="Sinespaciado"/>
              <w:jc w:val="both"/>
              <w:rPr>
                <w:rFonts w:ascii="Tahoma" w:hAnsi="Tahoma" w:cs="Tahoma"/>
                <w:sz w:val="20"/>
                <w:szCs w:val="20"/>
                <w:lang w:eastAsia="en-US"/>
              </w:rPr>
            </w:pPr>
            <w:r>
              <w:rPr>
                <w:rFonts w:ascii="Tahoma" w:hAnsi="Tahoma" w:cs="Tahoma"/>
                <w:sz w:val="20"/>
                <w:szCs w:val="20"/>
                <w:lang w:eastAsia="en-US"/>
              </w:rPr>
              <w:t>Gestión migratoria</w:t>
            </w:r>
          </w:p>
        </w:tc>
      </w:tr>
      <w:tr w:rsidR="008512EE" w:rsidRPr="00AA4A80" w14:paraId="3EC722D9" w14:textId="77777777" w:rsidTr="00AA4A80">
        <w:trPr>
          <w:trHeight w:val="316"/>
        </w:trPr>
        <w:tc>
          <w:tcPr>
            <w:tcW w:w="3382" w:type="dxa"/>
            <w:gridSpan w:val="2"/>
            <w:shd w:val="clear" w:color="auto" w:fill="auto"/>
            <w:hideMark/>
          </w:tcPr>
          <w:p w14:paraId="2E72730E" w14:textId="77777777" w:rsidR="008512EE" w:rsidRPr="00AA4A80" w:rsidRDefault="008512EE"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Línea base</w:t>
            </w:r>
          </w:p>
        </w:tc>
        <w:tc>
          <w:tcPr>
            <w:tcW w:w="5520" w:type="dxa"/>
            <w:shd w:val="clear" w:color="auto" w:fill="auto"/>
            <w:hideMark/>
          </w:tcPr>
          <w:p w14:paraId="68091067" w14:textId="50076F34" w:rsidR="008512EE" w:rsidRPr="00AA4A80" w:rsidRDefault="00D94546" w:rsidP="00522656">
            <w:pPr>
              <w:pStyle w:val="Sinespaciado"/>
              <w:jc w:val="both"/>
              <w:rPr>
                <w:rFonts w:ascii="Tahoma" w:hAnsi="Tahoma" w:cs="Tahoma"/>
                <w:sz w:val="20"/>
                <w:szCs w:val="20"/>
                <w:lang w:eastAsia="en-US"/>
              </w:rPr>
            </w:pPr>
            <w:r w:rsidRPr="00AA4A80">
              <w:rPr>
                <w:rFonts w:ascii="Tahoma" w:hAnsi="Tahoma" w:cs="Tahoma"/>
                <w:sz w:val="20"/>
                <w:szCs w:val="20"/>
                <w:lang w:eastAsia="en-US"/>
              </w:rPr>
              <w:t>4</w:t>
            </w:r>
          </w:p>
        </w:tc>
      </w:tr>
      <w:tr w:rsidR="008512EE" w:rsidRPr="00AA4A80" w14:paraId="45B80AAF" w14:textId="77777777" w:rsidTr="00AA4A80">
        <w:trPr>
          <w:trHeight w:val="291"/>
        </w:trPr>
        <w:tc>
          <w:tcPr>
            <w:tcW w:w="3382" w:type="dxa"/>
            <w:gridSpan w:val="2"/>
            <w:hideMark/>
          </w:tcPr>
          <w:p w14:paraId="7890BA17" w14:textId="77777777" w:rsidR="008512EE" w:rsidRPr="00AA4A80" w:rsidRDefault="008512EE"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Meta</w:t>
            </w:r>
          </w:p>
        </w:tc>
        <w:tc>
          <w:tcPr>
            <w:tcW w:w="5520" w:type="dxa"/>
            <w:hideMark/>
          </w:tcPr>
          <w:p w14:paraId="63400DB2" w14:textId="77777777" w:rsidR="008512EE" w:rsidRPr="00AA4A80" w:rsidRDefault="008512EE" w:rsidP="00522656">
            <w:pPr>
              <w:pStyle w:val="Sinespaciado"/>
              <w:jc w:val="both"/>
              <w:rPr>
                <w:rFonts w:ascii="Tahoma" w:hAnsi="Tahoma" w:cs="Tahoma"/>
                <w:sz w:val="20"/>
                <w:szCs w:val="20"/>
                <w:lang w:eastAsia="en-US"/>
              </w:rPr>
            </w:pPr>
            <w:r w:rsidRPr="00AA4A80">
              <w:rPr>
                <w:rFonts w:ascii="Tahoma" w:hAnsi="Tahoma" w:cs="Tahoma"/>
                <w:sz w:val="20"/>
                <w:szCs w:val="20"/>
                <w:lang w:eastAsia="en-US"/>
              </w:rPr>
              <w:t xml:space="preserve">4 </w:t>
            </w:r>
          </w:p>
          <w:p w14:paraId="2B5A63EB" w14:textId="77777777" w:rsidR="008512EE" w:rsidRPr="00AA4A80" w:rsidRDefault="008512EE" w:rsidP="00522656">
            <w:pPr>
              <w:pStyle w:val="Sinespaciado"/>
              <w:jc w:val="both"/>
              <w:rPr>
                <w:rFonts w:ascii="Tahoma" w:hAnsi="Tahoma" w:cs="Tahoma"/>
                <w:sz w:val="20"/>
                <w:szCs w:val="20"/>
                <w:lang w:eastAsia="en-US"/>
              </w:rPr>
            </w:pPr>
          </w:p>
        </w:tc>
      </w:tr>
      <w:tr w:rsidR="008512EE" w:rsidRPr="00AA4A80" w14:paraId="235C7FF6" w14:textId="77777777" w:rsidTr="00AA4A80">
        <w:trPr>
          <w:trHeight w:val="356"/>
        </w:trPr>
        <w:tc>
          <w:tcPr>
            <w:tcW w:w="3382" w:type="dxa"/>
            <w:gridSpan w:val="2"/>
            <w:hideMark/>
          </w:tcPr>
          <w:p w14:paraId="407EAD06" w14:textId="77777777" w:rsidR="008512EE" w:rsidRPr="00AA4A80" w:rsidRDefault="008512EE" w:rsidP="00522656">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 xml:space="preserve">Periodicidad </w:t>
            </w:r>
          </w:p>
        </w:tc>
        <w:tc>
          <w:tcPr>
            <w:tcW w:w="5520" w:type="dxa"/>
            <w:hideMark/>
          </w:tcPr>
          <w:p w14:paraId="56C083AA" w14:textId="77777777" w:rsidR="008512EE" w:rsidRPr="00AA4A80" w:rsidRDefault="008512EE" w:rsidP="00522656">
            <w:pPr>
              <w:pStyle w:val="Sinespaciado"/>
              <w:jc w:val="both"/>
              <w:rPr>
                <w:rFonts w:ascii="Tahoma" w:hAnsi="Tahoma" w:cs="Tahoma"/>
                <w:sz w:val="20"/>
                <w:szCs w:val="20"/>
                <w:lang w:eastAsia="en-US"/>
              </w:rPr>
            </w:pPr>
            <w:r w:rsidRPr="00AA4A80">
              <w:rPr>
                <w:rFonts w:ascii="Tahoma" w:hAnsi="Tahoma" w:cs="Tahoma"/>
                <w:sz w:val="20"/>
                <w:szCs w:val="20"/>
                <w:lang w:eastAsia="en-US"/>
              </w:rPr>
              <w:t>Anual, semestral</w:t>
            </w:r>
          </w:p>
          <w:p w14:paraId="3287EB59" w14:textId="77777777" w:rsidR="008512EE" w:rsidRPr="00AA4A80" w:rsidRDefault="008512EE" w:rsidP="00522656">
            <w:pPr>
              <w:pStyle w:val="Sinespaciado"/>
              <w:jc w:val="both"/>
              <w:rPr>
                <w:rFonts w:ascii="Tahoma" w:hAnsi="Tahoma" w:cs="Tahoma"/>
                <w:sz w:val="20"/>
                <w:szCs w:val="20"/>
                <w:lang w:eastAsia="en-US"/>
              </w:rPr>
            </w:pPr>
          </w:p>
        </w:tc>
      </w:tr>
      <w:tr w:rsidR="008512EE" w:rsidRPr="00AA4A80" w14:paraId="16751DB7" w14:textId="77777777" w:rsidTr="0063743A">
        <w:trPr>
          <w:trHeight w:val="224"/>
        </w:trPr>
        <w:tc>
          <w:tcPr>
            <w:tcW w:w="3382" w:type="dxa"/>
            <w:gridSpan w:val="2"/>
            <w:hideMark/>
          </w:tcPr>
          <w:p w14:paraId="2EA5D6E9" w14:textId="77777777" w:rsidR="008512EE" w:rsidRPr="00AA4A80" w:rsidRDefault="008512EE" w:rsidP="00522656">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Fuente de información</w:t>
            </w:r>
          </w:p>
        </w:tc>
        <w:tc>
          <w:tcPr>
            <w:tcW w:w="5520" w:type="dxa"/>
          </w:tcPr>
          <w:p w14:paraId="4A96CE4C" w14:textId="685C58D1" w:rsidR="008512EE" w:rsidRPr="00AA4A80" w:rsidRDefault="006B6F73" w:rsidP="00522656">
            <w:pPr>
              <w:pStyle w:val="Sinespaciado"/>
              <w:jc w:val="both"/>
              <w:rPr>
                <w:rFonts w:ascii="Tahoma" w:hAnsi="Tahoma" w:cs="Tahoma"/>
                <w:sz w:val="20"/>
                <w:szCs w:val="20"/>
                <w:lang w:eastAsia="en-US"/>
              </w:rPr>
            </w:pPr>
            <w:r>
              <w:rPr>
                <w:rFonts w:ascii="Tahoma" w:hAnsi="Tahoma" w:cs="Tahoma"/>
                <w:sz w:val="20"/>
                <w:szCs w:val="20"/>
                <w:lang w:val="es-CR"/>
              </w:rPr>
              <w:t>Dirección General de Migración y Extranjería</w:t>
            </w:r>
          </w:p>
        </w:tc>
      </w:tr>
      <w:tr w:rsidR="008512EE" w:rsidRPr="00AA4A80" w14:paraId="19E933A4" w14:textId="77777777" w:rsidTr="00AA4A80">
        <w:trPr>
          <w:trHeight w:val="290"/>
        </w:trPr>
        <w:tc>
          <w:tcPr>
            <w:tcW w:w="3382" w:type="dxa"/>
            <w:gridSpan w:val="2"/>
            <w:hideMark/>
          </w:tcPr>
          <w:p w14:paraId="2601C2BC" w14:textId="77777777" w:rsidR="008512EE" w:rsidRPr="00AA4A80" w:rsidRDefault="008512EE"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Clasificación</w:t>
            </w:r>
          </w:p>
        </w:tc>
        <w:tc>
          <w:tcPr>
            <w:tcW w:w="5520" w:type="dxa"/>
            <w:hideMark/>
          </w:tcPr>
          <w:p w14:paraId="2C986430" w14:textId="77777777" w:rsidR="008512EE" w:rsidRPr="00AA4A80" w:rsidRDefault="008512EE" w:rsidP="00522656">
            <w:pPr>
              <w:pStyle w:val="Sinespaciado"/>
              <w:jc w:val="both"/>
              <w:rPr>
                <w:rFonts w:ascii="Tahoma" w:hAnsi="Tahoma" w:cs="Tahoma"/>
                <w:bCs/>
                <w:sz w:val="20"/>
                <w:szCs w:val="20"/>
                <w:lang w:eastAsia="en-US"/>
              </w:rPr>
            </w:pPr>
            <w:r w:rsidRPr="00AA4A80">
              <w:rPr>
                <w:rFonts w:ascii="Tahoma" w:hAnsi="Tahoma" w:cs="Tahoma"/>
                <w:bCs/>
                <w:sz w:val="20"/>
                <w:szCs w:val="20"/>
                <w:lang w:eastAsia="en-US"/>
              </w:rPr>
              <w:t>( ) Impacto.</w:t>
            </w:r>
          </w:p>
          <w:p w14:paraId="6D48609F" w14:textId="77777777" w:rsidR="008512EE" w:rsidRPr="00AA4A80" w:rsidRDefault="008512EE" w:rsidP="00522656">
            <w:pPr>
              <w:pStyle w:val="Sinespaciado"/>
              <w:jc w:val="both"/>
              <w:rPr>
                <w:rFonts w:ascii="Tahoma" w:hAnsi="Tahoma" w:cs="Tahoma"/>
                <w:bCs/>
                <w:sz w:val="20"/>
                <w:szCs w:val="20"/>
                <w:lang w:eastAsia="en-US"/>
              </w:rPr>
            </w:pPr>
            <w:r w:rsidRPr="00AA4A80">
              <w:rPr>
                <w:rFonts w:ascii="Tahoma" w:hAnsi="Tahoma" w:cs="Tahoma"/>
                <w:bCs/>
                <w:sz w:val="20"/>
                <w:szCs w:val="20"/>
                <w:lang w:eastAsia="en-US"/>
              </w:rPr>
              <w:t>( ) Efecto.</w:t>
            </w:r>
          </w:p>
          <w:p w14:paraId="0CAFB624" w14:textId="77777777" w:rsidR="008512EE" w:rsidRPr="00AA4A80" w:rsidRDefault="008512EE" w:rsidP="00522656">
            <w:pPr>
              <w:pStyle w:val="Sinespaciado"/>
              <w:jc w:val="both"/>
              <w:rPr>
                <w:rFonts w:ascii="Tahoma" w:hAnsi="Tahoma" w:cs="Tahoma"/>
                <w:bCs/>
                <w:sz w:val="20"/>
                <w:szCs w:val="20"/>
                <w:lang w:eastAsia="en-US"/>
              </w:rPr>
            </w:pPr>
            <w:r w:rsidRPr="00AA4A80">
              <w:rPr>
                <w:rFonts w:ascii="Tahoma" w:hAnsi="Tahoma" w:cs="Tahoma"/>
                <w:bCs/>
                <w:sz w:val="20"/>
                <w:szCs w:val="20"/>
                <w:lang w:eastAsia="en-US"/>
              </w:rPr>
              <w:t>(X) Producto.</w:t>
            </w:r>
          </w:p>
          <w:p w14:paraId="4BEB38A7" w14:textId="77777777" w:rsidR="008512EE" w:rsidRPr="00AA4A80" w:rsidRDefault="008512EE" w:rsidP="00522656">
            <w:pPr>
              <w:pStyle w:val="Sinespaciado"/>
              <w:jc w:val="both"/>
              <w:rPr>
                <w:rFonts w:ascii="Tahoma" w:hAnsi="Tahoma" w:cs="Tahoma"/>
                <w:bCs/>
                <w:sz w:val="20"/>
                <w:szCs w:val="20"/>
                <w:lang w:eastAsia="en-US"/>
              </w:rPr>
            </w:pPr>
          </w:p>
        </w:tc>
      </w:tr>
      <w:tr w:rsidR="008512EE" w:rsidRPr="00AA4A80" w14:paraId="6FE10FD8" w14:textId="77777777" w:rsidTr="00AA4A80">
        <w:trPr>
          <w:trHeight w:val="393"/>
        </w:trPr>
        <w:tc>
          <w:tcPr>
            <w:tcW w:w="3382" w:type="dxa"/>
            <w:gridSpan w:val="2"/>
            <w:hideMark/>
          </w:tcPr>
          <w:p w14:paraId="226ECD4F" w14:textId="77777777" w:rsidR="008512EE" w:rsidRPr="00AA4A80" w:rsidRDefault="008512EE"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lastRenderedPageBreak/>
              <w:t>Tipo de operación estadística</w:t>
            </w:r>
          </w:p>
        </w:tc>
        <w:tc>
          <w:tcPr>
            <w:tcW w:w="5520" w:type="dxa"/>
            <w:hideMark/>
          </w:tcPr>
          <w:p w14:paraId="0FC7020E" w14:textId="4AABAF20" w:rsidR="008512EE" w:rsidRPr="00AA4A80" w:rsidRDefault="00AA4A80" w:rsidP="00522656">
            <w:pPr>
              <w:pStyle w:val="Sinespaciado"/>
              <w:jc w:val="both"/>
              <w:rPr>
                <w:rFonts w:ascii="Tahoma" w:hAnsi="Tahoma" w:cs="Tahoma"/>
                <w:sz w:val="20"/>
                <w:szCs w:val="20"/>
                <w:lang w:eastAsia="en-US"/>
              </w:rPr>
            </w:pPr>
            <w:r w:rsidRPr="00AA4A80">
              <w:rPr>
                <w:rFonts w:ascii="Tahoma" w:hAnsi="Tahoma" w:cs="Tahoma"/>
                <w:sz w:val="20"/>
                <w:szCs w:val="20"/>
                <w:lang w:eastAsia="en-US"/>
              </w:rPr>
              <w:t>Registros administrativos</w:t>
            </w:r>
            <w:r w:rsidR="008512EE" w:rsidRPr="00AA4A80">
              <w:rPr>
                <w:rFonts w:ascii="Tahoma" w:hAnsi="Tahoma" w:cs="Tahoma"/>
                <w:sz w:val="20"/>
                <w:szCs w:val="20"/>
                <w:lang w:eastAsia="en-US"/>
              </w:rPr>
              <w:t xml:space="preserve">, convenios firmados. </w:t>
            </w:r>
          </w:p>
          <w:p w14:paraId="60A688F5" w14:textId="77777777" w:rsidR="008512EE" w:rsidRPr="00AA4A80" w:rsidRDefault="008512EE" w:rsidP="00522656">
            <w:pPr>
              <w:pStyle w:val="Sinespaciado"/>
              <w:jc w:val="both"/>
              <w:rPr>
                <w:rFonts w:ascii="Tahoma" w:hAnsi="Tahoma" w:cs="Tahoma"/>
                <w:sz w:val="20"/>
                <w:szCs w:val="20"/>
                <w:lang w:eastAsia="en-US"/>
              </w:rPr>
            </w:pPr>
          </w:p>
        </w:tc>
      </w:tr>
      <w:tr w:rsidR="008512EE" w:rsidRPr="00AA4A80" w14:paraId="23470F37" w14:textId="77777777" w:rsidTr="00AA4A80">
        <w:trPr>
          <w:trHeight w:val="79"/>
        </w:trPr>
        <w:tc>
          <w:tcPr>
            <w:tcW w:w="3382" w:type="dxa"/>
            <w:gridSpan w:val="2"/>
            <w:hideMark/>
          </w:tcPr>
          <w:p w14:paraId="2829C070" w14:textId="77777777" w:rsidR="008512EE" w:rsidRPr="00AA4A80" w:rsidRDefault="008512EE"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Comentarios generales</w:t>
            </w:r>
          </w:p>
        </w:tc>
        <w:tc>
          <w:tcPr>
            <w:tcW w:w="5520" w:type="dxa"/>
            <w:hideMark/>
          </w:tcPr>
          <w:p w14:paraId="64C862F9" w14:textId="220351FB" w:rsidR="008512EE" w:rsidRPr="00AA4A80" w:rsidRDefault="008512EE" w:rsidP="00522656">
            <w:pPr>
              <w:pStyle w:val="Sinespaciado"/>
              <w:jc w:val="both"/>
              <w:rPr>
                <w:rFonts w:ascii="Tahoma" w:hAnsi="Tahoma" w:cs="Tahoma"/>
                <w:sz w:val="20"/>
                <w:szCs w:val="20"/>
                <w:lang w:eastAsia="en-US"/>
              </w:rPr>
            </w:pPr>
            <w:r w:rsidRPr="00AA4A80">
              <w:rPr>
                <w:rFonts w:ascii="Tahoma" w:hAnsi="Tahoma" w:cs="Tahoma"/>
                <w:sz w:val="20"/>
                <w:szCs w:val="20"/>
                <w:lang w:eastAsia="en-US"/>
              </w:rPr>
              <w:t xml:space="preserve">Este indicador permite visualizar los lineamientos que se establecen a nivel internacional con respecto a mejorar </w:t>
            </w:r>
            <w:r w:rsidR="00AB46C2" w:rsidRPr="00AA4A80">
              <w:rPr>
                <w:rFonts w:ascii="Tahoma" w:hAnsi="Tahoma" w:cs="Tahoma"/>
                <w:sz w:val="20"/>
                <w:szCs w:val="20"/>
                <w:lang w:eastAsia="en-US"/>
              </w:rPr>
              <w:t>el abordaje del fenómeno migratorio</w:t>
            </w:r>
            <w:r w:rsidRPr="00AA4A80">
              <w:rPr>
                <w:rFonts w:ascii="Tahoma" w:hAnsi="Tahoma" w:cs="Tahoma"/>
                <w:sz w:val="20"/>
                <w:szCs w:val="20"/>
                <w:lang w:eastAsia="en-US"/>
              </w:rPr>
              <w:t xml:space="preserve">, por lo que </w:t>
            </w:r>
            <w:r w:rsidR="00AB46C2" w:rsidRPr="00AA4A80">
              <w:rPr>
                <w:rFonts w:ascii="Tahoma" w:hAnsi="Tahoma" w:cs="Tahoma"/>
                <w:sz w:val="20"/>
                <w:szCs w:val="20"/>
                <w:lang w:eastAsia="en-US"/>
              </w:rPr>
              <w:t>esto</w:t>
            </w:r>
            <w:r w:rsidRPr="00AA4A80">
              <w:rPr>
                <w:rFonts w:ascii="Tahoma" w:hAnsi="Tahoma" w:cs="Tahoma"/>
                <w:sz w:val="20"/>
                <w:szCs w:val="20"/>
                <w:lang w:eastAsia="en-US"/>
              </w:rPr>
              <w:t xml:space="preserve"> ayuda a que la institucionalidad pública utilice sus recursos en concordancia las necesidades de las personas nacionales y extranjeras.  </w:t>
            </w:r>
          </w:p>
          <w:p w14:paraId="7689E5F0" w14:textId="77777777" w:rsidR="008512EE" w:rsidRPr="00AA4A80" w:rsidRDefault="008512EE" w:rsidP="00522656">
            <w:pPr>
              <w:pStyle w:val="Sinespaciado"/>
              <w:jc w:val="both"/>
              <w:rPr>
                <w:rFonts w:ascii="Tahoma" w:hAnsi="Tahoma" w:cs="Tahoma"/>
                <w:sz w:val="20"/>
                <w:szCs w:val="20"/>
                <w:lang w:eastAsia="en-US"/>
              </w:rPr>
            </w:pPr>
          </w:p>
        </w:tc>
      </w:tr>
    </w:tbl>
    <w:p w14:paraId="781F8186" w14:textId="33DD58D5" w:rsidR="00712131" w:rsidRPr="00AA4A80" w:rsidRDefault="00712131" w:rsidP="00C5708C">
      <w:pPr>
        <w:autoSpaceDE w:val="0"/>
        <w:autoSpaceDN w:val="0"/>
        <w:adjustRightInd w:val="0"/>
        <w:jc w:val="both"/>
        <w:rPr>
          <w:rFonts w:ascii="Tahoma" w:eastAsia="Calibri" w:hAnsi="Tahoma" w:cs="Tahoma"/>
          <w:sz w:val="20"/>
          <w:szCs w:val="20"/>
          <w:lang w:eastAsia="en-US"/>
        </w:rPr>
      </w:pPr>
    </w:p>
    <w:p w14:paraId="4DA5B02E" w14:textId="6864B584" w:rsidR="00AB46C2" w:rsidRPr="00AA4A80" w:rsidRDefault="00AB46C2" w:rsidP="00C5708C">
      <w:pPr>
        <w:autoSpaceDE w:val="0"/>
        <w:autoSpaceDN w:val="0"/>
        <w:adjustRightInd w:val="0"/>
        <w:jc w:val="both"/>
        <w:rPr>
          <w:rFonts w:ascii="Tahoma" w:eastAsia="Calibri" w:hAnsi="Tahoma" w:cs="Tahoma"/>
          <w:sz w:val="20"/>
          <w:szCs w:val="20"/>
          <w:lang w:eastAsia="en-US"/>
        </w:rPr>
      </w:pPr>
    </w:p>
    <w:p w14:paraId="7A947CDD" w14:textId="2D872A6A" w:rsidR="00AB46C2" w:rsidRPr="00AA4A80" w:rsidRDefault="00AB46C2" w:rsidP="00C5708C">
      <w:pPr>
        <w:autoSpaceDE w:val="0"/>
        <w:autoSpaceDN w:val="0"/>
        <w:adjustRightInd w:val="0"/>
        <w:jc w:val="both"/>
        <w:rPr>
          <w:rFonts w:ascii="Tahoma" w:eastAsia="Calibri" w:hAnsi="Tahoma" w:cs="Tahoma"/>
          <w:sz w:val="20"/>
          <w:szCs w:val="20"/>
          <w:lang w:eastAsia="en-US"/>
        </w:rPr>
      </w:pPr>
    </w:p>
    <w:p w14:paraId="3572EF5D" w14:textId="155587DF" w:rsidR="00AB46C2" w:rsidRPr="00AA4A80" w:rsidRDefault="00AB46C2" w:rsidP="00C5708C">
      <w:pPr>
        <w:autoSpaceDE w:val="0"/>
        <w:autoSpaceDN w:val="0"/>
        <w:adjustRightInd w:val="0"/>
        <w:jc w:val="both"/>
        <w:rPr>
          <w:rFonts w:ascii="Tahoma" w:eastAsia="Calibri" w:hAnsi="Tahoma" w:cs="Tahoma"/>
          <w:sz w:val="20"/>
          <w:szCs w:val="20"/>
          <w:lang w:eastAsia="en-US"/>
        </w:rPr>
      </w:pPr>
    </w:p>
    <w:p w14:paraId="0D4A3BA0" w14:textId="73DE12C8" w:rsidR="00AB46C2" w:rsidRPr="00AA4A80" w:rsidRDefault="00AB46C2" w:rsidP="00C5708C">
      <w:pPr>
        <w:autoSpaceDE w:val="0"/>
        <w:autoSpaceDN w:val="0"/>
        <w:adjustRightInd w:val="0"/>
        <w:jc w:val="both"/>
        <w:rPr>
          <w:rFonts w:ascii="Tahoma" w:eastAsia="Calibri" w:hAnsi="Tahoma" w:cs="Tahoma"/>
          <w:sz w:val="20"/>
          <w:szCs w:val="20"/>
          <w:lang w:eastAsia="en-US"/>
        </w:rPr>
      </w:pPr>
    </w:p>
    <w:p w14:paraId="2983828F" w14:textId="35348430" w:rsidR="00AB46C2" w:rsidRPr="00AA4A80" w:rsidRDefault="00AB46C2" w:rsidP="00C5708C">
      <w:pPr>
        <w:autoSpaceDE w:val="0"/>
        <w:autoSpaceDN w:val="0"/>
        <w:adjustRightInd w:val="0"/>
        <w:jc w:val="both"/>
        <w:rPr>
          <w:rFonts w:ascii="Tahoma" w:eastAsia="Calibri" w:hAnsi="Tahoma" w:cs="Tahoma"/>
          <w:sz w:val="20"/>
          <w:szCs w:val="20"/>
          <w:lang w:eastAsia="en-US"/>
        </w:rPr>
      </w:pPr>
    </w:p>
    <w:p w14:paraId="3ABFEFEB" w14:textId="7063D2F9" w:rsidR="00AB46C2" w:rsidRPr="00AA4A80" w:rsidRDefault="00AB46C2" w:rsidP="00C5708C">
      <w:pPr>
        <w:autoSpaceDE w:val="0"/>
        <w:autoSpaceDN w:val="0"/>
        <w:adjustRightInd w:val="0"/>
        <w:jc w:val="both"/>
        <w:rPr>
          <w:rFonts w:ascii="Tahoma" w:eastAsia="Calibri" w:hAnsi="Tahoma" w:cs="Tahoma"/>
          <w:sz w:val="20"/>
          <w:szCs w:val="20"/>
          <w:lang w:eastAsia="en-US"/>
        </w:rPr>
      </w:pPr>
    </w:p>
    <w:p w14:paraId="40A19B09" w14:textId="12C5766C" w:rsidR="00AB46C2" w:rsidRPr="00AA4A80" w:rsidRDefault="00AB46C2" w:rsidP="00C5708C">
      <w:pPr>
        <w:autoSpaceDE w:val="0"/>
        <w:autoSpaceDN w:val="0"/>
        <w:adjustRightInd w:val="0"/>
        <w:jc w:val="both"/>
        <w:rPr>
          <w:rFonts w:ascii="Tahoma" w:eastAsia="Calibri" w:hAnsi="Tahoma" w:cs="Tahoma"/>
          <w:sz w:val="20"/>
          <w:szCs w:val="20"/>
          <w:lang w:eastAsia="en-US"/>
        </w:rPr>
      </w:pPr>
    </w:p>
    <w:p w14:paraId="3C5CD205" w14:textId="4FF1D9EA" w:rsidR="00AB46C2" w:rsidRPr="00AA4A80" w:rsidRDefault="00AB46C2" w:rsidP="00C5708C">
      <w:pPr>
        <w:autoSpaceDE w:val="0"/>
        <w:autoSpaceDN w:val="0"/>
        <w:adjustRightInd w:val="0"/>
        <w:jc w:val="both"/>
        <w:rPr>
          <w:rFonts w:ascii="Tahoma" w:eastAsia="Calibri" w:hAnsi="Tahoma" w:cs="Tahoma"/>
          <w:sz w:val="20"/>
          <w:szCs w:val="20"/>
          <w:lang w:eastAsia="en-US"/>
        </w:rPr>
      </w:pPr>
    </w:p>
    <w:p w14:paraId="0C41C685" w14:textId="52698DFE" w:rsidR="00AB46C2" w:rsidRPr="00AA4A80" w:rsidRDefault="00AB46C2" w:rsidP="00C5708C">
      <w:pPr>
        <w:autoSpaceDE w:val="0"/>
        <w:autoSpaceDN w:val="0"/>
        <w:adjustRightInd w:val="0"/>
        <w:jc w:val="both"/>
        <w:rPr>
          <w:rFonts w:ascii="Tahoma" w:eastAsia="Calibri" w:hAnsi="Tahoma" w:cs="Tahoma"/>
          <w:sz w:val="20"/>
          <w:szCs w:val="20"/>
          <w:lang w:eastAsia="en-US"/>
        </w:rPr>
      </w:pPr>
    </w:p>
    <w:p w14:paraId="36793386" w14:textId="62BA64E2" w:rsidR="00AB46C2" w:rsidRPr="00AA4A80" w:rsidRDefault="00AB46C2" w:rsidP="00C5708C">
      <w:pPr>
        <w:autoSpaceDE w:val="0"/>
        <w:autoSpaceDN w:val="0"/>
        <w:adjustRightInd w:val="0"/>
        <w:jc w:val="both"/>
        <w:rPr>
          <w:rFonts w:ascii="Tahoma" w:eastAsia="Calibri" w:hAnsi="Tahoma" w:cs="Tahoma"/>
          <w:sz w:val="20"/>
          <w:szCs w:val="20"/>
          <w:lang w:eastAsia="en-US"/>
        </w:rPr>
      </w:pPr>
    </w:p>
    <w:p w14:paraId="23BD1DB3" w14:textId="29292F93" w:rsidR="00AB46C2" w:rsidRPr="00AA4A80" w:rsidRDefault="00AB46C2" w:rsidP="00C5708C">
      <w:pPr>
        <w:autoSpaceDE w:val="0"/>
        <w:autoSpaceDN w:val="0"/>
        <w:adjustRightInd w:val="0"/>
        <w:jc w:val="both"/>
        <w:rPr>
          <w:rFonts w:ascii="Tahoma" w:eastAsia="Calibri" w:hAnsi="Tahoma" w:cs="Tahoma"/>
          <w:sz w:val="20"/>
          <w:szCs w:val="20"/>
          <w:lang w:eastAsia="en-US"/>
        </w:rPr>
      </w:pPr>
    </w:p>
    <w:p w14:paraId="2C12E22F" w14:textId="6B7BFF5C" w:rsidR="00AB46C2" w:rsidRPr="00AA4A80" w:rsidRDefault="00AB46C2" w:rsidP="00C5708C">
      <w:pPr>
        <w:autoSpaceDE w:val="0"/>
        <w:autoSpaceDN w:val="0"/>
        <w:adjustRightInd w:val="0"/>
        <w:jc w:val="both"/>
        <w:rPr>
          <w:rFonts w:ascii="Tahoma" w:eastAsia="Calibri" w:hAnsi="Tahoma" w:cs="Tahoma"/>
          <w:sz w:val="20"/>
          <w:szCs w:val="20"/>
          <w:lang w:eastAsia="en-US"/>
        </w:rPr>
      </w:pPr>
    </w:p>
    <w:p w14:paraId="0F0067E8" w14:textId="1D9EEFF2" w:rsidR="00AB46C2" w:rsidRPr="00AA4A80" w:rsidRDefault="00AB46C2" w:rsidP="00C5708C">
      <w:pPr>
        <w:autoSpaceDE w:val="0"/>
        <w:autoSpaceDN w:val="0"/>
        <w:adjustRightInd w:val="0"/>
        <w:jc w:val="both"/>
        <w:rPr>
          <w:rFonts w:ascii="Tahoma" w:eastAsia="Calibri" w:hAnsi="Tahoma" w:cs="Tahoma"/>
          <w:sz w:val="20"/>
          <w:szCs w:val="20"/>
          <w:lang w:eastAsia="en-US"/>
        </w:rPr>
      </w:pPr>
    </w:p>
    <w:p w14:paraId="7567E762" w14:textId="2E249DF4" w:rsidR="00AB46C2" w:rsidRPr="00AA4A80" w:rsidRDefault="00AB46C2" w:rsidP="00C5708C">
      <w:pPr>
        <w:autoSpaceDE w:val="0"/>
        <w:autoSpaceDN w:val="0"/>
        <w:adjustRightInd w:val="0"/>
        <w:jc w:val="both"/>
        <w:rPr>
          <w:rFonts w:ascii="Tahoma" w:eastAsia="Calibri" w:hAnsi="Tahoma" w:cs="Tahoma"/>
          <w:sz w:val="20"/>
          <w:szCs w:val="20"/>
          <w:lang w:eastAsia="en-US"/>
        </w:rPr>
      </w:pPr>
    </w:p>
    <w:p w14:paraId="4DCC5D27" w14:textId="376A3192" w:rsidR="00AB46C2" w:rsidRDefault="00AB46C2" w:rsidP="00C5708C">
      <w:pPr>
        <w:autoSpaceDE w:val="0"/>
        <w:autoSpaceDN w:val="0"/>
        <w:adjustRightInd w:val="0"/>
        <w:jc w:val="both"/>
        <w:rPr>
          <w:rFonts w:ascii="Tahoma" w:eastAsia="Calibri" w:hAnsi="Tahoma" w:cs="Tahoma"/>
          <w:sz w:val="20"/>
          <w:szCs w:val="20"/>
          <w:lang w:eastAsia="en-US"/>
        </w:rPr>
      </w:pPr>
    </w:p>
    <w:p w14:paraId="7FFC8ACC" w14:textId="1665AF5F" w:rsidR="00AA4A80" w:rsidRDefault="00AA4A80" w:rsidP="00C5708C">
      <w:pPr>
        <w:autoSpaceDE w:val="0"/>
        <w:autoSpaceDN w:val="0"/>
        <w:adjustRightInd w:val="0"/>
        <w:jc w:val="both"/>
        <w:rPr>
          <w:rFonts w:ascii="Tahoma" w:eastAsia="Calibri" w:hAnsi="Tahoma" w:cs="Tahoma"/>
          <w:sz w:val="20"/>
          <w:szCs w:val="20"/>
          <w:lang w:eastAsia="en-US"/>
        </w:rPr>
      </w:pPr>
    </w:p>
    <w:p w14:paraId="56057B58" w14:textId="2B59C2C6" w:rsidR="00AA4A80" w:rsidRDefault="00AA4A80" w:rsidP="00C5708C">
      <w:pPr>
        <w:autoSpaceDE w:val="0"/>
        <w:autoSpaceDN w:val="0"/>
        <w:adjustRightInd w:val="0"/>
        <w:jc w:val="both"/>
        <w:rPr>
          <w:rFonts w:ascii="Tahoma" w:eastAsia="Calibri" w:hAnsi="Tahoma" w:cs="Tahoma"/>
          <w:sz w:val="20"/>
          <w:szCs w:val="20"/>
          <w:lang w:eastAsia="en-US"/>
        </w:rPr>
      </w:pPr>
    </w:p>
    <w:p w14:paraId="2D91FDAC" w14:textId="54BD7DDC" w:rsidR="00AA4A80" w:rsidRDefault="00AA4A80" w:rsidP="00C5708C">
      <w:pPr>
        <w:autoSpaceDE w:val="0"/>
        <w:autoSpaceDN w:val="0"/>
        <w:adjustRightInd w:val="0"/>
        <w:jc w:val="both"/>
        <w:rPr>
          <w:rFonts w:ascii="Tahoma" w:eastAsia="Calibri" w:hAnsi="Tahoma" w:cs="Tahoma"/>
          <w:sz w:val="20"/>
          <w:szCs w:val="20"/>
          <w:lang w:eastAsia="en-US"/>
        </w:rPr>
      </w:pPr>
    </w:p>
    <w:p w14:paraId="04923A9D" w14:textId="78DF5CC4" w:rsidR="00AA4A80" w:rsidRDefault="00AA4A80" w:rsidP="00C5708C">
      <w:pPr>
        <w:autoSpaceDE w:val="0"/>
        <w:autoSpaceDN w:val="0"/>
        <w:adjustRightInd w:val="0"/>
        <w:jc w:val="both"/>
        <w:rPr>
          <w:rFonts w:ascii="Tahoma" w:eastAsia="Calibri" w:hAnsi="Tahoma" w:cs="Tahoma"/>
          <w:sz w:val="20"/>
          <w:szCs w:val="20"/>
          <w:lang w:eastAsia="en-US"/>
        </w:rPr>
      </w:pPr>
    </w:p>
    <w:p w14:paraId="2BF6D333" w14:textId="37111914" w:rsidR="00AA4A80" w:rsidRDefault="00AA4A80" w:rsidP="00C5708C">
      <w:pPr>
        <w:autoSpaceDE w:val="0"/>
        <w:autoSpaceDN w:val="0"/>
        <w:adjustRightInd w:val="0"/>
        <w:jc w:val="both"/>
        <w:rPr>
          <w:rFonts w:ascii="Tahoma" w:eastAsia="Calibri" w:hAnsi="Tahoma" w:cs="Tahoma"/>
          <w:sz w:val="20"/>
          <w:szCs w:val="20"/>
          <w:lang w:eastAsia="en-US"/>
        </w:rPr>
      </w:pPr>
    </w:p>
    <w:p w14:paraId="25FBEE08" w14:textId="4CE7739C" w:rsidR="00AA4A80" w:rsidRDefault="00AA4A80" w:rsidP="00C5708C">
      <w:pPr>
        <w:autoSpaceDE w:val="0"/>
        <w:autoSpaceDN w:val="0"/>
        <w:adjustRightInd w:val="0"/>
        <w:jc w:val="both"/>
        <w:rPr>
          <w:rFonts w:ascii="Tahoma" w:eastAsia="Calibri" w:hAnsi="Tahoma" w:cs="Tahoma"/>
          <w:sz w:val="20"/>
          <w:szCs w:val="20"/>
          <w:lang w:eastAsia="en-US"/>
        </w:rPr>
      </w:pPr>
    </w:p>
    <w:p w14:paraId="664B052E" w14:textId="6712A9EC" w:rsidR="00AA4A80" w:rsidRDefault="00AA4A80" w:rsidP="00C5708C">
      <w:pPr>
        <w:autoSpaceDE w:val="0"/>
        <w:autoSpaceDN w:val="0"/>
        <w:adjustRightInd w:val="0"/>
        <w:jc w:val="both"/>
        <w:rPr>
          <w:rFonts w:ascii="Tahoma" w:eastAsia="Calibri" w:hAnsi="Tahoma" w:cs="Tahoma"/>
          <w:sz w:val="20"/>
          <w:szCs w:val="20"/>
          <w:lang w:eastAsia="en-US"/>
        </w:rPr>
      </w:pPr>
    </w:p>
    <w:p w14:paraId="520DB85F" w14:textId="7366F517" w:rsidR="00AA4A80" w:rsidRDefault="00AA4A80" w:rsidP="00C5708C">
      <w:pPr>
        <w:autoSpaceDE w:val="0"/>
        <w:autoSpaceDN w:val="0"/>
        <w:adjustRightInd w:val="0"/>
        <w:jc w:val="both"/>
        <w:rPr>
          <w:rFonts w:ascii="Tahoma" w:eastAsia="Calibri" w:hAnsi="Tahoma" w:cs="Tahoma"/>
          <w:sz w:val="20"/>
          <w:szCs w:val="20"/>
          <w:lang w:eastAsia="en-US"/>
        </w:rPr>
      </w:pPr>
    </w:p>
    <w:p w14:paraId="4FD578BA" w14:textId="4B855DB2" w:rsidR="00AA4A80" w:rsidRDefault="00AA4A80" w:rsidP="00C5708C">
      <w:pPr>
        <w:autoSpaceDE w:val="0"/>
        <w:autoSpaceDN w:val="0"/>
        <w:adjustRightInd w:val="0"/>
        <w:jc w:val="both"/>
        <w:rPr>
          <w:rFonts w:ascii="Tahoma" w:eastAsia="Calibri" w:hAnsi="Tahoma" w:cs="Tahoma"/>
          <w:sz w:val="20"/>
          <w:szCs w:val="20"/>
          <w:lang w:eastAsia="en-US"/>
        </w:rPr>
      </w:pPr>
    </w:p>
    <w:p w14:paraId="5668659B" w14:textId="7E0ED361" w:rsidR="00AA4A80" w:rsidRDefault="00AA4A80" w:rsidP="00C5708C">
      <w:pPr>
        <w:autoSpaceDE w:val="0"/>
        <w:autoSpaceDN w:val="0"/>
        <w:adjustRightInd w:val="0"/>
        <w:jc w:val="both"/>
        <w:rPr>
          <w:rFonts w:ascii="Tahoma" w:eastAsia="Calibri" w:hAnsi="Tahoma" w:cs="Tahoma"/>
          <w:sz w:val="20"/>
          <w:szCs w:val="20"/>
          <w:lang w:eastAsia="en-US"/>
        </w:rPr>
      </w:pPr>
    </w:p>
    <w:p w14:paraId="19D03BE8" w14:textId="6496FCEF" w:rsidR="00AA4A80" w:rsidRDefault="00AA4A80" w:rsidP="00C5708C">
      <w:pPr>
        <w:autoSpaceDE w:val="0"/>
        <w:autoSpaceDN w:val="0"/>
        <w:adjustRightInd w:val="0"/>
        <w:jc w:val="both"/>
        <w:rPr>
          <w:rFonts w:ascii="Tahoma" w:eastAsia="Calibri" w:hAnsi="Tahoma" w:cs="Tahoma"/>
          <w:sz w:val="20"/>
          <w:szCs w:val="20"/>
          <w:lang w:eastAsia="en-US"/>
        </w:rPr>
      </w:pPr>
    </w:p>
    <w:p w14:paraId="0F724BDF" w14:textId="2ED564D5" w:rsidR="00AA4A80" w:rsidRDefault="00AA4A80" w:rsidP="00C5708C">
      <w:pPr>
        <w:autoSpaceDE w:val="0"/>
        <w:autoSpaceDN w:val="0"/>
        <w:adjustRightInd w:val="0"/>
        <w:jc w:val="both"/>
        <w:rPr>
          <w:rFonts w:ascii="Tahoma" w:eastAsia="Calibri" w:hAnsi="Tahoma" w:cs="Tahoma"/>
          <w:sz w:val="20"/>
          <w:szCs w:val="20"/>
          <w:lang w:eastAsia="en-US"/>
        </w:rPr>
      </w:pPr>
    </w:p>
    <w:p w14:paraId="4B8A0968" w14:textId="0997C64F" w:rsidR="00AA4A80" w:rsidRDefault="00AA4A80" w:rsidP="00C5708C">
      <w:pPr>
        <w:autoSpaceDE w:val="0"/>
        <w:autoSpaceDN w:val="0"/>
        <w:adjustRightInd w:val="0"/>
        <w:jc w:val="both"/>
        <w:rPr>
          <w:rFonts w:ascii="Tahoma" w:eastAsia="Calibri" w:hAnsi="Tahoma" w:cs="Tahoma"/>
          <w:sz w:val="20"/>
          <w:szCs w:val="20"/>
          <w:lang w:eastAsia="en-US"/>
        </w:rPr>
      </w:pPr>
    </w:p>
    <w:p w14:paraId="1E9F6AEA" w14:textId="64D55EE9" w:rsidR="00AA4A80" w:rsidRDefault="00AA4A80" w:rsidP="00C5708C">
      <w:pPr>
        <w:autoSpaceDE w:val="0"/>
        <w:autoSpaceDN w:val="0"/>
        <w:adjustRightInd w:val="0"/>
        <w:jc w:val="both"/>
        <w:rPr>
          <w:rFonts w:ascii="Tahoma" w:eastAsia="Calibri" w:hAnsi="Tahoma" w:cs="Tahoma"/>
          <w:sz w:val="20"/>
          <w:szCs w:val="20"/>
          <w:lang w:eastAsia="en-US"/>
        </w:rPr>
      </w:pPr>
    </w:p>
    <w:p w14:paraId="68A6EA8E" w14:textId="66814896" w:rsidR="00AA4A80" w:rsidRDefault="00AA4A80" w:rsidP="00C5708C">
      <w:pPr>
        <w:autoSpaceDE w:val="0"/>
        <w:autoSpaceDN w:val="0"/>
        <w:adjustRightInd w:val="0"/>
        <w:jc w:val="both"/>
        <w:rPr>
          <w:rFonts w:ascii="Tahoma" w:eastAsia="Calibri" w:hAnsi="Tahoma" w:cs="Tahoma"/>
          <w:sz w:val="20"/>
          <w:szCs w:val="20"/>
          <w:lang w:eastAsia="en-US"/>
        </w:rPr>
      </w:pPr>
    </w:p>
    <w:p w14:paraId="08CA9E21" w14:textId="60210039" w:rsidR="00AA4A80" w:rsidRDefault="00AA4A80" w:rsidP="00C5708C">
      <w:pPr>
        <w:autoSpaceDE w:val="0"/>
        <w:autoSpaceDN w:val="0"/>
        <w:adjustRightInd w:val="0"/>
        <w:jc w:val="both"/>
        <w:rPr>
          <w:rFonts w:ascii="Tahoma" w:eastAsia="Calibri" w:hAnsi="Tahoma" w:cs="Tahoma"/>
          <w:sz w:val="20"/>
          <w:szCs w:val="20"/>
          <w:lang w:eastAsia="en-US"/>
        </w:rPr>
      </w:pPr>
    </w:p>
    <w:p w14:paraId="6D12794C" w14:textId="78C45CB4" w:rsidR="00AA4A80" w:rsidRDefault="00AA4A80" w:rsidP="00C5708C">
      <w:pPr>
        <w:autoSpaceDE w:val="0"/>
        <w:autoSpaceDN w:val="0"/>
        <w:adjustRightInd w:val="0"/>
        <w:jc w:val="both"/>
        <w:rPr>
          <w:rFonts w:ascii="Tahoma" w:eastAsia="Calibri" w:hAnsi="Tahoma" w:cs="Tahoma"/>
          <w:sz w:val="20"/>
          <w:szCs w:val="20"/>
          <w:lang w:eastAsia="en-US"/>
        </w:rPr>
      </w:pPr>
    </w:p>
    <w:p w14:paraId="20256E96" w14:textId="57103A72" w:rsidR="00AA4A80" w:rsidRDefault="00AA4A80" w:rsidP="00C5708C">
      <w:pPr>
        <w:autoSpaceDE w:val="0"/>
        <w:autoSpaceDN w:val="0"/>
        <w:adjustRightInd w:val="0"/>
        <w:jc w:val="both"/>
        <w:rPr>
          <w:rFonts w:ascii="Tahoma" w:eastAsia="Calibri" w:hAnsi="Tahoma" w:cs="Tahoma"/>
          <w:sz w:val="20"/>
          <w:szCs w:val="20"/>
          <w:lang w:eastAsia="en-US"/>
        </w:rPr>
      </w:pPr>
    </w:p>
    <w:p w14:paraId="249F0BF8" w14:textId="39C3F497" w:rsidR="00AA4A80" w:rsidRDefault="00AA4A80" w:rsidP="00C5708C">
      <w:pPr>
        <w:autoSpaceDE w:val="0"/>
        <w:autoSpaceDN w:val="0"/>
        <w:adjustRightInd w:val="0"/>
        <w:jc w:val="both"/>
        <w:rPr>
          <w:rFonts w:ascii="Tahoma" w:eastAsia="Calibri" w:hAnsi="Tahoma" w:cs="Tahoma"/>
          <w:sz w:val="20"/>
          <w:szCs w:val="20"/>
          <w:lang w:eastAsia="en-US"/>
        </w:rPr>
      </w:pPr>
    </w:p>
    <w:p w14:paraId="2D8B08E4" w14:textId="49E0E9F8" w:rsidR="00773A42" w:rsidRDefault="00773A42" w:rsidP="00C5708C">
      <w:pPr>
        <w:autoSpaceDE w:val="0"/>
        <w:autoSpaceDN w:val="0"/>
        <w:adjustRightInd w:val="0"/>
        <w:jc w:val="both"/>
        <w:rPr>
          <w:rFonts w:ascii="Tahoma" w:eastAsia="Calibri" w:hAnsi="Tahoma" w:cs="Tahoma"/>
          <w:sz w:val="20"/>
          <w:szCs w:val="20"/>
          <w:lang w:eastAsia="en-US"/>
        </w:rPr>
      </w:pPr>
    </w:p>
    <w:p w14:paraId="547CB273" w14:textId="4ED6BA12" w:rsidR="00773A42" w:rsidRDefault="00773A42" w:rsidP="00C5708C">
      <w:pPr>
        <w:autoSpaceDE w:val="0"/>
        <w:autoSpaceDN w:val="0"/>
        <w:adjustRightInd w:val="0"/>
        <w:jc w:val="both"/>
        <w:rPr>
          <w:rFonts w:ascii="Tahoma" w:eastAsia="Calibri" w:hAnsi="Tahoma" w:cs="Tahoma"/>
          <w:sz w:val="20"/>
          <w:szCs w:val="20"/>
          <w:lang w:eastAsia="en-US"/>
        </w:rPr>
      </w:pPr>
    </w:p>
    <w:p w14:paraId="1EAD2BA5" w14:textId="62A1B097" w:rsidR="00773A42" w:rsidRDefault="00773A42" w:rsidP="00C5708C">
      <w:pPr>
        <w:autoSpaceDE w:val="0"/>
        <w:autoSpaceDN w:val="0"/>
        <w:adjustRightInd w:val="0"/>
        <w:jc w:val="both"/>
        <w:rPr>
          <w:rFonts w:ascii="Tahoma" w:eastAsia="Calibri" w:hAnsi="Tahoma" w:cs="Tahoma"/>
          <w:sz w:val="20"/>
          <w:szCs w:val="20"/>
          <w:lang w:eastAsia="en-US"/>
        </w:rPr>
      </w:pPr>
    </w:p>
    <w:p w14:paraId="70006F1D" w14:textId="5BB398B4" w:rsidR="00AF111B" w:rsidRDefault="00AF111B" w:rsidP="00C5708C">
      <w:pPr>
        <w:autoSpaceDE w:val="0"/>
        <w:autoSpaceDN w:val="0"/>
        <w:adjustRightInd w:val="0"/>
        <w:jc w:val="both"/>
        <w:rPr>
          <w:rFonts w:ascii="Tahoma" w:eastAsia="Calibri" w:hAnsi="Tahoma" w:cs="Tahoma"/>
          <w:sz w:val="20"/>
          <w:szCs w:val="20"/>
          <w:lang w:eastAsia="en-US"/>
        </w:rPr>
      </w:pPr>
    </w:p>
    <w:p w14:paraId="13F62442" w14:textId="77777777" w:rsidR="00AF111B" w:rsidRDefault="00AF111B" w:rsidP="00C5708C">
      <w:pPr>
        <w:autoSpaceDE w:val="0"/>
        <w:autoSpaceDN w:val="0"/>
        <w:adjustRightInd w:val="0"/>
        <w:jc w:val="both"/>
        <w:rPr>
          <w:rFonts w:ascii="Tahoma" w:eastAsia="Calibri" w:hAnsi="Tahoma" w:cs="Tahoma"/>
          <w:sz w:val="20"/>
          <w:szCs w:val="20"/>
          <w:lang w:eastAsia="en-US"/>
        </w:rPr>
      </w:pPr>
    </w:p>
    <w:p w14:paraId="486DAC46" w14:textId="3276D6DE" w:rsidR="00AA4A80" w:rsidRDefault="00AA4A80" w:rsidP="00C5708C">
      <w:pPr>
        <w:autoSpaceDE w:val="0"/>
        <w:autoSpaceDN w:val="0"/>
        <w:adjustRightInd w:val="0"/>
        <w:jc w:val="both"/>
        <w:rPr>
          <w:rFonts w:ascii="Tahoma" w:eastAsia="Calibri" w:hAnsi="Tahoma" w:cs="Tahoma"/>
          <w:sz w:val="20"/>
          <w:szCs w:val="20"/>
          <w:lang w:eastAsia="en-US"/>
        </w:rPr>
      </w:pPr>
    </w:p>
    <w:p w14:paraId="141DC989" w14:textId="55C939CD" w:rsidR="00AA4A80" w:rsidRDefault="00AA4A80" w:rsidP="00C5708C">
      <w:pPr>
        <w:autoSpaceDE w:val="0"/>
        <w:autoSpaceDN w:val="0"/>
        <w:adjustRightInd w:val="0"/>
        <w:jc w:val="both"/>
        <w:rPr>
          <w:rFonts w:ascii="Tahoma" w:eastAsia="Calibri" w:hAnsi="Tahoma" w:cs="Tahoma"/>
          <w:sz w:val="20"/>
          <w:szCs w:val="20"/>
          <w:lang w:eastAsia="en-US"/>
        </w:rPr>
      </w:pPr>
    </w:p>
    <w:p w14:paraId="23BB4DAF" w14:textId="639FEEBD" w:rsidR="00AA4A80" w:rsidRDefault="00AA4A80" w:rsidP="00C5708C">
      <w:pPr>
        <w:autoSpaceDE w:val="0"/>
        <w:autoSpaceDN w:val="0"/>
        <w:adjustRightInd w:val="0"/>
        <w:jc w:val="both"/>
        <w:rPr>
          <w:rFonts w:ascii="Tahoma" w:eastAsia="Calibri" w:hAnsi="Tahoma" w:cs="Tahoma"/>
          <w:sz w:val="20"/>
          <w:szCs w:val="20"/>
          <w:lang w:eastAsia="en-US"/>
        </w:rPr>
      </w:pPr>
    </w:p>
    <w:p w14:paraId="3117E5CC" w14:textId="7D81CC42" w:rsidR="005B5795" w:rsidRPr="00AA4A80" w:rsidRDefault="005B5795" w:rsidP="00294985">
      <w:pPr>
        <w:pStyle w:val="Default"/>
        <w:ind w:left="708"/>
        <w:jc w:val="both"/>
        <w:rPr>
          <w:rFonts w:ascii="Tahoma" w:eastAsia="Calibri" w:hAnsi="Tahoma" w:cs="Tahoma"/>
          <w:sz w:val="20"/>
          <w:szCs w:val="20"/>
        </w:rPr>
      </w:pPr>
      <w:r w:rsidRPr="00AA4A80">
        <w:rPr>
          <w:rFonts w:ascii="Tahoma" w:eastAsia="Calibri" w:hAnsi="Tahoma" w:cs="Tahoma"/>
          <w:sz w:val="20"/>
          <w:szCs w:val="20"/>
        </w:rPr>
        <w:lastRenderedPageBreak/>
        <w:t xml:space="preserve">Nombre del indicador: </w:t>
      </w:r>
      <w:r w:rsidR="00294985" w:rsidRPr="00AA4A80">
        <w:rPr>
          <w:rFonts w:ascii="Tahoma" w:eastAsia="Calibri" w:hAnsi="Tahoma" w:cs="Tahoma"/>
          <w:sz w:val="20"/>
          <w:szCs w:val="20"/>
        </w:rPr>
        <w:t xml:space="preserve">P.03.04. Porcentaje de </w:t>
      </w:r>
      <w:r w:rsidR="00AA4A80" w:rsidRPr="00AA4A80">
        <w:rPr>
          <w:rFonts w:ascii="Tahoma" w:eastAsia="Calibri" w:hAnsi="Tahoma" w:cs="Tahoma"/>
          <w:sz w:val="20"/>
          <w:szCs w:val="20"/>
        </w:rPr>
        <w:t>personas identificadas</w:t>
      </w:r>
      <w:r w:rsidR="00294985" w:rsidRPr="00AA4A80">
        <w:rPr>
          <w:rFonts w:ascii="Tahoma" w:eastAsia="Calibri" w:hAnsi="Tahoma" w:cs="Tahoma"/>
          <w:sz w:val="20"/>
          <w:szCs w:val="20"/>
        </w:rPr>
        <w:t xml:space="preserve"> en los flujos migratorios mixtos</w:t>
      </w:r>
    </w:p>
    <w:p w14:paraId="7CD79BE5" w14:textId="77777777" w:rsidR="005B5795" w:rsidRPr="00AA4A80" w:rsidRDefault="005B5795" w:rsidP="005B5795">
      <w:pPr>
        <w:jc w:val="both"/>
        <w:rPr>
          <w:rFonts w:ascii="Tahoma" w:hAnsi="Tahoma" w:cs="Tahoma"/>
          <w:sz w:val="20"/>
          <w:szCs w:val="20"/>
        </w:rPr>
      </w:pPr>
    </w:p>
    <w:tbl>
      <w:tblPr>
        <w:tblStyle w:val="GFATableGrid1"/>
        <w:tblW w:w="8789" w:type="dxa"/>
        <w:tblInd w:w="250" w:type="dxa"/>
        <w:tblLook w:val="01E0" w:firstRow="1" w:lastRow="1" w:firstColumn="1" w:lastColumn="1" w:noHBand="0" w:noVBand="0"/>
      </w:tblPr>
      <w:tblGrid>
        <w:gridCol w:w="2140"/>
        <w:gridCol w:w="1302"/>
        <w:gridCol w:w="5347"/>
      </w:tblGrid>
      <w:tr w:rsidR="005B5795" w:rsidRPr="00AA4A80" w14:paraId="4F984ECA" w14:textId="77777777" w:rsidTr="00AA4A80">
        <w:trPr>
          <w:trHeight w:val="325"/>
          <w:tblHeader/>
        </w:trPr>
        <w:tc>
          <w:tcPr>
            <w:tcW w:w="2864" w:type="dxa"/>
            <w:gridSpan w:val="2"/>
            <w:shd w:val="clear" w:color="auto" w:fill="E7E6E6" w:themeFill="background2"/>
            <w:hideMark/>
          </w:tcPr>
          <w:p w14:paraId="7684A9C2" w14:textId="77777777" w:rsidR="005B5795" w:rsidRPr="00AA4A80" w:rsidRDefault="005B5795" w:rsidP="00656767">
            <w:pPr>
              <w:pStyle w:val="Sinespaciado"/>
              <w:jc w:val="both"/>
              <w:rPr>
                <w:rFonts w:ascii="Tahoma" w:hAnsi="Tahoma" w:cs="Tahoma"/>
                <w:b/>
                <w:bCs/>
                <w:sz w:val="20"/>
                <w:szCs w:val="20"/>
                <w:lang w:eastAsia="en-US"/>
              </w:rPr>
            </w:pPr>
            <w:r w:rsidRPr="00AA4A80">
              <w:rPr>
                <w:rFonts w:ascii="Tahoma" w:hAnsi="Tahoma" w:cs="Tahoma"/>
                <w:b/>
                <w:sz w:val="20"/>
                <w:szCs w:val="20"/>
                <w:lang w:eastAsia="en-US"/>
              </w:rPr>
              <w:t>Elemento</w:t>
            </w:r>
          </w:p>
        </w:tc>
        <w:tc>
          <w:tcPr>
            <w:tcW w:w="5925" w:type="dxa"/>
            <w:shd w:val="clear" w:color="auto" w:fill="E7E6E6" w:themeFill="background2"/>
            <w:hideMark/>
          </w:tcPr>
          <w:p w14:paraId="5A716432" w14:textId="77777777" w:rsidR="005B5795" w:rsidRPr="00AA4A80" w:rsidRDefault="005B5795" w:rsidP="00656767">
            <w:pPr>
              <w:pStyle w:val="Sinespaciado"/>
              <w:jc w:val="both"/>
              <w:rPr>
                <w:rFonts w:ascii="Tahoma" w:hAnsi="Tahoma" w:cs="Tahoma"/>
                <w:b/>
                <w:sz w:val="20"/>
                <w:szCs w:val="20"/>
                <w:lang w:eastAsia="en-US"/>
              </w:rPr>
            </w:pPr>
            <w:r w:rsidRPr="00AA4A80">
              <w:rPr>
                <w:rFonts w:ascii="Tahoma" w:hAnsi="Tahoma" w:cs="Tahoma"/>
                <w:b/>
                <w:sz w:val="20"/>
                <w:szCs w:val="20"/>
                <w:lang w:eastAsia="en-US"/>
              </w:rPr>
              <w:t>Descripción</w:t>
            </w:r>
          </w:p>
          <w:p w14:paraId="4B1DC195" w14:textId="77777777" w:rsidR="005B5795" w:rsidRPr="00AA4A80" w:rsidRDefault="005B5795" w:rsidP="00656767">
            <w:pPr>
              <w:pStyle w:val="Sinespaciado"/>
              <w:jc w:val="both"/>
              <w:rPr>
                <w:rFonts w:ascii="Tahoma" w:hAnsi="Tahoma" w:cs="Tahoma"/>
                <w:b/>
                <w:bCs/>
                <w:sz w:val="20"/>
                <w:szCs w:val="20"/>
                <w:lang w:eastAsia="en-US"/>
              </w:rPr>
            </w:pPr>
          </w:p>
        </w:tc>
      </w:tr>
      <w:tr w:rsidR="005B5795" w:rsidRPr="00AA4A80" w14:paraId="4EDE32FD" w14:textId="77777777" w:rsidTr="00AA4A80">
        <w:trPr>
          <w:trHeight w:val="437"/>
        </w:trPr>
        <w:tc>
          <w:tcPr>
            <w:tcW w:w="2864" w:type="dxa"/>
            <w:gridSpan w:val="2"/>
          </w:tcPr>
          <w:p w14:paraId="2113772C" w14:textId="77777777" w:rsidR="005B5795" w:rsidRPr="00AA4A80" w:rsidRDefault="005B5795" w:rsidP="00656767">
            <w:pPr>
              <w:pStyle w:val="Sinespaciado"/>
              <w:jc w:val="both"/>
              <w:rPr>
                <w:rFonts w:ascii="Tahoma" w:hAnsi="Tahoma" w:cs="Tahoma"/>
                <w:b/>
                <w:sz w:val="20"/>
                <w:szCs w:val="20"/>
                <w:lang w:eastAsia="en-US"/>
              </w:rPr>
            </w:pPr>
            <w:r w:rsidRPr="00AA4A80">
              <w:rPr>
                <w:rFonts w:ascii="Tahoma" w:hAnsi="Tahoma" w:cs="Tahoma"/>
                <w:b/>
                <w:sz w:val="20"/>
                <w:szCs w:val="20"/>
                <w:lang w:eastAsia="en-US"/>
              </w:rPr>
              <w:t>Nombre del indicador</w:t>
            </w:r>
          </w:p>
        </w:tc>
        <w:tc>
          <w:tcPr>
            <w:tcW w:w="5925" w:type="dxa"/>
          </w:tcPr>
          <w:p w14:paraId="71546CC8" w14:textId="2029C7DF" w:rsidR="00294985" w:rsidRPr="00AA4A80" w:rsidRDefault="00294985" w:rsidP="00656767">
            <w:pPr>
              <w:pStyle w:val="Sinespaciado"/>
              <w:jc w:val="both"/>
              <w:rPr>
                <w:rFonts w:ascii="Tahoma" w:hAnsi="Tahoma" w:cs="Tahoma"/>
                <w:sz w:val="20"/>
                <w:szCs w:val="20"/>
                <w:lang w:val="es-CR" w:eastAsia="en-US"/>
              </w:rPr>
            </w:pPr>
            <w:r w:rsidRPr="00AA4A80">
              <w:rPr>
                <w:rFonts w:ascii="Tahoma" w:eastAsia="Calibri" w:hAnsi="Tahoma" w:cs="Tahoma"/>
                <w:sz w:val="20"/>
                <w:szCs w:val="20"/>
              </w:rPr>
              <w:t xml:space="preserve">Porcentaje de </w:t>
            </w:r>
            <w:r w:rsidR="00AA4A80" w:rsidRPr="00AA4A80">
              <w:rPr>
                <w:rFonts w:ascii="Tahoma" w:eastAsia="Calibri" w:hAnsi="Tahoma" w:cs="Tahoma"/>
                <w:sz w:val="20"/>
                <w:szCs w:val="20"/>
              </w:rPr>
              <w:t>personas identificadas</w:t>
            </w:r>
            <w:r w:rsidRPr="00AA4A80">
              <w:rPr>
                <w:rFonts w:ascii="Tahoma" w:eastAsia="Calibri" w:hAnsi="Tahoma" w:cs="Tahoma"/>
                <w:sz w:val="20"/>
                <w:szCs w:val="20"/>
              </w:rPr>
              <w:t xml:space="preserve"> en los flujos migratorios mixtos</w:t>
            </w:r>
            <w:r w:rsidRPr="00AA4A80">
              <w:rPr>
                <w:rFonts w:ascii="Tahoma" w:hAnsi="Tahoma" w:cs="Tahoma"/>
                <w:sz w:val="20"/>
                <w:szCs w:val="20"/>
                <w:lang w:val="es-CR" w:eastAsia="en-US"/>
              </w:rPr>
              <w:t>.</w:t>
            </w:r>
          </w:p>
        </w:tc>
      </w:tr>
      <w:tr w:rsidR="005B5795" w:rsidRPr="00AA4A80" w14:paraId="669D7088" w14:textId="77777777" w:rsidTr="00AA4A80">
        <w:trPr>
          <w:trHeight w:val="437"/>
        </w:trPr>
        <w:tc>
          <w:tcPr>
            <w:tcW w:w="2864" w:type="dxa"/>
            <w:gridSpan w:val="2"/>
            <w:hideMark/>
          </w:tcPr>
          <w:p w14:paraId="3D56E7E8" w14:textId="77777777" w:rsidR="005B5795" w:rsidRPr="00AA4A80" w:rsidRDefault="005B5795" w:rsidP="00656767">
            <w:pPr>
              <w:pStyle w:val="Sinespaciado"/>
              <w:jc w:val="both"/>
              <w:rPr>
                <w:rFonts w:ascii="Tahoma" w:hAnsi="Tahoma" w:cs="Tahoma"/>
                <w:b/>
                <w:sz w:val="20"/>
                <w:szCs w:val="20"/>
                <w:lang w:val="es-CR" w:eastAsia="en-US"/>
              </w:rPr>
            </w:pPr>
            <w:r w:rsidRPr="00AA4A80">
              <w:rPr>
                <w:rFonts w:ascii="Tahoma" w:hAnsi="Tahoma" w:cs="Tahoma"/>
                <w:b/>
                <w:sz w:val="20"/>
                <w:szCs w:val="20"/>
                <w:lang w:val="es-CR" w:eastAsia="en-US"/>
              </w:rPr>
              <w:t>Definición conceptual</w:t>
            </w:r>
          </w:p>
        </w:tc>
        <w:tc>
          <w:tcPr>
            <w:tcW w:w="5925" w:type="dxa"/>
            <w:hideMark/>
          </w:tcPr>
          <w:p w14:paraId="6B30838A" w14:textId="7DE5759F" w:rsidR="009F3E2F" w:rsidRPr="00AA4A80" w:rsidRDefault="009F3E2F" w:rsidP="00656767">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 xml:space="preserve">Costa Rica es un país receptor de migrantes y su ruta también es utilizada como tránsito. Desde el 2015 los flujos Migratorios se tornan más complejos por su carácter de mixtos, es decir, en éstos se identifican diferentes grupos poblacionales que requieren un abordaje especial con perfiles diferentes. Aunque no todas las personas identificadas en estos flujos (registradas en los Centros de Atención Temporal para Migrantes y que solicitan cita para la condición de refugiado), optan por una protección o condición migratoria regular, nuestro país respetuoso de los compromisos adquiridos en materia de derechos humanos, implementa estrategias que faciliten la atención de esta población que podemos ver en tres niveles de protección a partir de su identificación: Para la atención de estos flujos se tienen habilitados Centros de Atención Temporal de Migrantes tanto en el sur como en el norte del país, donde las personas migrantes son documentadas para que su tránsito en el territorio nacional sea seguro, se les brinda asistencia en salud, alimentación,  se determinan opciones migratorias ya sea para permanecer en el país o continuar su travesía. Otro nivel que para la DGME y el PANI es esencial, son las personas menores de edad no acompañadas o separadas fuera de su país de origen, las cuales presentan mayor riesgo de vulnerabilidad. Para estos efectos y con el afán de garantizar su protección, la DGME y el PANI realizan un abordaje conjunto y debidamente coordinado donde el interés de la persona menor de edad es lo que priva en todo momento. Igualmente es importante a nivel de protección, la condición de refugiado, que es precisamente mediante el estatuto de refugio que el Estado costarricense acoge bajo su protección a "Toda persona extranjera a quien la Comisión de Visa Restringidas y Refugio le reconoce tal condición, debido a fundados temores de ser perseguida por motivos de raza, religión, nacionalidad, género, pertenencia a un determinado grupo social, u opiniones políticas, que se encuentre fuera del país de su nacionalidad o de residencia y no pueda o, a causa de dichos temores, no quiera acogerse a la protección de tal país. Al carecer de nacionalidad y por hallarse fuera del país donde antes tenía su residencia habitual, no pueda o por causa de dichos temores, no quiera regresar a él", o en su defecto una condición migratoria de protección complementaria. Para estos efectos, se entenderá por identificación a todas las personas provenientes de los flujos migratorios mixtos que son registradas en los Centros de Atención Temporal para Migrantes, así como </w:t>
            </w:r>
            <w:r w:rsidRPr="00AA4A80">
              <w:rPr>
                <w:rFonts w:ascii="Tahoma" w:hAnsi="Tahoma" w:cs="Tahoma"/>
                <w:bCs/>
                <w:sz w:val="20"/>
                <w:szCs w:val="20"/>
                <w:lang w:val="es-CR" w:eastAsia="en-US"/>
              </w:rPr>
              <w:lastRenderedPageBreak/>
              <w:t xml:space="preserve">aquellas a las que se les concedió una cita para iniciar su proceso de regularización de la condición de refugiado y las personas menores de edad no acompañadas o separadas que son abordadas por la Comisión de Niñez y Adolescencia de la DGME y el Patronato Nacional de la Infancia.  Por atención se entenderá, en el caso de los CATEM todos los servicios que se ofrecen a la población extranjera que se encuentra en ellos, desde los servicios de salud, alimentación, asesoría, interpretación, documentación, entre otros. La atención en materia de refugio conlleva la entrevista, la emisión de los documentos provisionales de solicitante de refugio, así como los documentos provisionales que les brinda la opción de laborar, la resolución de solicitudes, su notificación y la documentación definitiva con las credenciales respectivas de persona refugiada. Tratándose de personas menores de edad no acompañadas o separadas fuera de su país de origen, la atención implica mitigar los riesgos de estas personas, un abordaje provisional, el acompañamiento, la protección y custodia mientras se pone a disposición del PANI, así como su traslada a esa dependencia.                                                   </w:t>
            </w:r>
          </w:p>
          <w:p w14:paraId="3567B527" w14:textId="77777777" w:rsidR="005B5795" w:rsidRPr="00AA4A80" w:rsidRDefault="005B5795" w:rsidP="009F3E2F">
            <w:pPr>
              <w:pStyle w:val="Sinespaciado"/>
              <w:jc w:val="both"/>
              <w:rPr>
                <w:rFonts w:ascii="Tahoma" w:hAnsi="Tahoma" w:cs="Tahoma"/>
                <w:bCs/>
                <w:sz w:val="20"/>
                <w:szCs w:val="20"/>
                <w:lang w:val="es-CR" w:eastAsia="en-US"/>
              </w:rPr>
            </w:pPr>
          </w:p>
        </w:tc>
      </w:tr>
      <w:tr w:rsidR="005B5795" w:rsidRPr="00AA4A80" w14:paraId="76A93E27" w14:textId="77777777" w:rsidTr="00AA4A80">
        <w:trPr>
          <w:trHeight w:val="340"/>
        </w:trPr>
        <w:tc>
          <w:tcPr>
            <w:tcW w:w="2864" w:type="dxa"/>
            <w:gridSpan w:val="2"/>
            <w:hideMark/>
          </w:tcPr>
          <w:p w14:paraId="40F309AB" w14:textId="77777777" w:rsidR="005B5795" w:rsidRPr="00AA4A80" w:rsidRDefault="005B5795" w:rsidP="00656767">
            <w:pPr>
              <w:pStyle w:val="Sinespaciado"/>
              <w:jc w:val="both"/>
              <w:rPr>
                <w:rFonts w:ascii="Tahoma" w:hAnsi="Tahoma" w:cs="Tahoma"/>
                <w:b/>
                <w:bCs/>
                <w:sz w:val="20"/>
                <w:szCs w:val="20"/>
                <w:lang w:eastAsia="en-US"/>
              </w:rPr>
            </w:pPr>
            <w:r w:rsidRPr="00AA4A80">
              <w:rPr>
                <w:rFonts w:ascii="Tahoma" w:hAnsi="Tahoma" w:cs="Tahoma"/>
                <w:b/>
                <w:sz w:val="20"/>
                <w:szCs w:val="20"/>
                <w:lang w:eastAsia="en-US"/>
              </w:rPr>
              <w:lastRenderedPageBreak/>
              <w:t xml:space="preserve">Fórmula de cálculo </w:t>
            </w:r>
          </w:p>
        </w:tc>
        <w:tc>
          <w:tcPr>
            <w:tcW w:w="5925" w:type="dxa"/>
            <w:hideMark/>
          </w:tcPr>
          <w:p w14:paraId="4EE9B3F3" w14:textId="6A63B3E3" w:rsidR="005B5795" w:rsidRPr="00AA4A80" w:rsidRDefault="00AA4A80" w:rsidP="009F3E2F">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Total,</w:t>
            </w:r>
            <w:r w:rsidR="009F3E2F" w:rsidRPr="00AA4A80">
              <w:rPr>
                <w:rFonts w:ascii="Tahoma" w:hAnsi="Tahoma" w:cs="Tahoma"/>
                <w:bCs/>
                <w:sz w:val="20"/>
                <w:szCs w:val="20"/>
                <w:lang w:val="es-CR" w:eastAsia="en-US"/>
              </w:rPr>
              <w:t xml:space="preserve"> de personas atendidas de los flujos migratorios mixtos/total de personas identificadas en los flujos migratorios mixtos*100</w:t>
            </w:r>
          </w:p>
        </w:tc>
      </w:tr>
      <w:tr w:rsidR="005B5795" w:rsidRPr="00AA4A80" w14:paraId="4187CC4A" w14:textId="77777777" w:rsidTr="00AA4A80">
        <w:trPr>
          <w:trHeight w:val="340"/>
        </w:trPr>
        <w:tc>
          <w:tcPr>
            <w:tcW w:w="2864" w:type="dxa"/>
            <w:gridSpan w:val="2"/>
          </w:tcPr>
          <w:p w14:paraId="55C245F1" w14:textId="77777777" w:rsidR="005B5795" w:rsidRPr="00AA4A80" w:rsidRDefault="005B5795" w:rsidP="00656767">
            <w:pPr>
              <w:pStyle w:val="Sinespaciado"/>
              <w:jc w:val="both"/>
              <w:rPr>
                <w:rFonts w:ascii="Tahoma" w:hAnsi="Tahoma" w:cs="Tahoma"/>
                <w:b/>
                <w:sz w:val="20"/>
                <w:szCs w:val="20"/>
                <w:lang w:eastAsia="en-US"/>
              </w:rPr>
            </w:pPr>
            <w:r w:rsidRPr="00AA4A80">
              <w:rPr>
                <w:rFonts w:ascii="Tahoma" w:hAnsi="Tahoma" w:cs="Tahoma"/>
                <w:b/>
                <w:sz w:val="20"/>
                <w:szCs w:val="20"/>
                <w:lang w:eastAsia="en-US"/>
              </w:rPr>
              <w:t>Componentes involucrados en la f</w:t>
            </w:r>
            <w:r w:rsidRPr="00AA4A80">
              <w:rPr>
                <w:rFonts w:ascii="Tahoma" w:hAnsi="Tahoma" w:cs="Tahoma"/>
                <w:b/>
                <w:sz w:val="20"/>
                <w:szCs w:val="20"/>
                <w:lang w:val="es-CR" w:eastAsia="en-US"/>
              </w:rPr>
              <w:t>ó</w:t>
            </w:r>
            <w:r w:rsidRPr="00AA4A80">
              <w:rPr>
                <w:rFonts w:ascii="Tahoma" w:hAnsi="Tahoma" w:cs="Tahoma"/>
                <w:b/>
                <w:sz w:val="20"/>
                <w:szCs w:val="20"/>
                <w:lang w:eastAsia="en-US"/>
              </w:rPr>
              <w:t>rmula del cálculo</w:t>
            </w:r>
          </w:p>
          <w:p w14:paraId="19021E6C" w14:textId="77777777" w:rsidR="005B5795" w:rsidRPr="00AA4A80" w:rsidRDefault="005B5795" w:rsidP="00656767">
            <w:pPr>
              <w:pStyle w:val="Sinespaciado"/>
              <w:jc w:val="both"/>
              <w:rPr>
                <w:rFonts w:ascii="Tahoma" w:hAnsi="Tahoma" w:cs="Tahoma"/>
                <w:b/>
                <w:sz w:val="20"/>
                <w:szCs w:val="20"/>
                <w:lang w:eastAsia="en-US"/>
              </w:rPr>
            </w:pPr>
          </w:p>
        </w:tc>
        <w:tc>
          <w:tcPr>
            <w:tcW w:w="5925" w:type="dxa"/>
          </w:tcPr>
          <w:p w14:paraId="0155CFFB" w14:textId="4353759C" w:rsidR="00AE40CD" w:rsidRPr="00AA4A80" w:rsidRDefault="00AA4A80" w:rsidP="00656767">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Las solicitudes tramitadas se refieren</w:t>
            </w:r>
            <w:r w:rsidR="00AE40CD" w:rsidRPr="00AA4A80">
              <w:rPr>
                <w:rFonts w:ascii="Tahoma" w:hAnsi="Tahoma" w:cs="Tahoma"/>
                <w:bCs/>
                <w:sz w:val="20"/>
                <w:szCs w:val="20"/>
                <w:lang w:val="es-CR" w:eastAsia="en-US"/>
              </w:rPr>
              <w:t xml:space="preserve"> a las gestiones a las que la institución brinda una respuesta oportuna a las personas usuarias de los servicios migratorios de la DGME. </w:t>
            </w:r>
          </w:p>
          <w:p w14:paraId="1794C64A" w14:textId="73D3AE05" w:rsidR="005B5795" w:rsidRPr="00AA4A80" w:rsidRDefault="00AE40CD" w:rsidP="00656767">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 xml:space="preserve">Las solicitudes </w:t>
            </w:r>
            <w:r w:rsidR="00C70126" w:rsidRPr="00AA4A80">
              <w:rPr>
                <w:rFonts w:ascii="Tahoma" w:hAnsi="Tahoma" w:cs="Tahoma"/>
                <w:bCs/>
                <w:sz w:val="20"/>
                <w:szCs w:val="20"/>
                <w:lang w:val="es-CR" w:eastAsia="en-US"/>
              </w:rPr>
              <w:t>demanda</w:t>
            </w:r>
            <w:r w:rsidRPr="00AA4A80">
              <w:rPr>
                <w:rFonts w:ascii="Tahoma" w:hAnsi="Tahoma" w:cs="Tahoma"/>
                <w:bCs/>
                <w:sz w:val="20"/>
                <w:szCs w:val="20"/>
                <w:lang w:val="es-CR" w:eastAsia="en-US"/>
              </w:rPr>
              <w:t xml:space="preserve">s se refiere a </w:t>
            </w:r>
            <w:r w:rsidR="00C70126" w:rsidRPr="00AA4A80">
              <w:rPr>
                <w:rFonts w:ascii="Tahoma" w:hAnsi="Tahoma" w:cs="Tahoma"/>
                <w:bCs/>
                <w:sz w:val="20"/>
                <w:szCs w:val="20"/>
                <w:lang w:val="es-CR" w:eastAsia="en-US"/>
              </w:rPr>
              <w:t xml:space="preserve">todas las </w:t>
            </w:r>
            <w:r w:rsidRPr="00AA4A80">
              <w:rPr>
                <w:rFonts w:ascii="Tahoma" w:hAnsi="Tahoma" w:cs="Tahoma"/>
                <w:bCs/>
                <w:sz w:val="20"/>
                <w:szCs w:val="20"/>
                <w:lang w:val="es-CR" w:eastAsia="en-US"/>
              </w:rPr>
              <w:t xml:space="preserve">gestiones que las personas tramitan a nivel de la institución. </w:t>
            </w:r>
          </w:p>
        </w:tc>
      </w:tr>
      <w:tr w:rsidR="005B5795" w:rsidRPr="00AA4A80" w14:paraId="77EE9DF5" w14:textId="77777777" w:rsidTr="00AA4A80">
        <w:trPr>
          <w:trHeight w:val="340"/>
        </w:trPr>
        <w:tc>
          <w:tcPr>
            <w:tcW w:w="2864" w:type="dxa"/>
            <w:gridSpan w:val="2"/>
            <w:hideMark/>
          </w:tcPr>
          <w:p w14:paraId="11B510B2" w14:textId="77777777" w:rsidR="005B5795" w:rsidRPr="00AA4A80" w:rsidRDefault="005B5795" w:rsidP="00656767">
            <w:pPr>
              <w:pStyle w:val="Sinespaciado"/>
              <w:jc w:val="both"/>
              <w:rPr>
                <w:rFonts w:ascii="Tahoma" w:hAnsi="Tahoma" w:cs="Tahoma"/>
                <w:b/>
                <w:bCs/>
                <w:sz w:val="20"/>
                <w:szCs w:val="20"/>
                <w:lang w:eastAsia="en-US"/>
              </w:rPr>
            </w:pPr>
            <w:r w:rsidRPr="00AA4A80">
              <w:rPr>
                <w:rFonts w:ascii="Tahoma" w:hAnsi="Tahoma" w:cs="Tahoma"/>
                <w:b/>
                <w:sz w:val="20"/>
                <w:szCs w:val="20"/>
                <w:lang w:eastAsia="en-US"/>
              </w:rPr>
              <w:t>Unidad de medida</w:t>
            </w:r>
          </w:p>
        </w:tc>
        <w:tc>
          <w:tcPr>
            <w:tcW w:w="5925" w:type="dxa"/>
            <w:hideMark/>
          </w:tcPr>
          <w:p w14:paraId="6A4E4006" w14:textId="77777777" w:rsidR="005B5795" w:rsidRPr="00AA4A80" w:rsidRDefault="005B5795" w:rsidP="00656767">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 xml:space="preserve">Porcentaje </w:t>
            </w:r>
          </w:p>
          <w:p w14:paraId="56FB0B55" w14:textId="77777777" w:rsidR="005B5795" w:rsidRPr="00AA4A80" w:rsidRDefault="005B5795" w:rsidP="00656767">
            <w:pPr>
              <w:pStyle w:val="Sinespaciado"/>
              <w:jc w:val="both"/>
              <w:rPr>
                <w:rFonts w:ascii="Tahoma" w:hAnsi="Tahoma" w:cs="Tahoma"/>
                <w:bCs/>
                <w:sz w:val="20"/>
                <w:szCs w:val="20"/>
                <w:lang w:val="es-CR" w:eastAsia="en-US"/>
              </w:rPr>
            </w:pPr>
          </w:p>
        </w:tc>
      </w:tr>
      <w:tr w:rsidR="005B5795" w:rsidRPr="00AA4A80" w14:paraId="34761C82" w14:textId="77777777" w:rsidTr="00AA4A80">
        <w:trPr>
          <w:trHeight w:val="302"/>
        </w:trPr>
        <w:tc>
          <w:tcPr>
            <w:tcW w:w="2864" w:type="dxa"/>
            <w:gridSpan w:val="2"/>
            <w:hideMark/>
          </w:tcPr>
          <w:p w14:paraId="182EB74B" w14:textId="77777777" w:rsidR="005B5795" w:rsidRPr="00AA4A80" w:rsidRDefault="005B5795" w:rsidP="00656767">
            <w:pPr>
              <w:pStyle w:val="Sinespaciado"/>
              <w:jc w:val="both"/>
              <w:rPr>
                <w:rFonts w:ascii="Tahoma" w:hAnsi="Tahoma" w:cs="Tahoma"/>
                <w:b/>
                <w:bCs/>
                <w:sz w:val="20"/>
                <w:szCs w:val="20"/>
                <w:lang w:eastAsia="en-US"/>
              </w:rPr>
            </w:pPr>
            <w:r w:rsidRPr="00AA4A80">
              <w:rPr>
                <w:rFonts w:ascii="Tahoma" w:hAnsi="Tahoma" w:cs="Tahoma"/>
                <w:b/>
                <w:sz w:val="20"/>
                <w:szCs w:val="20"/>
                <w:lang w:eastAsia="en-US"/>
              </w:rPr>
              <w:t>Interpretación</w:t>
            </w:r>
          </w:p>
        </w:tc>
        <w:tc>
          <w:tcPr>
            <w:tcW w:w="5925" w:type="dxa"/>
            <w:hideMark/>
          </w:tcPr>
          <w:p w14:paraId="04405E81" w14:textId="0C46B0DE" w:rsidR="005B5795" w:rsidRPr="00AA4A80" w:rsidRDefault="009F3E2F" w:rsidP="009F3E2F">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La Dirección General de Migración y Extranjería, garantiza la atención y protección de las personas identificadas en los flujos migratorios mixtos ya sea en los Centros de Atención Temporal para Migrantes, a los solicitantes de la condición de refugiado o condición de protección complementaria y a las personas menores de edad no acompañadas o separadas fuera de su país de origen.</w:t>
            </w:r>
          </w:p>
        </w:tc>
      </w:tr>
      <w:tr w:rsidR="005B5795" w:rsidRPr="00AA4A80" w14:paraId="7FDC8BD0" w14:textId="77777777" w:rsidTr="00AA4A80">
        <w:trPr>
          <w:trHeight w:val="240"/>
        </w:trPr>
        <w:tc>
          <w:tcPr>
            <w:tcW w:w="2211" w:type="dxa"/>
            <w:vMerge w:val="restart"/>
            <w:hideMark/>
          </w:tcPr>
          <w:p w14:paraId="3230700F" w14:textId="77777777" w:rsidR="005B5795" w:rsidRPr="00AA4A80" w:rsidRDefault="005B5795" w:rsidP="00AC14FE">
            <w:pPr>
              <w:pStyle w:val="Sinespaciado"/>
              <w:jc w:val="center"/>
              <w:rPr>
                <w:rFonts w:ascii="Tahoma" w:hAnsi="Tahoma" w:cs="Tahoma"/>
                <w:b/>
                <w:bCs/>
                <w:sz w:val="20"/>
                <w:szCs w:val="20"/>
                <w:lang w:eastAsia="en-US"/>
              </w:rPr>
            </w:pPr>
            <w:r w:rsidRPr="00AA4A80">
              <w:rPr>
                <w:rFonts w:ascii="Tahoma" w:hAnsi="Tahoma" w:cs="Tahoma"/>
                <w:b/>
                <w:bCs/>
                <w:sz w:val="20"/>
                <w:szCs w:val="20"/>
                <w:lang w:eastAsia="en-US"/>
              </w:rPr>
              <w:t>Desagregación</w:t>
            </w:r>
          </w:p>
        </w:tc>
        <w:tc>
          <w:tcPr>
            <w:tcW w:w="653" w:type="dxa"/>
          </w:tcPr>
          <w:p w14:paraId="0747B835" w14:textId="77777777" w:rsidR="005B5795" w:rsidRPr="00AA4A80" w:rsidRDefault="005B5795" w:rsidP="00656767">
            <w:pPr>
              <w:pStyle w:val="Sinespaciado"/>
              <w:jc w:val="both"/>
              <w:rPr>
                <w:rFonts w:ascii="Tahoma" w:hAnsi="Tahoma" w:cs="Tahoma"/>
                <w:b/>
                <w:bCs/>
                <w:sz w:val="20"/>
                <w:szCs w:val="20"/>
                <w:lang w:val="es-CR" w:eastAsia="en-US"/>
              </w:rPr>
            </w:pPr>
            <w:r w:rsidRPr="00AA4A80">
              <w:rPr>
                <w:rFonts w:ascii="Tahoma" w:hAnsi="Tahoma" w:cs="Tahoma"/>
                <w:b/>
                <w:bCs/>
                <w:sz w:val="20"/>
                <w:szCs w:val="20"/>
                <w:lang w:val="es-CR" w:eastAsia="en-US"/>
              </w:rPr>
              <w:t>Geográfica</w:t>
            </w:r>
          </w:p>
        </w:tc>
        <w:tc>
          <w:tcPr>
            <w:tcW w:w="5925" w:type="dxa"/>
            <w:hideMark/>
          </w:tcPr>
          <w:p w14:paraId="65728B0A" w14:textId="77777777" w:rsidR="005B5795" w:rsidRPr="00AA4A80" w:rsidRDefault="005B5795" w:rsidP="00656767">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Nacional</w:t>
            </w:r>
          </w:p>
          <w:p w14:paraId="764CEAE7" w14:textId="77777777" w:rsidR="005B5795" w:rsidRPr="00AA4A80" w:rsidRDefault="005B5795" w:rsidP="00656767">
            <w:pPr>
              <w:pStyle w:val="Sinespaciado"/>
              <w:jc w:val="both"/>
              <w:rPr>
                <w:rFonts w:ascii="Tahoma" w:hAnsi="Tahoma" w:cs="Tahoma"/>
                <w:bCs/>
                <w:sz w:val="20"/>
                <w:szCs w:val="20"/>
                <w:lang w:val="es-CR" w:eastAsia="en-US"/>
              </w:rPr>
            </w:pPr>
          </w:p>
        </w:tc>
      </w:tr>
      <w:tr w:rsidR="005B5795" w:rsidRPr="00AA4A80" w14:paraId="55563200" w14:textId="77777777" w:rsidTr="00AA4A80">
        <w:trPr>
          <w:trHeight w:val="240"/>
        </w:trPr>
        <w:tc>
          <w:tcPr>
            <w:tcW w:w="2211" w:type="dxa"/>
            <w:vMerge/>
          </w:tcPr>
          <w:p w14:paraId="4AEC99FB" w14:textId="77777777" w:rsidR="005B5795" w:rsidRPr="00AA4A80" w:rsidRDefault="005B5795" w:rsidP="00656767">
            <w:pPr>
              <w:pStyle w:val="Sinespaciado"/>
              <w:jc w:val="both"/>
              <w:rPr>
                <w:rFonts w:ascii="Tahoma" w:hAnsi="Tahoma" w:cs="Tahoma"/>
                <w:b/>
                <w:bCs/>
                <w:sz w:val="20"/>
                <w:szCs w:val="20"/>
                <w:lang w:val="es-CR" w:eastAsia="en-US"/>
              </w:rPr>
            </w:pPr>
          </w:p>
        </w:tc>
        <w:tc>
          <w:tcPr>
            <w:tcW w:w="653" w:type="dxa"/>
          </w:tcPr>
          <w:p w14:paraId="71DC0FEB" w14:textId="77777777" w:rsidR="005B5795" w:rsidRPr="00AA4A80" w:rsidRDefault="005B5795" w:rsidP="00656767">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Temática</w:t>
            </w:r>
          </w:p>
        </w:tc>
        <w:tc>
          <w:tcPr>
            <w:tcW w:w="5925" w:type="dxa"/>
          </w:tcPr>
          <w:p w14:paraId="2D41EE0D" w14:textId="1AC7F98B" w:rsidR="005B5795" w:rsidRPr="00AA4A80" w:rsidRDefault="00656767" w:rsidP="00656767">
            <w:pPr>
              <w:pStyle w:val="Sinespaciado"/>
              <w:jc w:val="both"/>
              <w:rPr>
                <w:rFonts w:ascii="Tahoma" w:hAnsi="Tahoma" w:cs="Tahoma"/>
                <w:sz w:val="20"/>
                <w:szCs w:val="20"/>
                <w:lang w:eastAsia="en-US"/>
              </w:rPr>
            </w:pPr>
            <w:r w:rsidRPr="00AA4A80">
              <w:rPr>
                <w:rFonts w:ascii="Tahoma" w:hAnsi="Tahoma" w:cs="Tahoma"/>
                <w:sz w:val="20"/>
                <w:szCs w:val="20"/>
                <w:lang w:eastAsia="en-US"/>
              </w:rPr>
              <w:t>Flujos migratorios mixtos</w:t>
            </w:r>
          </w:p>
        </w:tc>
      </w:tr>
      <w:tr w:rsidR="005B5795" w:rsidRPr="00AA4A80" w14:paraId="61AEA9B6" w14:textId="77777777" w:rsidTr="00AA4A80">
        <w:trPr>
          <w:trHeight w:val="350"/>
        </w:trPr>
        <w:tc>
          <w:tcPr>
            <w:tcW w:w="2864" w:type="dxa"/>
            <w:gridSpan w:val="2"/>
            <w:shd w:val="clear" w:color="auto" w:fill="auto"/>
            <w:hideMark/>
          </w:tcPr>
          <w:p w14:paraId="66C91C90" w14:textId="77777777" w:rsidR="005B5795" w:rsidRPr="00AA4A80" w:rsidRDefault="005B5795" w:rsidP="00656767">
            <w:pPr>
              <w:pStyle w:val="Sinespaciado"/>
              <w:jc w:val="both"/>
              <w:rPr>
                <w:rFonts w:ascii="Tahoma" w:hAnsi="Tahoma" w:cs="Tahoma"/>
                <w:b/>
                <w:bCs/>
                <w:sz w:val="20"/>
                <w:szCs w:val="20"/>
                <w:lang w:eastAsia="en-US"/>
              </w:rPr>
            </w:pPr>
            <w:r w:rsidRPr="00AA4A80">
              <w:rPr>
                <w:rFonts w:ascii="Tahoma" w:hAnsi="Tahoma" w:cs="Tahoma"/>
                <w:b/>
                <w:sz w:val="20"/>
                <w:szCs w:val="20"/>
                <w:lang w:eastAsia="en-US"/>
              </w:rPr>
              <w:t>Línea base</w:t>
            </w:r>
          </w:p>
        </w:tc>
        <w:tc>
          <w:tcPr>
            <w:tcW w:w="5925" w:type="dxa"/>
            <w:shd w:val="clear" w:color="auto" w:fill="auto"/>
            <w:hideMark/>
          </w:tcPr>
          <w:p w14:paraId="28ABCB9A" w14:textId="0502298B" w:rsidR="005B5795" w:rsidRPr="00AA4A80" w:rsidRDefault="007F4612" w:rsidP="00E1685A">
            <w:pPr>
              <w:pStyle w:val="Sinespaciado"/>
              <w:jc w:val="both"/>
              <w:rPr>
                <w:rFonts w:ascii="Tahoma" w:hAnsi="Tahoma" w:cs="Tahoma"/>
                <w:sz w:val="20"/>
                <w:szCs w:val="20"/>
                <w:lang w:eastAsia="en-US"/>
              </w:rPr>
            </w:pPr>
            <w:r w:rsidRPr="00AA4A80">
              <w:rPr>
                <w:rFonts w:ascii="Tahoma" w:hAnsi="Tahoma" w:cs="Tahoma"/>
                <w:sz w:val="20"/>
                <w:szCs w:val="20"/>
                <w:lang w:eastAsia="en-US"/>
              </w:rPr>
              <w:t>89%</w:t>
            </w:r>
          </w:p>
        </w:tc>
      </w:tr>
      <w:tr w:rsidR="005B5795" w:rsidRPr="00AA4A80" w14:paraId="6D51BFAA" w14:textId="77777777" w:rsidTr="00AA4A80">
        <w:trPr>
          <w:trHeight w:val="291"/>
        </w:trPr>
        <w:tc>
          <w:tcPr>
            <w:tcW w:w="2864" w:type="dxa"/>
            <w:gridSpan w:val="2"/>
            <w:hideMark/>
          </w:tcPr>
          <w:p w14:paraId="04B191FF" w14:textId="77777777" w:rsidR="005B5795" w:rsidRPr="00AA4A80" w:rsidRDefault="005B5795" w:rsidP="00656767">
            <w:pPr>
              <w:pStyle w:val="Sinespaciado"/>
              <w:jc w:val="both"/>
              <w:rPr>
                <w:rFonts w:ascii="Tahoma" w:hAnsi="Tahoma" w:cs="Tahoma"/>
                <w:b/>
                <w:bCs/>
                <w:sz w:val="20"/>
                <w:szCs w:val="20"/>
                <w:lang w:eastAsia="en-US"/>
              </w:rPr>
            </w:pPr>
            <w:r w:rsidRPr="00AA4A80">
              <w:rPr>
                <w:rFonts w:ascii="Tahoma" w:hAnsi="Tahoma" w:cs="Tahoma"/>
                <w:b/>
                <w:sz w:val="20"/>
                <w:szCs w:val="20"/>
                <w:lang w:eastAsia="en-US"/>
              </w:rPr>
              <w:t>Meta</w:t>
            </w:r>
          </w:p>
        </w:tc>
        <w:tc>
          <w:tcPr>
            <w:tcW w:w="5925" w:type="dxa"/>
            <w:hideMark/>
          </w:tcPr>
          <w:p w14:paraId="2B3AA62D" w14:textId="08748E9B" w:rsidR="005B5795" w:rsidRPr="00AA4A80" w:rsidRDefault="00E1685A" w:rsidP="005B5795">
            <w:pPr>
              <w:pStyle w:val="Sinespaciado"/>
              <w:jc w:val="both"/>
              <w:rPr>
                <w:rFonts w:ascii="Tahoma" w:hAnsi="Tahoma" w:cs="Tahoma"/>
                <w:sz w:val="20"/>
                <w:szCs w:val="20"/>
                <w:lang w:eastAsia="en-US"/>
              </w:rPr>
            </w:pPr>
            <w:r w:rsidRPr="00AA4A80">
              <w:rPr>
                <w:rFonts w:ascii="Tahoma" w:hAnsi="Tahoma" w:cs="Tahoma"/>
                <w:sz w:val="20"/>
                <w:szCs w:val="20"/>
                <w:lang w:eastAsia="en-US"/>
              </w:rPr>
              <w:t xml:space="preserve">Atender el </w:t>
            </w:r>
            <w:r w:rsidR="005B5795" w:rsidRPr="00AA4A80">
              <w:rPr>
                <w:rFonts w:ascii="Tahoma" w:hAnsi="Tahoma" w:cs="Tahoma"/>
                <w:sz w:val="20"/>
                <w:szCs w:val="20"/>
                <w:lang w:eastAsia="en-US"/>
              </w:rPr>
              <w:t>80% d</w:t>
            </w:r>
            <w:r w:rsidR="005B5795" w:rsidRPr="00AA4A80">
              <w:rPr>
                <w:rFonts w:ascii="Tahoma" w:hAnsi="Tahoma" w:cs="Tahoma"/>
                <w:sz w:val="20"/>
                <w:szCs w:val="20"/>
              </w:rPr>
              <w:t xml:space="preserve">e </w:t>
            </w:r>
            <w:r w:rsidRPr="00AA4A80">
              <w:rPr>
                <w:rFonts w:ascii="Tahoma" w:hAnsi="Tahoma" w:cs="Tahoma"/>
                <w:sz w:val="20"/>
                <w:szCs w:val="20"/>
              </w:rPr>
              <w:t xml:space="preserve">la población identificada </w:t>
            </w:r>
            <w:r w:rsidR="007F4612" w:rsidRPr="00AA4A80">
              <w:rPr>
                <w:rFonts w:ascii="Tahoma" w:hAnsi="Tahoma" w:cs="Tahoma"/>
                <w:sz w:val="20"/>
                <w:szCs w:val="20"/>
              </w:rPr>
              <w:t>en los</w:t>
            </w:r>
            <w:r w:rsidR="005B5795" w:rsidRPr="00AA4A80">
              <w:rPr>
                <w:rFonts w:ascii="Tahoma" w:hAnsi="Tahoma" w:cs="Tahoma"/>
                <w:sz w:val="20"/>
                <w:szCs w:val="20"/>
              </w:rPr>
              <w:t xml:space="preserve"> flujos migratorios mixtos. </w:t>
            </w:r>
          </w:p>
          <w:p w14:paraId="0405CB37" w14:textId="77777777" w:rsidR="005B5795" w:rsidRPr="00AA4A80" w:rsidRDefault="005B5795" w:rsidP="00656767">
            <w:pPr>
              <w:pStyle w:val="Sinespaciado"/>
              <w:jc w:val="both"/>
              <w:rPr>
                <w:rFonts w:ascii="Tahoma" w:hAnsi="Tahoma" w:cs="Tahoma"/>
                <w:sz w:val="20"/>
                <w:szCs w:val="20"/>
                <w:lang w:eastAsia="en-US"/>
              </w:rPr>
            </w:pPr>
          </w:p>
        </w:tc>
      </w:tr>
      <w:tr w:rsidR="005B5795" w:rsidRPr="00AA4A80" w14:paraId="2EF882E3" w14:textId="77777777" w:rsidTr="00AA4A80">
        <w:trPr>
          <w:trHeight w:val="356"/>
        </w:trPr>
        <w:tc>
          <w:tcPr>
            <w:tcW w:w="2864" w:type="dxa"/>
            <w:gridSpan w:val="2"/>
            <w:hideMark/>
          </w:tcPr>
          <w:p w14:paraId="7432CFEB" w14:textId="77777777" w:rsidR="005B5795" w:rsidRPr="00AA4A80" w:rsidRDefault="005B5795" w:rsidP="00656767">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 xml:space="preserve">Periodicidad </w:t>
            </w:r>
          </w:p>
        </w:tc>
        <w:tc>
          <w:tcPr>
            <w:tcW w:w="5925" w:type="dxa"/>
            <w:hideMark/>
          </w:tcPr>
          <w:p w14:paraId="5C5F719E" w14:textId="77777777" w:rsidR="005B5795" w:rsidRPr="00AA4A80" w:rsidRDefault="005B5795" w:rsidP="00656767">
            <w:pPr>
              <w:pStyle w:val="Sinespaciado"/>
              <w:jc w:val="both"/>
              <w:rPr>
                <w:rFonts w:ascii="Tahoma" w:hAnsi="Tahoma" w:cs="Tahoma"/>
                <w:sz w:val="20"/>
                <w:szCs w:val="20"/>
                <w:lang w:eastAsia="en-US"/>
              </w:rPr>
            </w:pPr>
            <w:r w:rsidRPr="00AA4A80">
              <w:rPr>
                <w:rFonts w:ascii="Tahoma" w:hAnsi="Tahoma" w:cs="Tahoma"/>
                <w:sz w:val="20"/>
                <w:szCs w:val="20"/>
                <w:lang w:eastAsia="en-US"/>
              </w:rPr>
              <w:t>Anual, semestral</w:t>
            </w:r>
          </w:p>
          <w:p w14:paraId="54968EFE" w14:textId="77777777" w:rsidR="005B5795" w:rsidRPr="00AA4A80" w:rsidRDefault="005B5795" w:rsidP="00656767">
            <w:pPr>
              <w:pStyle w:val="Sinespaciado"/>
              <w:jc w:val="both"/>
              <w:rPr>
                <w:rFonts w:ascii="Tahoma" w:hAnsi="Tahoma" w:cs="Tahoma"/>
                <w:sz w:val="20"/>
                <w:szCs w:val="20"/>
                <w:lang w:eastAsia="en-US"/>
              </w:rPr>
            </w:pPr>
          </w:p>
        </w:tc>
      </w:tr>
      <w:tr w:rsidR="005B5795" w:rsidRPr="00AA4A80" w14:paraId="341FB207" w14:textId="77777777" w:rsidTr="00AA4A80">
        <w:trPr>
          <w:trHeight w:val="453"/>
        </w:trPr>
        <w:tc>
          <w:tcPr>
            <w:tcW w:w="2864" w:type="dxa"/>
            <w:gridSpan w:val="2"/>
            <w:hideMark/>
          </w:tcPr>
          <w:p w14:paraId="0EC2056D" w14:textId="77777777" w:rsidR="005B5795" w:rsidRPr="00AA4A80" w:rsidRDefault="005B5795" w:rsidP="00656767">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Fuente de información</w:t>
            </w:r>
          </w:p>
        </w:tc>
        <w:tc>
          <w:tcPr>
            <w:tcW w:w="5925" w:type="dxa"/>
          </w:tcPr>
          <w:p w14:paraId="530CFBAB" w14:textId="00F002CC" w:rsidR="005B5795" w:rsidRPr="00AA4A80" w:rsidRDefault="006F5D83" w:rsidP="00AA4A80">
            <w:pPr>
              <w:pStyle w:val="Default"/>
              <w:jc w:val="both"/>
              <w:rPr>
                <w:rFonts w:ascii="Tahoma" w:eastAsia="Times New Roman" w:hAnsi="Tahoma" w:cs="Tahoma"/>
                <w:color w:val="auto"/>
                <w:sz w:val="20"/>
                <w:szCs w:val="20"/>
                <w:lang w:val="es-ES"/>
              </w:rPr>
            </w:pPr>
            <w:r>
              <w:rPr>
                <w:rFonts w:ascii="Tahoma" w:hAnsi="Tahoma" w:cs="Tahoma"/>
                <w:sz w:val="20"/>
                <w:szCs w:val="20"/>
                <w:lang w:val="es-CR"/>
              </w:rPr>
              <w:t>Dirección General de Migración y Extranjería</w:t>
            </w:r>
          </w:p>
        </w:tc>
      </w:tr>
      <w:tr w:rsidR="005B5795" w:rsidRPr="00AA4A80" w14:paraId="4115AF48" w14:textId="77777777" w:rsidTr="00AA4A80">
        <w:trPr>
          <w:trHeight w:val="290"/>
        </w:trPr>
        <w:tc>
          <w:tcPr>
            <w:tcW w:w="2864" w:type="dxa"/>
            <w:gridSpan w:val="2"/>
            <w:hideMark/>
          </w:tcPr>
          <w:p w14:paraId="3EFD8764" w14:textId="77777777" w:rsidR="005B5795" w:rsidRPr="00AA4A80" w:rsidRDefault="005B5795" w:rsidP="00656767">
            <w:pPr>
              <w:pStyle w:val="Sinespaciado"/>
              <w:jc w:val="both"/>
              <w:rPr>
                <w:rFonts w:ascii="Tahoma" w:hAnsi="Tahoma" w:cs="Tahoma"/>
                <w:b/>
                <w:bCs/>
                <w:sz w:val="20"/>
                <w:szCs w:val="20"/>
                <w:lang w:eastAsia="en-US"/>
              </w:rPr>
            </w:pPr>
            <w:r w:rsidRPr="00AA4A80">
              <w:rPr>
                <w:rFonts w:ascii="Tahoma" w:hAnsi="Tahoma" w:cs="Tahoma"/>
                <w:b/>
                <w:sz w:val="20"/>
                <w:szCs w:val="20"/>
                <w:lang w:eastAsia="en-US"/>
              </w:rPr>
              <w:t>Clasificación</w:t>
            </w:r>
          </w:p>
        </w:tc>
        <w:tc>
          <w:tcPr>
            <w:tcW w:w="5925" w:type="dxa"/>
            <w:hideMark/>
          </w:tcPr>
          <w:p w14:paraId="1F3FE0CB" w14:textId="77777777" w:rsidR="005B5795" w:rsidRPr="00AA4A80" w:rsidRDefault="005B5795" w:rsidP="00656767">
            <w:pPr>
              <w:pStyle w:val="Sinespaciado"/>
              <w:jc w:val="both"/>
              <w:rPr>
                <w:rFonts w:ascii="Tahoma" w:hAnsi="Tahoma" w:cs="Tahoma"/>
                <w:bCs/>
                <w:sz w:val="20"/>
                <w:szCs w:val="20"/>
                <w:lang w:eastAsia="en-US"/>
              </w:rPr>
            </w:pPr>
            <w:r w:rsidRPr="00AA4A80">
              <w:rPr>
                <w:rFonts w:ascii="Tahoma" w:hAnsi="Tahoma" w:cs="Tahoma"/>
                <w:bCs/>
                <w:sz w:val="20"/>
                <w:szCs w:val="20"/>
                <w:lang w:eastAsia="en-US"/>
              </w:rPr>
              <w:t>( ) Impacto.</w:t>
            </w:r>
          </w:p>
          <w:p w14:paraId="709FA0F0" w14:textId="77777777" w:rsidR="005B5795" w:rsidRPr="00AA4A80" w:rsidRDefault="005B5795" w:rsidP="00656767">
            <w:pPr>
              <w:pStyle w:val="Sinespaciado"/>
              <w:jc w:val="both"/>
              <w:rPr>
                <w:rFonts w:ascii="Tahoma" w:hAnsi="Tahoma" w:cs="Tahoma"/>
                <w:bCs/>
                <w:sz w:val="20"/>
                <w:szCs w:val="20"/>
                <w:lang w:eastAsia="en-US"/>
              </w:rPr>
            </w:pPr>
            <w:r w:rsidRPr="00AA4A80">
              <w:rPr>
                <w:rFonts w:ascii="Tahoma" w:hAnsi="Tahoma" w:cs="Tahoma"/>
                <w:bCs/>
                <w:sz w:val="20"/>
                <w:szCs w:val="20"/>
                <w:lang w:eastAsia="en-US"/>
              </w:rPr>
              <w:t>( ) Efecto.</w:t>
            </w:r>
          </w:p>
          <w:p w14:paraId="36EE052F" w14:textId="77777777" w:rsidR="005B5795" w:rsidRPr="00AA4A80" w:rsidRDefault="005B5795" w:rsidP="00656767">
            <w:pPr>
              <w:pStyle w:val="Sinespaciado"/>
              <w:jc w:val="both"/>
              <w:rPr>
                <w:rFonts w:ascii="Tahoma" w:hAnsi="Tahoma" w:cs="Tahoma"/>
                <w:bCs/>
                <w:sz w:val="20"/>
                <w:szCs w:val="20"/>
                <w:lang w:eastAsia="en-US"/>
              </w:rPr>
            </w:pPr>
            <w:r w:rsidRPr="00AA4A80">
              <w:rPr>
                <w:rFonts w:ascii="Tahoma" w:hAnsi="Tahoma" w:cs="Tahoma"/>
                <w:bCs/>
                <w:sz w:val="20"/>
                <w:szCs w:val="20"/>
                <w:lang w:eastAsia="en-US"/>
              </w:rPr>
              <w:t>(X) Producto.</w:t>
            </w:r>
          </w:p>
          <w:p w14:paraId="6449A86D" w14:textId="77777777" w:rsidR="005B5795" w:rsidRPr="00AA4A80" w:rsidRDefault="005B5795" w:rsidP="00656767">
            <w:pPr>
              <w:pStyle w:val="Sinespaciado"/>
              <w:jc w:val="both"/>
              <w:rPr>
                <w:rFonts w:ascii="Tahoma" w:hAnsi="Tahoma" w:cs="Tahoma"/>
                <w:bCs/>
                <w:sz w:val="20"/>
                <w:szCs w:val="20"/>
                <w:lang w:eastAsia="en-US"/>
              </w:rPr>
            </w:pPr>
          </w:p>
          <w:p w14:paraId="78CF3AF5" w14:textId="77777777" w:rsidR="005B5795" w:rsidRPr="00AA4A80" w:rsidRDefault="005B5795" w:rsidP="00656767">
            <w:pPr>
              <w:pStyle w:val="Sinespaciado"/>
              <w:jc w:val="both"/>
              <w:rPr>
                <w:rFonts w:ascii="Tahoma" w:hAnsi="Tahoma" w:cs="Tahoma"/>
                <w:bCs/>
                <w:sz w:val="20"/>
                <w:szCs w:val="20"/>
                <w:lang w:eastAsia="en-US"/>
              </w:rPr>
            </w:pPr>
          </w:p>
        </w:tc>
      </w:tr>
      <w:tr w:rsidR="005B5795" w:rsidRPr="00AA4A80" w14:paraId="4E1B207F" w14:textId="77777777" w:rsidTr="00AA4A80">
        <w:trPr>
          <w:trHeight w:val="393"/>
        </w:trPr>
        <w:tc>
          <w:tcPr>
            <w:tcW w:w="2864" w:type="dxa"/>
            <w:gridSpan w:val="2"/>
            <w:hideMark/>
          </w:tcPr>
          <w:p w14:paraId="77F234BF" w14:textId="77777777" w:rsidR="00D10C9B" w:rsidRPr="00AA4A80" w:rsidRDefault="005B5795" w:rsidP="00656767">
            <w:pPr>
              <w:pStyle w:val="Sinespaciado"/>
              <w:jc w:val="both"/>
              <w:rPr>
                <w:rFonts w:ascii="Tahoma" w:hAnsi="Tahoma" w:cs="Tahoma"/>
                <w:b/>
                <w:sz w:val="20"/>
                <w:szCs w:val="20"/>
                <w:lang w:eastAsia="en-US"/>
              </w:rPr>
            </w:pPr>
            <w:r w:rsidRPr="00AA4A80">
              <w:rPr>
                <w:rFonts w:ascii="Tahoma" w:hAnsi="Tahoma" w:cs="Tahoma"/>
                <w:b/>
                <w:sz w:val="20"/>
                <w:szCs w:val="20"/>
                <w:lang w:eastAsia="en-US"/>
              </w:rPr>
              <w:lastRenderedPageBreak/>
              <w:t>Tipo de operación estadística</w:t>
            </w:r>
          </w:p>
          <w:p w14:paraId="21DE6A31" w14:textId="77777777" w:rsidR="00D10C9B" w:rsidRPr="00AA4A80" w:rsidRDefault="00D10C9B" w:rsidP="00656767">
            <w:pPr>
              <w:pStyle w:val="Sinespaciado"/>
              <w:jc w:val="both"/>
              <w:rPr>
                <w:rFonts w:ascii="Tahoma" w:hAnsi="Tahoma" w:cs="Tahoma"/>
                <w:b/>
                <w:sz w:val="20"/>
                <w:szCs w:val="20"/>
                <w:lang w:eastAsia="en-US"/>
              </w:rPr>
            </w:pPr>
          </w:p>
        </w:tc>
        <w:tc>
          <w:tcPr>
            <w:tcW w:w="5925" w:type="dxa"/>
            <w:hideMark/>
          </w:tcPr>
          <w:p w14:paraId="6C9C955E" w14:textId="4ED00661" w:rsidR="005B5795" w:rsidRPr="00AA4A80" w:rsidRDefault="00AA4A80" w:rsidP="00656767">
            <w:pPr>
              <w:pStyle w:val="Sinespaciado"/>
              <w:jc w:val="both"/>
              <w:rPr>
                <w:rFonts w:ascii="Tahoma" w:hAnsi="Tahoma" w:cs="Tahoma"/>
                <w:sz w:val="20"/>
                <w:szCs w:val="20"/>
                <w:lang w:eastAsia="en-US"/>
              </w:rPr>
            </w:pPr>
            <w:r w:rsidRPr="00AA4A80">
              <w:rPr>
                <w:rFonts w:ascii="Tahoma" w:hAnsi="Tahoma" w:cs="Tahoma"/>
                <w:sz w:val="20"/>
                <w:szCs w:val="20"/>
                <w:lang w:eastAsia="en-US"/>
              </w:rPr>
              <w:t>Registros administrativos</w:t>
            </w:r>
            <w:r w:rsidR="00656767" w:rsidRPr="00AA4A80">
              <w:rPr>
                <w:rFonts w:ascii="Tahoma" w:hAnsi="Tahoma" w:cs="Tahoma"/>
                <w:sz w:val="20"/>
                <w:szCs w:val="20"/>
                <w:lang w:eastAsia="en-US"/>
              </w:rPr>
              <w:t xml:space="preserve">. </w:t>
            </w:r>
          </w:p>
        </w:tc>
      </w:tr>
      <w:tr w:rsidR="005B5795" w:rsidRPr="00AA4A80" w14:paraId="0109D50B" w14:textId="77777777" w:rsidTr="00AA4A80">
        <w:trPr>
          <w:trHeight w:val="79"/>
        </w:trPr>
        <w:tc>
          <w:tcPr>
            <w:tcW w:w="2864" w:type="dxa"/>
            <w:gridSpan w:val="2"/>
            <w:hideMark/>
          </w:tcPr>
          <w:p w14:paraId="01BA90F7" w14:textId="77777777" w:rsidR="005B5795" w:rsidRPr="00AA4A80" w:rsidRDefault="005B5795" w:rsidP="00656767">
            <w:pPr>
              <w:pStyle w:val="Sinespaciado"/>
              <w:jc w:val="both"/>
              <w:rPr>
                <w:rFonts w:ascii="Tahoma" w:hAnsi="Tahoma" w:cs="Tahoma"/>
                <w:b/>
                <w:bCs/>
                <w:sz w:val="20"/>
                <w:szCs w:val="20"/>
                <w:lang w:eastAsia="en-US"/>
              </w:rPr>
            </w:pPr>
            <w:r w:rsidRPr="00AA4A80">
              <w:rPr>
                <w:rFonts w:ascii="Tahoma" w:hAnsi="Tahoma" w:cs="Tahoma"/>
                <w:b/>
                <w:sz w:val="20"/>
                <w:szCs w:val="20"/>
                <w:lang w:eastAsia="en-US"/>
              </w:rPr>
              <w:t>Comentarios generales</w:t>
            </w:r>
          </w:p>
        </w:tc>
        <w:tc>
          <w:tcPr>
            <w:tcW w:w="5925" w:type="dxa"/>
            <w:hideMark/>
          </w:tcPr>
          <w:p w14:paraId="65C2E64C" w14:textId="6AD05687" w:rsidR="00D10C9B" w:rsidRPr="00AA4A80" w:rsidRDefault="007F4612" w:rsidP="007F4612">
            <w:pPr>
              <w:pStyle w:val="Sinespaciado"/>
              <w:jc w:val="both"/>
              <w:rPr>
                <w:rFonts w:ascii="Tahoma" w:hAnsi="Tahoma" w:cs="Tahoma"/>
                <w:sz w:val="20"/>
                <w:szCs w:val="20"/>
                <w:lang w:eastAsia="en-US"/>
              </w:rPr>
            </w:pPr>
            <w:r w:rsidRPr="00AA4A80">
              <w:rPr>
                <w:rFonts w:ascii="Tahoma" w:hAnsi="Tahoma" w:cs="Tahoma"/>
                <w:sz w:val="20"/>
                <w:szCs w:val="20"/>
                <w:lang w:eastAsia="en-US"/>
              </w:rPr>
              <w:t xml:space="preserve">Es importante considerar que no toda la población identificada en los flujos migratorios mixtos opta por una condición de protección o regularización migratoria, por </w:t>
            </w:r>
            <w:r w:rsidR="00AA4A80" w:rsidRPr="00AA4A80">
              <w:rPr>
                <w:rFonts w:ascii="Tahoma" w:hAnsi="Tahoma" w:cs="Tahoma"/>
                <w:sz w:val="20"/>
                <w:szCs w:val="20"/>
                <w:lang w:eastAsia="en-US"/>
              </w:rPr>
              <w:t>tanto,</w:t>
            </w:r>
            <w:r w:rsidRPr="00AA4A80">
              <w:rPr>
                <w:rFonts w:ascii="Tahoma" w:hAnsi="Tahoma" w:cs="Tahoma"/>
                <w:sz w:val="20"/>
                <w:szCs w:val="20"/>
                <w:lang w:eastAsia="en-US"/>
              </w:rPr>
              <w:t xml:space="preserve"> no todos son atendidos, esto depende del interés de la persona migrante. Los flujos migratorios se mantienen constantes hasta la fecha, lo que evidencia la característica de Costa Rica de país receptor por excelencia.</w:t>
            </w:r>
          </w:p>
        </w:tc>
      </w:tr>
    </w:tbl>
    <w:p w14:paraId="713EBBE5" w14:textId="77777777" w:rsidR="005B5795" w:rsidRPr="00AA4A80" w:rsidRDefault="005B5795" w:rsidP="00F34FF3">
      <w:pPr>
        <w:jc w:val="both"/>
        <w:rPr>
          <w:rFonts w:ascii="Tahoma" w:hAnsi="Tahoma" w:cs="Tahoma"/>
          <w:sz w:val="20"/>
          <w:szCs w:val="20"/>
        </w:rPr>
      </w:pPr>
    </w:p>
    <w:p w14:paraId="0EBB232D" w14:textId="77777777" w:rsidR="00D10C9B" w:rsidRPr="00AA4A80" w:rsidRDefault="00D10C9B" w:rsidP="00F34FF3">
      <w:pPr>
        <w:jc w:val="both"/>
        <w:rPr>
          <w:rFonts w:ascii="Tahoma" w:hAnsi="Tahoma" w:cs="Tahoma"/>
          <w:sz w:val="20"/>
          <w:szCs w:val="20"/>
        </w:rPr>
      </w:pPr>
    </w:p>
    <w:p w14:paraId="3C41326A" w14:textId="77777777" w:rsidR="00D10C9B" w:rsidRPr="00AA4A80" w:rsidRDefault="00D10C9B" w:rsidP="00F34FF3">
      <w:pPr>
        <w:jc w:val="both"/>
        <w:rPr>
          <w:rFonts w:ascii="Tahoma" w:hAnsi="Tahoma" w:cs="Tahoma"/>
          <w:sz w:val="20"/>
          <w:szCs w:val="20"/>
        </w:rPr>
      </w:pPr>
    </w:p>
    <w:p w14:paraId="2C37E7C6" w14:textId="77777777" w:rsidR="00D10C9B" w:rsidRPr="00AA4A80" w:rsidRDefault="00D10C9B" w:rsidP="00F34FF3">
      <w:pPr>
        <w:jc w:val="both"/>
        <w:rPr>
          <w:rFonts w:ascii="Tahoma" w:hAnsi="Tahoma" w:cs="Tahoma"/>
          <w:sz w:val="20"/>
          <w:szCs w:val="20"/>
        </w:rPr>
      </w:pPr>
    </w:p>
    <w:p w14:paraId="77C3538B" w14:textId="77777777" w:rsidR="00D10C9B" w:rsidRPr="00AA4A80" w:rsidRDefault="00D10C9B" w:rsidP="00F34FF3">
      <w:pPr>
        <w:jc w:val="both"/>
        <w:rPr>
          <w:rFonts w:ascii="Tahoma" w:hAnsi="Tahoma" w:cs="Tahoma"/>
          <w:sz w:val="20"/>
          <w:szCs w:val="20"/>
        </w:rPr>
      </w:pPr>
    </w:p>
    <w:p w14:paraId="1B68F9AE" w14:textId="77777777" w:rsidR="00D10C9B" w:rsidRPr="00AA4A80" w:rsidRDefault="00D10C9B" w:rsidP="00F34FF3">
      <w:pPr>
        <w:jc w:val="both"/>
        <w:rPr>
          <w:rFonts w:ascii="Tahoma" w:hAnsi="Tahoma" w:cs="Tahoma"/>
          <w:sz w:val="20"/>
          <w:szCs w:val="20"/>
        </w:rPr>
      </w:pPr>
    </w:p>
    <w:p w14:paraId="253F3731" w14:textId="77777777" w:rsidR="00D10C9B" w:rsidRPr="00AA4A80" w:rsidRDefault="00D10C9B" w:rsidP="00F34FF3">
      <w:pPr>
        <w:jc w:val="both"/>
        <w:rPr>
          <w:rFonts w:ascii="Tahoma" w:hAnsi="Tahoma" w:cs="Tahoma"/>
          <w:sz w:val="20"/>
          <w:szCs w:val="20"/>
        </w:rPr>
      </w:pPr>
    </w:p>
    <w:p w14:paraId="0535285F" w14:textId="77777777" w:rsidR="00D10C9B" w:rsidRPr="00AA4A80" w:rsidRDefault="00D10C9B" w:rsidP="00F34FF3">
      <w:pPr>
        <w:jc w:val="both"/>
        <w:rPr>
          <w:rFonts w:ascii="Tahoma" w:hAnsi="Tahoma" w:cs="Tahoma"/>
          <w:sz w:val="20"/>
          <w:szCs w:val="20"/>
        </w:rPr>
      </w:pPr>
    </w:p>
    <w:p w14:paraId="635A889F" w14:textId="77777777" w:rsidR="00D10C9B" w:rsidRPr="00AA4A80" w:rsidRDefault="00D10C9B" w:rsidP="00F34FF3">
      <w:pPr>
        <w:jc w:val="both"/>
        <w:rPr>
          <w:rFonts w:ascii="Tahoma" w:hAnsi="Tahoma" w:cs="Tahoma"/>
          <w:sz w:val="20"/>
          <w:szCs w:val="20"/>
        </w:rPr>
      </w:pPr>
    </w:p>
    <w:p w14:paraId="233819E0" w14:textId="77777777" w:rsidR="00D10C9B" w:rsidRPr="00AA4A80" w:rsidRDefault="00D10C9B" w:rsidP="00F34FF3">
      <w:pPr>
        <w:jc w:val="both"/>
        <w:rPr>
          <w:rFonts w:ascii="Tahoma" w:hAnsi="Tahoma" w:cs="Tahoma"/>
          <w:sz w:val="20"/>
          <w:szCs w:val="20"/>
        </w:rPr>
      </w:pPr>
    </w:p>
    <w:p w14:paraId="3A455F3F" w14:textId="77777777" w:rsidR="00D10C9B" w:rsidRPr="00AA4A80" w:rsidRDefault="00D10C9B" w:rsidP="00F34FF3">
      <w:pPr>
        <w:jc w:val="both"/>
        <w:rPr>
          <w:rFonts w:ascii="Tahoma" w:hAnsi="Tahoma" w:cs="Tahoma"/>
          <w:sz w:val="20"/>
          <w:szCs w:val="20"/>
        </w:rPr>
      </w:pPr>
    </w:p>
    <w:p w14:paraId="1263C88F" w14:textId="77777777" w:rsidR="00D10C9B" w:rsidRPr="00AA4A80" w:rsidRDefault="00D10C9B" w:rsidP="00F34FF3">
      <w:pPr>
        <w:jc w:val="both"/>
        <w:rPr>
          <w:rFonts w:ascii="Tahoma" w:hAnsi="Tahoma" w:cs="Tahoma"/>
          <w:sz w:val="20"/>
          <w:szCs w:val="20"/>
        </w:rPr>
      </w:pPr>
    </w:p>
    <w:p w14:paraId="1911D32B" w14:textId="77563141" w:rsidR="00D94546" w:rsidRPr="00AA4A80" w:rsidRDefault="00D94546" w:rsidP="00F34FF3">
      <w:pPr>
        <w:jc w:val="both"/>
        <w:rPr>
          <w:rFonts w:ascii="Tahoma" w:hAnsi="Tahoma" w:cs="Tahoma"/>
          <w:sz w:val="20"/>
          <w:szCs w:val="20"/>
        </w:rPr>
      </w:pPr>
    </w:p>
    <w:p w14:paraId="40AC8F89" w14:textId="370B5D9A" w:rsidR="008A48E0" w:rsidRPr="00AA4A80" w:rsidRDefault="008A48E0" w:rsidP="00F34FF3">
      <w:pPr>
        <w:jc w:val="both"/>
        <w:rPr>
          <w:rFonts w:ascii="Tahoma" w:hAnsi="Tahoma" w:cs="Tahoma"/>
          <w:sz w:val="20"/>
          <w:szCs w:val="20"/>
        </w:rPr>
      </w:pPr>
    </w:p>
    <w:p w14:paraId="4A12A6D3" w14:textId="4896CA3D" w:rsidR="008A48E0" w:rsidRPr="00AA4A80" w:rsidRDefault="008A48E0" w:rsidP="00F34FF3">
      <w:pPr>
        <w:jc w:val="both"/>
        <w:rPr>
          <w:rFonts w:ascii="Tahoma" w:hAnsi="Tahoma" w:cs="Tahoma"/>
          <w:sz w:val="20"/>
          <w:szCs w:val="20"/>
        </w:rPr>
      </w:pPr>
    </w:p>
    <w:p w14:paraId="5BD95AFA" w14:textId="3C841A56" w:rsidR="008A48E0" w:rsidRPr="00AA4A80" w:rsidRDefault="008A48E0" w:rsidP="00F34FF3">
      <w:pPr>
        <w:jc w:val="both"/>
        <w:rPr>
          <w:rFonts w:ascii="Tahoma" w:hAnsi="Tahoma" w:cs="Tahoma"/>
          <w:sz w:val="20"/>
          <w:szCs w:val="20"/>
        </w:rPr>
      </w:pPr>
    </w:p>
    <w:p w14:paraId="32F33633" w14:textId="37731E04" w:rsidR="008A48E0" w:rsidRPr="00AA4A80" w:rsidRDefault="008A48E0" w:rsidP="00F34FF3">
      <w:pPr>
        <w:jc w:val="both"/>
        <w:rPr>
          <w:rFonts w:ascii="Tahoma" w:hAnsi="Tahoma" w:cs="Tahoma"/>
          <w:sz w:val="20"/>
          <w:szCs w:val="20"/>
        </w:rPr>
      </w:pPr>
    </w:p>
    <w:p w14:paraId="565350F9" w14:textId="55565246" w:rsidR="008A48E0" w:rsidRPr="00AA4A80" w:rsidRDefault="008A48E0" w:rsidP="00F34FF3">
      <w:pPr>
        <w:jc w:val="both"/>
        <w:rPr>
          <w:rFonts w:ascii="Tahoma" w:hAnsi="Tahoma" w:cs="Tahoma"/>
          <w:sz w:val="20"/>
          <w:szCs w:val="20"/>
        </w:rPr>
      </w:pPr>
    </w:p>
    <w:p w14:paraId="6B9F1DE5" w14:textId="524ACB8F" w:rsidR="008A48E0" w:rsidRPr="00AA4A80" w:rsidRDefault="008A48E0" w:rsidP="00F34FF3">
      <w:pPr>
        <w:jc w:val="both"/>
        <w:rPr>
          <w:rFonts w:ascii="Tahoma" w:hAnsi="Tahoma" w:cs="Tahoma"/>
          <w:sz w:val="20"/>
          <w:szCs w:val="20"/>
        </w:rPr>
      </w:pPr>
    </w:p>
    <w:p w14:paraId="1A70000C" w14:textId="55BE90B1" w:rsidR="008A48E0" w:rsidRPr="00AA4A80" w:rsidRDefault="008A48E0" w:rsidP="00F34FF3">
      <w:pPr>
        <w:jc w:val="both"/>
        <w:rPr>
          <w:rFonts w:ascii="Tahoma" w:hAnsi="Tahoma" w:cs="Tahoma"/>
          <w:sz w:val="20"/>
          <w:szCs w:val="20"/>
        </w:rPr>
      </w:pPr>
    </w:p>
    <w:p w14:paraId="0AC1C952" w14:textId="4754FB4C" w:rsidR="008A48E0" w:rsidRPr="00AA4A80" w:rsidRDefault="008A48E0" w:rsidP="00F34FF3">
      <w:pPr>
        <w:jc w:val="both"/>
        <w:rPr>
          <w:rFonts w:ascii="Tahoma" w:hAnsi="Tahoma" w:cs="Tahoma"/>
          <w:sz w:val="20"/>
          <w:szCs w:val="20"/>
        </w:rPr>
      </w:pPr>
    </w:p>
    <w:p w14:paraId="22396868" w14:textId="0F671070" w:rsidR="008A48E0" w:rsidRPr="00AA4A80" w:rsidRDefault="008A48E0" w:rsidP="00F34FF3">
      <w:pPr>
        <w:jc w:val="both"/>
        <w:rPr>
          <w:rFonts w:ascii="Tahoma" w:hAnsi="Tahoma" w:cs="Tahoma"/>
          <w:sz w:val="20"/>
          <w:szCs w:val="20"/>
        </w:rPr>
      </w:pPr>
    </w:p>
    <w:p w14:paraId="7FEE4411" w14:textId="72B646E5" w:rsidR="008A48E0" w:rsidRPr="00AA4A80" w:rsidRDefault="008A48E0" w:rsidP="00F34FF3">
      <w:pPr>
        <w:jc w:val="both"/>
        <w:rPr>
          <w:rFonts w:ascii="Tahoma" w:hAnsi="Tahoma" w:cs="Tahoma"/>
          <w:sz w:val="20"/>
          <w:szCs w:val="20"/>
        </w:rPr>
      </w:pPr>
    </w:p>
    <w:p w14:paraId="55CAAFCF" w14:textId="5BC77256" w:rsidR="008A48E0" w:rsidRPr="00AA4A80" w:rsidRDefault="008A48E0" w:rsidP="00F34FF3">
      <w:pPr>
        <w:jc w:val="both"/>
        <w:rPr>
          <w:rFonts w:ascii="Tahoma" w:hAnsi="Tahoma" w:cs="Tahoma"/>
          <w:sz w:val="20"/>
          <w:szCs w:val="20"/>
        </w:rPr>
      </w:pPr>
    </w:p>
    <w:p w14:paraId="0D7A3ACA" w14:textId="252E204A" w:rsidR="008A48E0" w:rsidRPr="00AA4A80" w:rsidRDefault="008A48E0" w:rsidP="00F34FF3">
      <w:pPr>
        <w:jc w:val="both"/>
        <w:rPr>
          <w:rFonts w:ascii="Tahoma" w:hAnsi="Tahoma" w:cs="Tahoma"/>
          <w:sz w:val="20"/>
          <w:szCs w:val="20"/>
        </w:rPr>
      </w:pPr>
    </w:p>
    <w:p w14:paraId="7599869B" w14:textId="1DCDCC57" w:rsidR="008A48E0" w:rsidRPr="00AA4A80" w:rsidRDefault="008A48E0" w:rsidP="00F34FF3">
      <w:pPr>
        <w:jc w:val="both"/>
        <w:rPr>
          <w:rFonts w:ascii="Tahoma" w:hAnsi="Tahoma" w:cs="Tahoma"/>
          <w:sz w:val="20"/>
          <w:szCs w:val="20"/>
        </w:rPr>
      </w:pPr>
    </w:p>
    <w:p w14:paraId="7B24EBF6" w14:textId="527D2BB6" w:rsidR="008A48E0" w:rsidRPr="00AA4A80" w:rsidRDefault="008A48E0" w:rsidP="00F34FF3">
      <w:pPr>
        <w:jc w:val="both"/>
        <w:rPr>
          <w:rFonts w:ascii="Tahoma" w:hAnsi="Tahoma" w:cs="Tahoma"/>
          <w:sz w:val="20"/>
          <w:szCs w:val="20"/>
        </w:rPr>
      </w:pPr>
    </w:p>
    <w:p w14:paraId="2702BBF6" w14:textId="2EF193DA" w:rsidR="008A48E0" w:rsidRPr="00AA4A80" w:rsidRDefault="008A48E0" w:rsidP="00F34FF3">
      <w:pPr>
        <w:jc w:val="both"/>
        <w:rPr>
          <w:rFonts w:ascii="Tahoma" w:hAnsi="Tahoma" w:cs="Tahoma"/>
          <w:sz w:val="20"/>
          <w:szCs w:val="20"/>
        </w:rPr>
      </w:pPr>
    </w:p>
    <w:p w14:paraId="04C1D09D" w14:textId="1A6CD647" w:rsidR="008A48E0" w:rsidRPr="00AA4A80" w:rsidRDefault="008A48E0" w:rsidP="00F34FF3">
      <w:pPr>
        <w:jc w:val="both"/>
        <w:rPr>
          <w:rFonts w:ascii="Tahoma" w:hAnsi="Tahoma" w:cs="Tahoma"/>
          <w:sz w:val="20"/>
          <w:szCs w:val="20"/>
        </w:rPr>
      </w:pPr>
    </w:p>
    <w:p w14:paraId="5C6520F5" w14:textId="2EAE3591" w:rsidR="008A48E0" w:rsidRPr="00AA4A80" w:rsidRDefault="008A48E0" w:rsidP="00F34FF3">
      <w:pPr>
        <w:jc w:val="both"/>
        <w:rPr>
          <w:rFonts w:ascii="Tahoma" w:hAnsi="Tahoma" w:cs="Tahoma"/>
          <w:sz w:val="20"/>
          <w:szCs w:val="20"/>
        </w:rPr>
      </w:pPr>
    </w:p>
    <w:p w14:paraId="6C49B7FE" w14:textId="63246D94" w:rsidR="008A48E0" w:rsidRPr="00AA4A80" w:rsidRDefault="008A48E0" w:rsidP="00F34FF3">
      <w:pPr>
        <w:jc w:val="both"/>
        <w:rPr>
          <w:rFonts w:ascii="Tahoma" w:hAnsi="Tahoma" w:cs="Tahoma"/>
          <w:sz w:val="20"/>
          <w:szCs w:val="20"/>
        </w:rPr>
      </w:pPr>
    </w:p>
    <w:p w14:paraId="078CAC99" w14:textId="3AC6174A" w:rsidR="008A48E0" w:rsidRPr="00AA4A80" w:rsidRDefault="008A48E0" w:rsidP="00F34FF3">
      <w:pPr>
        <w:jc w:val="both"/>
        <w:rPr>
          <w:rFonts w:ascii="Tahoma" w:hAnsi="Tahoma" w:cs="Tahoma"/>
          <w:sz w:val="20"/>
          <w:szCs w:val="20"/>
        </w:rPr>
      </w:pPr>
    </w:p>
    <w:p w14:paraId="5C784414" w14:textId="0CD89713" w:rsidR="008A48E0" w:rsidRPr="00AA4A80" w:rsidRDefault="008A48E0" w:rsidP="00F34FF3">
      <w:pPr>
        <w:jc w:val="both"/>
        <w:rPr>
          <w:rFonts w:ascii="Tahoma" w:hAnsi="Tahoma" w:cs="Tahoma"/>
          <w:sz w:val="20"/>
          <w:szCs w:val="20"/>
        </w:rPr>
      </w:pPr>
    </w:p>
    <w:p w14:paraId="6C286547" w14:textId="64C24988" w:rsidR="008A48E0" w:rsidRPr="00AA4A80" w:rsidRDefault="008A48E0" w:rsidP="00F34FF3">
      <w:pPr>
        <w:jc w:val="both"/>
        <w:rPr>
          <w:rFonts w:ascii="Tahoma" w:hAnsi="Tahoma" w:cs="Tahoma"/>
          <w:sz w:val="20"/>
          <w:szCs w:val="20"/>
        </w:rPr>
      </w:pPr>
    </w:p>
    <w:p w14:paraId="0C8BC040" w14:textId="685B028E" w:rsidR="008A48E0" w:rsidRPr="00AA4A80" w:rsidRDefault="008A48E0" w:rsidP="00F34FF3">
      <w:pPr>
        <w:jc w:val="both"/>
        <w:rPr>
          <w:rFonts w:ascii="Tahoma" w:hAnsi="Tahoma" w:cs="Tahoma"/>
          <w:sz w:val="20"/>
          <w:szCs w:val="20"/>
        </w:rPr>
      </w:pPr>
    </w:p>
    <w:p w14:paraId="067E0158" w14:textId="2B0634D5" w:rsidR="008A48E0" w:rsidRPr="00AA4A80" w:rsidRDefault="008A48E0" w:rsidP="00F34FF3">
      <w:pPr>
        <w:jc w:val="both"/>
        <w:rPr>
          <w:rFonts w:ascii="Tahoma" w:hAnsi="Tahoma" w:cs="Tahoma"/>
          <w:sz w:val="20"/>
          <w:szCs w:val="20"/>
        </w:rPr>
      </w:pPr>
    </w:p>
    <w:p w14:paraId="28259B22" w14:textId="45BD3354" w:rsidR="008A48E0" w:rsidRPr="00AA4A80" w:rsidRDefault="008A48E0" w:rsidP="00F34FF3">
      <w:pPr>
        <w:jc w:val="both"/>
        <w:rPr>
          <w:rFonts w:ascii="Tahoma" w:hAnsi="Tahoma" w:cs="Tahoma"/>
          <w:sz w:val="20"/>
          <w:szCs w:val="20"/>
        </w:rPr>
      </w:pPr>
    </w:p>
    <w:p w14:paraId="0666FE67" w14:textId="383A6393" w:rsidR="008A48E0" w:rsidRPr="00AA4A80" w:rsidRDefault="008A48E0" w:rsidP="00F34FF3">
      <w:pPr>
        <w:jc w:val="both"/>
        <w:rPr>
          <w:rFonts w:ascii="Tahoma" w:hAnsi="Tahoma" w:cs="Tahoma"/>
          <w:sz w:val="20"/>
          <w:szCs w:val="20"/>
        </w:rPr>
      </w:pPr>
    </w:p>
    <w:p w14:paraId="330AD40C" w14:textId="41759B70" w:rsidR="008A48E0" w:rsidRPr="00AA4A80" w:rsidRDefault="008A48E0" w:rsidP="00F34FF3">
      <w:pPr>
        <w:jc w:val="both"/>
        <w:rPr>
          <w:rFonts w:ascii="Tahoma" w:hAnsi="Tahoma" w:cs="Tahoma"/>
          <w:sz w:val="20"/>
          <w:szCs w:val="20"/>
        </w:rPr>
      </w:pPr>
    </w:p>
    <w:p w14:paraId="57D8F1AD" w14:textId="38BC5975" w:rsidR="008A48E0" w:rsidRPr="00AA4A80" w:rsidRDefault="008A48E0" w:rsidP="00F34FF3">
      <w:pPr>
        <w:jc w:val="both"/>
        <w:rPr>
          <w:rFonts w:ascii="Tahoma" w:hAnsi="Tahoma" w:cs="Tahoma"/>
          <w:sz w:val="20"/>
          <w:szCs w:val="20"/>
        </w:rPr>
      </w:pPr>
    </w:p>
    <w:p w14:paraId="2CC0AEA7" w14:textId="76F90BA4" w:rsidR="008A48E0" w:rsidRPr="00AA4A80" w:rsidRDefault="008A48E0" w:rsidP="00F34FF3">
      <w:pPr>
        <w:jc w:val="both"/>
        <w:rPr>
          <w:rFonts w:ascii="Tahoma" w:hAnsi="Tahoma" w:cs="Tahoma"/>
          <w:sz w:val="20"/>
          <w:szCs w:val="20"/>
        </w:rPr>
      </w:pPr>
    </w:p>
    <w:p w14:paraId="4B407DA6" w14:textId="77777777" w:rsidR="008A48E0" w:rsidRPr="00AA4A80" w:rsidRDefault="008A48E0" w:rsidP="00F34FF3">
      <w:pPr>
        <w:jc w:val="both"/>
        <w:rPr>
          <w:rFonts w:ascii="Tahoma" w:hAnsi="Tahoma" w:cs="Tahoma"/>
          <w:sz w:val="20"/>
          <w:szCs w:val="20"/>
        </w:rPr>
      </w:pPr>
    </w:p>
    <w:p w14:paraId="5BDEDB75" w14:textId="77777777" w:rsidR="00D94546" w:rsidRPr="00AA4A80" w:rsidRDefault="00D94546" w:rsidP="00F34FF3">
      <w:pPr>
        <w:jc w:val="both"/>
        <w:rPr>
          <w:rFonts w:ascii="Tahoma" w:hAnsi="Tahoma" w:cs="Tahoma"/>
          <w:sz w:val="20"/>
          <w:szCs w:val="20"/>
        </w:rPr>
      </w:pPr>
    </w:p>
    <w:p w14:paraId="39B1F9A8" w14:textId="77777777" w:rsidR="00D94546" w:rsidRPr="00AA4A80" w:rsidRDefault="00D94546" w:rsidP="00F34FF3">
      <w:pPr>
        <w:jc w:val="both"/>
        <w:rPr>
          <w:rFonts w:ascii="Tahoma" w:hAnsi="Tahoma" w:cs="Tahoma"/>
          <w:sz w:val="20"/>
          <w:szCs w:val="20"/>
        </w:rPr>
      </w:pPr>
    </w:p>
    <w:p w14:paraId="7BC374C0" w14:textId="77777777" w:rsidR="00D24CFD" w:rsidRPr="00AA4A80" w:rsidRDefault="00D24CFD" w:rsidP="00294985">
      <w:pPr>
        <w:pStyle w:val="Default"/>
        <w:ind w:left="708"/>
        <w:jc w:val="both"/>
        <w:rPr>
          <w:rFonts w:ascii="Tahoma" w:eastAsia="Calibri" w:hAnsi="Tahoma" w:cs="Tahoma"/>
          <w:sz w:val="20"/>
          <w:szCs w:val="20"/>
        </w:rPr>
      </w:pPr>
      <w:r w:rsidRPr="00AA4A80">
        <w:rPr>
          <w:rFonts w:ascii="Tahoma" w:eastAsia="Calibri" w:hAnsi="Tahoma" w:cs="Tahoma"/>
          <w:sz w:val="20"/>
          <w:szCs w:val="20"/>
        </w:rPr>
        <w:t xml:space="preserve">Nombre del indicador: </w:t>
      </w:r>
      <w:r w:rsidR="00294985" w:rsidRPr="00AA4A80">
        <w:rPr>
          <w:rFonts w:ascii="Tahoma" w:eastAsia="Calibri" w:hAnsi="Tahoma" w:cs="Tahoma"/>
          <w:sz w:val="20"/>
          <w:szCs w:val="20"/>
        </w:rPr>
        <w:t xml:space="preserve">P.03.05. </w:t>
      </w:r>
      <w:r w:rsidRPr="00AA4A80">
        <w:rPr>
          <w:rFonts w:ascii="Tahoma" w:eastAsia="Calibri" w:hAnsi="Tahoma" w:cs="Tahoma"/>
          <w:sz w:val="20"/>
          <w:szCs w:val="20"/>
        </w:rPr>
        <w:t>Porcentaje de avance de la Estación Bicentenaria Norte.</w:t>
      </w:r>
    </w:p>
    <w:p w14:paraId="1462D7F9" w14:textId="77777777" w:rsidR="00D24CFD" w:rsidRPr="00AA4A80" w:rsidRDefault="00D24CFD" w:rsidP="00D24CFD">
      <w:pPr>
        <w:autoSpaceDE w:val="0"/>
        <w:autoSpaceDN w:val="0"/>
        <w:adjustRightInd w:val="0"/>
        <w:jc w:val="both"/>
        <w:rPr>
          <w:rFonts w:ascii="Tahoma" w:eastAsia="Calibri" w:hAnsi="Tahoma" w:cs="Tahoma"/>
          <w:sz w:val="20"/>
          <w:szCs w:val="20"/>
          <w:lang w:val="es-CR" w:eastAsia="en-US"/>
        </w:rPr>
      </w:pPr>
    </w:p>
    <w:tbl>
      <w:tblPr>
        <w:tblStyle w:val="GFATableGrid1"/>
        <w:tblW w:w="9186" w:type="dxa"/>
        <w:tblInd w:w="-147" w:type="dxa"/>
        <w:tblLook w:val="01E0" w:firstRow="1" w:lastRow="1" w:firstColumn="1" w:lastColumn="1" w:noHBand="0" w:noVBand="0"/>
      </w:tblPr>
      <w:tblGrid>
        <w:gridCol w:w="1704"/>
        <w:gridCol w:w="1557"/>
        <w:gridCol w:w="5925"/>
      </w:tblGrid>
      <w:tr w:rsidR="00D24CFD" w:rsidRPr="00AA4A80" w14:paraId="7638E28B" w14:textId="77777777" w:rsidTr="00AA4A80">
        <w:trPr>
          <w:trHeight w:val="325"/>
          <w:tblHeader/>
        </w:trPr>
        <w:tc>
          <w:tcPr>
            <w:tcW w:w="3261" w:type="dxa"/>
            <w:gridSpan w:val="2"/>
            <w:shd w:val="clear" w:color="auto" w:fill="E7E6E6" w:themeFill="background2"/>
            <w:hideMark/>
          </w:tcPr>
          <w:p w14:paraId="2F04266D" w14:textId="77777777" w:rsidR="00D24CFD" w:rsidRPr="00AA4A80" w:rsidRDefault="00D24CFD" w:rsidP="006E15D5">
            <w:pPr>
              <w:pStyle w:val="Sinespaciado"/>
              <w:rPr>
                <w:rFonts w:ascii="Tahoma" w:hAnsi="Tahoma" w:cs="Tahoma"/>
                <w:b/>
                <w:bCs/>
                <w:sz w:val="20"/>
                <w:szCs w:val="20"/>
                <w:lang w:eastAsia="en-US"/>
              </w:rPr>
            </w:pPr>
            <w:r w:rsidRPr="00AA4A80">
              <w:rPr>
                <w:rFonts w:ascii="Tahoma" w:hAnsi="Tahoma" w:cs="Tahoma"/>
                <w:b/>
                <w:sz w:val="20"/>
                <w:szCs w:val="20"/>
                <w:lang w:eastAsia="en-US"/>
              </w:rPr>
              <w:t>Elemento</w:t>
            </w:r>
          </w:p>
        </w:tc>
        <w:tc>
          <w:tcPr>
            <w:tcW w:w="5925" w:type="dxa"/>
            <w:shd w:val="clear" w:color="auto" w:fill="E7E6E6" w:themeFill="background2"/>
            <w:hideMark/>
          </w:tcPr>
          <w:p w14:paraId="4D42FB90" w14:textId="77777777" w:rsidR="00D24CFD" w:rsidRPr="00AA4A80" w:rsidRDefault="00D24CFD" w:rsidP="006E15D5">
            <w:pPr>
              <w:pStyle w:val="Sinespaciado"/>
              <w:rPr>
                <w:rFonts w:ascii="Tahoma" w:hAnsi="Tahoma" w:cs="Tahoma"/>
                <w:b/>
                <w:sz w:val="20"/>
                <w:szCs w:val="20"/>
                <w:lang w:eastAsia="en-US"/>
              </w:rPr>
            </w:pPr>
            <w:r w:rsidRPr="00AA4A80">
              <w:rPr>
                <w:rFonts w:ascii="Tahoma" w:hAnsi="Tahoma" w:cs="Tahoma"/>
                <w:b/>
                <w:sz w:val="20"/>
                <w:szCs w:val="20"/>
                <w:lang w:eastAsia="en-US"/>
              </w:rPr>
              <w:t>Descripción</w:t>
            </w:r>
          </w:p>
          <w:p w14:paraId="1DB9A698" w14:textId="77777777" w:rsidR="00D24CFD" w:rsidRPr="00AA4A80" w:rsidRDefault="00D24CFD" w:rsidP="006E15D5">
            <w:pPr>
              <w:pStyle w:val="Sinespaciado"/>
              <w:rPr>
                <w:rFonts w:ascii="Tahoma" w:hAnsi="Tahoma" w:cs="Tahoma"/>
                <w:b/>
                <w:bCs/>
                <w:sz w:val="20"/>
                <w:szCs w:val="20"/>
                <w:lang w:eastAsia="en-US"/>
              </w:rPr>
            </w:pPr>
          </w:p>
        </w:tc>
      </w:tr>
      <w:tr w:rsidR="00D24CFD" w:rsidRPr="00AA4A80" w14:paraId="79BB4E14" w14:textId="77777777" w:rsidTr="00AA4A80">
        <w:trPr>
          <w:trHeight w:val="355"/>
        </w:trPr>
        <w:tc>
          <w:tcPr>
            <w:tcW w:w="3261" w:type="dxa"/>
            <w:gridSpan w:val="2"/>
          </w:tcPr>
          <w:p w14:paraId="7F57D9B7" w14:textId="77777777" w:rsidR="00D24CFD" w:rsidRPr="00AA4A80" w:rsidRDefault="00D24CFD" w:rsidP="00522656">
            <w:pPr>
              <w:pStyle w:val="Sinespaciado"/>
              <w:jc w:val="both"/>
              <w:rPr>
                <w:rFonts w:ascii="Tahoma" w:hAnsi="Tahoma" w:cs="Tahoma"/>
                <w:b/>
                <w:sz w:val="20"/>
                <w:szCs w:val="20"/>
                <w:lang w:eastAsia="en-US"/>
              </w:rPr>
            </w:pPr>
            <w:r w:rsidRPr="00AA4A80">
              <w:rPr>
                <w:rFonts w:ascii="Tahoma" w:hAnsi="Tahoma" w:cs="Tahoma"/>
                <w:b/>
                <w:sz w:val="20"/>
                <w:szCs w:val="20"/>
                <w:lang w:eastAsia="en-US"/>
              </w:rPr>
              <w:t>Nombre del indicador</w:t>
            </w:r>
          </w:p>
        </w:tc>
        <w:tc>
          <w:tcPr>
            <w:tcW w:w="5925" w:type="dxa"/>
          </w:tcPr>
          <w:p w14:paraId="36A52CFA" w14:textId="14619CA6" w:rsidR="00D24CFD" w:rsidRPr="00AA4A80" w:rsidRDefault="00D24CFD" w:rsidP="00AA4A80">
            <w:pPr>
              <w:autoSpaceDE w:val="0"/>
              <w:autoSpaceDN w:val="0"/>
              <w:adjustRightInd w:val="0"/>
              <w:jc w:val="both"/>
              <w:rPr>
                <w:rFonts w:ascii="Tahoma" w:eastAsia="Calibri" w:hAnsi="Tahoma" w:cs="Tahoma"/>
                <w:sz w:val="20"/>
                <w:szCs w:val="20"/>
                <w:lang w:val="es-CR" w:eastAsia="en-US"/>
              </w:rPr>
            </w:pPr>
            <w:r w:rsidRPr="00AA4A80">
              <w:rPr>
                <w:rFonts w:ascii="Tahoma" w:eastAsia="Calibri" w:hAnsi="Tahoma" w:cs="Tahoma"/>
                <w:sz w:val="20"/>
                <w:szCs w:val="20"/>
                <w:lang w:val="es-CR" w:eastAsia="en-US"/>
              </w:rPr>
              <w:t>Porcentaje de avance de la Estación Bicentenaria Norte.</w:t>
            </w:r>
          </w:p>
        </w:tc>
      </w:tr>
      <w:tr w:rsidR="00D24CFD" w:rsidRPr="00AA4A80" w14:paraId="0BEC4993" w14:textId="77777777" w:rsidTr="00AA4A80">
        <w:trPr>
          <w:trHeight w:val="437"/>
        </w:trPr>
        <w:tc>
          <w:tcPr>
            <w:tcW w:w="3261" w:type="dxa"/>
            <w:gridSpan w:val="2"/>
            <w:hideMark/>
          </w:tcPr>
          <w:p w14:paraId="21AF5E9D" w14:textId="77777777" w:rsidR="00D24CFD" w:rsidRPr="00AA4A80" w:rsidRDefault="00D24CFD" w:rsidP="00522656">
            <w:pPr>
              <w:pStyle w:val="Sinespaciado"/>
              <w:jc w:val="both"/>
              <w:rPr>
                <w:rFonts w:ascii="Tahoma" w:hAnsi="Tahoma" w:cs="Tahoma"/>
                <w:b/>
                <w:sz w:val="20"/>
                <w:szCs w:val="20"/>
                <w:lang w:val="es-CR" w:eastAsia="en-US"/>
              </w:rPr>
            </w:pPr>
            <w:r w:rsidRPr="00AA4A80">
              <w:rPr>
                <w:rFonts w:ascii="Tahoma" w:hAnsi="Tahoma" w:cs="Tahoma"/>
                <w:b/>
                <w:sz w:val="20"/>
                <w:szCs w:val="20"/>
                <w:lang w:val="es-CR" w:eastAsia="en-US"/>
              </w:rPr>
              <w:t>Definición conceptual</w:t>
            </w:r>
          </w:p>
        </w:tc>
        <w:tc>
          <w:tcPr>
            <w:tcW w:w="5925" w:type="dxa"/>
            <w:hideMark/>
          </w:tcPr>
          <w:p w14:paraId="5FCD5E90" w14:textId="0D819663" w:rsidR="00D24CFD" w:rsidRPr="00AA4A80" w:rsidRDefault="00B9384A" w:rsidP="00522656">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 xml:space="preserve">Costa Rica es un país tránsito de flujos extraregionales y extracontinentales cuyo destino final no necesariamente es Costa Rica, </w:t>
            </w:r>
            <w:r w:rsidR="00301724" w:rsidRPr="00AA4A80">
              <w:rPr>
                <w:rFonts w:ascii="Tahoma" w:hAnsi="Tahoma" w:cs="Tahoma"/>
                <w:bCs/>
                <w:sz w:val="20"/>
                <w:szCs w:val="20"/>
                <w:lang w:val="es-CR" w:eastAsia="en-US"/>
              </w:rPr>
              <w:t xml:space="preserve">pero que requieren atención. Para ello la DGME ha previsto </w:t>
            </w:r>
            <w:r w:rsidR="00A505AF" w:rsidRPr="00AA4A80">
              <w:rPr>
                <w:rFonts w:ascii="Tahoma" w:hAnsi="Tahoma" w:cs="Tahoma"/>
                <w:bCs/>
                <w:sz w:val="20"/>
                <w:szCs w:val="20"/>
                <w:lang w:val="es-CR" w:eastAsia="en-US"/>
              </w:rPr>
              <w:t>la habilitación de las estaciones migratorias que garanticen la atención temporal. Por ello e</w:t>
            </w:r>
            <w:r w:rsidR="00D24CFD" w:rsidRPr="00AA4A80">
              <w:rPr>
                <w:rFonts w:ascii="Tahoma" w:hAnsi="Tahoma" w:cs="Tahoma"/>
                <w:bCs/>
                <w:sz w:val="20"/>
                <w:szCs w:val="20"/>
                <w:lang w:val="es-CR" w:eastAsia="en-US"/>
              </w:rPr>
              <w:t xml:space="preserve">ste indicador se refiere a los niveles de consecución de las diferentes actividades definidas en los procesos de planificación del proyecto. </w:t>
            </w:r>
          </w:p>
          <w:p w14:paraId="64B1969F" w14:textId="77777777" w:rsidR="00D24CFD" w:rsidRPr="00AA4A80" w:rsidRDefault="00D24CFD" w:rsidP="00522656">
            <w:pPr>
              <w:pStyle w:val="Sinespaciado"/>
              <w:jc w:val="both"/>
              <w:rPr>
                <w:rFonts w:ascii="Tahoma" w:hAnsi="Tahoma" w:cs="Tahoma"/>
                <w:bCs/>
                <w:sz w:val="20"/>
                <w:szCs w:val="20"/>
                <w:lang w:val="es-CR" w:eastAsia="en-US"/>
              </w:rPr>
            </w:pPr>
          </w:p>
        </w:tc>
      </w:tr>
      <w:tr w:rsidR="00D24CFD" w:rsidRPr="00AA4A80" w14:paraId="6D3F7806" w14:textId="77777777" w:rsidTr="00AA4A80">
        <w:trPr>
          <w:trHeight w:val="340"/>
        </w:trPr>
        <w:tc>
          <w:tcPr>
            <w:tcW w:w="3261" w:type="dxa"/>
            <w:gridSpan w:val="2"/>
            <w:hideMark/>
          </w:tcPr>
          <w:p w14:paraId="02CF50E4" w14:textId="77777777" w:rsidR="00D24CFD" w:rsidRPr="00AA4A80" w:rsidRDefault="00D24CFD"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 xml:space="preserve">Fórmula de cálculo </w:t>
            </w:r>
          </w:p>
        </w:tc>
        <w:tc>
          <w:tcPr>
            <w:tcW w:w="5925" w:type="dxa"/>
            <w:hideMark/>
          </w:tcPr>
          <w:p w14:paraId="665EEF0D" w14:textId="77777777" w:rsidR="00D24CFD" w:rsidRPr="00AA4A80" w:rsidRDefault="00D24CFD" w:rsidP="00522656">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Cantidad de actividades ejecutadas/cantidad de actividades programadas*100</w:t>
            </w:r>
          </w:p>
          <w:p w14:paraId="6305B6B7" w14:textId="77777777" w:rsidR="00D24CFD" w:rsidRPr="00AA4A80" w:rsidRDefault="00D24CFD" w:rsidP="00522656">
            <w:pPr>
              <w:pStyle w:val="Sinespaciado"/>
              <w:jc w:val="both"/>
              <w:rPr>
                <w:rFonts w:ascii="Tahoma" w:hAnsi="Tahoma" w:cs="Tahoma"/>
                <w:bCs/>
                <w:sz w:val="20"/>
                <w:szCs w:val="20"/>
                <w:lang w:val="es-CR" w:eastAsia="en-US"/>
              </w:rPr>
            </w:pPr>
          </w:p>
        </w:tc>
      </w:tr>
      <w:tr w:rsidR="00D24CFD" w:rsidRPr="00AA4A80" w14:paraId="109F5FA2" w14:textId="77777777" w:rsidTr="00AA4A80">
        <w:trPr>
          <w:trHeight w:val="340"/>
        </w:trPr>
        <w:tc>
          <w:tcPr>
            <w:tcW w:w="3261" w:type="dxa"/>
            <w:gridSpan w:val="2"/>
          </w:tcPr>
          <w:p w14:paraId="36EC6D73" w14:textId="77777777" w:rsidR="00D24CFD" w:rsidRPr="00AA4A80" w:rsidRDefault="00D24CFD" w:rsidP="00522656">
            <w:pPr>
              <w:pStyle w:val="Sinespaciado"/>
              <w:jc w:val="both"/>
              <w:rPr>
                <w:rFonts w:ascii="Tahoma" w:hAnsi="Tahoma" w:cs="Tahoma"/>
                <w:b/>
                <w:sz w:val="20"/>
                <w:szCs w:val="20"/>
                <w:lang w:eastAsia="en-US"/>
              </w:rPr>
            </w:pPr>
            <w:r w:rsidRPr="00AA4A80">
              <w:rPr>
                <w:rFonts w:ascii="Tahoma" w:hAnsi="Tahoma" w:cs="Tahoma"/>
                <w:b/>
                <w:sz w:val="20"/>
                <w:szCs w:val="20"/>
                <w:lang w:eastAsia="en-US"/>
              </w:rPr>
              <w:t>Componentes involucrados en la f</w:t>
            </w:r>
            <w:r w:rsidRPr="00AA4A80">
              <w:rPr>
                <w:rFonts w:ascii="Tahoma" w:hAnsi="Tahoma" w:cs="Tahoma"/>
                <w:b/>
                <w:sz w:val="20"/>
                <w:szCs w:val="20"/>
                <w:lang w:val="es-CR" w:eastAsia="en-US"/>
              </w:rPr>
              <w:t>ó</w:t>
            </w:r>
            <w:r w:rsidRPr="00AA4A80">
              <w:rPr>
                <w:rFonts w:ascii="Tahoma" w:hAnsi="Tahoma" w:cs="Tahoma"/>
                <w:b/>
                <w:sz w:val="20"/>
                <w:szCs w:val="20"/>
                <w:lang w:eastAsia="en-US"/>
              </w:rPr>
              <w:t>rmula del cálculo</w:t>
            </w:r>
          </w:p>
          <w:p w14:paraId="272FA494" w14:textId="77777777" w:rsidR="00D24CFD" w:rsidRPr="00AA4A80" w:rsidRDefault="00D24CFD" w:rsidP="00522656">
            <w:pPr>
              <w:pStyle w:val="Sinespaciado"/>
              <w:jc w:val="both"/>
              <w:rPr>
                <w:rFonts w:ascii="Tahoma" w:hAnsi="Tahoma" w:cs="Tahoma"/>
                <w:b/>
                <w:sz w:val="20"/>
                <w:szCs w:val="20"/>
                <w:lang w:eastAsia="en-US"/>
              </w:rPr>
            </w:pPr>
          </w:p>
        </w:tc>
        <w:tc>
          <w:tcPr>
            <w:tcW w:w="5925" w:type="dxa"/>
          </w:tcPr>
          <w:p w14:paraId="69C98666" w14:textId="7D79A681" w:rsidR="00D24CFD" w:rsidRPr="00AA4A80" w:rsidRDefault="00D24CFD" w:rsidP="00522656">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 xml:space="preserve">Las actividades ejecutadas son las acciones que se lograron en el transcurso del tiempo </w:t>
            </w:r>
            <w:r w:rsidR="00AA4A80" w:rsidRPr="00AA4A80">
              <w:rPr>
                <w:rFonts w:ascii="Tahoma" w:hAnsi="Tahoma" w:cs="Tahoma"/>
                <w:bCs/>
                <w:sz w:val="20"/>
                <w:szCs w:val="20"/>
                <w:lang w:val="es-CR" w:eastAsia="en-US"/>
              </w:rPr>
              <w:t>de acuerdo con el</w:t>
            </w:r>
            <w:r w:rsidRPr="00AA4A80">
              <w:rPr>
                <w:rFonts w:ascii="Tahoma" w:hAnsi="Tahoma" w:cs="Tahoma"/>
                <w:bCs/>
                <w:sz w:val="20"/>
                <w:szCs w:val="20"/>
                <w:lang w:val="es-CR" w:eastAsia="en-US"/>
              </w:rPr>
              <w:t xml:space="preserve"> cronograma del proyecto. </w:t>
            </w:r>
          </w:p>
          <w:p w14:paraId="4812B465" w14:textId="4F028EB4" w:rsidR="00D24CFD" w:rsidRPr="00AA4A80" w:rsidRDefault="00D24CFD" w:rsidP="00522656">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 xml:space="preserve">Las actividades programadas consisten en aquellas labores que se establecieron como parte del proceso de planificación del proyecto. </w:t>
            </w:r>
          </w:p>
        </w:tc>
      </w:tr>
      <w:tr w:rsidR="00D24CFD" w:rsidRPr="00AA4A80" w14:paraId="17BEBD4E" w14:textId="77777777" w:rsidTr="00AA4A80">
        <w:trPr>
          <w:trHeight w:val="340"/>
        </w:trPr>
        <w:tc>
          <w:tcPr>
            <w:tcW w:w="3261" w:type="dxa"/>
            <w:gridSpan w:val="2"/>
            <w:hideMark/>
          </w:tcPr>
          <w:p w14:paraId="4D2494A1" w14:textId="77777777" w:rsidR="00D24CFD" w:rsidRPr="00AA4A80" w:rsidRDefault="00D24CFD"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Unidad de medida</w:t>
            </w:r>
          </w:p>
        </w:tc>
        <w:tc>
          <w:tcPr>
            <w:tcW w:w="5925" w:type="dxa"/>
            <w:hideMark/>
          </w:tcPr>
          <w:p w14:paraId="0F66C8F8" w14:textId="77777777" w:rsidR="00D24CFD" w:rsidRPr="00AA4A80" w:rsidRDefault="00D24CFD" w:rsidP="00522656">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 xml:space="preserve">Porcentaje </w:t>
            </w:r>
          </w:p>
          <w:p w14:paraId="75389BD2" w14:textId="77777777" w:rsidR="00D24CFD" w:rsidRPr="00AA4A80" w:rsidRDefault="00D24CFD" w:rsidP="00522656">
            <w:pPr>
              <w:pStyle w:val="Sinespaciado"/>
              <w:jc w:val="both"/>
              <w:rPr>
                <w:rFonts w:ascii="Tahoma" w:hAnsi="Tahoma" w:cs="Tahoma"/>
                <w:bCs/>
                <w:sz w:val="20"/>
                <w:szCs w:val="20"/>
                <w:lang w:val="es-CR" w:eastAsia="en-US"/>
              </w:rPr>
            </w:pPr>
          </w:p>
        </w:tc>
      </w:tr>
      <w:tr w:rsidR="00D24CFD" w:rsidRPr="00AA4A80" w14:paraId="41F2C496" w14:textId="77777777" w:rsidTr="00AA4A80">
        <w:trPr>
          <w:trHeight w:val="302"/>
        </w:trPr>
        <w:tc>
          <w:tcPr>
            <w:tcW w:w="3261" w:type="dxa"/>
            <w:gridSpan w:val="2"/>
            <w:hideMark/>
          </w:tcPr>
          <w:p w14:paraId="0B71101D" w14:textId="77777777" w:rsidR="00D24CFD" w:rsidRPr="00AA4A80" w:rsidRDefault="00D24CFD"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Interpretación</w:t>
            </w:r>
          </w:p>
        </w:tc>
        <w:tc>
          <w:tcPr>
            <w:tcW w:w="5925" w:type="dxa"/>
            <w:hideMark/>
          </w:tcPr>
          <w:p w14:paraId="0B83D38C" w14:textId="41720A51" w:rsidR="00D24CFD" w:rsidRPr="00AA4A80" w:rsidRDefault="00AF111B" w:rsidP="00522656">
            <w:pPr>
              <w:pStyle w:val="Sinespaciado"/>
              <w:jc w:val="both"/>
              <w:rPr>
                <w:rFonts w:ascii="Tahoma" w:hAnsi="Tahoma" w:cs="Tahoma"/>
                <w:bCs/>
                <w:sz w:val="20"/>
                <w:szCs w:val="20"/>
                <w:lang w:val="es-CR" w:eastAsia="en-US"/>
              </w:rPr>
            </w:pPr>
            <w:r>
              <w:rPr>
                <w:rFonts w:ascii="Tahoma" w:hAnsi="Tahoma" w:cs="Tahoma"/>
                <w:bCs/>
                <w:sz w:val="20"/>
                <w:szCs w:val="20"/>
                <w:lang w:val="es-CR" w:eastAsia="en-US"/>
              </w:rPr>
              <w:t>La Dirección General de Migración y Extranjería garantiza para la correcta atención de los flujos migratorios la dotación de infraestructura adecuada mediante estaciones migratorias.</w:t>
            </w:r>
          </w:p>
          <w:p w14:paraId="5B575F60" w14:textId="77777777" w:rsidR="00D24CFD" w:rsidRPr="00AA4A80" w:rsidRDefault="00D24CFD" w:rsidP="00522656">
            <w:pPr>
              <w:pStyle w:val="Sinespaciado"/>
              <w:jc w:val="both"/>
              <w:rPr>
                <w:rFonts w:ascii="Tahoma" w:hAnsi="Tahoma" w:cs="Tahoma"/>
                <w:bCs/>
                <w:sz w:val="20"/>
                <w:szCs w:val="20"/>
                <w:lang w:val="es-CR" w:eastAsia="en-US"/>
              </w:rPr>
            </w:pPr>
          </w:p>
        </w:tc>
      </w:tr>
      <w:tr w:rsidR="00D24CFD" w:rsidRPr="00AA4A80" w14:paraId="573DB236" w14:textId="77777777" w:rsidTr="00AA4A80">
        <w:trPr>
          <w:trHeight w:val="240"/>
        </w:trPr>
        <w:tc>
          <w:tcPr>
            <w:tcW w:w="1704" w:type="dxa"/>
            <w:vMerge w:val="restart"/>
            <w:hideMark/>
          </w:tcPr>
          <w:p w14:paraId="196C78C0" w14:textId="77777777" w:rsidR="00D24CFD" w:rsidRPr="00AA4A80" w:rsidRDefault="00D24CFD" w:rsidP="00AC14FE">
            <w:pPr>
              <w:pStyle w:val="Sinespaciado"/>
              <w:jc w:val="center"/>
              <w:rPr>
                <w:rFonts w:ascii="Tahoma" w:hAnsi="Tahoma" w:cs="Tahoma"/>
                <w:b/>
                <w:bCs/>
                <w:sz w:val="20"/>
                <w:szCs w:val="20"/>
                <w:lang w:eastAsia="en-US"/>
              </w:rPr>
            </w:pPr>
            <w:r w:rsidRPr="00AA4A80">
              <w:rPr>
                <w:rFonts w:ascii="Tahoma" w:hAnsi="Tahoma" w:cs="Tahoma"/>
                <w:b/>
                <w:bCs/>
                <w:sz w:val="20"/>
                <w:szCs w:val="20"/>
                <w:lang w:eastAsia="en-US"/>
              </w:rPr>
              <w:t>Desagregación</w:t>
            </w:r>
          </w:p>
        </w:tc>
        <w:tc>
          <w:tcPr>
            <w:tcW w:w="1557" w:type="dxa"/>
          </w:tcPr>
          <w:p w14:paraId="71611173" w14:textId="77777777" w:rsidR="00D24CFD" w:rsidRPr="00AA4A80" w:rsidRDefault="00D24CFD" w:rsidP="00522656">
            <w:pPr>
              <w:pStyle w:val="Sinespaciado"/>
              <w:jc w:val="both"/>
              <w:rPr>
                <w:rFonts w:ascii="Tahoma" w:hAnsi="Tahoma" w:cs="Tahoma"/>
                <w:b/>
                <w:bCs/>
                <w:sz w:val="20"/>
                <w:szCs w:val="20"/>
                <w:lang w:val="es-CR" w:eastAsia="en-US"/>
              </w:rPr>
            </w:pPr>
            <w:r w:rsidRPr="00AA4A80">
              <w:rPr>
                <w:rFonts w:ascii="Tahoma" w:hAnsi="Tahoma" w:cs="Tahoma"/>
                <w:b/>
                <w:bCs/>
                <w:sz w:val="20"/>
                <w:szCs w:val="20"/>
                <w:lang w:val="es-CR" w:eastAsia="en-US"/>
              </w:rPr>
              <w:t>Geográfica</w:t>
            </w:r>
          </w:p>
        </w:tc>
        <w:tc>
          <w:tcPr>
            <w:tcW w:w="5925" w:type="dxa"/>
            <w:hideMark/>
          </w:tcPr>
          <w:p w14:paraId="33E74F5B" w14:textId="77777777" w:rsidR="00D24CFD" w:rsidRPr="00AA4A80" w:rsidRDefault="00D24CFD" w:rsidP="00522656">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Nacional</w:t>
            </w:r>
          </w:p>
          <w:p w14:paraId="4BDC2329" w14:textId="77777777" w:rsidR="00D24CFD" w:rsidRPr="00AA4A80" w:rsidRDefault="00D24CFD" w:rsidP="00522656">
            <w:pPr>
              <w:pStyle w:val="Sinespaciado"/>
              <w:jc w:val="both"/>
              <w:rPr>
                <w:rFonts w:ascii="Tahoma" w:hAnsi="Tahoma" w:cs="Tahoma"/>
                <w:bCs/>
                <w:sz w:val="20"/>
                <w:szCs w:val="20"/>
                <w:lang w:val="es-CR" w:eastAsia="en-US"/>
              </w:rPr>
            </w:pPr>
          </w:p>
        </w:tc>
      </w:tr>
      <w:tr w:rsidR="00D24CFD" w:rsidRPr="00AA4A80" w14:paraId="4681CF3B" w14:textId="77777777" w:rsidTr="00AA4A80">
        <w:trPr>
          <w:trHeight w:val="240"/>
        </w:trPr>
        <w:tc>
          <w:tcPr>
            <w:tcW w:w="1704" w:type="dxa"/>
            <w:vMerge/>
          </w:tcPr>
          <w:p w14:paraId="74EAA50B" w14:textId="77777777" w:rsidR="00D24CFD" w:rsidRPr="00AA4A80" w:rsidRDefault="00D24CFD" w:rsidP="00522656">
            <w:pPr>
              <w:pStyle w:val="Sinespaciado"/>
              <w:jc w:val="both"/>
              <w:rPr>
                <w:rFonts w:ascii="Tahoma" w:hAnsi="Tahoma" w:cs="Tahoma"/>
                <w:b/>
                <w:bCs/>
                <w:sz w:val="20"/>
                <w:szCs w:val="20"/>
                <w:lang w:val="es-CR" w:eastAsia="en-US"/>
              </w:rPr>
            </w:pPr>
          </w:p>
        </w:tc>
        <w:tc>
          <w:tcPr>
            <w:tcW w:w="1557" w:type="dxa"/>
          </w:tcPr>
          <w:p w14:paraId="68CA989F" w14:textId="77777777" w:rsidR="00D24CFD" w:rsidRPr="00AA4A80" w:rsidRDefault="00D24CFD" w:rsidP="00522656">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Temática</w:t>
            </w:r>
          </w:p>
        </w:tc>
        <w:tc>
          <w:tcPr>
            <w:tcW w:w="5925" w:type="dxa"/>
          </w:tcPr>
          <w:p w14:paraId="2BD28695" w14:textId="3EF59B80" w:rsidR="00D24CFD" w:rsidRPr="00AA4A80" w:rsidRDefault="00D24CFD" w:rsidP="00522656">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Atención de los flujos migratorios mixtos</w:t>
            </w:r>
          </w:p>
        </w:tc>
      </w:tr>
      <w:tr w:rsidR="00D24CFD" w:rsidRPr="00AA4A80" w14:paraId="440D874F" w14:textId="77777777" w:rsidTr="00AF111B">
        <w:trPr>
          <w:trHeight w:val="264"/>
        </w:trPr>
        <w:tc>
          <w:tcPr>
            <w:tcW w:w="3261" w:type="dxa"/>
            <w:gridSpan w:val="2"/>
            <w:shd w:val="clear" w:color="auto" w:fill="auto"/>
            <w:hideMark/>
          </w:tcPr>
          <w:p w14:paraId="7CF7E0BF" w14:textId="77777777" w:rsidR="00D24CFD" w:rsidRPr="00AA4A80" w:rsidRDefault="00D24CFD"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Línea base</w:t>
            </w:r>
          </w:p>
        </w:tc>
        <w:tc>
          <w:tcPr>
            <w:tcW w:w="5925" w:type="dxa"/>
            <w:shd w:val="clear" w:color="auto" w:fill="auto"/>
            <w:hideMark/>
          </w:tcPr>
          <w:p w14:paraId="674B050C" w14:textId="7416A2A8" w:rsidR="00D24CFD" w:rsidRPr="00AA4A80" w:rsidRDefault="00D24CFD" w:rsidP="00522656">
            <w:pPr>
              <w:pStyle w:val="Sinespaciado"/>
              <w:jc w:val="both"/>
              <w:rPr>
                <w:rFonts w:ascii="Tahoma" w:hAnsi="Tahoma" w:cs="Tahoma"/>
                <w:sz w:val="20"/>
                <w:szCs w:val="20"/>
                <w:lang w:eastAsia="en-US"/>
              </w:rPr>
            </w:pPr>
            <w:r w:rsidRPr="00AA4A80">
              <w:rPr>
                <w:rFonts w:ascii="Tahoma" w:hAnsi="Tahoma" w:cs="Tahoma"/>
                <w:sz w:val="20"/>
                <w:szCs w:val="20"/>
                <w:lang w:eastAsia="en-US"/>
              </w:rPr>
              <w:t>20%</w:t>
            </w:r>
          </w:p>
        </w:tc>
      </w:tr>
      <w:tr w:rsidR="00D24CFD" w:rsidRPr="00AA4A80" w14:paraId="733D04AA" w14:textId="77777777" w:rsidTr="00AA4A80">
        <w:trPr>
          <w:trHeight w:val="291"/>
        </w:trPr>
        <w:tc>
          <w:tcPr>
            <w:tcW w:w="3261" w:type="dxa"/>
            <w:gridSpan w:val="2"/>
            <w:hideMark/>
          </w:tcPr>
          <w:p w14:paraId="560CB565" w14:textId="77777777" w:rsidR="00D24CFD" w:rsidRPr="00AA4A80" w:rsidRDefault="00D24CFD"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Meta</w:t>
            </w:r>
          </w:p>
        </w:tc>
        <w:tc>
          <w:tcPr>
            <w:tcW w:w="5925" w:type="dxa"/>
            <w:hideMark/>
          </w:tcPr>
          <w:p w14:paraId="4097B969" w14:textId="77777777" w:rsidR="00D24CFD" w:rsidRPr="00AA4A80" w:rsidRDefault="00D24CFD" w:rsidP="00522656">
            <w:pPr>
              <w:pStyle w:val="Sinespaciado"/>
              <w:jc w:val="both"/>
              <w:rPr>
                <w:rFonts w:ascii="Tahoma" w:hAnsi="Tahoma" w:cs="Tahoma"/>
                <w:sz w:val="20"/>
                <w:szCs w:val="20"/>
                <w:lang w:eastAsia="en-US"/>
              </w:rPr>
            </w:pPr>
            <w:r w:rsidRPr="00AA4A80">
              <w:rPr>
                <w:rFonts w:ascii="Tahoma" w:hAnsi="Tahoma" w:cs="Tahoma"/>
                <w:sz w:val="20"/>
                <w:szCs w:val="20"/>
                <w:lang w:eastAsia="en-US"/>
              </w:rPr>
              <w:t xml:space="preserve">40% de avance de la Estación Bicentenaria Norte </w:t>
            </w:r>
          </w:p>
          <w:p w14:paraId="17B0C332" w14:textId="77777777" w:rsidR="00D24CFD" w:rsidRPr="00AA4A80" w:rsidRDefault="00D24CFD" w:rsidP="00522656">
            <w:pPr>
              <w:pStyle w:val="Sinespaciado"/>
              <w:jc w:val="both"/>
              <w:rPr>
                <w:rFonts w:ascii="Tahoma" w:hAnsi="Tahoma" w:cs="Tahoma"/>
                <w:sz w:val="20"/>
                <w:szCs w:val="20"/>
                <w:lang w:eastAsia="en-US"/>
              </w:rPr>
            </w:pPr>
          </w:p>
        </w:tc>
      </w:tr>
      <w:tr w:rsidR="00D24CFD" w:rsidRPr="00AA4A80" w14:paraId="191C2BED" w14:textId="77777777" w:rsidTr="00AA4A80">
        <w:trPr>
          <w:trHeight w:val="356"/>
        </w:trPr>
        <w:tc>
          <w:tcPr>
            <w:tcW w:w="3261" w:type="dxa"/>
            <w:gridSpan w:val="2"/>
            <w:hideMark/>
          </w:tcPr>
          <w:p w14:paraId="06E8F41C" w14:textId="77777777" w:rsidR="00D24CFD" w:rsidRPr="00AA4A80" w:rsidRDefault="00D24CFD" w:rsidP="00522656">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 xml:space="preserve">Periodicidad </w:t>
            </w:r>
          </w:p>
        </w:tc>
        <w:tc>
          <w:tcPr>
            <w:tcW w:w="5925" w:type="dxa"/>
            <w:hideMark/>
          </w:tcPr>
          <w:p w14:paraId="31E97D83" w14:textId="77777777" w:rsidR="00D24CFD" w:rsidRPr="00AA4A80" w:rsidRDefault="00D24CFD" w:rsidP="00522656">
            <w:pPr>
              <w:pStyle w:val="Sinespaciado"/>
              <w:jc w:val="both"/>
              <w:rPr>
                <w:rFonts w:ascii="Tahoma" w:hAnsi="Tahoma" w:cs="Tahoma"/>
                <w:sz w:val="20"/>
                <w:szCs w:val="20"/>
                <w:lang w:eastAsia="en-US"/>
              </w:rPr>
            </w:pPr>
            <w:r w:rsidRPr="00AA4A80">
              <w:rPr>
                <w:rFonts w:ascii="Tahoma" w:hAnsi="Tahoma" w:cs="Tahoma"/>
                <w:sz w:val="20"/>
                <w:szCs w:val="20"/>
                <w:lang w:eastAsia="en-US"/>
              </w:rPr>
              <w:t>Anual, semestral</w:t>
            </w:r>
          </w:p>
          <w:p w14:paraId="6580CBED" w14:textId="77777777" w:rsidR="00D24CFD" w:rsidRPr="00AA4A80" w:rsidRDefault="00D24CFD" w:rsidP="00522656">
            <w:pPr>
              <w:pStyle w:val="Sinespaciado"/>
              <w:jc w:val="both"/>
              <w:rPr>
                <w:rFonts w:ascii="Tahoma" w:hAnsi="Tahoma" w:cs="Tahoma"/>
                <w:sz w:val="20"/>
                <w:szCs w:val="20"/>
                <w:lang w:eastAsia="en-US"/>
              </w:rPr>
            </w:pPr>
          </w:p>
        </w:tc>
      </w:tr>
      <w:tr w:rsidR="00D24CFD" w:rsidRPr="00AA4A80" w14:paraId="3394C06F" w14:textId="77777777" w:rsidTr="00AA4A80">
        <w:trPr>
          <w:trHeight w:val="378"/>
        </w:trPr>
        <w:tc>
          <w:tcPr>
            <w:tcW w:w="3261" w:type="dxa"/>
            <w:gridSpan w:val="2"/>
            <w:hideMark/>
          </w:tcPr>
          <w:p w14:paraId="68CDDAFE" w14:textId="77777777" w:rsidR="00D24CFD" w:rsidRPr="00AA4A80" w:rsidRDefault="00D24CFD" w:rsidP="00522656">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Fuente de información</w:t>
            </w:r>
          </w:p>
        </w:tc>
        <w:tc>
          <w:tcPr>
            <w:tcW w:w="5925" w:type="dxa"/>
          </w:tcPr>
          <w:p w14:paraId="77C3F4D6" w14:textId="4FA94A53" w:rsidR="00D24CFD" w:rsidRPr="00AA4A80" w:rsidRDefault="006F5D83" w:rsidP="00AA4A80">
            <w:pPr>
              <w:jc w:val="both"/>
              <w:rPr>
                <w:rFonts w:ascii="Tahoma" w:hAnsi="Tahoma" w:cs="Tahoma"/>
                <w:sz w:val="20"/>
                <w:szCs w:val="20"/>
                <w:lang w:eastAsia="en-US"/>
              </w:rPr>
            </w:pPr>
            <w:r>
              <w:rPr>
                <w:rFonts w:ascii="Tahoma" w:hAnsi="Tahoma" w:cs="Tahoma"/>
                <w:sz w:val="20"/>
                <w:szCs w:val="20"/>
                <w:lang w:val="es-CR"/>
              </w:rPr>
              <w:t>Dirección General de Migración y Extranjería</w:t>
            </w:r>
          </w:p>
        </w:tc>
      </w:tr>
      <w:tr w:rsidR="00D24CFD" w:rsidRPr="00AA4A80" w14:paraId="063F65D1" w14:textId="77777777" w:rsidTr="00AA4A80">
        <w:trPr>
          <w:trHeight w:val="290"/>
        </w:trPr>
        <w:tc>
          <w:tcPr>
            <w:tcW w:w="3261" w:type="dxa"/>
            <w:gridSpan w:val="2"/>
            <w:hideMark/>
          </w:tcPr>
          <w:p w14:paraId="6CA7448E" w14:textId="77777777" w:rsidR="00D24CFD" w:rsidRPr="00AA4A80" w:rsidRDefault="00D24CFD"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Clasificación</w:t>
            </w:r>
          </w:p>
        </w:tc>
        <w:tc>
          <w:tcPr>
            <w:tcW w:w="5925" w:type="dxa"/>
            <w:hideMark/>
          </w:tcPr>
          <w:p w14:paraId="67FDDA71" w14:textId="77777777" w:rsidR="00D24CFD" w:rsidRPr="00AA4A80" w:rsidRDefault="00D24CFD" w:rsidP="00522656">
            <w:pPr>
              <w:pStyle w:val="Sinespaciado"/>
              <w:jc w:val="both"/>
              <w:rPr>
                <w:rFonts w:ascii="Tahoma" w:hAnsi="Tahoma" w:cs="Tahoma"/>
                <w:bCs/>
                <w:sz w:val="20"/>
                <w:szCs w:val="20"/>
                <w:lang w:eastAsia="en-US"/>
              </w:rPr>
            </w:pPr>
            <w:r w:rsidRPr="00AA4A80">
              <w:rPr>
                <w:rFonts w:ascii="Tahoma" w:hAnsi="Tahoma" w:cs="Tahoma"/>
                <w:bCs/>
                <w:sz w:val="20"/>
                <w:szCs w:val="20"/>
                <w:lang w:eastAsia="en-US"/>
              </w:rPr>
              <w:t>( ) Impacto.</w:t>
            </w:r>
          </w:p>
          <w:p w14:paraId="10B21FC2" w14:textId="77777777" w:rsidR="00D24CFD" w:rsidRPr="00AA4A80" w:rsidRDefault="00D24CFD" w:rsidP="00522656">
            <w:pPr>
              <w:pStyle w:val="Sinespaciado"/>
              <w:jc w:val="both"/>
              <w:rPr>
                <w:rFonts w:ascii="Tahoma" w:hAnsi="Tahoma" w:cs="Tahoma"/>
                <w:bCs/>
                <w:sz w:val="20"/>
                <w:szCs w:val="20"/>
                <w:lang w:eastAsia="en-US"/>
              </w:rPr>
            </w:pPr>
            <w:r w:rsidRPr="00AA4A80">
              <w:rPr>
                <w:rFonts w:ascii="Tahoma" w:hAnsi="Tahoma" w:cs="Tahoma"/>
                <w:bCs/>
                <w:sz w:val="20"/>
                <w:szCs w:val="20"/>
                <w:lang w:eastAsia="en-US"/>
              </w:rPr>
              <w:t>( ) Efecto.</w:t>
            </w:r>
          </w:p>
          <w:p w14:paraId="1C790EE0" w14:textId="77777777" w:rsidR="00D24CFD" w:rsidRPr="00AA4A80" w:rsidRDefault="00D24CFD" w:rsidP="00522656">
            <w:pPr>
              <w:pStyle w:val="Sinespaciado"/>
              <w:jc w:val="both"/>
              <w:rPr>
                <w:rFonts w:ascii="Tahoma" w:hAnsi="Tahoma" w:cs="Tahoma"/>
                <w:bCs/>
                <w:sz w:val="20"/>
                <w:szCs w:val="20"/>
                <w:lang w:eastAsia="en-US"/>
              </w:rPr>
            </w:pPr>
            <w:r w:rsidRPr="00AA4A80">
              <w:rPr>
                <w:rFonts w:ascii="Tahoma" w:hAnsi="Tahoma" w:cs="Tahoma"/>
                <w:bCs/>
                <w:sz w:val="20"/>
                <w:szCs w:val="20"/>
                <w:lang w:eastAsia="en-US"/>
              </w:rPr>
              <w:t>(X) Producto.</w:t>
            </w:r>
          </w:p>
          <w:p w14:paraId="6B3C6018" w14:textId="77777777" w:rsidR="00D24CFD" w:rsidRPr="00AA4A80" w:rsidRDefault="00D24CFD" w:rsidP="00522656">
            <w:pPr>
              <w:pStyle w:val="Sinespaciado"/>
              <w:jc w:val="both"/>
              <w:rPr>
                <w:rFonts w:ascii="Tahoma" w:hAnsi="Tahoma" w:cs="Tahoma"/>
                <w:bCs/>
                <w:sz w:val="20"/>
                <w:szCs w:val="20"/>
                <w:lang w:eastAsia="en-US"/>
              </w:rPr>
            </w:pPr>
          </w:p>
        </w:tc>
      </w:tr>
      <w:tr w:rsidR="00D24CFD" w:rsidRPr="00AA4A80" w14:paraId="41779259" w14:textId="77777777" w:rsidTr="00AA4A80">
        <w:trPr>
          <w:trHeight w:val="393"/>
        </w:trPr>
        <w:tc>
          <w:tcPr>
            <w:tcW w:w="3261" w:type="dxa"/>
            <w:gridSpan w:val="2"/>
            <w:hideMark/>
          </w:tcPr>
          <w:p w14:paraId="4931C862" w14:textId="77777777" w:rsidR="00D24CFD" w:rsidRPr="00AA4A80" w:rsidRDefault="00D24CFD" w:rsidP="00522656">
            <w:pPr>
              <w:pStyle w:val="Sinespaciado"/>
              <w:jc w:val="both"/>
              <w:rPr>
                <w:rFonts w:ascii="Tahoma" w:hAnsi="Tahoma" w:cs="Tahoma"/>
                <w:b/>
                <w:sz w:val="20"/>
                <w:szCs w:val="20"/>
                <w:lang w:eastAsia="en-US"/>
              </w:rPr>
            </w:pPr>
            <w:r w:rsidRPr="00AA4A80">
              <w:rPr>
                <w:rFonts w:ascii="Tahoma" w:hAnsi="Tahoma" w:cs="Tahoma"/>
                <w:b/>
                <w:sz w:val="20"/>
                <w:szCs w:val="20"/>
                <w:lang w:eastAsia="en-US"/>
              </w:rPr>
              <w:t>Tipo de operación estadística</w:t>
            </w:r>
          </w:p>
          <w:p w14:paraId="15E1400E" w14:textId="77777777" w:rsidR="00D24CFD" w:rsidRPr="00AA4A80" w:rsidRDefault="00D24CFD" w:rsidP="00522656">
            <w:pPr>
              <w:pStyle w:val="Sinespaciado"/>
              <w:jc w:val="both"/>
              <w:rPr>
                <w:rFonts w:ascii="Tahoma" w:hAnsi="Tahoma" w:cs="Tahoma"/>
                <w:b/>
                <w:bCs/>
                <w:sz w:val="20"/>
                <w:szCs w:val="20"/>
                <w:lang w:eastAsia="en-US"/>
              </w:rPr>
            </w:pPr>
          </w:p>
        </w:tc>
        <w:tc>
          <w:tcPr>
            <w:tcW w:w="5925" w:type="dxa"/>
            <w:hideMark/>
          </w:tcPr>
          <w:p w14:paraId="7D631480" w14:textId="77777777" w:rsidR="00D24CFD" w:rsidRPr="00AA4A80" w:rsidRDefault="00D24CFD" w:rsidP="00522656">
            <w:pPr>
              <w:pStyle w:val="Sinespaciado"/>
              <w:jc w:val="both"/>
              <w:rPr>
                <w:rFonts w:ascii="Tahoma" w:hAnsi="Tahoma" w:cs="Tahoma"/>
                <w:bCs/>
                <w:sz w:val="20"/>
                <w:szCs w:val="20"/>
                <w:lang w:eastAsia="en-US"/>
              </w:rPr>
            </w:pPr>
            <w:r w:rsidRPr="00AA4A80">
              <w:rPr>
                <w:rFonts w:ascii="Tahoma" w:hAnsi="Tahoma" w:cs="Tahoma"/>
                <w:bCs/>
                <w:sz w:val="20"/>
                <w:szCs w:val="20"/>
                <w:lang w:eastAsia="en-US"/>
              </w:rPr>
              <w:t xml:space="preserve">Registro administrativo, Proyecto </w:t>
            </w:r>
          </w:p>
          <w:p w14:paraId="5D167446" w14:textId="77777777" w:rsidR="00D24CFD" w:rsidRPr="00AA4A80" w:rsidRDefault="00D24CFD" w:rsidP="00522656">
            <w:pPr>
              <w:pStyle w:val="Sinespaciado"/>
              <w:jc w:val="both"/>
              <w:rPr>
                <w:rFonts w:ascii="Tahoma" w:hAnsi="Tahoma" w:cs="Tahoma"/>
                <w:sz w:val="20"/>
                <w:szCs w:val="20"/>
                <w:lang w:eastAsia="en-US"/>
              </w:rPr>
            </w:pPr>
          </w:p>
        </w:tc>
      </w:tr>
      <w:tr w:rsidR="00D24CFD" w:rsidRPr="00AA4A80" w14:paraId="4076518F" w14:textId="77777777" w:rsidTr="00AA4A80">
        <w:trPr>
          <w:trHeight w:val="79"/>
        </w:trPr>
        <w:tc>
          <w:tcPr>
            <w:tcW w:w="3261" w:type="dxa"/>
            <w:gridSpan w:val="2"/>
            <w:hideMark/>
          </w:tcPr>
          <w:p w14:paraId="23362FE8" w14:textId="77777777" w:rsidR="00D24CFD" w:rsidRPr="00AA4A80" w:rsidRDefault="00D24CFD"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Comentarios generales</w:t>
            </w:r>
          </w:p>
        </w:tc>
        <w:tc>
          <w:tcPr>
            <w:tcW w:w="5925" w:type="dxa"/>
            <w:hideMark/>
          </w:tcPr>
          <w:p w14:paraId="70D8AD5F" w14:textId="77777777" w:rsidR="00D24CFD" w:rsidRPr="00AA4A80" w:rsidRDefault="00D24CFD" w:rsidP="00522656">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 xml:space="preserve">El proyecto surge como una respuesta a la atención de los flujos migratorios mixtos, considerando que Costa Rica es fiel observador del cumplimiento de los derechos humanos. Es un esfuerzo que realizar el Estado costarricense en conjunto con la Dirección General de Migración y Extranjería por facilitar una migración ordenada, segura y regulada en conformidad con el respeto a los derechos humanos. </w:t>
            </w:r>
          </w:p>
          <w:p w14:paraId="221BD2AF" w14:textId="77777777" w:rsidR="00D24CFD" w:rsidRPr="00AA4A80" w:rsidRDefault="00D24CFD" w:rsidP="00522656">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El propósito principal del proyecto es construir la Estación Migratoria Bicentenaria en la frontera norte del país, a efectos de garantizar la satisfacción de las necesidades básicas para brindar una atención integral y humanitaria a las personas migrantes que de forma temporal permanecen en dicho centro, así como servir como centro de refugio para las personas de la comunidad que queden en condición de vulnerabilidad, ante fenómenos naturales, que ocurran en la zona.</w:t>
            </w:r>
          </w:p>
          <w:p w14:paraId="206E3F12" w14:textId="77777777" w:rsidR="00D24CFD" w:rsidRPr="00AA4A80" w:rsidRDefault="00D24CFD" w:rsidP="00522656">
            <w:pPr>
              <w:pStyle w:val="Sinespaciado"/>
              <w:jc w:val="both"/>
              <w:rPr>
                <w:rFonts w:ascii="Tahoma" w:hAnsi="Tahoma" w:cs="Tahoma"/>
                <w:sz w:val="20"/>
                <w:szCs w:val="20"/>
                <w:lang w:val="es-CR" w:eastAsia="en-US"/>
              </w:rPr>
            </w:pPr>
          </w:p>
        </w:tc>
      </w:tr>
    </w:tbl>
    <w:p w14:paraId="1623A162" w14:textId="77777777" w:rsidR="00D24CFD" w:rsidRPr="00AA4A80" w:rsidRDefault="00D24CFD" w:rsidP="00D24CFD">
      <w:pPr>
        <w:jc w:val="both"/>
        <w:rPr>
          <w:rFonts w:ascii="Tahoma" w:hAnsi="Tahoma" w:cs="Tahoma"/>
          <w:sz w:val="20"/>
          <w:szCs w:val="20"/>
        </w:rPr>
      </w:pPr>
    </w:p>
    <w:p w14:paraId="6FF2FC8C" w14:textId="77777777" w:rsidR="00D24CFD" w:rsidRPr="00AA4A80" w:rsidRDefault="00D24CFD" w:rsidP="00D24CFD">
      <w:pPr>
        <w:jc w:val="both"/>
        <w:rPr>
          <w:rFonts w:ascii="Tahoma" w:hAnsi="Tahoma" w:cs="Tahoma"/>
          <w:sz w:val="20"/>
          <w:szCs w:val="20"/>
        </w:rPr>
      </w:pPr>
    </w:p>
    <w:p w14:paraId="57CF7FCB" w14:textId="77777777" w:rsidR="00D24CFD" w:rsidRPr="00AA4A80" w:rsidRDefault="00D24CFD" w:rsidP="00294985">
      <w:pPr>
        <w:pStyle w:val="Default"/>
        <w:ind w:left="708"/>
        <w:jc w:val="both"/>
        <w:rPr>
          <w:rFonts w:ascii="Tahoma" w:eastAsia="Calibri" w:hAnsi="Tahoma" w:cs="Tahoma"/>
          <w:sz w:val="20"/>
          <w:szCs w:val="20"/>
        </w:rPr>
      </w:pPr>
      <w:r w:rsidRPr="00AA4A80">
        <w:rPr>
          <w:rFonts w:ascii="Tahoma" w:eastAsia="Calibri" w:hAnsi="Tahoma" w:cs="Tahoma"/>
          <w:sz w:val="20"/>
          <w:szCs w:val="20"/>
        </w:rPr>
        <w:t xml:space="preserve">Nombre del indicador: </w:t>
      </w:r>
      <w:r w:rsidR="00294985" w:rsidRPr="00AA4A80">
        <w:rPr>
          <w:rFonts w:ascii="Tahoma" w:eastAsia="Calibri" w:hAnsi="Tahoma" w:cs="Tahoma"/>
          <w:sz w:val="20"/>
          <w:szCs w:val="20"/>
        </w:rPr>
        <w:t xml:space="preserve">P.03.06. </w:t>
      </w:r>
      <w:r w:rsidRPr="00AA4A80">
        <w:rPr>
          <w:rFonts w:ascii="Tahoma" w:eastAsia="Calibri" w:hAnsi="Tahoma" w:cs="Tahoma"/>
          <w:sz w:val="20"/>
          <w:szCs w:val="20"/>
        </w:rPr>
        <w:t xml:space="preserve">Protocolos de atención a poblaciones vulnerables implementados  </w:t>
      </w:r>
    </w:p>
    <w:p w14:paraId="4E666F2E" w14:textId="77777777" w:rsidR="00D24CFD" w:rsidRPr="00AA4A80" w:rsidRDefault="00D24CFD" w:rsidP="00D24CFD">
      <w:pPr>
        <w:jc w:val="both"/>
        <w:rPr>
          <w:rFonts w:ascii="Tahoma" w:hAnsi="Tahoma" w:cs="Tahoma"/>
          <w:sz w:val="20"/>
          <w:szCs w:val="20"/>
        </w:rPr>
      </w:pPr>
    </w:p>
    <w:tbl>
      <w:tblPr>
        <w:tblStyle w:val="GFATableGrid1"/>
        <w:tblW w:w="9044" w:type="dxa"/>
        <w:tblInd w:w="-147" w:type="dxa"/>
        <w:tblLook w:val="01E0" w:firstRow="1" w:lastRow="1" w:firstColumn="1" w:lastColumn="1" w:noHBand="0" w:noVBand="0"/>
      </w:tblPr>
      <w:tblGrid>
        <w:gridCol w:w="1843"/>
        <w:gridCol w:w="1791"/>
        <w:gridCol w:w="5410"/>
      </w:tblGrid>
      <w:tr w:rsidR="00D24CFD" w:rsidRPr="00AA4A80" w14:paraId="0B0E13A2" w14:textId="77777777" w:rsidTr="00F23647">
        <w:trPr>
          <w:trHeight w:val="325"/>
          <w:tblHeader/>
        </w:trPr>
        <w:tc>
          <w:tcPr>
            <w:tcW w:w="3634" w:type="dxa"/>
            <w:gridSpan w:val="2"/>
            <w:shd w:val="clear" w:color="auto" w:fill="E7E6E6" w:themeFill="background2"/>
            <w:hideMark/>
          </w:tcPr>
          <w:p w14:paraId="4AC408C8" w14:textId="77777777" w:rsidR="00D24CFD" w:rsidRPr="00AA4A80" w:rsidRDefault="00D24CFD"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Elemento</w:t>
            </w:r>
          </w:p>
        </w:tc>
        <w:tc>
          <w:tcPr>
            <w:tcW w:w="5410" w:type="dxa"/>
            <w:shd w:val="clear" w:color="auto" w:fill="E7E6E6" w:themeFill="background2"/>
            <w:hideMark/>
          </w:tcPr>
          <w:p w14:paraId="5D91CF06" w14:textId="77777777" w:rsidR="00D24CFD" w:rsidRPr="00AA4A80" w:rsidRDefault="00D24CFD" w:rsidP="00522656">
            <w:pPr>
              <w:pStyle w:val="Sinespaciado"/>
              <w:jc w:val="both"/>
              <w:rPr>
                <w:rFonts w:ascii="Tahoma" w:hAnsi="Tahoma" w:cs="Tahoma"/>
                <w:b/>
                <w:sz w:val="20"/>
                <w:szCs w:val="20"/>
                <w:lang w:eastAsia="en-US"/>
              </w:rPr>
            </w:pPr>
            <w:r w:rsidRPr="00AA4A80">
              <w:rPr>
                <w:rFonts w:ascii="Tahoma" w:hAnsi="Tahoma" w:cs="Tahoma"/>
                <w:b/>
                <w:sz w:val="20"/>
                <w:szCs w:val="20"/>
                <w:lang w:eastAsia="en-US"/>
              </w:rPr>
              <w:t>Descripción</w:t>
            </w:r>
          </w:p>
          <w:p w14:paraId="3DC00860" w14:textId="77777777" w:rsidR="00D24CFD" w:rsidRPr="00AA4A80" w:rsidRDefault="00D24CFD" w:rsidP="00522656">
            <w:pPr>
              <w:pStyle w:val="Sinespaciado"/>
              <w:jc w:val="both"/>
              <w:rPr>
                <w:rFonts w:ascii="Tahoma" w:hAnsi="Tahoma" w:cs="Tahoma"/>
                <w:b/>
                <w:bCs/>
                <w:sz w:val="20"/>
                <w:szCs w:val="20"/>
                <w:lang w:eastAsia="en-US"/>
              </w:rPr>
            </w:pPr>
          </w:p>
        </w:tc>
      </w:tr>
      <w:tr w:rsidR="00D24CFD" w:rsidRPr="00AA4A80" w14:paraId="0AC618F9" w14:textId="77777777" w:rsidTr="00F23647">
        <w:trPr>
          <w:trHeight w:val="437"/>
        </w:trPr>
        <w:tc>
          <w:tcPr>
            <w:tcW w:w="3634" w:type="dxa"/>
            <w:gridSpan w:val="2"/>
          </w:tcPr>
          <w:p w14:paraId="3613EFA4" w14:textId="77777777" w:rsidR="00D24CFD" w:rsidRPr="00AA4A80" w:rsidRDefault="00D24CFD" w:rsidP="00522656">
            <w:pPr>
              <w:pStyle w:val="Sinespaciado"/>
              <w:jc w:val="both"/>
              <w:rPr>
                <w:rFonts w:ascii="Tahoma" w:hAnsi="Tahoma" w:cs="Tahoma"/>
                <w:b/>
                <w:sz w:val="20"/>
                <w:szCs w:val="20"/>
                <w:lang w:eastAsia="en-US"/>
              </w:rPr>
            </w:pPr>
            <w:r w:rsidRPr="00AA4A80">
              <w:rPr>
                <w:rFonts w:ascii="Tahoma" w:hAnsi="Tahoma" w:cs="Tahoma"/>
                <w:b/>
                <w:sz w:val="20"/>
                <w:szCs w:val="20"/>
                <w:lang w:eastAsia="en-US"/>
              </w:rPr>
              <w:t>Nombre del indicador</w:t>
            </w:r>
          </w:p>
        </w:tc>
        <w:tc>
          <w:tcPr>
            <w:tcW w:w="5410" w:type="dxa"/>
          </w:tcPr>
          <w:p w14:paraId="01007CF3" w14:textId="290BD3A1" w:rsidR="00D24CFD" w:rsidRPr="00AA4A80" w:rsidRDefault="00D07E91" w:rsidP="00AA4A80">
            <w:pPr>
              <w:pStyle w:val="Default"/>
              <w:jc w:val="both"/>
              <w:rPr>
                <w:rFonts w:ascii="Tahoma" w:hAnsi="Tahoma" w:cs="Tahoma"/>
                <w:sz w:val="20"/>
                <w:szCs w:val="20"/>
                <w:lang w:val="es-CR"/>
              </w:rPr>
            </w:pPr>
            <w:r w:rsidRPr="00AA4A80">
              <w:rPr>
                <w:rFonts w:ascii="Tahoma" w:eastAsia="Calibri" w:hAnsi="Tahoma" w:cs="Tahoma"/>
                <w:color w:val="auto"/>
                <w:sz w:val="20"/>
                <w:szCs w:val="20"/>
                <w:lang w:val="es-CR"/>
              </w:rPr>
              <w:t xml:space="preserve">3 </w:t>
            </w:r>
            <w:r w:rsidR="00AA4A80" w:rsidRPr="00AA4A80">
              <w:rPr>
                <w:rFonts w:ascii="Tahoma" w:eastAsia="Calibri" w:hAnsi="Tahoma" w:cs="Tahoma"/>
                <w:color w:val="auto"/>
                <w:sz w:val="20"/>
                <w:szCs w:val="20"/>
                <w:lang w:val="es-CR"/>
              </w:rPr>
              <w:t>protocolos</w:t>
            </w:r>
            <w:r w:rsidR="00D24CFD" w:rsidRPr="00AA4A80">
              <w:rPr>
                <w:rFonts w:ascii="Tahoma" w:eastAsia="Calibri" w:hAnsi="Tahoma" w:cs="Tahoma"/>
                <w:color w:val="auto"/>
                <w:sz w:val="20"/>
                <w:szCs w:val="20"/>
                <w:lang w:val="es-CR"/>
              </w:rPr>
              <w:t xml:space="preserve"> de atención a poblaciones vulnerables implementados. </w:t>
            </w:r>
          </w:p>
        </w:tc>
      </w:tr>
      <w:tr w:rsidR="00D24CFD" w:rsidRPr="00AA4A80" w14:paraId="2A0967A2" w14:textId="77777777" w:rsidTr="00F23647">
        <w:trPr>
          <w:trHeight w:val="437"/>
        </w:trPr>
        <w:tc>
          <w:tcPr>
            <w:tcW w:w="3634" w:type="dxa"/>
            <w:gridSpan w:val="2"/>
            <w:hideMark/>
          </w:tcPr>
          <w:p w14:paraId="6CB8BFC1" w14:textId="77777777" w:rsidR="00D24CFD" w:rsidRPr="00AA4A80" w:rsidRDefault="00D24CFD" w:rsidP="00522656">
            <w:pPr>
              <w:pStyle w:val="Sinespaciado"/>
              <w:jc w:val="both"/>
              <w:rPr>
                <w:rFonts w:ascii="Tahoma" w:hAnsi="Tahoma" w:cs="Tahoma"/>
                <w:b/>
                <w:sz w:val="20"/>
                <w:szCs w:val="20"/>
                <w:lang w:val="es-CR" w:eastAsia="en-US"/>
              </w:rPr>
            </w:pPr>
            <w:r w:rsidRPr="00AA4A80">
              <w:rPr>
                <w:rFonts w:ascii="Tahoma" w:hAnsi="Tahoma" w:cs="Tahoma"/>
                <w:b/>
                <w:sz w:val="20"/>
                <w:szCs w:val="20"/>
                <w:lang w:val="es-CR" w:eastAsia="en-US"/>
              </w:rPr>
              <w:t>Definición conceptual</w:t>
            </w:r>
          </w:p>
        </w:tc>
        <w:tc>
          <w:tcPr>
            <w:tcW w:w="5410" w:type="dxa"/>
            <w:hideMark/>
          </w:tcPr>
          <w:p w14:paraId="06A13668" w14:textId="099EA8E5" w:rsidR="00D24CFD" w:rsidRPr="00AA4A80" w:rsidRDefault="00A505AF" w:rsidP="00522656">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 xml:space="preserve">Costa Rica es un país receptor de personas migrantes, caracterizándose como país de destino y tránsito. Estos flujo migratorios son dinámicos y complejos, en los últimos años desde el 2015 Costa Rica viene experimentando un incremento en los movimientos migratorios que muestran cambios en los patrones migratorios y en los perfiles de los migrantes, por ello es que precisamente se habla de flujos migratorios mixtos, porque encontramos dentro de éstos diferentes poblaciones que requieren un abordaje especial, de ahí la importancia de diseñar instrumentos que </w:t>
            </w:r>
            <w:r w:rsidR="00D24CFD" w:rsidRPr="00AA4A80">
              <w:rPr>
                <w:rFonts w:ascii="Tahoma" w:hAnsi="Tahoma" w:cs="Tahoma"/>
                <w:bCs/>
                <w:sz w:val="20"/>
                <w:szCs w:val="20"/>
                <w:lang w:val="es-CR" w:eastAsia="en-US"/>
              </w:rPr>
              <w:t>explican de manera detallada los pasos a seguir para una intervención institucional con respecto a las poblaciones vulnerables en materia migratoria en el país</w:t>
            </w:r>
            <w:r w:rsidRPr="00AA4A80">
              <w:rPr>
                <w:rFonts w:ascii="Tahoma" w:hAnsi="Tahoma" w:cs="Tahoma"/>
                <w:bCs/>
                <w:sz w:val="20"/>
                <w:szCs w:val="20"/>
                <w:lang w:val="es-CR" w:eastAsia="en-US"/>
              </w:rPr>
              <w:t xml:space="preserve"> y salvaguardar sus derechos</w:t>
            </w:r>
            <w:r w:rsidR="00D24CFD" w:rsidRPr="00AA4A80">
              <w:rPr>
                <w:rFonts w:ascii="Tahoma" w:hAnsi="Tahoma" w:cs="Tahoma"/>
                <w:bCs/>
                <w:sz w:val="20"/>
                <w:szCs w:val="20"/>
                <w:lang w:val="es-CR" w:eastAsia="en-US"/>
              </w:rPr>
              <w:t xml:space="preserve">. </w:t>
            </w:r>
          </w:p>
          <w:p w14:paraId="71B0E335" w14:textId="77777777" w:rsidR="00D24CFD" w:rsidRPr="00AA4A80" w:rsidRDefault="00D24CFD" w:rsidP="00522656">
            <w:pPr>
              <w:pStyle w:val="Sinespaciado"/>
              <w:jc w:val="both"/>
              <w:rPr>
                <w:rFonts w:ascii="Tahoma" w:hAnsi="Tahoma" w:cs="Tahoma"/>
                <w:bCs/>
                <w:sz w:val="20"/>
                <w:szCs w:val="20"/>
                <w:lang w:val="es-CR" w:eastAsia="en-US"/>
              </w:rPr>
            </w:pPr>
          </w:p>
        </w:tc>
      </w:tr>
      <w:tr w:rsidR="00D24CFD" w:rsidRPr="00AA4A80" w14:paraId="33406829" w14:textId="77777777" w:rsidTr="00F23647">
        <w:trPr>
          <w:trHeight w:val="340"/>
        </w:trPr>
        <w:tc>
          <w:tcPr>
            <w:tcW w:w="3634" w:type="dxa"/>
            <w:gridSpan w:val="2"/>
            <w:hideMark/>
          </w:tcPr>
          <w:p w14:paraId="45D98399" w14:textId="77777777" w:rsidR="00D24CFD" w:rsidRPr="00AA4A80" w:rsidRDefault="00D24CFD"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 xml:space="preserve">Fórmula de cálculo </w:t>
            </w:r>
          </w:p>
        </w:tc>
        <w:tc>
          <w:tcPr>
            <w:tcW w:w="5410" w:type="dxa"/>
            <w:hideMark/>
          </w:tcPr>
          <w:p w14:paraId="449A64F1" w14:textId="77777777" w:rsidR="00D24CFD" w:rsidRPr="00AA4A80" w:rsidRDefault="00D24CFD" w:rsidP="00522656">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 xml:space="preserve">Cantidad de protocolos implementados. </w:t>
            </w:r>
          </w:p>
          <w:p w14:paraId="721F3BA7" w14:textId="77777777" w:rsidR="00D24CFD" w:rsidRPr="00AA4A80" w:rsidRDefault="00D24CFD" w:rsidP="00522656">
            <w:pPr>
              <w:pStyle w:val="Sinespaciado"/>
              <w:jc w:val="both"/>
              <w:rPr>
                <w:rFonts w:ascii="Tahoma" w:hAnsi="Tahoma" w:cs="Tahoma"/>
                <w:bCs/>
                <w:sz w:val="20"/>
                <w:szCs w:val="20"/>
                <w:lang w:val="es-CR" w:eastAsia="en-US"/>
              </w:rPr>
            </w:pPr>
          </w:p>
        </w:tc>
      </w:tr>
      <w:tr w:rsidR="00D24CFD" w:rsidRPr="00AA4A80" w14:paraId="22110494" w14:textId="77777777" w:rsidTr="00F23647">
        <w:trPr>
          <w:trHeight w:val="340"/>
        </w:trPr>
        <w:tc>
          <w:tcPr>
            <w:tcW w:w="3634" w:type="dxa"/>
            <w:gridSpan w:val="2"/>
          </w:tcPr>
          <w:p w14:paraId="48E8B55A" w14:textId="77777777" w:rsidR="00D24CFD" w:rsidRPr="00AA4A80" w:rsidRDefault="00D24CFD" w:rsidP="00522656">
            <w:pPr>
              <w:pStyle w:val="Sinespaciado"/>
              <w:jc w:val="both"/>
              <w:rPr>
                <w:rFonts w:ascii="Tahoma" w:hAnsi="Tahoma" w:cs="Tahoma"/>
                <w:b/>
                <w:sz w:val="20"/>
                <w:szCs w:val="20"/>
                <w:lang w:eastAsia="en-US"/>
              </w:rPr>
            </w:pPr>
            <w:r w:rsidRPr="00AA4A80">
              <w:rPr>
                <w:rFonts w:ascii="Tahoma" w:hAnsi="Tahoma" w:cs="Tahoma"/>
                <w:b/>
                <w:sz w:val="20"/>
                <w:szCs w:val="20"/>
                <w:lang w:eastAsia="en-US"/>
              </w:rPr>
              <w:t>Componentes involucrados en la f</w:t>
            </w:r>
            <w:r w:rsidRPr="00AA4A80">
              <w:rPr>
                <w:rFonts w:ascii="Tahoma" w:hAnsi="Tahoma" w:cs="Tahoma"/>
                <w:b/>
                <w:sz w:val="20"/>
                <w:szCs w:val="20"/>
                <w:lang w:val="es-CR" w:eastAsia="en-US"/>
              </w:rPr>
              <w:t>ó</w:t>
            </w:r>
            <w:r w:rsidRPr="00AA4A80">
              <w:rPr>
                <w:rFonts w:ascii="Tahoma" w:hAnsi="Tahoma" w:cs="Tahoma"/>
                <w:b/>
                <w:sz w:val="20"/>
                <w:szCs w:val="20"/>
                <w:lang w:eastAsia="en-US"/>
              </w:rPr>
              <w:t>rmula del cálculo</w:t>
            </w:r>
          </w:p>
          <w:p w14:paraId="228209F9" w14:textId="77777777" w:rsidR="00D24CFD" w:rsidRPr="00AA4A80" w:rsidRDefault="00D24CFD" w:rsidP="00522656">
            <w:pPr>
              <w:pStyle w:val="Sinespaciado"/>
              <w:jc w:val="both"/>
              <w:rPr>
                <w:rFonts w:ascii="Tahoma" w:hAnsi="Tahoma" w:cs="Tahoma"/>
                <w:b/>
                <w:sz w:val="20"/>
                <w:szCs w:val="20"/>
                <w:lang w:eastAsia="en-US"/>
              </w:rPr>
            </w:pPr>
          </w:p>
        </w:tc>
        <w:tc>
          <w:tcPr>
            <w:tcW w:w="5410" w:type="dxa"/>
          </w:tcPr>
          <w:p w14:paraId="3DC74E3B" w14:textId="7A08F781" w:rsidR="00D24CFD" w:rsidRPr="00AA4A80" w:rsidRDefault="00D24CFD" w:rsidP="00522656">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 xml:space="preserve">Puntualmente está relacionado con el número de protocolos que se ponen en práctica dentro del quehacer institucional para </w:t>
            </w:r>
            <w:r w:rsidR="00F23647">
              <w:rPr>
                <w:rFonts w:ascii="Tahoma" w:hAnsi="Tahoma" w:cs="Tahoma"/>
                <w:bCs/>
                <w:sz w:val="20"/>
                <w:szCs w:val="20"/>
                <w:lang w:val="es-CR" w:eastAsia="en-US"/>
              </w:rPr>
              <w:t>realizar abordajes</w:t>
            </w:r>
            <w:r w:rsidRPr="00AA4A80">
              <w:rPr>
                <w:rFonts w:ascii="Tahoma" w:hAnsi="Tahoma" w:cs="Tahoma"/>
                <w:bCs/>
                <w:sz w:val="20"/>
                <w:szCs w:val="20"/>
                <w:lang w:val="es-CR" w:eastAsia="en-US"/>
              </w:rPr>
              <w:t xml:space="preserve"> eficientes a las poblaciones vulnerables. </w:t>
            </w:r>
          </w:p>
        </w:tc>
      </w:tr>
      <w:tr w:rsidR="00D24CFD" w:rsidRPr="00AA4A80" w14:paraId="774A36A3" w14:textId="77777777" w:rsidTr="00F23647">
        <w:trPr>
          <w:trHeight w:val="340"/>
        </w:trPr>
        <w:tc>
          <w:tcPr>
            <w:tcW w:w="3634" w:type="dxa"/>
            <w:gridSpan w:val="2"/>
            <w:hideMark/>
          </w:tcPr>
          <w:p w14:paraId="01E95EC3" w14:textId="77777777" w:rsidR="00D24CFD" w:rsidRPr="00AA4A80" w:rsidRDefault="00D24CFD"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Unidad de medida</w:t>
            </w:r>
          </w:p>
        </w:tc>
        <w:tc>
          <w:tcPr>
            <w:tcW w:w="5410" w:type="dxa"/>
            <w:hideMark/>
          </w:tcPr>
          <w:p w14:paraId="70E50CC5" w14:textId="77777777" w:rsidR="00D24CFD" w:rsidRPr="00AA4A80" w:rsidRDefault="00D24CFD" w:rsidP="00522656">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 xml:space="preserve">Cantidad </w:t>
            </w:r>
          </w:p>
          <w:p w14:paraId="1E27C8AC" w14:textId="77777777" w:rsidR="00D24CFD" w:rsidRPr="00AA4A80" w:rsidRDefault="00D24CFD" w:rsidP="00522656">
            <w:pPr>
              <w:pStyle w:val="Sinespaciado"/>
              <w:jc w:val="both"/>
              <w:rPr>
                <w:rFonts w:ascii="Tahoma" w:hAnsi="Tahoma" w:cs="Tahoma"/>
                <w:bCs/>
                <w:sz w:val="20"/>
                <w:szCs w:val="20"/>
                <w:lang w:val="es-CR" w:eastAsia="en-US"/>
              </w:rPr>
            </w:pPr>
          </w:p>
        </w:tc>
      </w:tr>
      <w:tr w:rsidR="00D24CFD" w:rsidRPr="00AA4A80" w14:paraId="233BE808" w14:textId="77777777" w:rsidTr="00F23647">
        <w:trPr>
          <w:trHeight w:val="302"/>
        </w:trPr>
        <w:tc>
          <w:tcPr>
            <w:tcW w:w="3634" w:type="dxa"/>
            <w:gridSpan w:val="2"/>
            <w:hideMark/>
          </w:tcPr>
          <w:p w14:paraId="751F0858" w14:textId="77777777" w:rsidR="00D24CFD" w:rsidRPr="00AA4A80" w:rsidRDefault="00D24CFD"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Interpretación</w:t>
            </w:r>
          </w:p>
        </w:tc>
        <w:tc>
          <w:tcPr>
            <w:tcW w:w="5410" w:type="dxa"/>
            <w:hideMark/>
          </w:tcPr>
          <w:p w14:paraId="428FFEFF" w14:textId="276B18F8" w:rsidR="00D24CFD" w:rsidRPr="00AA4A80" w:rsidRDefault="00612BE5" w:rsidP="00522656">
            <w:pPr>
              <w:pStyle w:val="Sinespaciado"/>
              <w:jc w:val="both"/>
              <w:rPr>
                <w:rFonts w:ascii="Tahoma" w:hAnsi="Tahoma" w:cs="Tahoma"/>
                <w:bCs/>
                <w:sz w:val="20"/>
                <w:szCs w:val="20"/>
                <w:lang w:val="es-CR" w:eastAsia="en-US"/>
              </w:rPr>
            </w:pPr>
            <w:r>
              <w:rPr>
                <w:rFonts w:ascii="Tahoma" w:hAnsi="Tahoma" w:cs="Tahoma"/>
                <w:bCs/>
                <w:sz w:val="20"/>
                <w:szCs w:val="20"/>
                <w:lang w:val="es-CR" w:eastAsia="en-US"/>
              </w:rPr>
              <w:t xml:space="preserve">La Dirección General de Migración y Extranjera garantiza el </w:t>
            </w:r>
            <w:r w:rsidR="00F23647">
              <w:rPr>
                <w:rFonts w:ascii="Tahoma" w:hAnsi="Tahoma" w:cs="Tahoma"/>
                <w:bCs/>
                <w:sz w:val="20"/>
                <w:szCs w:val="20"/>
                <w:lang w:val="es-CR" w:eastAsia="en-US"/>
              </w:rPr>
              <w:t>abordaje y atención adecuada en los diferentes procesos migratorios</w:t>
            </w:r>
            <w:r>
              <w:rPr>
                <w:rFonts w:ascii="Tahoma" w:hAnsi="Tahoma" w:cs="Tahoma"/>
                <w:bCs/>
                <w:sz w:val="20"/>
                <w:szCs w:val="20"/>
                <w:lang w:val="es-CR" w:eastAsia="en-US"/>
              </w:rPr>
              <w:t xml:space="preserve"> de los grupos vulnerables, mediante la implementación de protocolos especiales. </w:t>
            </w:r>
            <w:r w:rsidR="00D24CFD" w:rsidRPr="00AA4A80">
              <w:rPr>
                <w:rFonts w:ascii="Tahoma" w:hAnsi="Tahoma" w:cs="Tahoma"/>
                <w:bCs/>
                <w:sz w:val="20"/>
                <w:szCs w:val="20"/>
                <w:lang w:val="es-CR" w:eastAsia="en-US"/>
              </w:rPr>
              <w:t xml:space="preserve">  </w:t>
            </w:r>
          </w:p>
          <w:p w14:paraId="29364D30" w14:textId="77777777" w:rsidR="00D24CFD" w:rsidRPr="00AA4A80" w:rsidRDefault="00D24CFD" w:rsidP="00522656">
            <w:pPr>
              <w:pStyle w:val="Sinespaciado"/>
              <w:jc w:val="both"/>
              <w:rPr>
                <w:rFonts w:ascii="Tahoma" w:hAnsi="Tahoma" w:cs="Tahoma"/>
                <w:bCs/>
                <w:sz w:val="20"/>
                <w:szCs w:val="20"/>
                <w:lang w:val="es-CR" w:eastAsia="en-US"/>
              </w:rPr>
            </w:pPr>
          </w:p>
        </w:tc>
      </w:tr>
      <w:tr w:rsidR="00D24CFD" w:rsidRPr="00AA4A80" w14:paraId="5FBC66E0" w14:textId="77777777" w:rsidTr="00F23647">
        <w:trPr>
          <w:trHeight w:val="240"/>
        </w:trPr>
        <w:tc>
          <w:tcPr>
            <w:tcW w:w="1843" w:type="dxa"/>
            <w:vMerge w:val="restart"/>
            <w:hideMark/>
          </w:tcPr>
          <w:p w14:paraId="4C413A38" w14:textId="77777777" w:rsidR="00D24CFD" w:rsidRPr="00AA4A80" w:rsidRDefault="00D24CFD" w:rsidP="00AC14FE">
            <w:pPr>
              <w:pStyle w:val="Sinespaciado"/>
              <w:jc w:val="center"/>
              <w:rPr>
                <w:rFonts w:ascii="Tahoma" w:hAnsi="Tahoma" w:cs="Tahoma"/>
                <w:b/>
                <w:bCs/>
                <w:sz w:val="20"/>
                <w:szCs w:val="20"/>
                <w:lang w:eastAsia="en-US"/>
              </w:rPr>
            </w:pPr>
            <w:r w:rsidRPr="00AA4A80">
              <w:rPr>
                <w:rFonts w:ascii="Tahoma" w:hAnsi="Tahoma" w:cs="Tahoma"/>
                <w:b/>
                <w:bCs/>
                <w:sz w:val="20"/>
                <w:szCs w:val="20"/>
                <w:lang w:eastAsia="en-US"/>
              </w:rPr>
              <w:t>Desagregación</w:t>
            </w:r>
          </w:p>
        </w:tc>
        <w:tc>
          <w:tcPr>
            <w:tcW w:w="1791" w:type="dxa"/>
          </w:tcPr>
          <w:p w14:paraId="7D6362D6" w14:textId="77777777" w:rsidR="00D24CFD" w:rsidRPr="00AA4A80" w:rsidRDefault="00D24CFD" w:rsidP="00522656">
            <w:pPr>
              <w:pStyle w:val="Sinespaciado"/>
              <w:jc w:val="both"/>
              <w:rPr>
                <w:rFonts w:ascii="Tahoma" w:hAnsi="Tahoma" w:cs="Tahoma"/>
                <w:b/>
                <w:bCs/>
                <w:sz w:val="20"/>
                <w:szCs w:val="20"/>
                <w:lang w:val="es-CR" w:eastAsia="en-US"/>
              </w:rPr>
            </w:pPr>
            <w:r w:rsidRPr="00AA4A80">
              <w:rPr>
                <w:rFonts w:ascii="Tahoma" w:hAnsi="Tahoma" w:cs="Tahoma"/>
                <w:b/>
                <w:bCs/>
                <w:sz w:val="20"/>
                <w:szCs w:val="20"/>
                <w:lang w:val="es-CR" w:eastAsia="en-US"/>
              </w:rPr>
              <w:t>Geográfica</w:t>
            </w:r>
          </w:p>
        </w:tc>
        <w:tc>
          <w:tcPr>
            <w:tcW w:w="5410" w:type="dxa"/>
            <w:hideMark/>
          </w:tcPr>
          <w:p w14:paraId="68D3AC8B" w14:textId="77777777" w:rsidR="00D24CFD" w:rsidRPr="00AA4A80" w:rsidRDefault="00D24CFD" w:rsidP="00522656">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Nacional</w:t>
            </w:r>
          </w:p>
          <w:p w14:paraId="1B8F33A1" w14:textId="77777777" w:rsidR="00D24CFD" w:rsidRPr="00AA4A80" w:rsidRDefault="00D24CFD" w:rsidP="00522656">
            <w:pPr>
              <w:pStyle w:val="Sinespaciado"/>
              <w:jc w:val="both"/>
              <w:rPr>
                <w:rFonts w:ascii="Tahoma" w:hAnsi="Tahoma" w:cs="Tahoma"/>
                <w:bCs/>
                <w:sz w:val="20"/>
                <w:szCs w:val="20"/>
                <w:lang w:val="es-CR" w:eastAsia="en-US"/>
              </w:rPr>
            </w:pPr>
          </w:p>
        </w:tc>
      </w:tr>
      <w:tr w:rsidR="00D24CFD" w:rsidRPr="00AA4A80" w14:paraId="53EF1DF2" w14:textId="77777777" w:rsidTr="00F23647">
        <w:trPr>
          <w:trHeight w:val="240"/>
        </w:trPr>
        <w:tc>
          <w:tcPr>
            <w:tcW w:w="1843" w:type="dxa"/>
            <w:vMerge/>
          </w:tcPr>
          <w:p w14:paraId="59C392D7" w14:textId="77777777" w:rsidR="00D24CFD" w:rsidRPr="00AA4A80" w:rsidRDefault="00D24CFD" w:rsidP="00522656">
            <w:pPr>
              <w:pStyle w:val="Sinespaciado"/>
              <w:jc w:val="both"/>
              <w:rPr>
                <w:rFonts w:ascii="Tahoma" w:hAnsi="Tahoma" w:cs="Tahoma"/>
                <w:b/>
                <w:bCs/>
                <w:sz w:val="20"/>
                <w:szCs w:val="20"/>
                <w:lang w:val="es-CR" w:eastAsia="en-US"/>
              </w:rPr>
            </w:pPr>
          </w:p>
        </w:tc>
        <w:tc>
          <w:tcPr>
            <w:tcW w:w="1791" w:type="dxa"/>
          </w:tcPr>
          <w:p w14:paraId="3EE5186C" w14:textId="77777777" w:rsidR="00D24CFD" w:rsidRPr="00AA4A80" w:rsidRDefault="00D24CFD" w:rsidP="00522656">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Temática</w:t>
            </w:r>
          </w:p>
        </w:tc>
        <w:tc>
          <w:tcPr>
            <w:tcW w:w="5410" w:type="dxa"/>
          </w:tcPr>
          <w:p w14:paraId="31F9B706" w14:textId="77655D41" w:rsidR="00D24CFD" w:rsidRPr="00F23647" w:rsidRDefault="00D24CFD" w:rsidP="00522656">
            <w:pPr>
              <w:pStyle w:val="Sinespaciado"/>
              <w:jc w:val="both"/>
              <w:rPr>
                <w:rFonts w:ascii="Tahoma" w:hAnsi="Tahoma" w:cs="Tahoma"/>
                <w:sz w:val="20"/>
                <w:szCs w:val="20"/>
                <w:lang w:eastAsia="en-US"/>
              </w:rPr>
            </w:pPr>
            <w:r w:rsidRPr="00AA4A80">
              <w:rPr>
                <w:rFonts w:ascii="Tahoma" w:hAnsi="Tahoma" w:cs="Tahoma"/>
                <w:sz w:val="20"/>
                <w:szCs w:val="20"/>
                <w:lang w:eastAsia="en-US"/>
              </w:rPr>
              <w:t xml:space="preserve">Poblaciones vulnerables en materia migratoria. </w:t>
            </w:r>
          </w:p>
        </w:tc>
      </w:tr>
      <w:tr w:rsidR="00D24CFD" w:rsidRPr="00AA4A80" w14:paraId="36BC159C" w14:textId="77777777" w:rsidTr="00F23647">
        <w:trPr>
          <w:trHeight w:val="350"/>
        </w:trPr>
        <w:tc>
          <w:tcPr>
            <w:tcW w:w="3634" w:type="dxa"/>
            <w:gridSpan w:val="2"/>
            <w:shd w:val="clear" w:color="auto" w:fill="auto"/>
            <w:hideMark/>
          </w:tcPr>
          <w:p w14:paraId="175CB2AB" w14:textId="77777777" w:rsidR="00D24CFD" w:rsidRPr="00AA4A80" w:rsidRDefault="00D24CFD"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Línea base</w:t>
            </w:r>
          </w:p>
        </w:tc>
        <w:tc>
          <w:tcPr>
            <w:tcW w:w="5410" w:type="dxa"/>
            <w:shd w:val="clear" w:color="auto" w:fill="auto"/>
            <w:hideMark/>
          </w:tcPr>
          <w:p w14:paraId="5A3F1739" w14:textId="77777777" w:rsidR="00D24CFD" w:rsidRPr="00AA4A80" w:rsidRDefault="00D24CFD" w:rsidP="00522656">
            <w:pPr>
              <w:pStyle w:val="Sinespaciado"/>
              <w:jc w:val="both"/>
              <w:rPr>
                <w:rFonts w:ascii="Tahoma" w:hAnsi="Tahoma" w:cs="Tahoma"/>
                <w:sz w:val="20"/>
                <w:szCs w:val="20"/>
                <w:lang w:eastAsia="en-US"/>
              </w:rPr>
            </w:pPr>
            <w:r w:rsidRPr="00AA4A80">
              <w:rPr>
                <w:rFonts w:ascii="Tahoma" w:hAnsi="Tahoma" w:cs="Tahoma"/>
                <w:sz w:val="20"/>
                <w:szCs w:val="20"/>
                <w:lang w:eastAsia="en-US"/>
              </w:rPr>
              <w:t>2</w:t>
            </w:r>
          </w:p>
          <w:p w14:paraId="416ABC06" w14:textId="77777777" w:rsidR="00D24CFD" w:rsidRPr="00AA4A80" w:rsidRDefault="00D24CFD" w:rsidP="00522656">
            <w:pPr>
              <w:pStyle w:val="Sinespaciado"/>
              <w:jc w:val="both"/>
              <w:rPr>
                <w:rFonts w:ascii="Tahoma" w:hAnsi="Tahoma" w:cs="Tahoma"/>
                <w:sz w:val="20"/>
                <w:szCs w:val="20"/>
                <w:lang w:eastAsia="en-US"/>
              </w:rPr>
            </w:pPr>
          </w:p>
        </w:tc>
      </w:tr>
      <w:tr w:rsidR="00D24CFD" w:rsidRPr="00AA4A80" w14:paraId="443BD103" w14:textId="77777777" w:rsidTr="00F23647">
        <w:trPr>
          <w:trHeight w:val="291"/>
        </w:trPr>
        <w:tc>
          <w:tcPr>
            <w:tcW w:w="3634" w:type="dxa"/>
            <w:gridSpan w:val="2"/>
            <w:hideMark/>
          </w:tcPr>
          <w:p w14:paraId="6895DCEF" w14:textId="77777777" w:rsidR="00D24CFD" w:rsidRPr="00AA4A80" w:rsidRDefault="00D24CFD"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Meta</w:t>
            </w:r>
          </w:p>
        </w:tc>
        <w:tc>
          <w:tcPr>
            <w:tcW w:w="5410" w:type="dxa"/>
            <w:hideMark/>
          </w:tcPr>
          <w:p w14:paraId="58499FCE" w14:textId="77777777" w:rsidR="00D24CFD" w:rsidRPr="00AA4A80" w:rsidRDefault="00D24CFD" w:rsidP="00522656">
            <w:pPr>
              <w:pStyle w:val="Sinespaciado"/>
              <w:jc w:val="both"/>
              <w:rPr>
                <w:rFonts w:ascii="Tahoma" w:hAnsi="Tahoma" w:cs="Tahoma"/>
                <w:sz w:val="20"/>
                <w:szCs w:val="20"/>
                <w:lang w:eastAsia="en-US"/>
              </w:rPr>
            </w:pPr>
            <w:r w:rsidRPr="00AA4A80">
              <w:rPr>
                <w:rFonts w:ascii="Tahoma" w:hAnsi="Tahoma" w:cs="Tahoma"/>
                <w:sz w:val="20"/>
                <w:szCs w:val="20"/>
                <w:lang w:eastAsia="en-US"/>
              </w:rPr>
              <w:t xml:space="preserve">3 </w:t>
            </w:r>
          </w:p>
          <w:p w14:paraId="1B8479A8" w14:textId="77777777" w:rsidR="00D24CFD" w:rsidRPr="00AA4A80" w:rsidRDefault="00D24CFD" w:rsidP="00522656">
            <w:pPr>
              <w:pStyle w:val="Sinespaciado"/>
              <w:jc w:val="both"/>
              <w:rPr>
                <w:rFonts w:ascii="Tahoma" w:hAnsi="Tahoma" w:cs="Tahoma"/>
                <w:sz w:val="20"/>
                <w:szCs w:val="20"/>
                <w:lang w:eastAsia="en-US"/>
              </w:rPr>
            </w:pPr>
          </w:p>
        </w:tc>
      </w:tr>
      <w:tr w:rsidR="00D24CFD" w:rsidRPr="00AA4A80" w14:paraId="7BA271B0" w14:textId="77777777" w:rsidTr="00F23647">
        <w:trPr>
          <w:trHeight w:val="356"/>
        </w:trPr>
        <w:tc>
          <w:tcPr>
            <w:tcW w:w="3634" w:type="dxa"/>
            <w:gridSpan w:val="2"/>
            <w:hideMark/>
          </w:tcPr>
          <w:p w14:paraId="45CE35A8" w14:textId="77777777" w:rsidR="00D24CFD" w:rsidRPr="00AA4A80" w:rsidRDefault="00D24CFD" w:rsidP="00522656">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 xml:space="preserve">Periodicidad </w:t>
            </w:r>
          </w:p>
        </w:tc>
        <w:tc>
          <w:tcPr>
            <w:tcW w:w="5410" w:type="dxa"/>
            <w:hideMark/>
          </w:tcPr>
          <w:p w14:paraId="12ED5882" w14:textId="77777777" w:rsidR="00D24CFD" w:rsidRPr="00AA4A80" w:rsidRDefault="00D24CFD" w:rsidP="00522656">
            <w:pPr>
              <w:pStyle w:val="Sinespaciado"/>
              <w:jc w:val="both"/>
              <w:rPr>
                <w:rFonts w:ascii="Tahoma" w:hAnsi="Tahoma" w:cs="Tahoma"/>
                <w:sz w:val="20"/>
                <w:szCs w:val="20"/>
                <w:lang w:eastAsia="en-US"/>
              </w:rPr>
            </w:pPr>
            <w:r w:rsidRPr="00AA4A80">
              <w:rPr>
                <w:rFonts w:ascii="Tahoma" w:hAnsi="Tahoma" w:cs="Tahoma"/>
                <w:sz w:val="20"/>
                <w:szCs w:val="20"/>
                <w:lang w:eastAsia="en-US"/>
              </w:rPr>
              <w:t>Anual, semestral</w:t>
            </w:r>
          </w:p>
          <w:p w14:paraId="36692AF9" w14:textId="77777777" w:rsidR="00D24CFD" w:rsidRPr="00AA4A80" w:rsidRDefault="00D24CFD" w:rsidP="00522656">
            <w:pPr>
              <w:pStyle w:val="Sinespaciado"/>
              <w:jc w:val="both"/>
              <w:rPr>
                <w:rFonts w:ascii="Tahoma" w:hAnsi="Tahoma" w:cs="Tahoma"/>
                <w:sz w:val="20"/>
                <w:szCs w:val="20"/>
                <w:lang w:eastAsia="en-US"/>
              </w:rPr>
            </w:pPr>
          </w:p>
        </w:tc>
      </w:tr>
      <w:tr w:rsidR="00D24CFD" w:rsidRPr="00AA4A80" w14:paraId="72CAB317" w14:textId="77777777" w:rsidTr="00F23647">
        <w:trPr>
          <w:trHeight w:val="288"/>
        </w:trPr>
        <w:tc>
          <w:tcPr>
            <w:tcW w:w="3634" w:type="dxa"/>
            <w:gridSpan w:val="2"/>
            <w:hideMark/>
          </w:tcPr>
          <w:p w14:paraId="21F067F9" w14:textId="77777777" w:rsidR="00D24CFD" w:rsidRPr="00AA4A80" w:rsidRDefault="00D24CFD" w:rsidP="00522656">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Fuente de información</w:t>
            </w:r>
          </w:p>
        </w:tc>
        <w:tc>
          <w:tcPr>
            <w:tcW w:w="5410" w:type="dxa"/>
          </w:tcPr>
          <w:p w14:paraId="6515076C" w14:textId="70E3DB22" w:rsidR="00D24CFD" w:rsidRPr="00AA4A80" w:rsidRDefault="006F5D83" w:rsidP="00522656">
            <w:pPr>
              <w:pStyle w:val="Sinespaciado"/>
              <w:jc w:val="both"/>
              <w:rPr>
                <w:rFonts w:ascii="Tahoma" w:hAnsi="Tahoma" w:cs="Tahoma"/>
                <w:sz w:val="20"/>
                <w:szCs w:val="20"/>
                <w:lang w:eastAsia="en-US"/>
              </w:rPr>
            </w:pPr>
            <w:r>
              <w:rPr>
                <w:rFonts w:ascii="Tahoma" w:hAnsi="Tahoma" w:cs="Tahoma"/>
                <w:sz w:val="20"/>
                <w:szCs w:val="20"/>
                <w:lang w:val="es-CR"/>
              </w:rPr>
              <w:t>Dirección General de Migración y Extranjería</w:t>
            </w:r>
          </w:p>
        </w:tc>
      </w:tr>
      <w:tr w:rsidR="00D24CFD" w:rsidRPr="00AA4A80" w14:paraId="1758AE0D" w14:textId="77777777" w:rsidTr="00F23647">
        <w:trPr>
          <w:trHeight w:val="290"/>
        </w:trPr>
        <w:tc>
          <w:tcPr>
            <w:tcW w:w="3634" w:type="dxa"/>
            <w:gridSpan w:val="2"/>
            <w:hideMark/>
          </w:tcPr>
          <w:p w14:paraId="65457908" w14:textId="77777777" w:rsidR="00D24CFD" w:rsidRPr="00AA4A80" w:rsidRDefault="00D24CFD"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Clasificación</w:t>
            </w:r>
          </w:p>
        </w:tc>
        <w:tc>
          <w:tcPr>
            <w:tcW w:w="5410" w:type="dxa"/>
            <w:hideMark/>
          </w:tcPr>
          <w:p w14:paraId="35411587" w14:textId="77777777" w:rsidR="00D24CFD" w:rsidRPr="00AA4A80" w:rsidRDefault="00D24CFD" w:rsidP="00522656">
            <w:pPr>
              <w:pStyle w:val="Sinespaciado"/>
              <w:jc w:val="both"/>
              <w:rPr>
                <w:rFonts w:ascii="Tahoma" w:hAnsi="Tahoma" w:cs="Tahoma"/>
                <w:bCs/>
                <w:sz w:val="20"/>
                <w:szCs w:val="20"/>
                <w:lang w:eastAsia="en-US"/>
              </w:rPr>
            </w:pPr>
            <w:r w:rsidRPr="00AA4A80">
              <w:rPr>
                <w:rFonts w:ascii="Tahoma" w:hAnsi="Tahoma" w:cs="Tahoma"/>
                <w:bCs/>
                <w:sz w:val="20"/>
                <w:szCs w:val="20"/>
                <w:lang w:eastAsia="en-US"/>
              </w:rPr>
              <w:t>( ) Impacto.</w:t>
            </w:r>
          </w:p>
          <w:p w14:paraId="1CE3ABEB" w14:textId="77777777" w:rsidR="00D24CFD" w:rsidRPr="00AA4A80" w:rsidRDefault="00D24CFD" w:rsidP="00522656">
            <w:pPr>
              <w:pStyle w:val="Sinespaciado"/>
              <w:jc w:val="both"/>
              <w:rPr>
                <w:rFonts w:ascii="Tahoma" w:hAnsi="Tahoma" w:cs="Tahoma"/>
                <w:bCs/>
                <w:sz w:val="20"/>
                <w:szCs w:val="20"/>
                <w:lang w:eastAsia="en-US"/>
              </w:rPr>
            </w:pPr>
            <w:r w:rsidRPr="00AA4A80">
              <w:rPr>
                <w:rFonts w:ascii="Tahoma" w:hAnsi="Tahoma" w:cs="Tahoma"/>
                <w:bCs/>
                <w:sz w:val="20"/>
                <w:szCs w:val="20"/>
                <w:lang w:eastAsia="en-US"/>
              </w:rPr>
              <w:t>( ) Efecto.</w:t>
            </w:r>
          </w:p>
          <w:p w14:paraId="654721F9" w14:textId="77777777" w:rsidR="00D24CFD" w:rsidRPr="00AA4A80" w:rsidRDefault="00D24CFD" w:rsidP="00522656">
            <w:pPr>
              <w:pStyle w:val="Sinespaciado"/>
              <w:jc w:val="both"/>
              <w:rPr>
                <w:rFonts w:ascii="Tahoma" w:hAnsi="Tahoma" w:cs="Tahoma"/>
                <w:bCs/>
                <w:sz w:val="20"/>
                <w:szCs w:val="20"/>
                <w:lang w:eastAsia="en-US"/>
              </w:rPr>
            </w:pPr>
            <w:r w:rsidRPr="00AA4A80">
              <w:rPr>
                <w:rFonts w:ascii="Tahoma" w:hAnsi="Tahoma" w:cs="Tahoma"/>
                <w:bCs/>
                <w:sz w:val="20"/>
                <w:szCs w:val="20"/>
                <w:lang w:eastAsia="en-US"/>
              </w:rPr>
              <w:t>(X) Producto.</w:t>
            </w:r>
          </w:p>
          <w:p w14:paraId="74EF31DC" w14:textId="77777777" w:rsidR="00D24CFD" w:rsidRPr="00AA4A80" w:rsidRDefault="00D24CFD" w:rsidP="00522656">
            <w:pPr>
              <w:pStyle w:val="Sinespaciado"/>
              <w:jc w:val="both"/>
              <w:rPr>
                <w:rFonts w:ascii="Tahoma" w:hAnsi="Tahoma" w:cs="Tahoma"/>
                <w:bCs/>
                <w:sz w:val="20"/>
                <w:szCs w:val="20"/>
                <w:lang w:eastAsia="en-US"/>
              </w:rPr>
            </w:pPr>
          </w:p>
        </w:tc>
      </w:tr>
      <w:tr w:rsidR="00D24CFD" w:rsidRPr="00AA4A80" w14:paraId="32A64BD1" w14:textId="77777777" w:rsidTr="00F23647">
        <w:trPr>
          <w:trHeight w:val="393"/>
        </w:trPr>
        <w:tc>
          <w:tcPr>
            <w:tcW w:w="3634" w:type="dxa"/>
            <w:gridSpan w:val="2"/>
            <w:hideMark/>
          </w:tcPr>
          <w:p w14:paraId="4019D634" w14:textId="77777777" w:rsidR="00D24CFD" w:rsidRPr="00AA4A80" w:rsidRDefault="00D24CFD" w:rsidP="00522656">
            <w:pPr>
              <w:pStyle w:val="Sinespaciado"/>
              <w:jc w:val="both"/>
              <w:rPr>
                <w:rFonts w:ascii="Tahoma" w:hAnsi="Tahoma" w:cs="Tahoma"/>
                <w:b/>
                <w:sz w:val="20"/>
                <w:szCs w:val="20"/>
                <w:lang w:eastAsia="en-US"/>
              </w:rPr>
            </w:pPr>
            <w:r w:rsidRPr="00AA4A80">
              <w:rPr>
                <w:rFonts w:ascii="Tahoma" w:hAnsi="Tahoma" w:cs="Tahoma"/>
                <w:b/>
                <w:sz w:val="20"/>
                <w:szCs w:val="20"/>
                <w:lang w:eastAsia="en-US"/>
              </w:rPr>
              <w:t>Tipo de operación estadística</w:t>
            </w:r>
          </w:p>
          <w:p w14:paraId="3A3B6C8C" w14:textId="77777777" w:rsidR="00D24CFD" w:rsidRPr="00AA4A80" w:rsidRDefault="00D24CFD" w:rsidP="00522656">
            <w:pPr>
              <w:pStyle w:val="Sinespaciado"/>
              <w:jc w:val="both"/>
              <w:rPr>
                <w:rFonts w:ascii="Tahoma" w:hAnsi="Tahoma" w:cs="Tahoma"/>
                <w:b/>
                <w:bCs/>
                <w:sz w:val="20"/>
                <w:szCs w:val="20"/>
                <w:lang w:eastAsia="en-US"/>
              </w:rPr>
            </w:pPr>
          </w:p>
        </w:tc>
        <w:tc>
          <w:tcPr>
            <w:tcW w:w="5410" w:type="dxa"/>
            <w:hideMark/>
          </w:tcPr>
          <w:p w14:paraId="14C000AB" w14:textId="7EF29578" w:rsidR="00D24CFD" w:rsidRPr="00AA4A80" w:rsidRDefault="00F23647" w:rsidP="00522656">
            <w:pPr>
              <w:pStyle w:val="Sinespaciado"/>
              <w:jc w:val="both"/>
              <w:rPr>
                <w:rFonts w:ascii="Tahoma" w:hAnsi="Tahoma" w:cs="Tahoma"/>
                <w:sz w:val="20"/>
                <w:szCs w:val="20"/>
                <w:lang w:eastAsia="en-US"/>
              </w:rPr>
            </w:pPr>
            <w:r w:rsidRPr="00AA4A80">
              <w:rPr>
                <w:rFonts w:ascii="Tahoma" w:hAnsi="Tahoma" w:cs="Tahoma"/>
                <w:sz w:val="20"/>
                <w:szCs w:val="20"/>
                <w:lang w:eastAsia="en-US"/>
              </w:rPr>
              <w:t>Registros administrativos</w:t>
            </w:r>
            <w:r w:rsidR="00D24CFD" w:rsidRPr="00AA4A80">
              <w:rPr>
                <w:rFonts w:ascii="Tahoma" w:hAnsi="Tahoma" w:cs="Tahoma"/>
                <w:sz w:val="20"/>
                <w:szCs w:val="20"/>
                <w:lang w:eastAsia="en-US"/>
              </w:rPr>
              <w:t xml:space="preserve">, protocolos. </w:t>
            </w:r>
          </w:p>
          <w:p w14:paraId="24E65060" w14:textId="77777777" w:rsidR="00D24CFD" w:rsidRPr="00AA4A80" w:rsidRDefault="00D24CFD" w:rsidP="00522656">
            <w:pPr>
              <w:pStyle w:val="Sinespaciado"/>
              <w:jc w:val="both"/>
              <w:rPr>
                <w:rFonts w:ascii="Tahoma" w:hAnsi="Tahoma" w:cs="Tahoma"/>
                <w:sz w:val="20"/>
                <w:szCs w:val="20"/>
                <w:lang w:eastAsia="en-US"/>
              </w:rPr>
            </w:pPr>
          </w:p>
        </w:tc>
      </w:tr>
      <w:tr w:rsidR="00D24CFD" w:rsidRPr="00AA4A80" w14:paraId="499FA5F1" w14:textId="77777777" w:rsidTr="00F23647">
        <w:trPr>
          <w:trHeight w:val="79"/>
        </w:trPr>
        <w:tc>
          <w:tcPr>
            <w:tcW w:w="3634" w:type="dxa"/>
            <w:gridSpan w:val="2"/>
            <w:hideMark/>
          </w:tcPr>
          <w:p w14:paraId="30B75BB5" w14:textId="77777777" w:rsidR="00D24CFD" w:rsidRPr="00AA4A80" w:rsidRDefault="00D24CFD"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Comentarios generales</w:t>
            </w:r>
          </w:p>
        </w:tc>
        <w:tc>
          <w:tcPr>
            <w:tcW w:w="5410" w:type="dxa"/>
            <w:hideMark/>
          </w:tcPr>
          <w:p w14:paraId="0545ECE0" w14:textId="3A261AE6" w:rsidR="00D24CFD" w:rsidRPr="00AA4A80" w:rsidRDefault="00D24CFD" w:rsidP="00522656">
            <w:pPr>
              <w:pStyle w:val="Sinespaciado"/>
              <w:jc w:val="both"/>
              <w:rPr>
                <w:rFonts w:ascii="Tahoma" w:hAnsi="Tahoma" w:cs="Tahoma"/>
                <w:sz w:val="20"/>
                <w:szCs w:val="20"/>
                <w:lang w:eastAsia="en-US"/>
              </w:rPr>
            </w:pPr>
            <w:r w:rsidRPr="00AA4A80">
              <w:rPr>
                <w:rFonts w:ascii="Tahoma" w:hAnsi="Tahoma" w:cs="Tahoma"/>
                <w:sz w:val="20"/>
                <w:szCs w:val="20"/>
                <w:lang w:eastAsia="en-US"/>
              </w:rPr>
              <w:t>Este indicador permite visualizar los procesos de intervención que la institución efectúa con la población vulnerable</w:t>
            </w:r>
            <w:r w:rsidR="00D075C6" w:rsidRPr="00AA4A80">
              <w:rPr>
                <w:rFonts w:ascii="Tahoma" w:hAnsi="Tahoma" w:cs="Tahoma"/>
                <w:sz w:val="20"/>
                <w:szCs w:val="20"/>
                <w:lang w:eastAsia="en-US"/>
              </w:rPr>
              <w:t xml:space="preserve"> desde </w:t>
            </w:r>
            <w:r w:rsidR="00F23647" w:rsidRPr="00AA4A80">
              <w:rPr>
                <w:rFonts w:ascii="Tahoma" w:hAnsi="Tahoma" w:cs="Tahoma"/>
                <w:sz w:val="20"/>
                <w:szCs w:val="20"/>
                <w:lang w:eastAsia="en-US"/>
              </w:rPr>
              <w:t>una perspectiva</w:t>
            </w:r>
            <w:r w:rsidR="00D075C6" w:rsidRPr="00AA4A80">
              <w:rPr>
                <w:rFonts w:ascii="Tahoma" w:hAnsi="Tahoma" w:cs="Tahoma"/>
                <w:sz w:val="20"/>
                <w:szCs w:val="20"/>
                <w:lang w:eastAsia="en-US"/>
              </w:rPr>
              <w:t xml:space="preserve"> de derechos humanos y en </w:t>
            </w:r>
            <w:r w:rsidR="00021517" w:rsidRPr="00AA4A80">
              <w:rPr>
                <w:rFonts w:ascii="Tahoma" w:hAnsi="Tahoma" w:cs="Tahoma"/>
                <w:sz w:val="20"/>
                <w:szCs w:val="20"/>
                <w:lang w:eastAsia="en-US"/>
              </w:rPr>
              <w:t>un marco de gobernanza migratoria</w:t>
            </w:r>
            <w:r w:rsidRPr="00AA4A80">
              <w:rPr>
                <w:rFonts w:ascii="Tahoma" w:hAnsi="Tahoma" w:cs="Tahoma"/>
                <w:sz w:val="20"/>
                <w:szCs w:val="20"/>
                <w:lang w:eastAsia="en-US"/>
              </w:rPr>
              <w:t xml:space="preserve">. </w:t>
            </w:r>
          </w:p>
          <w:p w14:paraId="7904D656" w14:textId="77777777" w:rsidR="00D24CFD" w:rsidRPr="00AA4A80" w:rsidRDefault="00D24CFD" w:rsidP="00D075C6">
            <w:pPr>
              <w:pStyle w:val="Sinespaciado"/>
              <w:jc w:val="both"/>
              <w:rPr>
                <w:rFonts w:ascii="Tahoma" w:hAnsi="Tahoma" w:cs="Tahoma"/>
                <w:sz w:val="20"/>
                <w:szCs w:val="20"/>
                <w:lang w:eastAsia="en-US"/>
              </w:rPr>
            </w:pPr>
          </w:p>
        </w:tc>
      </w:tr>
    </w:tbl>
    <w:p w14:paraId="0CADDC68" w14:textId="77777777" w:rsidR="00D24CFD" w:rsidRPr="00AA4A80" w:rsidRDefault="00D24CFD" w:rsidP="00D24CFD">
      <w:pPr>
        <w:jc w:val="both"/>
        <w:rPr>
          <w:rFonts w:ascii="Tahoma" w:hAnsi="Tahoma" w:cs="Tahoma"/>
          <w:sz w:val="20"/>
          <w:szCs w:val="20"/>
        </w:rPr>
      </w:pPr>
    </w:p>
    <w:p w14:paraId="54A710FA" w14:textId="77777777" w:rsidR="00612BE5" w:rsidRDefault="00612BE5" w:rsidP="00AC14FE">
      <w:pPr>
        <w:autoSpaceDE w:val="0"/>
        <w:autoSpaceDN w:val="0"/>
        <w:adjustRightInd w:val="0"/>
        <w:jc w:val="both"/>
        <w:rPr>
          <w:rFonts w:ascii="Tahoma" w:eastAsia="Calibri" w:hAnsi="Tahoma" w:cs="Tahoma"/>
          <w:sz w:val="20"/>
          <w:szCs w:val="20"/>
          <w:lang w:val="es-CR" w:eastAsia="en-US"/>
        </w:rPr>
      </w:pPr>
    </w:p>
    <w:p w14:paraId="357EE015" w14:textId="77777777" w:rsidR="00612BE5" w:rsidRDefault="00612BE5" w:rsidP="00AC14FE">
      <w:pPr>
        <w:autoSpaceDE w:val="0"/>
        <w:autoSpaceDN w:val="0"/>
        <w:adjustRightInd w:val="0"/>
        <w:jc w:val="both"/>
        <w:rPr>
          <w:rFonts w:ascii="Tahoma" w:eastAsia="Calibri" w:hAnsi="Tahoma" w:cs="Tahoma"/>
          <w:sz w:val="20"/>
          <w:szCs w:val="20"/>
          <w:lang w:val="es-CR" w:eastAsia="en-US"/>
        </w:rPr>
      </w:pPr>
    </w:p>
    <w:p w14:paraId="178D80E5" w14:textId="77777777" w:rsidR="00612BE5" w:rsidRDefault="00612BE5" w:rsidP="00AC14FE">
      <w:pPr>
        <w:autoSpaceDE w:val="0"/>
        <w:autoSpaceDN w:val="0"/>
        <w:adjustRightInd w:val="0"/>
        <w:jc w:val="both"/>
        <w:rPr>
          <w:rFonts w:ascii="Tahoma" w:eastAsia="Calibri" w:hAnsi="Tahoma" w:cs="Tahoma"/>
          <w:sz w:val="20"/>
          <w:szCs w:val="20"/>
          <w:lang w:val="es-CR" w:eastAsia="en-US"/>
        </w:rPr>
      </w:pPr>
    </w:p>
    <w:p w14:paraId="249C1EF5" w14:textId="5F67434B" w:rsidR="00AC14FE" w:rsidRPr="00AA4A80" w:rsidRDefault="00AC14FE" w:rsidP="00AC14FE">
      <w:pPr>
        <w:autoSpaceDE w:val="0"/>
        <w:autoSpaceDN w:val="0"/>
        <w:adjustRightInd w:val="0"/>
        <w:jc w:val="both"/>
        <w:rPr>
          <w:rFonts w:ascii="Tahoma" w:eastAsia="Calibri" w:hAnsi="Tahoma" w:cs="Tahoma"/>
          <w:sz w:val="20"/>
          <w:szCs w:val="20"/>
          <w:lang w:val="es-CR" w:eastAsia="en-US"/>
        </w:rPr>
      </w:pPr>
      <w:r w:rsidRPr="00AA4A80">
        <w:rPr>
          <w:rFonts w:ascii="Tahoma" w:eastAsia="Calibri" w:hAnsi="Tahoma" w:cs="Tahoma"/>
          <w:sz w:val="20"/>
          <w:szCs w:val="20"/>
          <w:lang w:val="es-CR" w:eastAsia="en-US"/>
        </w:rPr>
        <w:lastRenderedPageBreak/>
        <w:t>Ficha técnica del indicador: P.04. Apoyar el financiamiento de gastos corrientes y de capital de la DGME para el cumplimiento de la Ley 8764, a través del Fondo Especial.</w:t>
      </w:r>
    </w:p>
    <w:p w14:paraId="145C5AAC" w14:textId="77777777" w:rsidR="00AC14FE" w:rsidRPr="00AA4A80" w:rsidRDefault="00AC14FE" w:rsidP="00AC14FE">
      <w:pPr>
        <w:pStyle w:val="Prrafodelista"/>
        <w:autoSpaceDE w:val="0"/>
        <w:autoSpaceDN w:val="0"/>
        <w:adjustRightInd w:val="0"/>
        <w:jc w:val="both"/>
        <w:rPr>
          <w:rFonts w:ascii="Tahoma" w:eastAsia="Calibri" w:hAnsi="Tahoma" w:cs="Tahoma"/>
          <w:sz w:val="20"/>
          <w:szCs w:val="20"/>
          <w:lang w:val="es-CR" w:eastAsia="en-US"/>
        </w:rPr>
      </w:pPr>
    </w:p>
    <w:p w14:paraId="360F3EC5" w14:textId="77777777" w:rsidR="00AC14FE" w:rsidRPr="00AA4A80" w:rsidRDefault="00AC14FE" w:rsidP="00AC14FE">
      <w:pPr>
        <w:pStyle w:val="Prrafodelista"/>
        <w:autoSpaceDE w:val="0"/>
        <w:autoSpaceDN w:val="0"/>
        <w:adjustRightInd w:val="0"/>
        <w:jc w:val="both"/>
        <w:rPr>
          <w:rFonts w:ascii="Tahoma" w:eastAsia="Calibri" w:hAnsi="Tahoma" w:cs="Tahoma"/>
          <w:sz w:val="20"/>
          <w:szCs w:val="20"/>
          <w:lang w:val="es-CR" w:eastAsia="en-US"/>
        </w:rPr>
      </w:pPr>
      <w:r w:rsidRPr="00AA4A80">
        <w:rPr>
          <w:rFonts w:ascii="Tahoma" w:eastAsia="Calibri" w:hAnsi="Tahoma" w:cs="Tahoma"/>
          <w:sz w:val="20"/>
          <w:szCs w:val="20"/>
          <w:lang w:val="es-CR" w:eastAsia="en-US"/>
        </w:rPr>
        <w:t>P.04.01. Porcentaje de recursos transferidos para financiar Proyectos del Fondo Especial</w:t>
      </w:r>
    </w:p>
    <w:p w14:paraId="01E7CD95" w14:textId="77777777" w:rsidR="00AC14FE" w:rsidRPr="00AA4A80" w:rsidRDefault="00AC14FE" w:rsidP="00AC14FE">
      <w:pPr>
        <w:autoSpaceDE w:val="0"/>
        <w:autoSpaceDN w:val="0"/>
        <w:adjustRightInd w:val="0"/>
        <w:jc w:val="both"/>
        <w:rPr>
          <w:rFonts w:ascii="Tahoma" w:eastAsia="Calibri" w:hAnsi="Tahoma" w:cs="Tahoma"/>
          <w:sz w:val="20"/>
          <w:szCs w:val="20"/>
          <w:lang w:val="es-CR" w:eastAsia="en-US"/>
        </w:rPr>
      </w:pPr>
    </w:p>
    <w:tbl>
      <w:tblPr>
        <w:tblStyle w:val="GFATableGrid1"/>
        <w:tblW w:w="9044" w:type="dxa"/>
        <w:tblInd w:w="-147" w:type="dxa"/>
        <w:tblLook w:val="01E0" w:firstRow="1" w:lastRow="1" w:firstColumn="1" w:lastColumn="1" w:noHBand="0" w:noVBand="0"/>
      </w:tblPr>
      <w:tblGrid>
        <w:gridCol w:w="2127"/>
        <w:gridCol w:w="1559"/>
        <w:gridCol w:w="5358"/>
      </w:tblGrid>
      <w:tr w:rsidR="00AC14FE" w:rsidRPr="00AA4A80" w14:paraId="649A618F" w14:textId="77777777" w:rsidTr="00452D66">
        <w:trPr>
          <w:trHeight w:val="325"/>
          <w:tblHeader/>
        </w:trPr>
        <w:tc>
          <w:tcPr>
            <w:tcW w:w="3686" w:type="dxa"/>
            <w:gridSpan w:val="2"/>
            <w:shd w:val="clear" w:color="auto" w:fill="E7E6E6" w:themeFill="background2"/>
            <w:hideMark/>
          </w:tcPr>
          <w:p w14:paraId="34C68194" w14:textId="77777777" w:rsidR="00AC14FE" w:rsidRPr="00AA4A80" w:rsidRDefault="00AC14FE" w:rsidP="00FA372F">
            <w:pPr>
              <w:pStyle w:val="Sinespaciado"/>
              <w:rPr>
                <w:rFonts w:ascii="Tahoma" w:hAnsi="Tahoma" w:cs="Tahoma"/>
                <w:b/>
                <w:bCs/>
                <w:sz w:val="20"/>
                <w:szCs w:val="20"/>
                <w:lang w:eastAsia="en-US"/>
              </w:rPr>
            </w:pPr>
            <w:r w:rsidRPr="00AA4A80">
              <w:rPr>
                <w:rFonts w:ascii="Tahoma" w:hAnsi="Tahoma" w:cs="Tahoma"/>
                <w:b/>
                <w:sz w:val="20"/>
                <w:szCs w:val="20"/>
                <w:lang w:eastAsia="en-US"/>
              </w:rPr>
              <w:t>Elemento</w:t>
            </w:r>
          </w:p>
        </w:tc>
        <w:tc>
          <w:tcPr>
            <w:tcW w:w="5358" w:type="dxa"/>
            <w:shd w:val="clear" w:color="auto" w:fill="E7E6E6" w:themeFill="background2"/>
            <w:hideMark/>
          </w:tcPr>
          <w:p w14:paraId="3E65EA4D" w14:textId="77777777" w:rsidR="00AC14FE" w:rsidRPr="00AA4A80" w:rsidRDefault="00AC14FE" w:rsidP="00FA372F">
            <w:pPr>
              <w:pStyle w:val="Sinespaciado"/>
              <w:rPr>
                <w:rFonts w:ascii="Tahoma" w:hAnsi="Tahoma" w:cs="Tahoma"/>
                <w:b/>
                <w:sz w:val="20"/>
                <w:szCs w:val="20"/>
                <w:lang w:eastAsia="en-US"/>
              </w:rPr>
            </w:pPr>
            <w:r w:rsidRPr="00AA4A80">
              <w:rPr>
                <w:rFonts w:ascii="Tahoma" w:hAnsi="Tahoma" w:cs="Tahoma"/>
                <w:b/>
                <w:sz w:val="20"/>
                <w:szCs w:val="20"/>
                <w:lang w:eastAsia="en-US"/>
              </w:rPr>
              <w:t>Descripción</w:t>
            </w:r>
          </w:p>
          <w:p w14:paraId="66DA6D27" w14:textId="77777777" w:rsidR="00AC14FE" w:rsidRPr="00AA4A80" w:rsidRDefault="00AC14FE" w:rsidP="00FA372F">
            <w:pPr>
              <w:pStyle w:val="Sinespaciado"/>
              <w:rPr>
                <w:rFonts w:ascii="Tahoma" w:hAnsi="Tahoma" w:cs="Tahoma"/>
                <w:b/>
                <w:bCs/>
                <w:sz w:val="20"/>
                <w:szCs w:val="20"/>
                <w:lang w:eastAsia="en-US"/>
              </w:rPr>
            </w:pPr>
          </w:p>
        </w:tc>
      </w:tr>
      <w:tr w:rsidR="00AC14FE" w:rsidRPr="00AA4A80" w14:paraId="32D69366" w14:textId="77777777" w:rsidTr="00452D66">
        <w:trPr>
          <w:trHeight w:val="437"/>
        </w:trPr>
        <w:tc>
          <w:tcPr>
            <w:tcW w:w="3686" w:type="dxa"/>
            <w:gridSpan w:val="2"/>
          </w:tcPr>
          <w:p w14:paraId="119D9679" w14:textId="77777777" w:rsidR="00AC14FE" w:rsidRPr="00AA4A80" w:rsidRDefault="00AC14FE" w:rsidP="00FA372F">
            <w:pPr>
              <w:pStyle w:val="Sinespaciado"/>
              <w:jc w:val="both"/>
              <w:rPr>
                <w:rFonts w:ascii="Tahoma" w:hAnsi="Tahoma" w:cs="Tahoma"/>
                <w:b/>
                <w:sz w:val="20"/>
                <w:szCs w:val="20"/>
                <w:lang w:eastAsia="en-US"/>
              </w:rPr>
            </w:pPr>
            <w:r w:rsidRPr="00AA4A80">
              <w:rPr>
                <w:rFonts w:ascii="Tahoma" w:hAnsi="Tahoma" w:cs="Tahoma"/>
                <w:b/>
                <w:sz w:val="20"/>
                <w:szCs w:val="20"/>
                <w:lang w:eastAsia="en-US"/>
              </w:rPr>
              <w:t>Nombre del indicador</w:t>
            </w:r>
          </w:p>
        </w:tc>
        <w:tc>
          <w:tcPr>
            <w:tcW w:w="5358" w:type="dxa"/>
          </w:tcPr>
          <w:p w14:paraId="65A26C88" w14:textId="77777777" w:rsidR="00AC14FE" w:rsidRPr="00AA4A80" w:rsidRDefault="00AC14FE" w:rsidP="00AC14FE">
            <w:pPr>
              <w:autoSpaceDE w:val="0"/>
              <w:autoSpaceDN w:val="0"/>
              <w:adjustRightInd w:val="0"/>
              <w:jc w:val="both"/>
              <w:rPr>
                <w:rFonts w:ascii="Tahoma" w:eastAsia="Calibri" w:hAnsi="Tahoma" w:cs="Tahoma"/>
                <w:sz w:val="20"/>
                <w:szCs w:val="20"/>
                <w:lang w:val="es-CR" w:eastAsia="en-US"/>
              </w:rPr>
            </w:pPr>
            <w:r w:rsidRPr="00AA4A80">
              <w:rPr>
                <w:rFonts w:ascii="Tahoma" w:eastAsia="Calibri" w:hAnsi="Tahoma" w:cs="Tahoma"/>
                <w:sz w:val="20"/>
                <w:szCs w:val="20"/>
                <w:lang w:val="es-CR" w:eastAsia="en-US"/>
              </w:rPr>
              <w:t>Porcentaje de recursos transferidos para financiar Proyectos del Fondo Especial</w:t>
            </w:r>
          </w:p>
          <w:p w14:paraId="232A8FAD" w14:textId="77777777" w:rsidR="00AC14FE" w:rsidRPr="00AA4A80" w:rsidRDefault="00AC14FE" w:rsidP="00FA372F">
            <w:pPr>
              <w:pStyle w:val="Sinespaciado"/>
              <w:jc w:val="both"/>
              <w:rPr>
                <w:rFonts w:ascii="Tahoma" w:hAnsi="Tahoma" w:cs="Tahoma"/>
                <w:sz w:val="20"/>
                <w:szCs w:val="20"/>
                <w:lang w:val="es-CR" w:eastAsia="en-US"/>
              </w:rPr>
            </w:pPr>
          </w:p>
        </w:tc>
      </w:tr>
      <w:tr w:rsidR="00AC14FE" w:rsidRPr="00AA4A80" w14:paraId="594F9192" w14:textId="77777777" w:rsidTr="00452D66">
        <w:trPr>
          <w:trHeight w:val="437"/>
        </w:trPr>
        <w:tc>
          <w:tcPr>
            <w:tcW w:w="3686" w:type="dxa"/>
            <w:gridSpan w:val="2"/>
            <w:hideMark/>
          </w:tcPr>
          <w:p w14:paraId="6CE188B1" w14:textId="77777777" w:rsidR="00AC14FE" w:rsidRPr="00AA4A80" w:rsidRDefault="00AC14FE" w:rsidP="00FA372F">
            <w:pPr>
              <w:pStyle w:val="Sinespaciado"/>
              <w:jc w:val="both"/>
              <w:rPr>
                <w:rFonts w:ascii="Tahoma" w:hAnsi="Tahoma" w:cs="Tahoma"/>
                <w:b/>
                <w:sz w:val="20"/>
                <w:szCs w:val="20"/>
                <w:lang w:val="es-CR" w:eastAsia="en-US"/>
              </w:rPr>
            </w:pPr>
            <w:r w:rsidRPr="00AA4A80">
              <w:rPr>
                <w:rFonts w:ascii="Tahoma" w:hAnsi="Tahoma" w:cs="Tahoma"/>
                <w:b/>
                <w:sz w:val="20"/>
                <w:szCs w:val="20"/>
                <w:lang w:val="es-CR" w:eastAsia="en-US"/>
              </w:rPr>
              <w:t>Definición conceptual</w:t>
            </w:r>
          </w:p>
        </w:tc>
        <w:tc>
          <w:tcPr>
            <w:tcW w:w="5358" w:type="dxa"/>
            <w:hideMark/>
          </w:tcPr>
          <w:p w14:paraId="4C2C4493" w14:textId="4B179C58" w:rsidR="00AC14FE" w:rsidRPr="00AA4A80" w:rsidRDefault="00651EC2" w:rsidP="00FA372F">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 xml:space="preserve">El artículo 234 de la Ley 8764, crea el Fondo Especial de Migración el cual está  constituido por los impuestos, los tributos, las multas, los cobros, las tasas, los intereses y las especies fiscales que, según leyes especiales, así como los beneficios de la administración o el fideicomiso de los bienes puestos a disposición del Ministerio de Gobernación y Policía, en razón de la comisión del delito de tráfico y trata de personas y los depósitos de garantía no retirados por más de un año, desde su vencimiento. Los recursos del Fondo Especial de Migración serán destinados a cubrir los gastos corrientes y de capital de la Dirección de Migración y Extranjería, en forma adicional al presupuesto ordinario y extraordinario otorgado por el Ministerio de Hacienda. Por tanto, este </w:t>
            </w:r>
            <w:r w:rsidR="00AC14FE" w:rsidRPr="00AA4A80">
              <w:rPr>
                <w:rFonts w:ascii="Tahoma" w:hAnsi="Tahoma" w:cs="Tahoma"/>
                <w:bCs/>
                <w:sz w:val="20"/>
                <w:szCs w:val="20"/>
                <w:lang w:val="es-CR" w:eastAsia="en-US"/>
              </w:rPr>
              <w:t xml:space="preserve">indicador </w:t>
            </w:r>
            <w:r w:rsidRPr="00AA4A80">
              <w:rPr>
                <w:rFonts w:ascii="Tahoma" w:hAnsi="Tahoma" w:cs="Tahoma"/>
                <w:bCs/>
                <w:sz w:val="20"/>
                <w:szCs w:val="20"/>
                <w:lang w:val="es-CR" w:eastAsia="en-US"/>
              </w:rPr>
              <w:t xml:space="preserve">está orientado a </w:t>
            </w:r>
            <w:r w:rsidR="00AC14FE" w:rsidRPr="00AA4A80">
              <w:rPr>
                <w:rFonts w:ascii="Tahoma" w:hAnsi="Tahoma" w:cs="Tahoma"/>
                <w:bCs/>
                <w:sz w:val="20"/>
                <w:szCs w:val="20"/>
                <w:lang w:val="es-CR" w:eastAsia="en-US"/>
              </w:rPr>
              <w:t>garantizar el traslado oportuno de recursos</w:t>
            </w:r>
            <w:r w:rsidRPr="00AA4A80">
              <w:rPr>
                <w:rFonts w:ascii="Tahoma" w:hAnsi="Tahoma" w:cs="Tahoma"/>
                <w:bCs/>
                <w:sz w:val="20"/>
                <w:szCs w:val="20"/>
                <w:lang w:val="es-CR" w:eastAsia="en-US"/>
              </w:rPr>
              <w:t xml:space="preserve"> </w:t>
            </w:r>
            <w:r w:rsidR="00AC14FE" w:rsidRPr="00AA4A80">
              <w:rPr>
                <w:rFonts w:ascii="Tahoma" w:hAnsi="Tahoma" w:cs="Tahoma"/>
                <w:bCs/>
                <w:sz w:val="20"/>
                <w:szCs w:val="20"/>
                <w:lang w:val="es-CR" w:eastAsia="en-US"/>
              </w:rPr>
              <w:t xml:space="preserve">del Fondo Especial </w:t>
            </w:r>
            <w:r w:rsidRPr="00AA4A80">
              <w:rPr>
                <w:rFonts w:ascii="Tahoma" w:hAnsi="Tahoma" w:cs="Tahoma"/>
                <w:bCs/>
                <w:sz w:val="20"/>
                <w:szCs w:val="20"/>
                <w:lang w:val="es-CR" w:eastAsia="en-US"/>
              </w:rPr>
              <w:t xml:space="preserve">al fiduciario </w:t>
            </w:r>
            <w:r w:rsidR="00AC14FE" w:rsidRPr="00AA4A80">
              <w:rPr>
                <w:rFonts w:ascii="Tahoma" w:hAnsi="Tahoma" w:cs="Tahoma"/>
                <w:bCs/>
                <w:sz w:val="20"/>
                <w:szCs w:val="20"/>
                <w:lang w:val="es-CR" w:eastAsia="en-US"/>
              </w:rPr>
              <w:t>para el financiamiento de proyectos de interés institucional.</w:t>
            </w:r>
          </w:p>
        </w:tc>
      </w:tr>
      <w:tr w:rsidR="00AC14FE" w:rsidRPr="00AA4A80" w14:paraId="614FDF3C" w14:textId="77777777" w:rsidTr="00452D66">
        <w:trPr>
          <w:trHeight w:val="340"/>
        </w:trPr>
        <w:tc>
          <w:tcPr>
            <w:tcW w:w="3686" w:type="dxa"/>
            <w:gridSpan w:val="2"/>
            <w:hideMark/>
          </w:tcPr>
          <w:p w14:paraId="5C906388" w14:textId="77777777" w:rsidR="00AC14FE" w:rsidRPr="00AA4A80" w:rsidRDefault="00AC14FE" w:rsidP="00FA372F">
            <w:pPr>
              <w:pStyle w:val="Sinespaciado"/>
              <w:jc w:val="both"/>
              <w:rPr>
                <w:rFonts w:ascii="Tahoma" w:hAnsi="Tahoma" w:cs="Tahoma"/>
                <w:b/>
                <w:bCs/>
                <w:sz w:val="20"/>
                <w:szCs w:val="20"/>
                <w:lang w:eastAsia="en-US"/>
              </w:rPr>
            </w:pPr>
            <w:r w:rsidRPr="00AA4A80">
              <w:rPr>
                <w:rFonts w:ascii="Tahoma" w:hAnsi="Tahoma" w:cs="Tahoma"/>
                <w:b/>
                <w:sz w:val="20"/>
                <w:szCs w:val="20"/>
                <w:lang w:eastAsia="en-US"/>
              </w:rPr>
              <w:t xml:space="preserve">Fórmula de cálculo </w:t>
            </w:r>
          </w:p>
        </w:tc>
        <w:tc>
          <w:tcPr>
            <w:tcW w:w="5358" w:type="dxa"/>
            <w:hideMark/>
          </w:tcPr>
          <w:p w14:paraId="2A473BEA" w14:textId="77777777" w:rsidR="00AC14FE" w:rsidRPr="00AA4A80" w:rsidRDefault="00AC14FE" w:rsidP="00FA372F">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Cantidad de solicitudes tramitadas/cantidad de solicitudes demandadas*100</w:t>
            </w:r>
          </w:p>
          <w:p w14:paraId="09D23BE1" w14:textId="77777777" w:rsidR="00AC14FE" w:rsidRPr="00AA4A80" w:rsidRDefault="00AC14FE" w:rsidP="00FA372F">
            <w:pPr>
              <w:pStyle w:val="Sinespaciado"/>
              <w:jc w:val="both"/>
              <w:rPr>
                <w:rFonts w:ascii="Tahoma" w:hAnsi="Tahoma" w:cs="Tahoma"/>
                <w:bCs/>
                <w:sz w:val="20"/>
                <w:szCs w:val="20"/>
                <w:lang w:val="es-CR" w:eastAsia="en-US"/>
              </w:rPr>
            </w:pPr>
          </w:p>
        </w:tc>
      </w:tr>
      <w:tr w:rsidR="00AC14FE" w:rsidRPr="00AA4A80" w14:paraId="7B03E8BA" w14:textId="77777777" w:rsidTr="00452D66">
        <w:trPr>
          <w:trHeight w:val="340"/>
        </w:trPr>
        <w:tc>
          <w:tcPr>
            <w:tcW w:w="3686" w:type="dxa"/>
            <w:gridSpan w:val="2"/>
          </w:tcPr>
          <w:p w14:paraId="5033D8FD" w14:textId="77777777" w:rsidR="00AC14FE" w:rsidRPr="00AA4A80" w:rsidRDefault="00AC14FE" w:rsidP="00FA372F">
            <w:pPr>
              <w:pStyle w:val="Sinespaciado"/>
              <w:jc w:val="both"/>
              <w:rPr>
                <w:rFonts w:ascii="Tahoma" w:hAnsi="Tahoma" w:cs="Tahoma"/>
                <w:b/>
                <w:sz w:val="20"/>
                <w:szCs w:val="20"/>
                <w:lang w:eastAsia="en-US"/>
              </w:rPr>
            </w:pPr>
            <w:r w:rsidRPr="00AA4A80">
              <w:rPr>
                <w:rFonts w:ascii="Tahoma" w:hAnsi="Tahoma" w:cs="Tahoma"/>
                <w:b/>
                <w:sz w:val="20"/>
                <w:szCs w:val="20"/>
                <w:lang w:eastAsia="en-US"/>
              </w:rPr>
              <w:t>Componentes involucrados en la f</w:t>
            </w:r>
            <w:r w:rsidRPr="00AA4A80">
              <w:rPr>
                <w:rFonts w:ascii="Tahoma" w:hAnsi="Tahoma" w:cs="Tahoma"/>
                <w:b/>
                <w:sz w:val="20"/>
                <w:szCs w:val="20"/>
                <w:lang w:val="es-CR" w:eastAsia="en-US"/>
              </w:rPr>
              <w:t>ó</w:t>
            </w:r>
            <w:r w:rsidRPr="00AA4A80">
              <w:rPr>
                <w:rFonts w:ascii="Tahoma" w:hAnsi="Tahoma" w:cs="Tahoma"/>
                <w:b/>
                <w:sz w:val="20"/>
                <w:szCs w:val="20"/>
                <w:lang w:eastAsia="en-US"/>
              </w:rPr>
              <w:t>rmula del cálculo</w:t>
            </w:r>
          </w:p>
          <w:p w14:paraId="701833BB" w14:textId="77777777" w:rsidR="00AC14FE" w:rsidRPr="00AA4A80" w:rsidRDefault="00AC14FE" w:rsidP="00FA372F">
            <w:pPr>
              <w:pStyle w:val="Sinespaciado"/>
              <w:jc w:val="both"/>
              <w:rPr>
                <w:rFonts w:ascii="Tahoma" w:hAnsi="Tahoma" w:cs="Tahoma"/>
                <w:b/>
                <w:sz w:val="20"/>
                <w:szCs w:val="20"/>
                <w:lang w:eastAsia="en-US"/>
              </w:rPr>
            </w:pPr>
          </w:p>
        </w:tc>
        <w:tc>
          <w:tcPr>
            <w:tcW w:w="5358" w:type="dxa"/>
          </w:tcPr>
          <w:p w14:paraId="6B857442" w14:textId="2AAA603C" w:rsidR="00AC14FE" w:rsidRPr="00AA4A80" w:rsidRDefault="00AC14FE" w:rsidP="00FA372F">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 xml:space="preserve">Las solicitudes tramitadas </w:t>
            </w:r>
            <w:r w:rsidR="00651EC2" w:rsidRPr="00AA4A80">
              <w:rPr>
                <w:rFonts w:ascii="Tahoma" w:hAnsi="Tahoma" w:cs="Tahoma"/>
                <w:bCs/>
                <w:sz w:val="20"/>
                <w:szCs w:val="20"/>
                <w:lang w:val="es-CR" w:eastAsia="en-US"/>
              </w:rPr>
              <w:t xml:space="preserve">por el fiduciario para atender los proyectos de la DGME gestionados con este fondo. </w:t>
            </w:r>
          </w:p>
          <w:p w14:paraId="65369BCD" w14:textId="5BDD98F8" w:rsidR="00AC14FE" w:rsidRPr="00AA4A80" w:rsidRDefault="00AC14FE" w:rsidP="00FA372F">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 xml:space="preserve">Las solicitudes demandadas se refieren a todas las solicitudes de proyectos entregadas a la institución. </w:t>
            </w:r>
          </w:p>
        </w:tc>
      </w:tr>
      <w:tr w:rsidR="00AC14FE" w:rsidRPr="00AA4A80" w14:paraId="6EA0246E" w14:textId="77777777" w:rsidTr="00452D66">
        <w:trPr>
          <w:trHeight w:val="340"/>
        </w:trPr>
        <w:tc>
          <w:tcPr>
            <w:tcW w:w="3686" w:type="dxa"/>
            <w:gridSpan w:val="2"/>
            <w:hideMark/>
          </w:tcPr>
          <w:p w14:paraId="60041EEE" w14:textId="77777777" w:rsidR="00AC14FE" w:rsidRPr="00AA4A80" w:rsidRDefault="00AC14FE" w:rsidP="00FA372F">
            <w:pPr>
              <w:pStyle w:val="Sinespaciado"/>
              <w:jc w:val="both"/>
              <w:rPr>
                <w:rFonts w:ascii="Tahoma" w:hAnsi="Tahoma" w:cs="Tahoma"/>
                <w:b/>
                <w:bCs/>
                <w:sz w:val="20"/>
                <w:szCs w:val="20"/>
                <w:lang w:eastAsia="en-US"/>
              </w:rPr>
            </w:pPr>
            <w:r w:rsidRPr="00AA4A80">
              <w:rPr>
                <w:rFonts w:ascii="Tahoma" w:hAnsi="Tahoma" w:cs="Tahoma"/>
                <w:b/>
                <w:sz w:val="20"/>
                <w:szCs w:val="20"/>
                <w:lang w:eastAsia="en-US"/>
              </w:rPr>
              <w:t>Unidad de medida</w:t>
            </w:r>
          </w:p>
        </w:tc>
        <w:tc>
          <w:tcPr>
            <w:tcW w:w="5358" w:type="dxa"/>
            <w:hideMark/>
          </w:tcPr>
          <w:p w14:paraId="192377F1" w14:textId="77777777" w:rsidR="00AC14FE" w:rsidRPr="00AA4A80" w:rsidRDefault="00AC14FE" w:rsidP="00FA372F">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 xml:space="preserve">Porcentaje </w:t>
            </w:r>
          </w:p>
          <w:p w14:paraId="00BD061D" w14:textId="77777777" w:rsidR="00AC14FE" w:rsidRPr="00AA4A80" w:rsidRDefault="00AC14FE" w:rsidP="00FA372F">
            <w:pPr>
              <w:pStyle w:val="Sinespaciado"/>
              <w:jc w:val="both"/>
              <w:rPr>
                <w:rFonts w:ascii="Tahoma" w:hAnsi="Tahoma" w:cs="Tahoma"/>
                <w:bCs/>
                <w:sz w:val="20"/>
                <w:szCs w:val="20"/>
                <w:lang w:val="es-CR" w:eastAsia="en-US"/>
              </w:rPr>
            </w:pPr>
          </w:p>
        </w:tc>
      </w:tr>
      <w:tr w:rsidR="00AC14FE" w:rsidRPr="00AA4A80" w14:paraId="53C4490A" w14:textId="77777777" w:rsidTr="00452D66">
        <w:trPr>
          <w:trHeight w:val="302"/>
        </w:trPr>
        <w:tc>
          <w:tcPr>
            <w:tcW w:w="3686" w:type="dxa"/>
            <w:gridSpan w:val="2"/>
            <w:hideMark/>
          </w:tcPr>
          <w:p w14:paraId="10A27C03" w14:textId="77777777" w:rsidR="00AC14FE" w:rsidRPr="00AA4A80" w:rsidRDefault="00AC14FE" w:rsidP="00FA372F">
            <w:pPr>
              <w:pStyle w:val="Sinespaciado"/>
              <w:jc w:val="both"/>
              <w:rPr>
                <w:rFonts w:ascii="Tahoma" w:hAnsi="Tahoma" w:cs="Tahoma"/>
                <w:b/>
                <w:bCs/>
                <w:sz w:val="20"/>
                <w:szCs w:val="20"/>
                <w:lang w:eastAsia="en-US"/>
              </w:rPr>
            </w:pPr>
            <w:r w:rsidRPr="00AA4A80">
              <w:rPr>
                <w:rFonts w:ascii="Tahoma" w:hAnsi="Tahoma" w:cs="Tahoma"/>
                <w:b/>
                <w:sz w:val="20"/>
                <w:szCs w:val="20"/>
                <w:lang w:eastAsia="en-US"/>
              </w:rPr>
              <w:t>Interpretación</w:t>
            </w:r>
          </w:p>
        </w:tc>
        <w:tc>
          <w:tcPr>
            <w:tcW w:w="5358" w:type="dxa"/>
            <w:hideMark/>
          </w:tcPr>
          <w:p w14:paraId="6FD98577" w14:textId="1A5F353E" w:rsidR="00AC14FE" w:rsidRDefault="00FD0FB4" w:rsidP="00FA372F">
            <w:pPr>
              <w:pStyle w:val="Sinespaciado"/>
              <w:jc w:val="both"/>
              <w:rPr>
                <w:rFonts w:ascii="Tahoma" w:hAnsi="Tahoma" w:cs="Tahoma"/>
                <w:bCs/>
                <w:sz w:val="20"/>
                <w:szCs w:val="20"/>
                <w:lang w:val="es-CR" w:eastAsia="en-US"/>
              </w:rPr>
            </w:pPr>
            <w:r>
              <w:rPr>
                <w:rFonts w:ascii="Tahoma" w:hAnsi="Tahoma" w:cs="Tahoma"/>
                <w:bCs/>
                <w:sz w:val="20"/>
                <w:szCs w:val="20"/>
                <w:lang w:val="es-CR" w:eastAsia="en-US"/>
              </w:rPr>
              <w:t>Mediante la transferencia oportuna de recursos del Fondo Especial, se garantiza el financiamiento de proyectos de la Dirección General de Migración para el fortalecimiento de los servicios y el ejercicio del control migratorio que le compete.</w:t>
            </w:r>
          </w:p>
          <w:p w14:paraId="6CFA2758" w14:textId="0F4BF3ED" w:rsidR="00FD0FB4" w:rsidRPr="00AA4A80" w:rsidRDefault="00FD0FB4" w:rsidP="00FA372F">
            <w:pPr>
              <w:pStyle w:val="Sinespaciado"/>
              <w:jc w:val="both"/>
              <w:rPr>
                <w:rFonts w:ascii="Tahoma" w:hAnsi="Tahoma" w:cs="Tahoma"/>
                <w:bCs/>
                <w:sz w:val="20"/>
                <w:szCs w:val="20"/>
                <w:lang w:val="es-CR" w:eastAsia="en-US"/>
              </w:rPr>
            </w:pPr>
          </w:p>
        </w:tc>
      </w:tr>
      <w:tr w:rsidR="00AC14FE" w:rsidRPr="00AA4A80" w14:paraId="56F644C0" w14:textId="77777777" w:rsidTr="00452D66">
        <w:trPr>
          <w:trHeight w:val="240"/>
        </w:trPr>
        <w:tc>
          <w:tcPr>
            <w:tcW w:w="2127" w:type="dxa"/>
            <w:vMerge w:val="restart"/>
            <w:hideMark/>
          </w:tcPr>
          <w:p w14:paraId="2C32D808" w14:textId="77777777" w:rsidR="00AC14FE" w:rsidRPr="00AA4A80" w:rsidRDefault="00AC14FE" w:rsidP="00AC14FE">
            <w:pPr>
              <w:pStyle w:val="Sinespaciado"/>
              <w:jc w:val="center"/>
              <w:rPr>
                <w:rFonts w:ascii="Tahoma" w:hAnsi="Tahoma" w:cs="Tahoma"/>
                <w:b/>
                <w:bCs/>
                <w:sz w:val="20"/>
                <w:szCs w:val="20"/>
                <w:lang w:eastAsia="en-US"/>
              </w:rPr>
            </w:pPr>
            <w:r w:rsidRPr="00AA4A80">
              <w:rPr>
                <w:rFonts w:ascii="Tahoma" w:hAnsi="Tahoma" w:cs="Tahoma"/>
                <w:b/>
                <w:bCs/>
                <w:sz w:val="20"/>
                <w:szCs w:val="20"/>
                <w:lang w:eastAsia="en-US"/>
              </w:rPr>
              <w:t>Desagregación</w:t>
            </w:r>
          </w:p>
        </w:tc>
        <w:tc>
          <w:tcPr>
            <w:tcW w:w="1559" w:type="dxa"/>
          </w:tcPr>
          <w:p w14:paraId="359664C0" w14:textId="77777777" w:rsidR="00AC14FE" w:rsidRPr="00AA4A80" w:rsidRDefault="00AC14FE" w:rsidP="00FA372F">
            <w:pPr>
              <w:pStyle w:val="Sinespaciado"/>
              <w:jc w:val="both"/>
              <w:rPr>
                <w:rFonts w:ascii="Tahoma" w:hAnsi="Tahoma" w:cs="Tahoma"/>
                <w:b/>
                <w:bCs/>
                <w:sz w:val="20"/>
                <w:szCs w:val="20"/>
                <w:lang w:val="es-CR" w:eastAsia="en-US"/>
              </w:rPr>
            </w:pPr>
            <w:r w:rsidRPr="00AA4A80">
              <w:rPr>
                <w:rFonts w:ascii="Tahoma" w:hAnsi="Tahoma" w:cs="Tahoma"/>
                <w:b/>
                <w:bCs/>
                <w:sz w:val="20"/>
                <w:szCs w:val="20"/>
                <w:lang w:val="es-CR" w:eastAsia="en-US"/>
              </w:rPr>
              <w:t>Geográfica</w:t>
            </w:r>
          </w:p>
        </w:tc>
        <w:tc>
          <w:tcPr>
            <w:tcW w:w="5358" w:type="dxa"/>
            <w:hideMark/>
          </w:tcPr>
          <w:p w14:paraId="65A3FC47" w14:textId="77777777" w:rsidR="00AC14FE" w:rsidRPr="00AA4A80" w:rsidRDefault="00AC14FE" w:rsidP="00FA372F">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Nacional</w:t>
            </w:r>
          </w:p>
          <w:p w14:paraId="5F122A86" w14:textId="77777777" w:rsidR="00AC14FE" w:rsidRPr="00AA4A80" w:rsidRDefault="00AC14FE" w:rsidP="00FA372F">
            <w:pPr>
              <w:pStyle w:val="Sinespaciado"/>
              <w:jc w:val="both"/>
              <w:rPr>
                <w:rFonts w:ascii="Tahoma" w:hAnsi="Tahoma" w:cs="Tahoma"/>
                <w:bCs/>
                <w:sz w:val="20"/>
                <w:szCs w:val="20"/>
                <w:lang w:val="es-CR" w:eastAsia="en-US"/>
              </w:rPr>
            </w:pPr>
          </w:p>
        </w:tc>
      </w:tr>
      <w:tr w:rsidR="00AC14FE" w:rsidRPr="00AA4A80" w14:paraId="462EDC9D" w14:textId="77777777" w:rsidTr="00452D66">
        <w:trPr>
          <w:trHeight w:val="240"/>
        </w:trPr>
        <w:tc>
          <w:tcPr>
            <w:tcW w:w="2127" w:type="dxa"/>
            <w:vMerge/>
          </w:tcPr>
          <w:p w14:paraId="40B84D12" w14:textId="77777777" w:rsidR="00AC14FE" w:rsidRPr="00AA4A80" w:rsidRDefault="00AC14FE" w:rsidP="00FA372F">
            <w:pPr>
              <w:pStyle w:val="Sinespaciado"/>
              <w:jc w:val="both"/>
              <w:rPr>
                <w:rFonts w:ascii="Tahoma" w:hAnsi="Tahoma" w:cs="Tahoma"/>
                <w:b/>
                <w:bCs/>
                <w:sz w:val="20"/>
                <w:szCs w:val="20"/>
                <w:lang w:val="es-CR" w:eastAsia="en-US"/>
              </w:rPr>
            </w:pPr>
          </w:p>
        </w:tc>
        <w:tc>
          <w:tcPr>
            <w:tcW w:w="1559" w:type="dxa"/>
          </w:tcPr>
          <w:p w14:paraId="797184C7" w14:textId="77777777" w:rsidR="00AC14FE" w:rsidRPr="00AA4A80" w:rsidRDefault="00AC14FE" w:rsidP="00FA372F">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Temática</w:t>
            </w:r>
          </w:p>
        </w:tc>
        <w:tc>
          <w:tcPr>
            <w:tcW w:w="5358" w:type="dxa"/>
          </w:tcPr>
          <w:p w14:paraId="759A940E" w14:textId="2201FA1A" w:rsidR="00AC14FE" w:rsidRPr="00AA4A80" w:rsidRDefault="00247D17" w:rsidP="00FA372F">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 xml:space="preserve">Fondo Especial de la Dirección General de Migración y Extranjería </w:t>
            </w:r>
          </w:p>
        </w:tc>
      </w:tr>
      <w:tr w:rsidR="00AC14FE" w:rsidRPr="00AA4A80" w14:paraId="50D0CC32" w14:textId="77777777" w:rsidTr="00452D66">
        <w:trPr>
          <w:trHeight w:val="350"/>
        </w:trPr>
        <w:tc>
          <w:tcPr>
            <w:tcW w:w="3686" w:type="dxa"/>
            <w:gridSpan w:val="2"/>
            <w:shd w:val="clear" w:color="auto" w:fill="auto"/>
            <w:hideMark/>
          </w:tcPr>
          <w:p w14:paraId="0ED252DF" w14:textId="77777777" w:rsidR="00AC14FE" w:rsidRPr="00AA4A80" w:rsidRDefault="00AC14FE" w:rsidP="00FA372F">
            <w:pPr>
              <w:pStyle w:val="Sinespaciado"/>
              <w:jc w:val="both"/>
              <w:rPr>
                <w:rFonts w:ascii="Tahoma" w:hAnsi="Tahoma" w:cs="Tahoma"/>
                <w:b/>
                <w:bCs/>
                <w:sz w:val="20"/>
                <w:szCs w:val="20"/>
                <w:lang w:eastAsia="en-US"/>
              </w:rPr>
            </w:pPr>
            <w:r w:rsidRPr="00AA4A80">
              <w:rPr>
                <w:rFonts w:ascii="Tahoma" w:hAnsi="Tahoma" w:cs="Tahoma"/>
                <w:b/>
                <w:sz w:val="20"/>
                <w:szCs w:val="20"/>
                <w:lang w:eastAsia="en-US"/>
              </w:rPr>
              <w:t>Línea base</w:t>
            </w:r>
          </w:p>
        </w:tc>
        <w:tc>
          <w:tcPr>
            <w:tcW w:w="5358" w:type="dxa"/>
            <w:shd w:val="clear" w:color="auto" w:fill="auto"/>
            <w:hideMark/>
          </w:tcPr>
          <w:p w14:paraId="35C1F4B4" w14:textId="77777777" w:rsidR="00AC14FE" w:rsidRPr="00AA4A80" w:rsidRDefault="00787C7B" w:rsidP="00FA372F">
            <w:pPr>
              <w:pStyle w:val="Sinespaciado"/>
              <w:jc w:val="both"/>
              <w:rPr>
                <w:rFonts w:ascii="Tahoma" w:hAnsi="Tahoma" w:cs="Tahoma"/>
                <w:sz w:val="20"/>
                <w:szCs w:val="20"/>
                <w:lang w:eastAsia="en-US"/>
              </w:rPr>
            </w:pPr>
            <w:r w:rsidRPr="00AA4A80">
              <w:rPr>
                <w:rFonts w:ascii="Tahoma" w:hAnsi="Tahoma" w:cs="Tahoma"/>
                <w:sz w:val="20"/>
                <w:szCs w:val="20"/>
                <w:lang w:eastAsia="en-US"/>
              </w:rPr>
              <w:t>100%</w:t>
            </w:r>
          </w:p>
          <w:p w14:paraId="6CD56000" w14:textId="77777777" w:rsidR="00AC14FE" w:rsidRPr="00AA4A80" w:rsidRDefault="00AC14FE" w:rsidP="00FA372F">
            <w:pPr>
              <w:pStyle w:val="Sinespaciado"/>
              <w:jc w:val="both"/>
              <w:rPr>
                <w:rFonts w:ascii="Tahoma" w:hAnsi="Tahoma" w:cs="Tahoma"/>
                <w:sz w:val="20"/>
                <w:szCs w:val="20"/>
                <w:lang w:eastAsia="en-US"/>
              </w:rPr>
            </w:pPr>
          </w:p>
        </w:tc>
      </w:tr>
      <w:tr w:rsidR="00AC14FE" w:rsidRPr="00AA4A80" w14:paraId="3BD5655F" w14:textId="77777777" w:rsidTr="00452D66">
        <w:trPr>
          <w:trHeight w:val="291"/>
        </w:trPr>
        <w:tc>
          <w:tcPr>
            <w:tcW w:w="3686" w:type="dxa"/>
            <w:gridSpan w:val="2"/>
            <w:hideMark/>
          </w:tcPr>
          <w:p w14:paraId="75367F17" w14:textId="77777777" w:rsidR="00AC14FE" w:rsidRPr="00AA4A80" w:rsidRDefault="00AC14FE" w:rsidP="00FA372F">
            <w:pPr>
              <w:pStyle w:val="Sinespaciado"/>
              <w:jc w:val="both"/>
              <w:rPr>
                <w:rFonts w:ascii="Tahoma" w:hAnsi="Tahoma" w:cs="Tahoma"/>
                <w:b/>
                <w:bCs/>
                <w:sz w:val="20"/>
                <w:szCs w:val="20"/>
                <w:lang w:eastAsia="en-US"/>
              </w:rPr>
            </w:pPr>
            <w:r w:rsidRPr="00AA4A80">
              <w:rPr>
                <w:rFonts w:ascii="Tahoma" w:hAnsi="Tahoma" w:cs="Tahoma"/>
                <w:b/>
                <w:sz w:val="20"/>
                <w:szCs w:val="20"/>
                <w:lang w:eastAsia="en-US"/>
              </w:rPr>
              <w:t>Meta</w:t>
            </w:r>
          </w:p>
        </w:tc>
        <w:tc>
          <w:tcPr>
            <w:tcW w:w="5358" w:type="dxa"/>
            <w:hideMark/>
          </w:tcPr>
          <w:p w14:paraId="46B688E5" w14:textId="77777777" w:rsidR="00AC14FE" w:rsidRPr="00AA4A80" w:rsidRDefault="00787C7B" w:rsidP="00FA372F">
            <w:pPr>
              <w:pStyle w:val="Sinespaciado"/>
              <w:jc w:val="both"/>
              <w:rPr>
                <w:rFonts w:ascii="Tahoma" w:hAnsi="Tahoma" w:cs="Tahoma"/>
                <w:sz w:val="20"/>
                <w:szCs w:val="20"/>
                <w:lang w:eastAsia="en-US"/>
              </w:rPr>
            </w:pPr>
            <w:r w:rsidRPr="00AA4A80">
              <w:rPr>
                <w:rFonts w:ascii="Tahoma" w:hAnsi="Tahoma" w:cs="Tahoma"/>
                <w:sz w:val="20"/>
                <w:szCs w:val="20"/>
                <w:lang w:eastAsia="en-US"/>
              </w:rPr>
              <w:t>100%</w:t>
            </w:r>
          </w:p>
          <w:p w14:paraId="63AE96A0" w14:textId="77777777" w:rsidR="00AC14FE" w:rsidRPr="00AA4A80" w:rsidRDefault="00AC14FE" w:rsidP="00FA372F">
            <w:pPr>
              <w:pStyle w:val="Sinespaciado"/>
              <w:jc w:val="both"/>
              <w:rPr>
                <w:rFonts w:ascii="Tahoma" w:hAnsi="Tahoma" w:cs="Tahoma"/>
                <w:sz w:val="20"/>
                <w:szCs w:val="20"/>
                <w:lang w:eastAsia="en-US"/>
              </w:rPr>
            </w:pPr>
          </w:p>
        </w:tc>
      </w:tr>
      <w:tr w:rsidR="00AC14FE" w:rsidRPr="00AA4A80" w14:paraId="1661EB72" w14:textId="77777777" w:rsidTr="00452D66">
        <w:trPr>
          <w:trHeight w:val="356"/>
        </w:trPr>
        <w:tc>
          <w:tcPr>
            <w:tcW w:w="3686" w:type="dxa"/>
            <w:gridSpan w:val="2"/>
            <w:hideMark/>
          </w:tcPr>
          <w:p w14:paraId="049EC0E9" w14:textId="77777777" w:rsidR="00AC14FE" w:rsidRPr="00AA4A80" w:rsidRDefault="00AC14FE" w:rsidP="00FA372F">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 xml:space="preserve">Periodicidad </w:t>
            </w:r>
          </w:p>
          <w:p w14:paraId="595B647D" w14:textId="77777777" w:rsidR="00AC14FE" w:rsidRPr="00AA4A80" w:rsidRDefault="00AC14FE" w:rsidP="00FA372F">
            <w:pPr>
              <w:pStyle w:val="Sinespaciado"/>
              <w:jc w:val="both"/>
              <w:rPr>
                <w:rFonts w:ascii="Tahoma" w:hAnsi="Tahoma" w:cs="Tahoma"/>
                <w:b/>
                <w:bCs/>
                <w:sz w:val="20"/>
                <w:szCs w:val="20"/>
                <w:lang w:eastAsia="en-US"/>
              </w:rPr>
            </w:pPr>
          </w:p>
        </w:tc>
        <w:tc>
          <w:tcPr>
            <w:tcW w:w="5358" w:type="dxa"/>
            <w:hideMark/>
          </w:tcPr>
          <w:p w14:paraId="222AF1F1" w14:textId="77777777" w:rsidR="00AC14FE" w:rsidRPr="00AA4A80" w:rsidRDefault="00AC14FE" w:rsidP="00FA372F">
            <w:pPr>
              <w:pStyle w:val="Sinespaciado"/>
              <w:jc w:val="both"/>
              <w:rPr>
                <w:rFonts w:ascii="Tahoma" w:hAnsi="Tahoma" w:cs="Tahoma"/>
                <w:sz w:val="20"/>
                <w:szCs w:val="20"/>
                <w:lang w:eastAsia="en-US"/>
              </w:rPr>
            </w:pPr>
            <w:r w:rsidRPr="00AA4A80">
              <w:rPr>
                <w:rFonts w:ascii="Tahoma" w:hAnsi="Tahoma" w:cs="Tahoma"/>
                <w:sz w:val="20"/>
                <w:szCs w:val="20"/>
                <w:lang w:eastAsia="en-US"/>
              </w:rPr>
              <w:t>Anual, semestral</w:t>
            </w:r>
          </w:p>
          <w:p w14:paraId="64907EEB" w14:textId="77777777" w:rsidR="00AC14FE" w:rsidRPr="00AA4A80" w:rsidRDefault="00AC14FE" w:rsidP="00FA372F">
            <w:pPr>
              <w:pStyle w:val="Sinespaciado"/>
              <w:jc w:val="both"/>
              <w:rPr>
                <w:rFonts w:ascii="Tahoma" w:hAnsi="Tahoma" w:cs="Tahoma"/>
                <w:sz w:val="20"/>
                <w:szCs w:val="20"/>
                <w:lang w:eastAsia="en-US"/>
              </w:rPr>
            </w:pPr>
          </w:p>
        </w:tc>
      </w:tr>
      <w:tr w:rsidR="00AC14FE" w:rsidRPr="00AA4A80" w14:paraId="532EE169" w14:textId="77777777" w:rsidTr="00452D66">
        <w:trPr>
          <w:trHeight w:val="368"/>
        </w:trPr>
        <w:tc>
          <w:tcPr>
            <w:tcW w:w="3686" w:type="dxa"/>
            <w:gridSpan w:val="2"/>
            <w:hideMark/>
          </w:tcPr>
          <w:p w14:paraId="4592215F" w14:textId="77777777" w:rsidR="00AC14FE" w:rsidRPr="00AA4A80" w:rsidRDefault="00AC14FE" w:rsidP="00FA372F">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Fuente de información</w:t>
            </w:r>
          </w:p>
        </w:tc>
        <w:tc>
          <w:tcPr>
            <w:tcW w:w="5358" w:type="dxa"/>
          </w:tcPr>
          <w:p w14:paraId="1A373668" w14:textId="428132A1" w:rsidR="00AC14FE" w:rsidRPr="00AA4A80" w:rsidRDefault="001616BB" w:rsidP="00FA372F">
            <w:pPr>
              <w:jc w:val="both"/>
              <w:rPr>
                <w:rFonts w:ascii="Tahoma" w:hAnsi="Tahoma" w:cs="Tahoma"/>
                <w:sz w:val="20"/>
                <w:szCs w:val="20"/>
                <w:lang w:eastAsia="en-US"/>
              </w:rPr>
            </w:pPr>
            <w:r>
              <w:rPr>
                <w:rFonts w:ascii="Tahoma" w:hAnsi="Tahoma" w:cs="Tahoma"/>
                <w:sz w:val="20"/>
                <w:szCs w:val="20"/>
                <w:lang w:val="es-CR"/>
              </w:rPr>
              <w:t>Dirección General de Migración y Extranjería</w:t>
            </w:r>
          </w:p>
        </w:tc>
      </w:tr>
      <w:tr w:rsidR="00AC14FE" w:rsidRPr="00AA4A80" w14:paraId="25FC7DDC" w14:textId="77777777" w:rsidTr="00452D66">
        <w:trPr>
          <w:trHeight w:val="290"/>
        </w:trPr>
        <w:tc>
          <w:tcPr>
            <w:tcW w:w="3686" w:type="dxa"/>
            <w:gridSpan w:val="2"/>
            <w:hideMark/>
          </w:tcPr>
          <w:p w14:paraId="488A6ABC" w14:textId="77777777" w:rsidR="00AC14FE" w:rsidRPr="00AA4A80" w:rsidRDefault="00AC14FE" w:rsidP="00FA372F">
            <w:pPr>
              <w:pStyle w:val="Sinespaciado"/>
              <w:jc w:val="both"/>
              <w:rPr>
                <w:rFonts w:ascii="Tahoma" w:hAnsi="Tahoma" w:cs="Tahoma"/>
                <w:b/>
                <w:bCs/>
                <w:sz w:val="20"/>
                <w:szCs w:val="20"/>
                <w:lang w:eastAsia="en-US"/>
              </w:rPr>
            </w:pPr>
            <w:r w:rsidRPr="00AA4A80">
              <w:rPr>
                <w:rFonts w:ascii="Tahoma" w:hAnsi="Tahoma" w:cs="Tahoma"/>
                <w:b/>
                <w:sz w:val="20"/>
                <w:szCs w:val="20"/>
                <w:lang w:eastAsia="en-US"/>
              </w:rPr>
              <w:t>Clasificación</w:t>
            </w:r>
          </w:p>
        </w:tc>
        <w:tc>
          <w:tcPr>
            <w:tcW w:w="5358" w:type="dxa"/>
            <w:hideMark/>
          </w:tcPr>
          <w:p w14:paraId="012D963A" w14:textId="77777777" w:rsidR="00AC14FE" w:rsidRPr="00AA4A80" w:rsidRDefault="00AC14FE" w:rsidP="00FA372F">
            <w:pPr>
              <w:pStyle w:val="Sinespaciado"/>
              <w:jc w:val="both"/>
              <w:rPr>
                <w:rFonts w:ascii="Tahoma" w:hAnsi="Tahoma" w:cs="Tahoma"/>
                <w:bCs/>
                <w:sz w:val="20"/>
                <w:szCs w:val="20"/>
                <w:lang w:eastAsia="en-US"/>
              </w:rPr>
            </w:pPr>
            <w:r w:rsidRPr="00AA4A80">
              <w:rPr>
                <w:rFonts w:ascii="Tahoma" w:hAnsi="Tahoma" w:cs="Tahoma"/>
                <w:bCs/>
                <w:sz w:val="20"/>
                <w:szCs w:val="20"/>
                <w:lang w:eastAsia="en-US"/>
              </w:rPr>
              <w:t>( ) Impacto.</w:t>
            </w:r>
          </w:p>
          <w:p w14:paraId="4CE8E013" w14:textId="77777777" w:rsidR="00AC14FE" w:rsidRPr="00AA4A80" w:rsidRDefault="00AC14FE" w:rsidP="00FA372F">
            <w:pPr>
              <w:pStyle w:val="Sinespaciado"/>
              <w:jc w:val="both"/>
              <w:rPr>
                <w:rFonts w:ascii="Tahoma" w:hAnsi="Tahoma" w:cs="Tahoma"/>
                <w:bCs/>
                <w:sz w:val="20"/>
                <w:szCs w:val="20"/>
                <w:lang w:eastAsia="en-US"/>
              </w:rPr>
            </w:pPr>
            <w:r w:rsidRPr="00AA4A80">
              <w:rPr>
                <w:rFonts w:ascii="Tahoma" w:hAnsi="Tahoma" w:cs="Tahoma"/>
                <w:bCs/>
                <w:sz w:val="20"/>
                <w:szCs w:val="20"/>
                <w:lang w:eastAsia="en-US"/>
              </w:rPr>
              <w:t>( ) Efecto.</w:t>
            </w:r>
          </w:p>
          <w:p w14:paraId="1CE90ACD" w14:textId="77777777" w:rsidR="00AC14FE" w:rsidRPr="00AA4A80" w:rsidRDefault="00AC14FE" w:rsidP="00FA372F">
            <w:pPr>
              <w:pStyle w:val="Sinespaciado"/>
              <w:jc w:val="both"/>
              <w:rPr>
                <w:rFonts w:ascii="Tahoma" w:hAnsi="Tahoma" w:cs="Tahoma"/>
                <w:bCs/>
                <w:sz w:val="20"/>
                <w:szCs w:val="20"/>
                <w:lang w:eastAsia="en-US"/>
              </w:rPr>
            </w:pPr>
            <w:r w:rsidRPr="00AA4A80">
              <w:rPr>
                <w:rFonts w:ascii="Tahoma" w:hAnsi="Tahoma" w:cs="Tahoma"/>
                <w:bCs/>
                <w:sz w:val="20"/>
                <w:szCs w:val="20"/>
                <w:lang w:eastAsia="en-US"/>
              </w:rPr>
              <w:t>(X) Producto.</w:t>
            </w:r>
          </w:p>
          <w:p w14:paraId="33502DDE" w14:textId="77777777" w:rsidR="00AC14FE" w:rsidRPr="00AA4A80" w:rsidRDefault="00AC14FE" w:rsidP="00FA372F">
            <w:pPr>
              <w:pStyle w:val="Sinespaciado"/>
              <w:jc w:val="both"/>
              <w:rPr>
                <w:rFonts w:ascii="Tahoma" w:hAnsi="Tahoma" w:cs="Tahoma"/>
                <w:bCs/>
                <w:sz w:val="20"/>
                <w:szCs w:val="20"/>
                <w:lang w:eastAsia="en-US"/>
              </w:rPr>
            </w:pPr>
          </w:p>
        </w:tc>
      </w:tr>
      <w:tr w:rsidR="00AC14FE" w:rsidRPr="00AA4A80" w14:paraId="6DC096C6" w14:textId="77777777" w:rsidTr="00452D66">
        <w:trPr>
          <w:trHeight w:val="393"/>
        </w:trPr>
        <w:tc>
          <w:tcPr>
            <w:tcW w:w="3686" w:type="dxa"/>
            <w:gridSpan w:val="2"/>
            <w:hideMark/>
          </w:tcPr>
          <w:p w14:paraId="62751D16" w14:textId="77777777" w:rsidR="00AC14FE" w:rsidRPr="00AA4A80" w:rsidRDefault="00AC14FE" w:rsidP="00FA372F">
            <w:pPr>
              <w:pStyle w:val="Sinespaciado"/>
              <w:jc w:val="both"/>
              <w:rPr>
                <w:rFonts w:ascii="Tahoma" w:hAnsi="Tahoma" w:cs="Tahoma"/>
                <w:b/>
                <w:sz w:val="20"/>
                <w:szCs w:val="20"/>
                <w:lang w:eastAsia="en-US"/>
              </w:rPr>
            </w:pPr>
            <w:r w:rsidRPr="00AA4A80">
              <w:rPr>
                <w:rFonts w:ascii="Tahoma" w:hAnsi="Tahoma" w:cs="Tahoma"/>
                <w:b/>
                <w:sz w:val="20"/>
                <w:szCs w:val="20"/>
                <w:lang w:eastAsia="en-US"/>
              </w:rPr>
              <w:t>Tipo de operación estadística</w:t>
            </w:r>
          </w:p>
          <w:p w14:paraId="41E9CFBA" w14:textId="77777777" w:rsidR="00AC14FE" w:rsidRPr="00AA4A80" w:rsidRDefault="00AC14FE" w:rsidP="00FA372F">
            <w:pPr>
              <w:pStyle w:val="Sinespaciado"/>
              <w:jc w:val="both"/>
              <w:rPr>
                <w:rFonts w:ascii="Tahoma" w:hAnsi="Tahoma" w:cs="Tahoma"/>
                <w:b/>
                <w:bCs/>
                <w:sz w:val="20"/>
                <w:szCs w:val="20"/>
                <w:lang w:eastAsia="en-US"/>
              </w:rPr>
            </w:pPr>
          </w:p>
        </w:tc>
        <w:tc>
          <w:tcPr>
            <w:tcW w:w="5358" w:type="dxa"/>
            <w:hideMark/>
          </w:tcPr>
          <w:p w14:paraId="41D2DA47" w14:textId="5F824273" w:rsidR="00AC14FE" w:rsidRDefault="00AC14FE" w:rsidP="00FA372F">
            <w:pPr>
              <w:pStyle w:val="Sinespaciado"/>
              <w:jc w:val="both"/>
              <w:rPr>
                <w:rFonts w:ascii="Tahoma" w:hAnsi="Tahoma" w:cs="Tahoma"/>
                <w:bCs/>
                <w:sz w:val="20"/>
                <w:szCs w:val="20"/>
                <w:lang w:eastAsia="en-US"/>
              </w:rPr>
            </w:pPr>
            <w:r w:rsidRPr="00AA4A80">
              <w:rPr>
                <w:rFonts w:ascii="Tahoma" w:hAnsi="Tahoma" w:cs="Tahoma"/>
                <w:bCs/>
                <w:sz w:val="20"/>
                <w:szCs w:val="20"/>
                <w:lang w:eastAsia="en-US"/>
              </w:rPr>
              <w:t xml:space="preserve">Registro administrativo.  </w:t>
            </w:r>
          </w:p>
          <w:p w14:paraId="233C23A0" w14:textId="77777777" w:rsidR="00452D66" w:rsidRPr="00AA4A80" w:rsidRDefault="00452D66" w:rsidP="00FA372F">
            <w:pPr>
              <w:pStyle w:val="Sinespaciado"/>
              <w:jc w:val="both"/>
              <w:rPr>
                <w:rFonts w:ascii="Tahoma" w:hAnsi="Tahoma" w:cs="Tahoma"/>
                <w:bCs/>
                <w:sz w:val="20"/>
                <w:szCs w:val="20"/>
                <w:lang w:eastAsia="en-US"/>
              </w:rPr>
            </w:pPr>
          </w:p>
          <w:p w14:paraId="510CA91D" w14:textId="77777777" w:rsidR="00AC14FE" w:rsidRPr="00AA4A80" w:rsidRDefault="00AC14FE" w:rsidP="00FA372F">
            <w:pPr>
              <w:pStyle w:val="Sinespaciado"/>
              <w:jc w:val="both"/>
              <w:rPr>
                <w:rFonts w:ascii="Tahoma" w:hAnsi="Tahoma" w:cs="Tahoma"/>
                <w:sz w:val="20"/>
                <w:szCs w:val="20"/>
                <w:lang w:eastAsia="en-US"/>
              </w:rPr>
            </w:pPr>
          </w:p>
        </w:tc>
      </w:tr>
      <w:tr w:rsidR="00AC14FE" w:rsidRPr="00AA4A80" w14:paraId="381B7E20" w14:textId="77777777" w:rsidTr="00452D66">
        <w:trPr>
          <w:trHeight w:val="79"/>
        </w:trPr>
        <w:tc>
          <w:tcPr>
            <w:tcW w:w="3686" w:type="dxa"/>
            <w:gridSpan w:val="2"/>
            <w:hideMark/>
          </w:tcPr>
          <w:p w14:paraId="10651096" w14:textId="77777777" w:rsidR="00AC14FE" w:rsidRPr="00AA4A80" w:rsidRDefault="00AC14FE" w:rsidP="00FA372F">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lastRenderedPageBreak/>
              <w:t>Comentarios generales</w:t>
            </w:r>
          </w:p>
        </w:tc>
        <w:tc>
          <w:tcPr>
            <w:tcW w:w="5358" w:type="dxa"/>
            <w:hideMark/>
          </w:tcPr>
          <w:p w14:paraId="17D6E6BD" w14:textId="0B264037" w:rsidR="00452D66" w:rsidRDefault="00AC14FE" w:rsidP="00FA372F">
            <w:pPr>
              <w:pStyle w:val="Sinespaciado"/>
              <w:jc w:val="both"/>
              <w:rPr>
                <w:rFonts w:ascii="Tahoma" w:hAnsi="Tahoma" w:cs="Tahoma"/>
                <w:bCs/>
                <w:sz w:val="20"/>
                <w:szCs w:val="20"/>
                <w:lang w:eastAsia="en-US"/>
              </w:rPr>
            </w:pPr>
            <w:r w:rsidRPr="00AA4A80">
              <w:rPr>
                <w:rFonts w:ascii="Tahoma" w:hAnsi="Tahoma" w:cs="Tahoma"/>
                <w:bCs/>
                <w:sz w:val="20"/>
                <w:szCs w:val="20"/>
                <w:lang w:eastAsia="en-US"/>
              </w:rPr>
              <w:t xml:space="preserve">La Ley No. 8764 del 19 de agosto del 2009, señala en su artículo 233 lo siguiente: </w:t>
            </w:r>
          </w:p>
          <w:p w14:paraId="557A3A4C" w14:textId="77777777" w:rsidR="00452D66" w:rsidRPr="00AA4A80" w:rsidRDefault="00452D66" w:rsidP="00FA372F">
            <w:pPr>
              <w:pStyle w:val="Sinespaciado"/>
              <w:jc w:val="both"/>
              <w:rPr>
                <w:rFonts w:ascii="Tahoma" w:hAnsi="Tahoma" w:cs="Tahoma"/>
                <w:bCs/>
                <w:sz w:val="20"/>
                <w:szCs w:val="20"/>
                <w:lang w:eastAsia="en-US"/>
              </w:rPr>
            </w:pPr>
          </w:p>
          <w:p w14:paraId="7AFD9CE6" w14:textId="5DD23AFA" w:rsidR="00AC14FE" w:rsidRPr="00AA4A80" w:rsidRDefault="00AC14FE" w:rsidP="00FA372F">
            <w:pPr>
              <w:pStyle w:val="Sinespaciado"/>
              <w:jc w:val="both"/>
              <w:rPr>
                <w:rFonts w:ascii="Tahoma" w:hAnsi="Tahoma" w:cs="Tahoma"/>
                <w:bCs/>
                <w:sz w:val="20"/>
                <w:szCs w:val="20"/>
                <w:lang w:eastAsia="en-US"/>
              </w:rPr>
            </w:pPr>
            <w:r w:rsidRPr="00AA4A80">
              <w:rPr>
                <w:rFonts w:ascii="Tahoma" w:hAnsi="Tahoma" w:cs="Tahoma"/>
                <w:bCs/>
                <w:sz w:val="20"/>
                <w:szCs w:val="20"/>
                <w:lang w:eastAsia="en-US"/>
              </w:rPr>
              <w:t xml:space="preserve">El Fondo Especial de Migración será administrado mediante un fideicomiso operativo, de conformidad con lo dispuesto en los artículos 185 de la Constitución Política y 66 de la Ley N°8131, Administración financiera de la República y presupuestos públicos, de 18 de setiembre de 2001, los cuales establecen que el patrimonio del Fondo debe ser administrado por la Tesorería Nacional en la caja única del Estado, en procura de una eficiente y transparente gestión de la Hacienda Pública. Los recursos del Fondo Especial de Migración no serán susceptibles de ser empleados en fideicomisos ni en otras figuras de inversión. </w:t>
            </w:r>
          </w:p>
          <w:p w14:paraId="652D83A0" w14:textId="77777777" w:rsidR="00A14BE7" w:rsidRPr="00AA4A80" w:rsidRDefault="00A14BE7" w:rsidP="00FA372F">
            <w:pPr>
              <w:pStyle w:val="Sinespaciado"/>
              <w:jc w:val="both"/>
              <w:rPr>
                <w:rFonts w:ascii="Tahoma" w:hAnsi="Tahoma" w:cs="Tahoma"/>
                <w:bCs/>
                <w:sz w:val="20"/>
                <w:szCs w:val="20"/>
                <w:lang w:eastAsia="en-US"/>
              </w:rPr>
            </w:pPr>
          </w:p>
          <w:p w14:paraId="779670A4" w14:textId="3EABB222" w:rsidR="00A14BE7" w:rsidRPr="00AA4A80" w:rsidRDefault="00A14BE7" w:rsidP="00FA372F">
            <w:pPr>
              <w:pStyle w:val="Sinespaciado"/>
              <w:jc w:val="both"/>
              <w:rPr>
                <w:rFonts w:ascii="Tahoma" w:hAnsi="Tahoma" w:cs="Tahoma"/>
                <w:bCs/>
                <w:sz w:val="20"/>
                <w:szCs w:val="20"/>
                <w:lang w:eastAsia="en-US"/>
              </w:rPr>
            </w:pPr>
            <w:r w:rsidRPr="00AA4A80">
              <w:rPr>
                <w:rFonts w:ascii="Tahoma" w:hAnsi="Tahoma" w:cs="Tahoma"/>
                <w:bCs/>
                <w:sz w:val="20"/>
                <w:szCs w:val="20"/>
                <w:lang w:eastAsia="en-US"/>
              </w:rPr>
              <w:t xml:space="preserve">La Junta Administrativa </w:t>
            </w:r>
            <w:r w:rsidR="00917770" w:rsidRPr="00AA4A80">
              <w:rPr>
                <w:rFonts w:ascii="Tahoma" w:hAnsi="Tahoma" w:cs="Tahoma"/>
                <w:bCs/>
                <w:sz w:val="20"/>
                <w:szCs w:val="20"/>
                <w:lang w:eastAsia="en-US"/>
              </w:rPr>
              <w:t xml:space="preserve">es </w:t>
            </w:r>
            <w:r w:rsidRPr="00AA4A80">
              <w:rPr>
                <w:rFonts w:ascii="Tahoma" w:hAnsi="Tahoma" w:cs="Tahoma"/>
                <w:bCs/>
                <w:sz w:val="20"/>
                <w:szCs w:val="20"/>
                <w:lang w:eastAsia="en-US"/>
              </w:rPr>
              <w:t>el órgano competente para fiscalizar el uso y la administración del Fondo Especial de Migración</w:t>
            </w:r>
          </w:p>
          <w:p w14:paraId="0E3546A7" w14:textId="77777777" w:rsidR="00A14BE7" w:rsidRPr="00AA4A80" w:rsidRDefault="00A14BE7" w:rsidP="00FA372F">
            <w:pPr>
              <w:pStyle w:val="Sinespaciado"/>
              <w:jc w:val="both"/>
              <w:rPr>
                <w:rFonts w:ascii="Tahoma" w:hAnsi="Tahoma" w:cs="Tahoma"/>
                <w:bCs/>
                <w:sz w:val="20"/>
                <w:szCs w:val="20"/>
                <w:lang w:eastAsia="en-US"/>
              </w:rPr>
            </w:pPr>
          </w:p>
          <w:p w14:paraId="5F8C0895" w14:textId="77777777" w:rsidR="00163695" w:rsidRPr="00AA4A80" w:rsidRDefault="00163695" w:rsidP="00FA372F">
            <w:pPr>
              <w:pStyle w:val="Sinespaciado"/>
              <w:jc w:val="both"/>
              <w:rPr>
                <w:rFonts w:ascii="Tahoma" w:hAnsi="Tahoma" w:cs="Tahoma"/>
                <w:bCs/>
                <w:sz w:val="20"/>
                <w:szCs w:val="20"/>
                <w:lang w:eastAsia="en-US"/>
              </w:rPr>
            </w:pPr>
          </w:p>
          <w:p w14:paraId="6E792208" w14:textId="77777777" w:rsidR="00AC14FE" w:rsidRPr="00AA4A80" w:rsidRDefault="00AC14FE" w:rsidP="00FA372F">
            <w:pPr>
              <w:pStyle w:val="Sinespaciado"/>
              <w:jc w:val="both"/>
              <w:rPr>
                <w:rFonts w:ascii="Tahoma" w:hAnsi="Tahoma" w:cs="Tahoma"/>
                <w:bCs/>
                <w:sz w:val="20"/>
                <w:szCs w:val="20"/>
                <w:lang w:eastAsia="en-US"/>
              </w:rPr>
            </w:pPr>
          </w:p>
        </w:tc>
      </w:tr>
    </w:tbl>
    <w:p w14:paraId="13640483" w14:textId="77777777" w:rsidR="00163695" w:rsidRPr="00AA4A80" w:rsidRDefault="00163695" w:rsidP="00136674">
      <w:pPr>
        <w:autoSpaceDE w:val="0"/>
        <w:autoSpaceDN w:val="0"/>
        <w:adjustRightInd w:val="0"/>
        <w:jc w:val="both"/>
        <w:rPr>
          <w:rFonts w:ascii="Tahoma" w:eastAsia="Calibri" w:hAnsi="Tahoma" w:cs="Tahoma"/>
          <w:sz w:val="20"/>
          <w:szCs w:val="20"/>
          <w:lang w:val="es-CR" w:eastAsia="en-US"/>
        </w:rPr>
      </w:pPr>
    </w:p>
    <w:p w14:paraId="2D0891D6" w14:textId="77777777" w:rsidR="00452D66" w:rsidRDefault="00452D66" w:rsidP="00136674">
      <w:pPr>
        <w:autoSpaceDE w:val="0"/>
        <w:autoSpaceDN w:val="0"/>
        <w:adjustRightInd w:val="0"/>
        <w:jc w:val="both"/>
        <w:rPr>
          <w:rFonts w:ascii="Tahoma" w:eastAsia="Calibri" w:hAnsi="Tahoma" w:cs="Tahoma"/>
          <w:sz w:val="20"/>
          <w:szCs w:val="20"/>
          <w:lang w:val="es-CR" w:eastAsia="en-US"/>
        </w:rPr>
      </w:pPr>
    </w:p>
    <w:p w14:paraId="024007C3" w14:textId="77777777" w:rsidR="00452D66" w:rsidRDefault="00452D66" w:rsidP="00136674">
      <w:pPr>
        <w:autoSpaceDE w:val="0"/>
        <w:autoSpaceDN w:val="0"/>
        <w:adjustRightInd w:val="0"/>
        <w:jc w:val="both"/>
        <w:rPr>
          <w:rFonts w:ascii="Tahoma" w:eastAsia="Calibri" w:hAnsi="Tahoma" w:cs="Tahoma"/>
          <w:sz w:val="20"/>
          <w:szCs w:val="20"/>
          <w:lang w:val="es-CR" w:eastAsia="en-US"/>
        </w:rPr>
      </w:pPr>
    </w:p>
    <w:p w14:paraId="764A7EE6" w14:textId="77777777" w:rsidR="00452D66" w:rsidRDefault="00452D66" w:rsidP="00136674">
      <w:pPr>
        <w:autoSpaceDE w:val="0"/>
        <w:autoSpaceDN w:val="0"/>
        <w:adjustRightInd w:val="0"/>
        <w:jc w:val="both"/>
        <w:rPr>
          <w:rFonts w:ascii="Tahoma" w:eastAsia="Calibri" w:hAnsi="Tahoma" w:cs="Tahoma"/>
          <w:sz w:val="20"/>
          <w:szCs w:val="20"/>
          <w:lang w:val="es-CR" w:eastAsia="en-US"/>
        </w:rPr>
      </w:pPr>
    </w:p>
    <w:p w14:paraId="648FFB85" w14:textId="77777777" w:rsidR="00452D66" w:rsidRDefault="00452D66" w:rsidP="00136674">
      <w:pPr>
        <w:autoSpaceDE w:val="0"/>
        <w:autoSpaceDN w:val="0"/>
        <w:adjustRightInd w:val="0"/>
        <w:jc w:val="both"/>
        <w:rPr>
          <w:rFonts w:ascii="Tahoma" w:eastAsia="Calibri" w:hAnsi="Tahoma" w:cs="Tahoma"/>
          <w:sz w:val="20"/>
          <w:szCs w:val="20"/>
          <w:lang w:val="es-CR" w:eastAsia="en-US"/>
        </w:rPr>
      </w:pPr>
    </w:p>
    <w:p w14:paraId="5DA141B0" w14:textId="77777777" w:rsidR="00452D66" w:rsidRDefault="00452D66" w:rsidP="00136674">
      <w:pPr>
        <w:autoSpaceDE w:val="0"/>
        <w:autoSpaceDN w:val="0"/>
        <w:adjustRightInd w:val="0"/>
        <w:jc w:val="both"/>
        <w:rPr>
          <w:rFonts w:ascii="Tahoma" w:eastAsia="Calibri" w:hAnsi="Tahoma" w:cs="Tahoma"/>
          <w:sz w:val="20"/>
          <w:szCs w:val="20"/>
          <w:lang w:val="es-CR" w:eastAsia="en-US"/>
        </w:rPr>
      </w:pPr>
    </w:p>
    <w:p w14:paraId="5D61F779" w14:textId="77777777" w:rsidR="00452D66" w:rsidRDefault="00452D66" w:rsidP="00136674">
      <w:pPr>
        <w:autoSpaceDE w:val="0"/>
        <w:autoSpaceDN w:val="0"/>
        <w:adjustRightInd w:val="0"/>
        <w:jc w:val="both"/>
        <w:rPr>
          <w:rFonts w:ascii="Tahoma" w:eastAsia="Calibri" w:hAnsi="Tahoma" w:cs="Tahoma"/>
          <w:sz w:val="20"/>
          <w:szCs w:val="20"/>
          <w:lang w:val="es-CR" w:eastAsia="en-US"/>
        </w:rPr>
      </w:pPr>
    </w:p>
    <w:p w14:paraId="7C8D066F" w14:textId="77777777" w:rsidR="00452D66" w:rsidRDefault="00452D66" w:rsidP="00136674">
      <w:pPr>
        <w:autoSpaceDE w:val="0"/>
        <w:autoSpaceDN w:val="0"/>
        <w:adjustRightInd w:val="0"/>
        <w:jc w:val="both"/>
        <w:rPr>
          <w:rFonts w:ascii="Tahoma" w:eastAsia="Calibri" w:hAnsi="Tahoma" w:cs="Tahoma"/>
          <w:sz w:val="20"/>
          <w:szCs w:val="20"/>
          <w:lang w:val="es-CR" w:eastAsia="en-US"/>
        </w:rPr>
      </w:pPr>
    </w:p>
    <w:p w14:paraId="3C43E65C" w14:textId="77777777" w:rsidR="00452D66" w:rsidRDefault="00452D66" w:rsidP="00136674">
      <w:pPr>
        <w:autoSpaceDE w:val="0"/>
        <w:autoSpaceDN w:val="0"/>
        <w:adjustRightInd w:val="0"/>
        <w:jc w:val="both"/>
        <w:rPr>
          <w:rFonts w:ascii="Tahoma" w:eastAsia="Calibri" w:hAnsi="Tahoma" w:cs="Tahoma"/>
          <w:sz w:val="20"/>
          <w:szCs w:val="20"/>
          <w:lang w:val="es-CR" w:eastAsia="en-US"/>
        </w:rPr>
      </w:pPr>
    </w:p>
    <w:p w14:paraId="74C3011F" w14:textId="77777777" w:rsidR="00452D66" w:rsidRDefault="00452D66" w:rsidP="00136674">
      <w:pPr>
        <w:autoSpaceDE w:val="0"/>
        <w:autoSpaceDN w:val="0"/>
        <w:adjustRightInd w:val="0"/>
        <w:jc w:val="both"/>
        <w:rPr>
          <w:rFonts w:ascii="Tahoma" w:eastAsia="Calibri" w:hAnsi="Tahoma" w:cs="Tahoma"/>
          <w:sz w:val="20"/>
          <w:szCs w:val="20"/>
          <w:lang w:val="es-CR" w:eastAsia="en-US"/>
        </w:rPr>
      </w:pPr>
    </w:p>
    <w:p w14:paraId="6F9FA66D" w14:textId="77777777" w:rsidR="00452D66" w:rsidRDefault="00452D66" w:rsidP="00136674">
      <w:pPr>
        <w:autoSpaceDE w:val="0"/>
        <w:autoSpaceDN w:val="0"/>
        <w:adjustRightInd w:val="0"/>
        <w:jc w:val="both"/>
        <w:rPr>
          <w:rFonts w:ascii="Tahoma" w:eastAsia="Calibri" w:hAnsi="Tahoma" w:cs="Tahoma"/>
          <w:sz w:val="20"/>
          <w:szCs w:val="20"/>
          <w:lang w:val="es-CR" w:eastAsia="en-US"/>
        </w:rPr>
      </w:pPr>
    </w:p>
    <w:p w14:paraId="27E3690E" w14:textId="77777777" w:rsidR="00452D66" w:rsidRDefault="00452D66" w:rsidP="00136674">
      <w:pPr>
        <w:autoSpaceDE w:val="0"/>
        <w:autoSpaceDN w:val="0"/>
        <w:adjustRightInd w:val="0"/>
        <w:jc w:val="both"/>
        <w:rPr>
          <w:rFonts w:ascii="Tahoma" w:eastAsia="Calibri" w:hAnsi="Tahoma" w:cs="Tahoma"/>
          <w:sz w:val="20"/>
          <w:szCs w:val="20"/>
          <w:lang w:val="es-CR" w:eastAsia="en-US"/>
        </w:rPr>
      </w:pPr>
    </w:p>
    <w:p w14:paraId="3055820B" w14:textId="77777777" w:rsidR="00452D66" w:rsidRDefault="00452D66" w:rsidP="00136674">
      <w:pPr>
        <w:autoSpaceDE w:val="0"/>
        <w:autoSpaceDN w:val="0"/>
        <w:adjustRightInd w:val="0"/>
        <w:jc w:val="both"/>
        <w:rPr>
          <w:rFonts w:ascii="Tahoma" w:eastAsia="Calibri" w:hAnsi="Tahoma" w:cs="Tahoma"/>
          <w:sz w:val="20"/>
          <w:szCs w:val="20"/>
          <w:lang w:val="es-CR" w:eastAsia="en-US"/>
        </w:rPr>
      </w:pPr>
    </w:p>
    <w:p w14:paraId="27EC7DFA" w14:textId="77777777" w:rsidR="00452D66" w:rsidRDefault="00452D66" w:rsidP="00136674">
      <w:pPr>
        <w:autoSpaceDE w:val="0"/>
        <w:autoSpaceDN w:val="0"/>
        <w:adjustRightInd w:val="0"/>
        <w:jc w:val="both"/>
        <w:rPr>
          <w:rFonts w:ascii="Tahoma" w:eastAsia="Calibri" w:hAnsi="Tahoma" w:cs="Tahoma"/>
          <w:sz w:val="20"/>
          <w:szCs w:val="20"/>
          <w:lang w:val="es-CR" w:eastAsia="en-US"/>
        </w:rPr>
      </w:pPr>
    </w:p>
    <w:p w14:paraId="26029410" w14:textId="77777777" w:rsidR="00452D66" w:rsidRDefault="00452D66" w:rsidP="00136674">
      <w:pPr>
        <w:autoSpaceDE w:val="0"/>
        <w:autoSpaceDN w:val="0"/>
        <w:adjustRightInd w:val="0"/>
        <w:jc w:val="both"/>
        <w:rPr>
          <w:rFonts w:ascii="Tahoma" w:eastAsia="Calibri" w:hAnsi="Tahoma" w:cs="Tahoma"/>
          <w:sz w:val="20"/>
          <w:szCs w:val="20"/>
          <w:lang w:val="es-CR" w:eastAsia="en-US"/>
        </w:rPr>
      </w:pPr>
    </w:p>
    <w:p w14:paraId="5BE9EB25" w14:textId="77777777" w:rsidR="00452D66" w:rsidRDefault="00452D66" w:rsidP="00136674">
      <w:pPr>
        <w:autoSpaceDE w:val="0"/>
        <w:autoSpaceDN w:val="0"/>
        <w:adjustRightInd w:val="0"/>
        <w:jc w:val="both"/>
        <w:rPr>
          <w:rFonts w:ascii="Tahoma" w:eastAsia="Calibri" w:hAnsi="Tahoma" w:cs="Tahoma"/>
          <w:sz w:val="20"/>
          <w:szCs w:val="20"/>
          <w:lang w:val="es-CR" w:eastAsia="en-US"/>
        </w:rPr>
      </w:pPr>
    </w:p>
    <w:p w14:paraId="5E686A44" w14:textId="77777777" w:rsidR="00452D66" w:rsidRDefault="00452D66" w:rsidP="00136674">
      <w:pPr>
        <w:autoSpaceDE w:val="0"/>
        <w:autoSpaceDN w:val="0"/>
        <w:adjustRightInd w:val="0"/>
        <w:jc w:val="both"/>
        <w:rPr>
          <w:rFonts w:ascii="Tahoma" w:eastAsia="Calibri" w:hAnsi="Tahoma" w:cs="Tahoma"/>
          <w:sz w:val="20"/>
          <w:szCs w:val="20"/>
          <w:lang w:val="es-CR" w:eastAsia="en-US"/>
        </w:rPr>
      </w:pPr>
    </w:p>
    <w:p w14:paraId="2C58C9BA" w14:textId="77777777" w:rsidR="00452D66" w:rsidRDefault="00452D66" w:rsidP="00136674">
      <w:pPr>
        <w:autoSpaceDE w:val="0"/>
        <w:autoSpaceDN w:val="0"/>
        <w:adjustRightInd w:val="0"/>
        <w:jc w:val="both"/>
        <w:rPr>
          <w:rFonts w:ascii="Tahoma" w:eastAsia="Calibri" w:hAnsi="Tahoma" w:cs="Tahoma"/>
          <w:sz w:val="20"/>
          <w:szCs w:val="20"/>
          <w:lang w:val="es-CR" w:eastAsia="en-US"/>
        </w:rPr>
      </w:pPr>
    </w:p>
    <w:p w14:paraId="57A9C8A3" w14:textId="77777777" w:rsidR="00452D66" w:rsidRDefault="00452D66" w:rsidP="00136674">
      <w:pPr>
        <w:autoSpaceDE w:val="0"/>
        <w:autoSpaceDN w:val="0"/>
        <w:adjustRightInd w:val="0"/>
        <w:jc w:val="both"/>
        <w:rPr>
          <w:rFonts w:ascii="Tahoma" w:eastAsia="Calibri" w:hAnsi="Tahoma" w:cs="Tahoma"/>
          <w:sz w:val="20"/>
          <w:szCs w:val="20"/>
          <w:lang w:val="es-CR" w:eastAsia="en-US"/>
        </w:rPr>
      </w:pPr>
    </w:p>
    <w:p w14:paraId="66BA8B01" w14:textId="77777777" w:rsidR="00452D66" w:rsidRDefault="00452D66" w:rsidP="00136674">
      <w:pPr>
        <w:autoSpaceDE w:val="0"/>
        <w:autoSpaceDN w:val="0"/>
        <w:adjustRightInd w:val="0"/>
        <w:jc w:val="both"/>
        <w:rPr>
          <w:rFonts w:ascii="Tahoma" w:eastAsia="Calibri" w:hAnsi="Tahoma" w:cs="Tahoma"/>
          <w:sz w:val="20"/>
          <w:szCs w:val="20"/>
          <w:lang w:val="es-CR" w:eastAsia="en-US"/>
        </w:rPr>
      </w:pPr>
    </w:p>
    <w:p w14:paraId="75424446" w14:textId="77777777" w:rsidR="00452D66" w:rsidRDefault="00452D66" w:rsidP="00136674">
      <w:pPr>
        <w:autoSpaceDE w:val="0"/>
        <w:autoSpaceDN w:val="0"/>
        <w:adjustRightInd w:val="0"/>
        <w:jc w:val="both"/>
        <w:rPr>
          <w:rFonts w:ascii="Tahoma" w:eastAsia="Calibri" w:hAnsi="Tahoma" w:cs="Tahoma"/>
          <w:sz w:val="20"/>
          <w:szCs w:val="20"/>
          <w:lang w:val="es-CR" w:eastAsia="en-US"/>
        </w:rPr>
      </w:pPr>
    </w:p>
    <w:p w14:paraId="24917267" w14:textId="77777777" w:rsidR="00452D66" w:rsidRDefault="00452D66" w:rsidP="00136674">
      <w:pPr>
        <w:autoSpaceDE w:val="0"/>
        <w:autoSpaceDN w:val="0"/>
        <w:adjustRightInd w:val="0"/>
        <w:jc w:val="both"/>
        <w:rPr>
          <w:rFonts w:ascii="Tahoma" w:eastAsia="Calibri" w:hAnsi="Tahoma" w:cs="Tahoma"/>
          <w:sz w:val="20"/>
          <w:szCs w:val="20"/>
          <w:lang w:val="es-CR" w:eastAsia="en-US"/>
        </w:rPr>
      </w:pPr>
    </w:p>
    <w:p w14:paraId="48540D67" w14:textId="77777777" w:rsidR="00452D66" w:rsidRDefault="00452D66" w:rsidP="00136674">
      <w:pPr>
        <w:autoSpaceDE w:val="0"/>
        <w:autoSpaceDN w:val="0"/>
        <w:adjustRightInd w:val="0"/>
        <w:jc w:val="both"/>
        <w:rPr>
          <w:rFonts w:ascii="Tahoma" w:eastAsia="Calibri" w:hAnsi="Tahoma" w:cs="Tahoma"/>
          <w:sz w:val="20"/>
          <w:szCs w:val="20"/>
          <w:lang w:val="es-CR" w:eastAsia="en-US"/>
        </w:rPr>
      </w:pPr>
    </w:p>
    <w:p w14:paraId="34990F51" w14:textId="77777777" w:rsidR="00452D66" w:rsidRDefault="00452D66" w:rsidP="00136674">
      <w:pPr>
        <w:autoSpaceDE w:val="0"/>
        <w:autoSpaceDN w:val="0"/>
        <w:adjustRightInd w:val="0"/>
        <w:jc w:val="both"/>
        <w:rPr>
          <w:rFonts w:ascii="Tahoma" w:eastAsia="Calibri" w:hAnsi="Tahoma" w:cs="Tahoma"/>
          <w:sz w:val="20"/>
          <w:szCs w:val="20"/>
          <w:lang w:val="es-CR" w:eastAsia="en-US"/>
        </w:rPr>
      </w:pPr>
    </w:p>
    <w:p w14:paraId="26BC2995" w14:textId="77777777" w:rsidR="00452D66" w:rsidRDefault="00452D66" w:rsidP="00136674">
      <w:pPr>
        <w:autoSpaceDE w:val="0"/>
        <w:autoSpaceDN w:val="0"/>
        <w:adjustRightInd w:val="0"/>
        <w:jc w:val="both"/>
        <w:rPr>
          <w:rFonts w:ascii="Tahoma" w:eastAsia="Calibri" w:hAnsi="Tahoma" w:cs="Tahoma"/>
          <w:sz w:val="20"/>
          <w:szCs w:val="20"/>
          <w:lang w:val="es-CR" w:eastAsia="en-US"/>
        </w:rPr>
      </w:pPr>
    </w:p>
    <w:p w14:paraId="18DC9A76" w14:textId="77777777" w:rsidR="00452D66" w:rsidRDefault="00452D66" w:rsidP="00136674">
      <w:pPr>
        <w:autoSpaceDE w:val="0"/>
        <w:autoSpaceDN w:val="0"/>
        <w:adjustRightInd w:val="0"/>
        <w:jc w:val="both"/>
        <w:rPr>
          <w:rFonts w:ascii="Tahoma" w:eastAsia="Calibri" w:hAnsi="Tahoma" w:cs="Tahoma"/>
          <w:sz w:val="20"/>
          <w:szCs w:val="20"/>
          <w:lang w:val="es-CR" w:eastAsia="en-US"/>
        </w:rPr>
      </w:pPr>
    </w:p>
    <w:p w14:paraId="41993A00" w14:textId="77777777" w:rsidR="00452D66" w:rsidRDefault="00452D66" w:rsidP="00136674">
      <w:pPr>
        <w:autoSpaceDE w:val="0"/>
        <w:autoSpaceDN w:val="0"/>
        <w:adjustRightInd w:val="0"/>
        <w:jc w:val="both"/>
        <w:rPr>
          <w:rFonts w:ascii="Tahoma" w:eastAsia="Calibri" w:hAnsi="Tahoma" w:cs="Tahoma"/>
          <w:sz w:val="20"/>
          <w:szCs w:val="20"/>
          <w:lang w:val="es-CR" w:eastAsia="en-US"/>
        </w:rPr>
      </w:pPr>
    </w:p>
    <w:p w14:paraId="4005D391" w14:textId="77777777" w:rsidR="00452D66" w:rsidRDefault="00452D66" w:rsidP="00136674">
      <w:pPr>
        <w:autoSpaceDE w:val="0"/>
        <w:autoSpaceDN w:val="0"/>
        <w:adjustRightInd w:val="0"/>
        <w:jc w:val="both"/>
        <w:rPr>
          <w:rFonts w:ascii="Tahoma" w:eastAsia="Calibri" w:hAnsi="Tahoma" w:cs="Tahoma"/>
          <w:sz w:val="20"/>
          <w:szCs w:val="20"/>
          <w:lang w:val="es-CR" w:eastAsia="en-US"/>
        </w:rPr>
      </w:pPr>
    </w:p>
    <w:p w14:paraId="1924300E" w14:textId="77777777" w:rsidR="00452D66" w:rsidRDefault="00452D66" w:rsidP="00136674">
      <w:pPr>
        <w:autoSpaceDE w:val="0"/>
        <w:autoSpaceDN w:val="0"/>
        <w:adjustRightInd w:val="0"/>
        <w:jc w:val="both"/>
        <w:rPr>
          <w:rFonts w:ascii="Tahoma" w:eastAsia="Calibri" w:hAnsi="Tahoma" w:cs="Tahoma"/>
          <w:sz w:val="20"/>
          <w:szCs w:val="20"/>
          <w:lang w:val="es-CR" w:eastAsia="en-US"/>
        </w:rPr>
      </w:pPr>
    </w:p>
    <w:p w14:paraId="69F70BB4" w14:textId="77777777" w:rsidR="00452D66" w:rsidRDefault="00452D66" w:rsidP="00136674">
      <w:pPr>
        <w:autoSpaceDE w:val="0"/>
        <w:autoSpaceDN w:val="0"/>
        <w:adjustRightInd w:val="0"/>
        <w:jc w:val="both"/>
        <w:rPr>
          <w:rFonts w:ascii="Tahoma" w:eastAsia="Calibri" w:hAnsi="Tahoma" w:cs="Tahoma"/>
          <w:sz w:val="20"/>
          <w:szCs w:val="20"/>
          <w:lang w:val="es-CR" w:eastAsia="en-US"/>
        </w:rPr>
      </w:pPr>
    </w:p>
    <w:p w14:paraId="2E0FA66F" w14:textId="77777777" w:rsidR="00452D66" w:rsidRDefault="00452D66" w:rsidP="00136674">
      <w:pPr>
        <w:autoSpaceDE w:val="0"/>
        <w:autoSpaceDN w:val="0"/>
        <w:adjustRightInd w:val="0"/>
        <w:jc w:val="both"/>
        <w:rPr>
          <w:rFonts w:ascii="Tahoma" w:eastAsia="Calibri" w:hAnsi="Tahoma" w:cs="Tahoma"/>
          <w:sz w:val="20"/>
          <w:szCs w:val="20"/>
          <w:lang w:val="es-CR" w:eastAsia="en-US"/>
        </w:rPr>
      </w:pPr>
    </w:p>
    <w:p w14:paraId="63EF229F" w14:textId="77777777" w:rsidR="00452D66" w:rsidRDefault="00452D66" w:rsidP="00136674">
      <w:pPr>
        <w:autoSpaceDE w:val="0"/>
        <w:autoSpaceDN w:val="0"/>
        <w:adjustRightInd w:val="0"/>
        <w:jc w:val="both"/>
        <w:rPr>
          <w:rFonts w:ascii="Tahoma" w:eastAsia="Calibri" w:hAnsi="Tahoma" w:cs="Tahoma"/>
          <w:sz w:val="20"/>
          <w:szCs w:val="20"/>
          <w:lang w:val="es-CR" w:eastAsia="en-US"/>
        </w:rPr>
      </w:pPr>
    </w:p>
    <w:p w14:paraId="4DA98675" w14:textId="77777777" w:rsidR="00452D66" w:rsidRDefault="00452D66" w:rsidP="00136674">
      <w:pPr>
        <w:autoSpaceDE w:val="0"/>
        <w:autoSpaceDN w:val="0"/>
        <w:adjustRightInd w:val="0"/>
        <w:jc w:val="both"/>
        <w:rPr>
          <w:rFonts w:ascii="Tahoma" w:eastAsia="Calibri" w:hAnsi="Tahoma" w:cs="Tahoma"/>
          <w:sz w:val="20"/>
          <w:szCs w:val="20"/>
          <w:lang w:val="es-CR" w:eastAsia="en-US"/>
        </w:rPr>
      </w:pPr>
    </w:p>
    <w:p w14:paraId="11C256C9" w14:textId="68102006" w:rsidR="00D24CFD" w:rsidRPr="00773A42" w:rsidRDefault="00D10C9B" w:rsidP="00136674">
      <w:pPr>
        <w:autoSpaceDE w:val="0"/>
        <w:autoSpaceDN w:val="0"/>
        <w:adjustRightInd w:val="0"/>
        <w:jc w:val="both"/>
        <w:rPr>
          <w:rFonts w:ascii="Tahoma" w:eastAsia="Calibri" w:hAnsi="Tahoma" w:cs="Tahoma"/>
          <w:b/>
          <w:bCs/>
          <w:sz w:val="20"/>
          <w:szCs w:val="20"/>
          <w:lang w:val="es-CR" w:eastAsia="en-US"/>
        </w:rPr>
      </w:pPr>
      <w:r w:rsidRPr="00773A42">
        <w:rPr>
          <w:rFonts w:ascii="Tahoma" w:eastAsia="Calibri" w:hAnsi="Tahoma" w:cs="Tahoma"/>
          <w:b/>
          <w:bCs/>
          <w:sz w:val="20"/>
          <w:szCs w:val="20"/>
          <w:lang w:val="es-CR" w:eastAsia="en-US"/>
        </w:rPr>
        <w:t xml:space="preserve">Ficha técnica del indicador: </w:t>
      </w:r>
      <w:r w:rsidR="00136674" w:rsidRPr="00773A42">
        <w:rPr>
          <w:rFonts w:ascii="Tahoma" w:eastAsia="Calibri" w:hAnsi="Tahoma" w:cs="Tahoma"/>
          <w:b/>
          <w:bCs/>
          <w:sz w:val="20"/>
          <w:szCs w:val="20"/>
          <w:lang w:val="es-CR" w:eastAsia="en-US"/>
        </w:rPr>
        <w:t xml:space="preserve">P.05 </w:t>
      </w:r>
      <w:r w:rsidR="00D24CFD" w:rsidRPr="00773A42">
        <w:rPr>
          <w:rFonts w:ascii="Tahoma" w:eastAsia="Calibri" w:hAnsi="Tahoma" w:cs="Tahoma"/>
          <w:b/>
          <w:bCs/>
          <w:sz w:val="20"/>
          <w:szCs w:val="20"/>
          <w:lang w:val="es-CR" w:eastAsia="en-US"/>
        </w:rPr>
        <w:t>Fronteras seguras y desarticulación de redes criminales.</w:t>
      </w:r>
    </w:p>
    <w:p w14:paraId="67882998" w14:textId="77777777" w:rsidR="00D24CFD" w:rsidRPr="00AA4A80" w:rsidRDefault="00D24CFD" w:rsidP="00D24CFD">
      <w:pPr>
        <w:pStyle w:val="Prrafodelista"/>
        <w:autoSpaceDE w:val="0"/>
        <w:autoSpaceDN w:val="0"/>
        <w:adjustRightInd w:val="0"/>
        <w:jc w:val="both"/>
        <w:rPr>
          <w:rFonts w:ascii="Tahoma" w:eastAsia="Calibri" w:hAnsi="Tahoma" w:cs="Tahoma"/>
          <w:sz w:val="20"/>
          <w:szCs w:val="20"/>
          <w:lang w:val="es-CR" w:eastAsia="en-US"/>
        </w:rPr>
      </w:pPr>
    </w:p>
    <w:p w14:paraId="6DB09E7B" w14:textId="77777777" w:rsidR="00D24CFD" w:rsidRPr="00AA4A80" w:rsidRDefault="00D24CFD" w:rsidP="00136674">
      <w:pPr>
        <w:autoSpaceDE w:val="0"/>
        <w:autoSpaceDN w:val="0"/>
        <w:adjustRightInd w:val="0"/>
        <w:ind w:left="708"/>
        <w:jc w:val="both"/>
        <w:rPr>
          <w:rFonts w:ascii="Tahoma" w:eastAsia="Calibri" w:hAnsi="Tahoma" w:cs="Tahoma"/>
          <w:sz w:val="20"/>
          <w:szCs w:val="20"/>
          <w:lang w:val="es-CR" w:eastAsia="en-US"/>
        </w:rPr>
      </w:pPr>
      <w:r w:rsidRPr="00AA4A80">
        <w:rPr>
          <w:rFonts w:ascii="Tahoma" w:eastAsia="Calibri" w:hAnsi="Tahoma" w:cs="Tahoma"/>
          <w:sz w:val="20"/>
          <w:szCs w:val="20"/>
        </w:rPr>
        <w:t xml:space="preserve">Nombre del indicador: </w:t>
      </w:r>
      <w:r w:rsidR="00136674" w:rsidRPr="00AA4A80">
        <w:rPr>
          <w:rFonts w:ascii="Tahoma" w:eastAsia="Calibri" w:hAnsi="Tahoma" w:cs="Tahoma"/>
          <w:sz w:val="20"/>
          <w:szCs w:val="20"/>
        </w:rPr>
        <w:t xml:space="preserve">P.05.01. </w:t>
      </w:r>
      <w:r w:rsidRPr="00AA4A80">
        <w:rPr>
          <w:rFonts w:ascii="Tahoma" w:hAnsi="Tahoma" w:cs="Tahoma"/>
          <w:bCs/>
          <w:sz w:val="20"/>
          <w:szCs w:val="20"/>
        </w:rPr>
        <w:t>100 oficiales con Especialización policial</w:t>
      </w:r>
    </w:p>
    <w:p w14:paraId="2BBCD4F6" w14:textId="77777777" w:rsidR="00D24CFD" w:rsidRPr="00AA4A80" w:rsidRDefault="00D24CFD" w:rsidP="00D24CFD">
      <w:pPr>
        <w:pStyle w:val="Default"/>
        <w:jc w:val="both"/>
        <w:rPr>
          <w:rFonts w:ascii="Tahoma" w:eastAsia="Calibri" w:hAnsi="Tahoma" w:cs="Tahoma"/>
          <w:sz w:val="20"/>
          <w:szCs w:val="20"/>
        </w:rPr>
      </w:pPr>
    </w:p>
    <w:tbl>
      <w:tblPr>
        <w:tblStyle w:val="GFATableGrid1"/>
        <w:tblW w:w="9328" w:type="dxa"/>
        <w:tblInd w:w="-431" w:type="dxa"/>
        <w:tblLook w:val="01E0" w:firstRow="1" w:lastRow="1" w:firstColumn="1" w:lastColumn="1" w:noHBand="0" w:noVBand="0"/>
      </w:tblPr>
      <w:tblGrid>
        <w:gridCol w:w="1844"/>
        <w:gridCol w:w="1420"/>
        <w:gridCol w:w="6064"/>
      </w:tblGrid>
      <w:tr w:rsidR="00D24CFD" w:rsidRPr="00AA4A80" w14:paraId="2BA64865" w14:textId="77777777" w:rsidTr="00E37FAC">
        <w:trPr>
          <w:trHeight w:val="325"/>
          <w:tblHeader/>
        </w:trPr>
        <w:tc>
          <w:tcPr>
            <w:tcW w:w="3264" w:type="dxa"/>
            <w:gridSpan w:val="2"/>
            <w:shd w:val="clear" w:color="auto" w:fill="E7E6E6" w:themeFill="background2"/>
            <w:hideMark/>
          </w:tcPr>
          <w:p w14:paraId="0642BA03" w14:textId="77777777" w:rsidR="00D24CFD" w:rsidRPr="00AA4A80" w:rsidRDefault="00D24CFD" w:rsidP="006E15D5">
            <w:pPr>
              <w:pStyle w:val="Sinespaciado"/>
              <w:rPr>
                <w:rFonts w:ascii="Tahoma" w:hAnsi="Tahoma" w:cs="Tahoma"/>
                <w:b/>
                <w:bCs/>
                <w:sz w:val="20"/>
                <w:szCs w:val="20"/>
                <w:lang w:eastAsia="en-US"/>
              </w:rPr>
            </w:pPr>
            <w:r w:rsidRPr="00AA4A80">
              <w:rPr>
                <w:rFonts w:ascii="Tahoma" w:hAnsi="Tahoma" w:cs="Tahoma"/>
                <w:b/>
                <w:sz w:val="20"/>
                <w:szCs w:val="20"/>
                <w:lang w:eastAsia="en-US"/>
              </w:rPr>
              <w:t>Elemento</w:t>
            </w:r>
          </w:p>
        </w:tc>
        <w:tc>
          <w:tcPr>
            <w:tcW w:w="6064" w:type="dxa"/>
            <w:shd w:val="clear" w:color="auto" w:fill="E7E6E6" w:themeFill="background2"/>
            <w:hideMark/>
          </w:tcPr>
          <w:p w14:paraId="48E6B3FF" w14:textId="77777777" w:rsidR="00D24CFD" w:rsidRPr="00AA4A80" w:rsidRDefault="00D24CFD" w:rsidP="006E15D5">
            <w:pPr>
              <w:pStyle w:val="Sinespaciado"/>
              <w:rPr>
                <w:rFonts w:ascii="Tahoma" w:hAnsi="Tahoma" w:cs="Tahoma"/>
                <w:b/>
                <w:sz w:val="20"/>
                <w:szCs w:val="20"/>
                <w:lang w:eastAsia="en-US"/>
              </w:rPr>
            </w:pPr>
            <w:r w:rsidRPr="00AA4A80">
              <w:rPr>
                <w:rFonts w:ascii="Tahoma" w:hAnsi="Tahoma" w:cs="Tahoma"/>
                <w:b/>
                <w:sz w:val="20"/>
                <w:szCs w:val="20"/>
                <w:lang w:eastAsia="en-US"/>
              </w:rPr>
              <w:t>Descripción</w:t>
            </w:r>
          </w:p>
          <w:p w14:paraId="55940C3C" w14:textId="77777777" w:rsidR="00D24CFD" w:rsidRPr="00AA4A80" w:rsidRDefault="00D24CFD" w:rsidP="006E15D5">
            <w:pPr>
              <w:pStyle w:val="Sinespaciado"/>
              <w:rPr>
                <w:rFonts w:ascii="Tahoma" w:hAnsi="Tahoma" w:cs="Tahoma"/>
                <w:b/>
                <w:bCs/>
                <w:sz w:val="20"/>
                <w:szCs w:val="20"/>
                <w:lang w:eastAsia="en-US"/>
              </w:rPr>
            </w:pPr>
          </w:p>
        </w:tc>
      </w:tr>
      <w:tr w:rsidR="00D24CFD" w:rsidRPr="00AA4A80" w14:paraId="5BB414FC" w14:textId="77777777" w:rsidTr="00472CA9">
        <w:trPr>
          <w:trHeight w:val="290"/>
        </w:trPr>
        <w:tc>
          <w:tcPr>
            <w:tcW w:w="3264" w:type="dxa"/>
            <w:gridSpan w:val="2"/>
          </w:tcPr>
          <w:p w14:paraId="25340211" w14:textId="77777777" w:rsidR="00D24CFD" w:rsidRPr="00AA4A80" w:rsidRDefault="00D24CFD" w:rsidP="00522656">
            <w:pPr>
              <w:pStyle w:val="Sinespaciado"/>
              <w:jc w:val="both"/>
              <w:rPr>
                <w:rFonts w:ascii="Tahoma" w:hAnsi="Tahoma" w:cs="Tahoma"/>
                <w:b/>
                <w:sz w:val="20"/>
                <w:szCs w:val="20"/>
                <w:lang w:eastAsia="en-US"/>
              </w:rPr>
            </w:pPr>
            <w:r w:rsidRPr="00AA4A80">
              <w:rPr>
                <w:rFonts w:ascii="Tahoma" w:hAnsi="Tahoma" w:cs="Tahoma"/>
                <w:b/>
                <w:sz w:val="20"/>
                <w:szCs w:val="20"/>
                <w:lang w:eastAsia="en-US"/>
              </w:rPr>
              <w:t>Nombre del indicador</w:t>
            </w:r>
          </w:p>
        </w:tc>
        <w:tc>
          <w:tcPr>
            <w:tcW w:w="6064" w:type="dxa"/>
          </w:tcPr>
          <w:p w14:paraId="4DAF5DF3" w14:textId="08F0F8E9" w:rsidR="00D07E91" w:rsidRPr="00472CA9" w:rsidRDefault="00136674" w:rsidP="00522656">
            <w:pPr>
              <w:pStyle w:val="Sinespaciado"/>
              <w:jc w:val="both"/>
              <w:rPr>
                <w:rFonts w:ascii="Tahoma" w:eastAsiaTheme="minorEastAsia" w:hAnsi="Tahoma" w:cs="Tahoma"/>
                <w:bCs/>
                <w:sz w:val="20"/>
                <w:szCs w:val="20"/>
                <w:lang w:val="es-CR" w:eastAsia="en-US"/>
              </w:rPr>
            </w:pPr>
            <w:r w:rsidRPr="00AA4A80">
              <w:rPr>
                <w:rFonts w:ascii="Tahoma" w:eastAsiaTheme="minorEastAsia" w:hAnsi="Tahoma" w:cs="Tahoma"/>
                <w:bCs/>
                <w:sz w:val="20"/>
                <w:szCs w:val="20"/>
                <w:lang w:val="es-CR" w:eastAsia="en-US"/>
              </w:rPr>
              <w:t>Cantidad de oficiales con e</w:t>
            </w:r>
            <w:r w:rsidR="00D24CFD" w:rsidRPr="00AA4A80">
              <w:rPr>
                <w:rFonts w:ascii="Tahoma" w:eastAsiaTheme="minorEastAsia" w:hAnsi="Tahoma" w:cs="Tahoma"/>
                <w:bCs/>
                <w:sz w:val="20"/>
                <w:szCs w:val="20"/>
                <w:lang w:val="es-CR" w:eastAsia="en-US"/>
              </w:rPr>
              <w:t>specialización policia</w:t>
            </w:r>
            <w:r w:rsidR="00000308">
              <w:rPr>
                <w:rFonts w:ascii="Tahoma" w:eastAsiaTheme="minorEastAsia" w:hAnsi="Tahoma" w:cs="Tahoma"/>
                <w:bCs/>
                <w:sz w:val="20"/>
                <w:szCs w:val="20"/>
                <w:lang w:val="es-CR" w:eastAsia="en-US"/>
              </w:rPr>
              <w:t>l</w:t>
            </w:r>
          </w:p>
        </w:tc>
      </w:tr>
      <w:tr w:rsidR="00D24CFD" w:rsidRPr="00AA4A80" w14:paraId="1F298065" w14:textId="77777777" w:rsidTr="00E37FAC">
        <w:trPr>
          <w:trHeight w:val="943"/>
        </w:trPr>
        <w:tc>
          <w:tcPr>
            <w:tcW w:w="3264" w:type="dxa"/>
            <w:gridSpan w:val="2"/>
            <w:hideMark/>
          </w:tcPr>
          <w:p w14:paraId="2695DBFE" w14:textId="77777777" w:rsidR="00D24CFD" w:rsidRPr="00AA4A80" w:rsidRDefault="00D24CFD" w:rsidP="00522656">
            <w:pPr>
              <w:pStyle w:val="Sinespaciado"/>
              <w:jc w:val="both"/>
              <w:rPr>
                <w:rFonts w:ascii="Tahoma" w:hAnsi="Tahoma" w:cs="Tahoma"/>
                <w:b/>
                <w:sz w:val="20"/>
                <w:szCs w:val="20"/>
                <w:lang w:val="es-CR" w:eastAsia="en-US"/>
              </w:rPr>
            </w:pPr>
            <w:r w:rsidRPr="00AA4A80">
              <w:rPr>
                <w:rFonts w:ascii="Tahoma" w:hAnsi="Tahoma" w:cs="Tahoma"/>
                <w:b/>
                <w:sz w:val="20"/>
                <w:szCs w:val="20"/>
                <w:lang w:val="es-CR" w:eastAsia="en-US"/>
              </w:rPr>
              <w:t>Definición conceptual</w:t>
            </w:r>
          </w:p>
        </w:tc>
        <w:tc>
          <w:tcPr>
            <w:tcW w:w="6064" w:type="dxa"/>
            <w:hideMark/>
          </w:tcPr>
          <w:p w14:paraId="370392F5" w14:textId="55EFCC09" w:rsidR="00D24CFD" w:rsidRPr="00AA4A80" w:rsidRDefault="00E37FAC" w:rsidP="00472CA9">
            <w:pPr>
              <w:autoSpaceDE w:val="0"/>
              <w:autoSpaceDN w:val="0"/>
              <w:adjustRightInd w:val="0"/>
              <w:jc w:val="both"/>
              <w:rPr>
                <w:rFonts w:ascii="Tahoma" w:hAnsi="Tahoma" w:cs="Tahoma"/>
                <w:bCs/>
                <w:sz w:val="20"/>
                <w:szCs w:val="20"/>
                <w:lang w:val="es-CR" w:eastAsia="en-US"/>
              </w:rPr>
            </w:pPr>
            <w:r>
              <w:rPr>
                <w:rFonts w:ascii="Tahoma" w:hAnsi="Tahoma" w:cs="Tahoma"/>
                <w:bCs/>
                <w:sz w:val="20"/>
                <w:szCs w:val="20"/>
                <w:lang w:val="es-CR" w:eastAsia="en-US"/>
              </w:rPr>
              <w:t>El crimen organizado cada vez extiende sus operaciones y cuenta con capitales que le permite tener estructuras robustas, alta tecnología y una serie de herramientas que les permite fortalecerse, por lo que representa para cualquier Estado un gran reto</w:t>
            </w:r>
            <w:r w:rsidR="00472CA9">
              <w:rPr>
                <w:rFonts w:ascii="Tahoma" w:hAnsi="Tahoma" w:cs="Tahoma"/>
                <w:bCs/>
                <w:sz w:val="20"/>
                <w:szCs w:val="20"/>
                <w:lang w:val="es-CR" w:eastAsia="en-US"/>
              </w:rPr>
              <w:t xml:space="preserve">, por ello la especialización policial es uno aspecto de primer orden. Es por ello que este </w:t>
            </w:r>
            <w:r w:rsidR="00D24CFD" w:rsidRPr="00AA4A80">
              <w:rPr>
                <w:rFonts w:ascii="Tahoma" w:hAnsi="Tahoma" w:cs="Tahoma"/>
                <w:bCs/>
                <w:sz w:val="20"/>
                <w:szCs w:val="20"/>
                <w:lang w:val="es-CR" w:eastAsia="en-US"/>
              </w:rPr>
              <w:t>indicador consiste en la definición de espacios de enseñanza</w:t>
            </w:r>
            <w:r w:rsidR="00472CA9">
              <w:rPr>
                <w:rFonts w:ascii="Tahoma" w:hAnsi="Tahoma" w:cs="Tahoma"/>
                <w:bCs/>
                <w:sz w:val="20"/>
                <w:szCs w:val="20"/>
                <w:lang w:val="es-CR" w:eastAsia="en-US"/>
              </w:rPr>
              <w:t xml:space="preserve"> y</w:t>
            </w:r>
            <w:r w:rsidR="00D24CFD" w:rsidRPr="00AA4A80">
              <w:rPr>
                <w:rFonts w:ascii="Tahoma" w:hAnsi="Tahoma" w:cs="Tahoma"/>
                <w:bCs/>
                <w:sz w:val="20"/>
                <w:szCs w:val="20"/>
                <w:lang w:val="es-CR" w:eastAsia="en-US"/>
              </w:rPr>
              <w:t xml:space="preserve"> aprendizaje para que las personas colaboradoras del cuerpo policial de la DGME puedan adquirir una serie de conocimientos, destrezas, valores, entre otros, que les permita fortalecer sus capacidades de respuesta</w:t>
            </w:r>
            <w:r w:rsidR="00472CA9">
              <w:rPr>
                <w:rFonts w:ascii="Tahoma" w:hAnsi="Tahoma" w:cs="Tahoma"/>
                <w:bCs/>
                <w:sz w:val="20"/>
                <w:szCs w:val="20"/>
                <w:lang w:val="es-CR" w:eastAsia="en-US"/>
              </w:rPr>
              <w:t xml:space="preserve"> y atender con mejores herramientas</w:t>
            </w:r>
            <w:r>
              <w:rPr>
                <w:rFonts w:ascii="Tahoma" w:hAnsi="Tahoma" w:cs="Tahoma"/>
                <w:bCs/>
                <w:sz w:val="20"/>
                <w:szCs w:val="20"/>
                <w:lang w:val="es-CR" w:eastAsia="en-US"/>
              </w:rPr>
              <w:t xml:space="preserve"> las potestades que la Ley 8764 le confiere y estar a la vanguardia de los retos que implica la lucha contra la criminalidad organizada, como los delitos de trata de personas, tráfico ilícito de migrantes y documentación fraudulenta. </w:t>
            </w:r>
            <w:r w:rsidR="00D24CFD" w:rsidRPr="00AA4A80">
              <w:rPr>
                <w:rFonts w:ascii="Tahoma" w:hAnsi="Tahoma" w:cs="Tahoma"/>
                <w:bCs/>
                <w:sz w:val="20"/>
                <w:szCs w:val="20"/>
                <w:lang w:val="es-CR" w:eastAsia="en-US"/>
              </w:rPr>
              <w:t xml:space="preserve"> </w:t>
            </w:r>
          </w:p>
        </w:tc>
      </w:tr>
      <w:tr w:rsidR="00D24CFD" w:rsidRPr="00AA4A80" w14:paraId="31CFA7CA" w14:textId="77777777" w:rsidTr="00472CA9">
        <w:trPr>
          <w:trHeight w:val="232"/>
        </w:trPr>
        <w:tc>
          <w:tcPr>
            <w:tcW w:w="3264" w:type="dxa"/>
            <w:gridSpan w:val="2"/>
            <w:hideMark/>
          </w:tcPr>
          <w:p w14:paraId="162F6FCC" w14:textId="77777777" w:rsidR="00D24CFD" w:rsidRPr="00AA4A80" w:rsidRDefault="00D24CFD"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 xml:space="preserve">Fórmula de cálculo </w:t>
            </w:r>
          </w:p>
        </w:tc>
        <w:tc>
          <w:tcPr>
            <w:tcW w:w="6064" w:type="dxa"/>
            <w:hideMark/>
          </w:tcPr>
          <w:p w14:paraId="26C36A3F" w14:textId="15A4A472" w:rsidR="00D24CFD" w:rsidRPr="00AA4A80" w:rsidRDefault="00D24CFD" w:rsidP="00522656">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Cantidad de personas capacitadas</w:t>
            </w:r>
          </w:p>
        </w:tc>
      </w:tr>
      <w:tr w:rsidR="00D24CFD" w:rsidRPr="00AA4A80" w14:paraId="08923C54" w14:textId="77777777" w:rsidTr="00E37FAC">
        <w:trPr>
          <w:trHeight w:val="340"/>
        </w:trPr>
        <w:tc>
          <w:tcPr>
            <w:tcW w:w="3264" w:type="dxa"/>
            <w:gridSpan w:val="2"/>
          </w:tcPr>
          <w:p w14:paraId="0664AD01" w14:textId="77777777" w:rsidR="00D24CFD" w:rsidRPr="00AA4A80" w:rsidRDefault="00D24CFD" w:rsidP="00522656">
            <w:pPr>
              <w:pStyle w:val="Sinespaciado"/>
              <w:jc w:val="both"/>
              <w:rPr>
                <w:rFonts w:ascii="Tahoma" w:hAnsi="Tahoma" w:cs="Tahoma"/>
                <w:b/>
                <w:sz w:val="20"/>
                <w:szCs w:val="20"/>
                <w:lang w:eastAsia="en-US"/>
              </w:rPr>
            </w:pPr>
            <w:r w:rsidRPr="00AA4A80">
              <w:rPr>
                <w:rFonts w:ascii="Tahoma" w:hAnsi="Tahoma" w:cs="Tahoma"/>
                <w:b/>
                <w:sz w:val="20"/>
                <w:szCs w:val="20"/>
                <w:lang w:eastAsia="en-US"/>
              </w:rPr>
              <w:t>Componentes involucrados en la fórmula del cálculo</w:t>
            </w:r>
          </w:p>
          <w:p w14:paraId="5F4DB0D0" w14:textId="77777777" w:rsidR="00D24CFD" w:rsidRPr="00AA4A80" w:rsidRDefault="00D24CFD" w:rsidP="00522656">
            <w:pPr>
              <w:pStyle w:val="Sinespaciado"/>
              <w:jc w:val="both"/>
              <w:rPr>
                <w:rFonts w:ascii="Tahoma" w:hAnsi="Tahoma" w:cs="Tahoma"/>
                <w:b/>
                <w:sz w:val="20"/>
                <w:szCs w:val="20"/>
                <w:lang w:eastAsia="en-US"/>
              </w:rPr>
            </w:pPr>
          </w:p>
        </w:tc>
        <w:tc>
          <w:tcPr>
            <w:tcW w:w="6064" w:type="dxa"/>
          </w:tcPr>
          <w:p w14:paraId="06DA87A3" w14:textId="222E44F3" w:rsidR="00272800" w:rsidRPr="00472CA9" w:rsidRDefault="00D24CFD" w:rsidP="00272800">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C</w:t>
            </w:r>
            <w:r w:rsidR="00272800" w:rsidRPr="00AA4A80">
              <w:rPr>
                <w:rFonts w:ascii="Tahoma" w:hAnsi="Tahoma" w:cs="Tahoma"/>
                <w:bCs/>
                <w:sz w:val="20"/>
                <w:szCs w:val="20"/>
                <w:lang w:val="es-CR" w:eastAsia="en-US"/>
              </w:rPr>
              <w:t xml:space="preserve">antidad de personas capacitadas se refiere </w:t>
            </w:r>
            <w:r w:rsidR="00472CA9" w:rsidRPr="00AA4A80">
              <w:rPr>
                <w:rFonts w:ascii="Tahoma" w:hAnsi="Tahoma" w:cs="Tahoma"/>
                <w:bCs/>
                <w:sz w:val="20"/>
                <w:szCs w:val="20"/>
                <w:lang w:val="es-CR" w:eastAsia="en-US"/>
              </w:rPr>
              <w:t>al personal</w:t>
            </w:r>
            <w:r w:rsidRPr="00AA4A80">
              <w:rPr>
                <w:rFonts w:ascii="Tahoma" w:hAnsi="Tahoma" w:cs="Tahoma"/>
                <w:bCs/>
                <w:sz w:val="20"/>
                <w:szCs w:val="20"/>
                <w:lang w:val="es-CR" w:eastAsia="en-US"/>
              </w:rPr>
              <w:t xml:space="preserve"> </w:t>
            </w:r>
            <w:r w:rsidR="00272800" w:rsidRPr="00AA4A80">
              <w:rPr>
                <w:rFonts w:ascii="Tahoma" w:hAnsi="Tahoma" w:cs="Tahoma"/>
                <w:bCs/>
                <w:sz w:val="20"/>
                <w:szCs w:val="20"/>
                <w:lang w:val="es-CR" w:eastAsia="en-US"/>
              </w:rPr>
              <w:t xml:space="preserve">de la Policía Profesional de Migración que participa en las diferentes </w:t>
            </w:r>
            <w:r w:rsidRPr="00AA4A80">
              <w:rPr>
                <w:rFonts w:ascii="Tahoma" w:hAnsi="Tahoma" w:cs="Tahoma"/>
                <w:bCs/>
                <w:sz w:val="20"/>
                <w:szCs w:val="20"/>
                <w:lang w:val="es-CR" w:eastAsia="en-US"/>
              </w:rPr>
              <w:t>activida</w:t>
            </w:r>
            <w:r w:rsidR="00272800" w:rsidRPr="00AA4A80">
              <w:rPr>
                <w:rFonts w:ascii="Tahoma" w:hAnsi="Tahoma" w:cs="Tahoma"/>
                <w:bCs/>
                <w:sz w:val="20"/>
                <w:szCs w:val="20"/>
                <w:lang w:val="es-CR" w:eastAsia="en-US"/>
              </w:rPr>
              <w:t xml:space="preserve">des de formación orientadas a la especialización </w:t>
            </w:r>
            <w:r w:rsidR="00472CA9">
              <w:rPr>
                <w:rFonts w:ascii="Tahoma" w:hAnsi="Tahoma" w:cs="Tahoma"/>
                <w:bCs/>
                <w:sz w:val="20"/>
                <w:szCs w:val="20"/>
                <w:lang w:val="es-CR" w:eastAsia="en-US"/>
              </w:rPr>
              <w:t xml:space="preserve">policial para atender los retos de la criminalidad organizada. </w:t>
            </w:r>
          </w:p>
        </w:tc>
      </w:tr>
      <w:tr w:rsidR="00D24CFD" w:rsidRPr="00AA4A80" w14:paraId="155BD4FE" w14:textId="77777777" w:rsidTr="00E37FAC">
        <w:trPr>
          <w:trHeight w:val="340"/>
        </w:trPr>
        <w:tc>
          <w:tcPr>
            <w:tcW w:w="3264" w:type="dxa"/>
            <w:gridSpan w:val="2"/>
            <w:hideMark/>
          </w:tcPr>
          <w:p w14:paraId="6D211A43" w14:textId="77777777" w:rsidR="00D24CFD" w:rsidRPr="00AA4A80" w:rsidRDefault="00D24CFD"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Unidad de medida</w:t>
            </w:r>
          </w:p>
        </w:tc>
        <w:tc>
          <w:tcPr>
            <w:tcW w:w="6064" w:type="dxa"/>
            <w:hideMark/>
          </w:tcPr>
          <w:p w14:paraId="29F95B93" w14:textId="77777777" w:rsidR="00D24CFD" w:rsidRPr="00AA4A80" w:rsidRDefault="00D24CFD" w:rsidP="00522656">
            <w:pPr>
              <w:pStyle w:val="Default"/>
              <w:jc w:val="both"/>
              <w:rPr>
                <w:rFonts w:ascii="Tahoma" w:hAnsi="Tahoma" w:cs="Tahoma"/>
                <w:bCs/>
                <w:color w:val="auto"/>
                <w:sz w:val="20"/>
                <w:szCs w:val="20"/>
                <w:lang w:val="es-CR"/>
              </w:rPr>
            </w:pPr>
            <w:r w:rsidRPr="00AA4A80">
              <w:rPr>
                <w:rFonts w:ascii="Tahoma" w:hAnsi="Tahoma" w:cs="Tahoma"/>
                <w:bCs/>
                <w:color w:val="auto"/>
                <w:sz w:val="20"/>
                <w:szCs w:val="20"/>
                <w:lang w:val="es-CR"/>
              </w:rPr>
              <w:t xml:space="preserve">Cantidad </w:t>
            </w:r>
          </w:p>
          <w:p w14:paraId="5E3AEB25" w14:textId="77777777" w:rsidR="00D24CFD" w:rsidRPr="00AA4A80" w:rsidRDefault="00D24CFD" w:rsidP="00522656">
            <w:pPr>
              <w:pStyle w:val="Sinespaciado"/>
              <w:jc w:val="both"/>
              <w:rPr>
                <w:rFonts w:ascii="Tahoma" w:hAnsi="Tahoma" w:cs="Tahoma"/>
                <w:bCs/>
                <w:sz w:val="20"/>
                <w:szCs w:val="20"/>
                <w:lang w:val="es-CR" w:eastAsia="en-US"/>
              </w:rPr>
            </w:pPr>
          </w:p>
        </w:tc>
      </w:tr>
      <w:tr w:rsidR="00D24CFD" w:rsidRPr="00AA4A80" w14:paraId="2F5420C4" w14:textId="77777777" w:rsidTr="00E37FAC">
        <w:trPr>
          <w:trHeight w:val="302"/>
        </w:trPr>
        <w:tc>
          <w:tcPr>
            <w:tcW w:w="3264" w:type="dxa"/>
            <w:gridSpan w:val="2"/>
            <w:hideMark/>
          </w:tcPr>
          <w:p w14:paraId="7F06D2FC" w14:textId="77777777" w:rsidR="00D24CFD" w:rsidRPr="00AA4A80" w:rsidRDefault="00D24CFD"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Interpretación</w:t>
            </w:r>
          </w:p>
        </w:tc>
        <w:tc>
          <w:tcPr>
            <w:tcW w:w="6064" w:type="dxa"/>
            <w:hideMark/>
          </w:tcPr>
          <w:p w14:paraId="79222E38" w14:textId="0AF88107" w:rsidR="00D24CFD" w:rsidRPr="00AA4A80" w:rsidRDefault="00000308" w:rsidP="00522656">
            <w:pPr>
              <w:pStyle w:val="Sinespaciado"/>
              <w:jc w:val="both"/>
              <w:rPr>
                <w:rFonts w:ascii="Tahoma" w:hAnsi="Tahoma" w:cs="Tahoma"/>
                <w:bCs/>
                <w:sz w:val="20"/>
                <w:szCs w:val="20"/>
                <w:lang w:val="es-CR" w:eastAsia="en-US"/>
              </w:rPr>
            </w:pPr>
            <w:r>
              <w:rPr>
                <w:rFonts w:ascii="Tahoma" w:hAnsi="Tahoma" w:cs="Tahoma"/>
                <w:bCs/>
                <w:sz w:val="20"/>
                <w:szCs w:val="20"/>
                <w:lang w:val="es-CR" w:eastAsia="en-US"/>
              </w:rPr>
              <w:t>La Policía Profesional de Migración cuenta con mejores herramientas, conocimientos, destrezas y habilidades para enfrentar los retos de la criminalidad organizada especialmente la relacionada con delitos de trata de personas, tráfico ilícito de migrantes y delitos conexos.</w:t>
            </w:r>
          </w:p>
        </w:tc>
      </w:tr>
      <w:tr w:rsidR="00D24CFD" w:rsidRPr="00AA4A80" w14:paraId="0F48B897" w14:textId="77777777" w:rsidTr="00E37FAC">
        <w:trPr>
          <w:trHeight w:val="240"/>
        </w:trPr>
        <w:tc>
          <w:tcPr>
            <w:tcW w:w="1844" w:type="dxa"/>
            <w:vMerge w:val="restart"/>
            <w:hideMark/>
          </w:tcPr>
          <w:p w14:paraId="4979D3F2" w14:textId="77777777" w:rsidR="00D24CFD" w:rsidRPr="00AA4A80" w:rsidRDefault="00D24CFD" w:rsidP="00272800">
            <w:pPr>
              <w:pStyle w:val="Sinespaciado"/>
              <w:jc w:val="center"/>
              <w:rPr>
                <w:rFonts w:ascii="Tahoma" w:hAnsi="Tahoma" w:cs="Tahoma"/>
                <w:b/>
                <w:bCs/>
                <w:sz w:val="20"/>
                <w:szCs w:val="20"/>
                <w:lang w:eastAsia="en-US"/>
              </w:rPr>
            </w:pPr>
            <w:r w:rsidRPr="00AA4A80">
              <w:rPr>
                <w:rFonts w:ascii="Tahoma" w:hAnsi="Tahoma" w:cs="Tahoma"/>
                <w:b/>
                <w:bCs/>
                <w:sz w:val="20"/>
                <w:szCs w:val="20"/>
                <w:lang w:eastAsia="en-US"/>
              </w:rPr>
              <w:t>Desagregación</w:t>
            </w:r>
          </w:p>
        </w:tc>
        <w:tc>
          <w:tcPr>
            <w:tcW w:w="1420" w:type="dxa"/>
          </w:tcPr>
          <w:p w14:paraId="61C4D576" w14:textId="77777777" w:rsidR="00D24CFD" w:rsidRPr="00AA4A80" w:rsidRDefault="00D24CFD" w:rsidP="00522656">
            <w:pPr>
              <w:pStyle w:val="Sinespaciado"/>
              <w:jc w:val="both"/>
              <w:rPr>
                <w:rFonts w:ascii="Tahoma" w:hAnsi="Tahoma" w:cs="Tahoma"/>
                <w:b/>
                <w:bCs/>
                <w:sz w:val="20"/>
                <w:szCs w:val="20"/>
                <w:lang w:val="es-CR" w:eastAsia="en-US"/>
              </w:rPr>
            </w:pPr>
            <w:r w:rsidRPr="00AA4A80">
              <w:rPr>
                <w:rFonts w:ascii="Tahoma" w:hAnsi="Tahoma" w:cs="Tahoma"/>
                <w:b/>
                <w:bCs/>
                <w:sz w:val="20"/>
                <w:szCs w:val="20"/>
                <w:lang w:val="es-CR" w:eastAsia="en-US"/>
              </w:rPr>
              <w:t>Geográfica</w:t>
            </w:r>
          </w:p>
        </w:tc>
        <w:tc>
          <w:tcPr>
            <w:tcW w:w="6064" w:type="dxa"/>
            <w:hideMark/>
          </w:tcPr>
          <w:p w14:paraId="573DF4F2" w14:textId="77777777" w:rsidR="00D24CFD" w:rsidRPr="00AA4A80" w:rsidRDefault="00D24CFD" w:rsidP="00522656">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Nacional</w:t>
            </w:r>
          </w:p>
          <w:p w14:paraId="7EEAC306" w14:textId="77777777" w:rsidR="00D24CFD" w:rsidRPr="00AA4A80" w:rsidRDefault="00D24CFD" w:rsidP="00522656">
            <w:pPr>
              <w:pStyle w:val="Sinespaciado"/>
              <w:jc w:val="both"/>
              <w:rPr>
                <w:rFonts w:ascii="Tahoma" w:hAnsi="Tahoma" w:cs="Tahoma"/>
                <w:bCs/>
                <w:sz w:val="20"/>
                <w:szCs w:val="20"/>
                <w:lang w:val="es-CR" w:eastAsia="en-US"/>
              </w:rPr>
            </w:pPr>
          </w:p>
        </w:tc>
      </w:tr>
      <w:tr w:rsidR="00D24CFD" w:rsidRPr="00AA4A80" w14:paraId="530031DE" w14:textId="77777777" w:rsidTr="00E37FAC">
        <w:trPr>
          <w:trHeight w:val="240"/>
        </w:trPr>
        <w:tc>
          <w:tcPr>
            <w:tcW w:w="1844" w:type="dxa"/>
            <w:vMerge/>
          </w:tcPr>
          <w:p w14:paraId="73DE329F" w14:textId="77777777" w:rsidR="00D24CFD" w:rsidRPr="00AA4A80" w:rsidRDefault="00D24CFD" w:rsidP="00522656">
            <w:pPr>
              <w:pStyle w:val="Sinespaciado"/>
              <w:jc w:val="both"/>
              <w:rPr>
                <w:rFonts w:ascii="Tahoma" w:hAnsi="Tahoma" w:cs="Tahoma"/>
                <w:b/>
                <w:bCs/>
                <w:sz w:val="20"/>
                <w:szCs w:val="20"/>
                <w:lang w:val="es-CR" w:eastAsia="en-US"/>
              </w:rPr>
            </w:pPr>
          </w:p>
        </w:tc>
        <w:tc>
          <w:tcPr>
            <w:tcW w:w="1420" w:type="dxa"/>
          </w:tcPr>
          <w:p w14:paraId="2E48FFB0" w14:textId="77777777" w:rsidR="00D24CFD" w:rsidRPr="00AA4A80" w:rsidRDefault="00D24CFD" w:rsidP="00522656">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Temática</w:t>
            </w:r>
          </w:p>
        </w:tc>
        <w:tc>
          <w:tcPr>
            <w:tcW w:w="6064" w:type="dxa"/>
          </w:tcPr>
          <w:p w14:paraId="47459209" w14:textId="134506CC" w:rsidR="00D24CFD" w:rsidRPr="00472CA9" w:rsidRDefault="000C2865" w:rsidP="00522656">
            <w:pPr>
              <w:pStyle w:val="Sinespaciado"/>
              <w:jc w:val="both"/>
              <w:rPr>
                <w:rFonts w:ascii="Tahoma" w:hAnsi="Tahoma" w:cs="Tahoma"/>
                <w:sz w:val="20"/>
                <w:szCs w:val="20"/>
                <w:lang w:eastAsia="en-US"/>
              </w:rPr>
            </w:pPr>
            <w:r>
              <w:rPr>
                <w:rFonts w:ascii="Tahoma" w:hAnsi="Tahoma" w:cs="Tahoma"/>
                <w:sz w:val="20"/>
                <w:szCs w:val="20"/>
                <w:lang w:eastAsia="en-US"/>
              </w:rPr>
              <w:t>Especialización policial</w:t>
            </w:r>
          </w:p>
        </w:tc>
      </w:tr>
      <w:tr w:rsidR="00D24CFD" w:rsidRPr="00AA4A80" w14:paraId="6B5E4535" w14:textId="77777777" w:rsidTr="00472CA9">
        <w:trPr>
          <w:trHeight w:val="258"/>
        </w:trPr>
        <w:tc>
          <w:tcPr>
            <w:tcW w:w="3264" w:type="dxa"/>
            <w:gridSpan w:val="2"/>
            <w:shd w:val="clear" w:color="auto" w:fill="auto"/>
            <w:hideMark/>
          </w:tcPr>
          <w:p w14:paraId="4986003E" w14:textId="77777777" w:rsidR="00D24CFD" w:rsidRPr="00AA4A80" w:rsidRDefault="00D24CFD"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Línea base</w:t>
            </w:r>
          </w:p>
        </w:tc>
        <w:tc>
          <w:tcPr>
            <w:tcW w:w="6064" w:type="dxa"/>
            <w:shd w:val="clear" w:color="auto" w:fill="auto"/>
            <w:hideMark/>
          </w:tcPr>
          <w:p w14:paraId="64494EBB" w14:textId="26A856C5" w:rsidR="00D24CFD" w:rsidRPr="00AA4A80" w:rsidRDefault="00D24CFD" w:rsidP="00522656">
            <w:pPr>
              <w:pStyle w:val="Sinespaciado"/>
              <w:jc w:val="both"/>
              <w:rPr>
                <w:rFonts w:ascii="Tahoma" w:hAnsi="Tahoma" w:cs="Tahoma"/>
                <w:sz w:val="20"/>
                <w:szCs w:val="20"/>
                <w:lang w:val="es-CR" w:eastAsia="en-US"/>
              </w:rPr>
            </w:pPr>
            <w:r w:rsidRPr="00AA4A80">
              <w:rPr>
                <w:rFonts w:ascii="Tahoma" w:hAnsi="Tahoma" w:cs="Tahoma"/>
                <w:sz w:val="20"/>
                <w:szCs w:val="20"/>
                <w:lang w:val="es-CR" w:eastAsia="en-US"/>
              </w:rPr>
              <w:t>138</w:t>
            </w:r>
          </w:p>
        </w:tc>
      </w:tr>
      <w:tr w:rsidR="00D24CFD" w:rsidRPr="00AA4A80" w14:paraId="310E2D5C" w14:textId="77777777" w:rsidTr="00E37FAC">
        <w:trPr>
          <w:trHeight w:val="291"/>
        </w:trPr>
        <w:tc>
          <w:tcPr>
            <w:tcW w:w="3264" w:type="dxa"/>
            <w:gridSpan w:val="2"/>
            <w:shd w:val="clear" w:color="auto" w:fill="auto"/>
            <w:hideMark/>
          </w:tcPr>
          <w:p w14:paraId="1A91E3F7" w14:textId="77777777" w:rsidR="00D24CFD" w:rsidRPr="00AA4A80" w:rsidRDefault="00D24CFD"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Meta</w:t>
            </w:r>
          </w:p>
        </w:tc>
        <w:tc>
          <w:tcPr>
            <w:tcW w:w="6064" w:type="dxa"/>
            <w:shd w:val="clear" w:color="auto" w:fill="auto"/>
            <w:hideMark/>
          </w:tcPr>
          <w:p w14:paraId="69E328CF" w14:textId="77777777" w:rsidR="00D24CFD" w:rsidRPr="00AA4A80" w:rsidRDefault="00D24CFD" w:rsidP="00522656">
            <w:pPr>
              <w:pStyle w:val="Sinespaciado"/>
              <w:jc w:val="both"/>
              <w:rPr>
                <w:rFonts w:ascii="Tahoma" w:hAnsi="Tahoma" w:cs="Tahoma"/>
                <w:sz w:val="20"/>
                <w:szCs w:val="20"/>
                <w:lang w:eastAsia="en-US"/>
              </w:rPr>
            </w:pPr>
            <w:r w:rsidRPr="00AA4A80">
              <w:rPr>
                <w:rFonts w:ascii="Tahoma" w:hAnsi="Tahoma" w:cs="Tahoma"/>
                <w:sz w:val="20"/>
                <w:szCs w:val="20"/>
                <w:lang w:eastAsia="en-US"/>
              </w:rPr>
              <w:t>100</w:t>
            </w:r>
          </w:p>
          <w:p w14:paraId="4AA1823D" w14:textId="77777777" w:rsidR="00D24CFD" w:rsidRPr="00AA4A80" w:rsidRDefault="00D24CFD" w:rsidP="00522656">
            <w:pPr>
              <w:pStyle w:val="Sinespaciado"/>
              <w:jc w:val="both"/>
              <w:rPr>
                <w:rFonts w:ascii="Tahoma" w:hAnsi="Tahoma" w:cs="Tahoma"/>
                <w:sz w:val="20"/>
                <w:szCs w:val="20"/>
                <w:lang w:eastAsia="en-US"/>
              </w:rPr>
            </w:pPr>
          </w:p>
        </w:tc>
      </w:tr>
      <w:tr w:rsidR="00D24CFD" w:rsidRPr="00AA4A80" w14:paraId="38409073" w14:textId="77777777" w:rsidTr="00000308">
        <w:trPr>
          <w:trHeight w:val="242"/>
        </w:trPr>
        <w:tc>
          <w:tcPr>
            <w:tcW w:w="3264" w:type="dxa"/>
            <w:gridSpan w:val="2"/>
            <w:hideMark/>
          </w:tcPr>
          <w:p w14:paraId="07EEFC0A" w14:textId="77777777" w:rsidR="00D24CFD" w:rsidRPr="00AA4A80" w:rsidRDefault="00D24CFD" w:rsidP="00522656">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 xml:space="preserve">Periodicidad </w:t>
            </w:r>
          </w:p>
        </w:tc>
        <w:tc>
          <w:tcPr>
            <w:tcW w:w="6064" w:type="dxa"/>
            <w:hideMark/>
          </w:tcPr>
          <w:p w14:paraId="7647C866" w14:textId="77777777" w:rsidR="00D24CFD" w:rsidRPr="00AA4A80" w:rsidRDefault="00D24CFD" w:rsidP="00522656">
            <w:pPr>
              <w:pStyle w:val="Sinespaciado"/>
              <w:jc w:val="both"/>
              <w:rPr>
                <w:rFonts w:ascii="Tahoma" w:hAnsi="Tahoma" w:cs="Tahoma"/>
                <w:bCs/>
                <w:sz w:val="20"/>
                <w:szCs w:val="20"/>
                <w:lang w:eastAsia="en-US"/>
              </w:rPr>
            </w:pPr>
            <w:r w:rsidRPr="00AA4A80">
              <w:rPr>
                <w:rFonts w:ascii="Tahoma" w:hAnsi="Tahoma" w:cs="Tahoma"/>
                <w:bCs/>
                <w:sz w:val="20"/>
                <w:szCs w:val="20"/>
                <w:lang w:eastAsia="en-US"/>
              </w:rPr>
              <w:t>Anual, semestral</w:t>
            </w:r>
          </w:p>
          <w:p w14:paraId="3ADFD6CF" w14:textId="77777777" w:rsidR="00D24CFD" w:rsidRPr="00AA4A80" w:rsidRDefault="00D24CFD" w:rsidP="00522656">
            <w:pPr>
              <w:pStyle w:val="Sinespaciado"/>
              <w:jc w:val="both"/>
              <w:rPr>
                <w:rFonts w:ascii="Tahoma" w:hAnsi="Tahoma" w:cs="Tahoma"/>
                <w:bCs/>
                <w:sz w:val="20"/>
                <w:szCs w:val="20"/>
                <w:lang w:eastAsia="en-US"/>
              </w:rPr>
            </w:pPr>
          </w:p>
        </w:tc>
      </w:tr>
      <w:tr w:rsidR="00D24CFD" w:rsidRPr="00AA4A80" w14:paraId="48F633DF" w14:textId="77777777" w:rsidTr="00472CA9">
        <w:trPr>
          <w:trHeight w:val="200"/>
        </w:trPr>
        <w:tc>
          <w:tcPr>
            <w:tcW w:w="3264" w:type="dxa"/>
            <w:gridSpan w:val="2"/>
            <w:hideMark/>
          </w:tcPr>
          <w:p w14:paraId="1FF27009" w14:textId="77777777" w:rsidR="00D24CFD" w:rsidRPr="00AA4A80" w:rsidRDefault="00D24CFD" w:rsidP="00522656">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Fuente de información</w:t>
            </w:r>
          </w:p>
        </w:tc>
        <w:tc>
          <w:tcPr>
            <w:tcW w:w="6064" w:type="dxa"/>
          </w:tcPr>
          <w:p w14:paraId="27497ABC" w14:textId="5E152422" w:rsidR="00D24CFD" w:rsidRPr="00AA4A80" w:rsidRDefault="001616BB" w:rsidP="00522656">
            <w:pPr>
              <w:pStyle w:val="Sinespaciado"/>
              <w:jc w:val="both"/>
              <w:rPr>
                <w:rFonts w:ascii="Tahoma" w:hAnsi="Tahoma" w:cs="Tahoma"/>
                <w:sz w:val="20"/>
                <w:szCs w:val="20"/>
                <w:lang w:eastAsia="en-US"/>
              </w:rPr>
            </w:pPr>
            <w:r>
              <w:rPr>
                <w:rFonts w:ascii="Tahoma" w:hAnsi="Tahoma" w:cs="Tahoma"/>
                <w:sz w:val="20"/>
                <w:szCs w:val="20"/>
                <w:lang w:val="es-CR"/>
              </w:rPr>
              <w:t>Dirección General de Migración y Extranjería</w:t>
            </w:r>
          </w:p>
        </w:tc>
      </w:tr>
      <w:tr w:rsidR="00D24CFD" w:rsidRPr="00AA4A80" w14:paraId="6E71C8E7" w14:textId="77777777" w:rsidTr="00E37FAC">
        <w:trPr>
          <w:trHeight w:val="290"/>
        </w:trPr>
        <w:tc>
          <w:tcPr>
            <w:tcW w:w="3264" w:type="dxa"/>
            <w:gridSpan w:val="2"/>
            <w:hideMark/>
          </w:tcPr>
          <w:p w14:paraId="2830C6FB" w14:textId="77777777" w:rsidR="00D24CFD" w:rsidRPr="00AA4A80" w:rsidRDefault="00D24CFD"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Clasificación</w:t>
            </w:r>
          </w:p>
        </w:tc>
        <w:tc>
          <w:tcPr>
            <w:tcW w:w="6064" w:type="dxa"/>
            <w:hideMark/>
          </w:tcPr>
          <w:p w14:paraId="724E6445" w14:textId="77777777" w:rsidR="00D24CFD" w:rsidRPr="00AA4A80" w:rsidRDefault="00D24CFD" w:rsidP="00522656">
            <w:pPr>
              <w:pStyle w:val="Sinespaciado"/>
              <w:jc w:val="both"/>
              <w:rPr>
                <w:rFonts w:ascii="Tahoma" w:hAnsi="Tahoma" w:cs="Tahoma"/>
                <w:bCs/>
                <w:sz w:val="20"/>
                <w:szCs w:val="20"/>
                <w:lang w:eastAsia="en-US"/>
              </w:rPr>
            </w:pPr>
            <w:r w:rsidRPr="00AA4A80">
              <w:rPr>
                <w:rFonts w:ascii="Tahoma" w:hAnsi="Tahoma" w:cs="Tahoma"/>
                <w:bCs/>
                <w:sz w:val="20"/>
                <w:szCs w:val="20"/>
                <w:lang w:eastAsia="en-US"/>
              </w:rPr>
              <w:t>( ) Impacto.</w:t>
            </w:r>
          </w:p>
          <w:p w14:paraId="4469AA25" w14:textId="77777777" w:rsidR="00D24CFD" w:rsidRPr="00AA4A80" w:rsidRDefault="00D24CFD" w:rsidP="00522656">
            <w:pPr>
              <w:pStyle w:val="Sinespaciado"/>
              <w:jc w:val="both"/>
              <w:rPr>
                <w:rFonts w:ascii="Tahoma" w:hAnsi="Tahoma" w:cs="Tahoma"/>
                <w:bCs/>
                <w:sz w:val="20"/>
                <w:szCs w:val="20"/>
                <w:lang w:eastAsia="en-US"/>
              </w:rPr>
            </w:pPr>
            <w:r w:rsidRPr="00AA4A80">
              <w:rPr>
                <w:rFonts w:ascii="Tahoma" w:hAnsi="Tahoma" w:cs="Tahoma"/>
                <w:bCs/>
                <w:sz w:val="20"/>
                <w:szCs w:val="20"/>
                <w:lang w:eastAsia="en-US"/>
              </w:rPr>
              <w:t>( ) Efecto.</w:t>
            </w:r>
          </w:p>
          <w:p w14:paraId="24B129AE" w14:textId="77777777" w:rsidR="00D24CFD" w:rsidRPr="00AA4A80" w:rsidRDefault="00D24CFD" w:rsidP="00522656">
            <w:pPr>
              <w:pStyle w:val="Sinespaciado"/>
              <w:jc w:val="both"/>
              <w:rPr>
                <w:rFonts w:ascii="Tahoma" w:hAnsi="Tahoma" w:cs="Tahoma"/>
                <w:bCs/>
                <w:sz w:val="20"/>
                <w:szCs w:val="20"/>
                <w:lang w:eastAsia="en-US"/>
              </w:rPr>
            </w:pPr>
            <w:r w:rsidRPr="00AA4A80">
              <w:rPr>
                <w:rFonts w:ascii="Tahoma" w:hAnsi="Tahoma" w:cs="Tahoma"/>
                <w:bCs/>
                <w:sz w:val="20"/>
                <w:szCs w:val="20"/>
                <w:lang w:eastAsia="en-US"/>
              </w:rPr>
              <w:t>(X) Producto.</w:t>
            </w:r>
          </w:p>
          <w:p w14:paraId="3B98C2B1" w14:textId="77777777" w:rsidR="00D24CFD" w:rsidRPr="00AA4A80" w:rsidRDefault="00D24CFD" w:rsidP="00522656">
            <w:pPr>
              <w:pStyle w:val="Sinespaciado"/>
              <w:jc w:val="both"/>
              <w:rPr>
                <w:rFonts w:ascii="Tahoma" w:hAnsi="Tahoma" w:cs="Tahoma"/>
                <w:bCs/>
                <w:sz w:val="20"/>
                <w:szCs w:val="20"/>
                <w:lang w:eastAsia="en-US"/>
              </w:rPr>
            </w:pPr>
          </w:p>
        </w:tc>
      </w:tr>
      <w:tr w:rsidR="00D24CFD" w:rsidRPr="00AA4A80" w14:paraId="1592FBAC" w14:textId="77777777" w:rsidTr="00E37FAC">
        <w:trPr>
          <w:trHeight w:val="393"/>
        </w:trPr>
        <w:tc>
          <w:tcPr>
            <w:tcW w:w="3264" w:type="dxa"/>
            <w:gridSpan w:val="2"/>
            <w:hideMark/>
          </w:tcPr>
          <w:p w14:paraId="1E35467F" w14:textId="77777777" w:rsidR="00D24CFD" w:rsidRPr="00AA4A80" w:rsidRDefault="00D24CFD" w:rsidP="00522656">
            <w:pPr>
              <w:pStyle w:val="Sinespaciado"/>
              <w:jc w:val="both"/>
              <w:rPr>
                <w:rFonts w:ascii="Tahoma" w:hAnsi="Tahoma" w:cs="Tahoma"/>
                <w:b/>
                <w:sz w:val="20"/>
                <w:szCs w:val="20"/>
                <w:lang w:eastAsia="en-US"/>
              </w:rPr>
            </w:pPr>
            <w:r w:rsidRPr="00AA4A80">
              <w:rPr>
                <w:rFonts w:ascii="Tahoma" w:hAnsi="Tahoma" w:cs="Tahoma"/>
                <w:b/>
                <w:sz w:val="20"/>
                <w:szCs w:val="20"/>
                <w:lang w:eastAsia="en-US"/>
              </w:rPr>
              <w:t>Tipo de operación estadística</w:t>
            </w:r>
          </w:p>
          <w:p w14:paraId="7CDE4449" w14:textId="77777777" w:rsidR="00D24CFD" w:rsidRPr="00AA4A80" w:rsidRDefault="00D24CFD" w:rsidP="00522656">
            <w:pPr>
              <w:pStyle w:val="Sinespaciado"/>
              <w:jc w:val="both"/>
              <w:rPr>
                <w:rFonts w:ascii="Tahoma" w:hAnsi="Tahoma" w:cs="Tahoma"/>
                <w:b/>
                <w:bCs/>
                <w:sz w:val="20"/>
                <w:szCs w:val="20"/>
                <w:lang w:eastAsia="en-US"/>
              </w:rPr>
            </w:pPr>
          </w:p>
        </w:tc>
        <w:tc>
          <w:tcPr>
            <w:tcW w:w="6064" w:type="dxa"/>
            <w:hideMark/>
          </w:tcPr>
          <w:p w14:paraId="75EE8FAA" w14:textId="77777777" w:rsidR="00D24CFD" w:rsidRPr="00AA4A80" w:rsidRDefault="00D24CFD" w:rsidP="00522656">
            <w:pPr>
              <w:pStyle w:val="Sinespaciado"/>
              <w:jc w:val="both"/>
              <w:rPr>
                <w:rFonts w:ascii="Tahoma" w:hAnsi="Tahoma" w:cs="Tahoma"/>
                <w:bCs/>
                <w:sz w:val="20"/>
                <w:szCs w:val="20"/>
                <w:lang w:eastAsia="en-US"/>
              </w:rPr>
            </w:pPr>
            <w:r w:rsidRPr="00AA4A80">
              <w:rPr>
                <w:rFonts w:ascii="Tahoma" w:hAnsi="Tahoma" w:cs="Tahoma"/>
                <w:bCs/>
                <w:sz w:val="20"/>
                <w:szCs w:val="20"/>
                <w:lang w:eastAsia="en-US"/>
              </w:rPr>
              <w:t>Registro administrativo</w:t>
            </w:r>
          </w:p>
          <w:p w14:paraId="5C0A635E" w14:textId="77777777" w:rsidR="00D24CFD" w:rsidRPr="00AA4A80" w:rsidRDefault="00D24CFD" w:rsidP="00522656">
            <w:pPr>
              <w:pStyle w:val="Sinespaciado"/>
              <w:jc w:val="both"/>
              <w:rPr>
                <w:rFonts w:ascii="Tahoma" w:hAnsi="Tahoma" w:cs="Tahoma"/>
                <w:bCs/>
                <w:sz w:val="20"/>
                <w:szCs w:val="20"/>
                <w:lang w:eastAsia="en-US"/>
              </w:rPr>
            </w:pPr>
          </w:p>
        </w:tc>
      </w:tr>
      <w:tr w:rsidR="00D24CFD" w:rsidRPr="00AA4A80" w14:paraId="72A95194" w14:textId="77777777" w:rsidTr="00E37FAC">
        <w:trPr>
          <w:trHeight w:val="359"/>
        </w:trPr>
        <w:tc>
          <w:tcPr>
            <w:tcW w:w="3264" w:type="dxa"/>
            <w:gridSpan w:val="2"/>
            <w:hideMark/>
          </w:tcPr>
          <w:p w14:paraId="42CDA5E3" w14:textId="77777777" w:rsidR="00D24CFD" w:rsidRPr="00AA4A80" w:rsidRDefault="00D24CFD"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Comentarios generales</w:t>
            </w:r>
          </w:p>
        </w:tc>
        <w:tc>
          <w:tcPr>
            <w:tcW w:w="6064" w:type="dxa"/>
            <w:hideMark/>
          </w:tcPr>
          <w:p w14:paraId="6661DC57" w14:textId="59885803" w:rsidR="00D24CFD" w:rsidRPr="00AA4A80" w:rsidRDefault="00D24CFD" w:rsidP="00522656">
            <w:pPr>
              <w:pStyle w:val="Sinespaciado"/>
              <w:jc w:val="both"/>
              <w:rPr>
                <w:rFonts w:ascii="Tahoma" w:hAnsi="Tahoma" w:cs="Tahoma"/>
                <w:bCs/>
                <w:sz w:val="20"/>
                <w:szCs w:val="20"/>
                <w:lang w:eastAsia="en-US"/>
              </w:rPr>
            </w:pPr>
            <w:r w:rsidRPr="00AA4A80">
              <w:rPr>
                <w:rFonts w:ascii="Tahoma" w:hAnsi="Tahoma" w:cs="Tahoma"/>
                <w:bCs/>
                <w:sz w:val="20"/>
                <w:szCs w:val="20"/>
                <w:lang w:eastAsia="en-US"/>
              </w:rPr>
              <w:t>La capacitación es una herramienta que permite fortalecer las estrategias para efectuar un control migratorio efectivo y con ello generar una migración regular, ordenada, segura</w:t>
            </w:r>
            <w:r w:rsidR="00472CA9">
              <w:rPr>
                <w:rFonts w:ascii="Tahoma" w:hAnsi="Tahoma" w:cs="Tahoma"/>
                <w:bCs/>
                <w:sz w:val="20"/>
                <w:szCs w:val="20"/>
                <w:lang w:eastAsia="en-US"/>
              </w:rPr>
              <w:t>, así como atender con mejores herramientas las competencias que la Ley 8764 le confiere a la Policía Profesional de Migración</w:t>
            </w:r>
            <w:r w:rsidRPr="00AA4A80">
              <w:rPr>
                <w:rFonts w:ascii="Tahoma" w:hAnsi="Tahoma" w:cs="Tahoma"/>
                <w:bCs/>
                <w:sz w:val="20"/>
                <w:szCs w:val="20"/>
                <w:lang w:eastAsia="en-US"/>
              </w:rPr>
              <w:t>.</w:t>
            </w:r>
          </w:p>
          <w:p w14:paraId="13BAE018" w14:textId="77777777" w:rsidR="00D24CFD" w:rsidRPr="00AA4A80" w:rsidRDefault="00D24CFD" w:rsidP="00522656">
            <w:pPr>
              <w:pStyle w:val="Sinespaciado"/>
              <w:jc w:val="both"/>
              <w:rPr>
                <w:rFonts w:ascii="Tahoma" w:hAnsi="Tahoma" w:cs="Tahoma"/>
                <w:bCs/>
                <w:sz w:val="20"/>
                <w:szCs w:val="20"/>
                <w:lang w:eastAsia="en-US"/>
              </w:rPr>
            </w:pPr>
            <w:r w:rsidRPr="00AA4A80">
              <w:rPr>
                <w:rFonts w:ascii="Tahoma" w:hAnsi="Tahoma" w:cs="Tahoma"/>
                <w:bCs/>
                <w:sz w:val="20"/>
                <w:szCs w:val="20"/>
                <w:lang w:eastAsia="en-US"/>
              </w:rPr>
              <w:t xml:space="preserve">Además, contribuye a combatir el crimen organizado internacional, debido a que se mejoran las acciones de investigación y detección de este tipo de delitos. </w:t>
            </w:r>
          </w:p>
          <w:p w14:paraId="0333BB69" w14:textId="77777777" w:rsidR="00D24CFD" w:rsidRPr="00AA4A80" w:rsidRDefault="00D24CFD" w:rsidP="00522656">
            <w:pPr>
              <w:pStyle w:val="Sinespaciado"/>
              <w:jc w:val="both"/>
              <w:rPr>
                <w:rFonts w:ascii="Tahoma" w:hAnsi="Tahoma" w:cs="Tahoma"/>
                <w:bCs/>
                <w:sz w:val="20"/>
                <w:szCs w:val="20"/>
                <w:lang w:eastAsia="en-US"/>
              </w:rPr>
            </w:pPr>
          </w:p>
        </w:tc>
      </w:tr>
    </w:tbl>
    <w:p w14:paraId="64ABA1F0" w14:textId="77777777" w:rsidR="00D24CFD" w:rsidRPr="00AA4A80" w:rsidRDefault="00D24CFD" w:rsidP="00D24CFD">
      <w:pPr>
        <w:pStyle w:val="Prrafodelista"/>
        <w:autoSpaceDE w:val="0"/>
        <w:autoSpaceDN w:val="0"/>
        <w:adjustRightInd w:val="0"/>
        <w:jc w:val="both"/>
        <w:rPr>
          <w:rFonts w:ascii="Tahoma" w:eastAsia="Calibri" w:hAnsi="Tahoma" w:cs="Tahoma"/>
          <w:sz w:val="20"/>
          <w:szCs w:val="20"/>
          <w:lang w:eastAsia="en-US"/>
        </w:rPr>
      </w:pPr>
    </w:p>
    <w:p w14:paraId="277058D1" w14:textId="77777777" w:rsidR="00D24CFD" w:rsidRPr="00AA4A80" w:rsidRDefault="00D24CFD" w:rsidP="00D24CFD">
      <w:pPr>
        <w:pStyle w:val="Prrafodelista"/>
        <w:autoSpaceDE w:val="0"/>
        <w:autoSpaceDN w:val="0"/>
        <w:adjustRightInd w:val="0"/>
        <w:jc w:val="both"/>
        <w:rPr>
          <w:rFonts w:ascii="Tahoma" w:eastAsia="Calibri" w:hAnsi="Tahoma" w:cs="Tahoma"/>
          <w:sz w:val="20"/>
          <w:szCs w:val="20"/>
          <w:lang w:val="es-CR" w:eastAsia="en-US"/>
        </w:rPr>
      </w:pPr>
    </w:p>
    <w:p w14:paraId="1E7F6D2C" w14:textId="77777777" w:rsidR="00272800" w:rsidRPr="00AA4A80" w:rsidRDefault="00272800" w:rsidP="00F3404E">
      <w:pPr>
        <w:autoSpaceDE w:val="0"/>
        <w:autoSpaceDN w:val="0"/>
        <w:adjustRightInd w:val="0"/>
        <w:ind w:left="708"/>
        <w:jc w:val="both"/>
        <w:rPr>
          <w:rFonts w:ascii="Tahoma" w:eastAsia="Calibri" w:hAnsi="Tahoma" w:cs="Tahoma"/>
          <w:sz w:val="20"/>
          <w:szCs w:val="20"/>
        </w:rPr>
      </w:pPr>
      <w:r w:rsidRPr="00AA4A80">
        <w:rPr>
          <w:rFonts w:ascii="Tahoma" w:eastAsia="Calibri" w:hAnsi="Tahoma" w:cs="Tahoma"/>
          <w:sz w:val="20"/>
          <w:szCs w:val="20"/>
        </w:rPr>
        <w:t xml:space="preserve">Nombre del indicador: </w:t>
      </w:r>
      <w:r w:rsidR="00F3404E" w:rsidRPr="00AA4A80">
        <w:rPr>
          <w:rFonts w:ascii="Tahoma" w:eastAsia="Calibri" w:hAnsi="Tahoma" w:cs="Tahoma"/>
          <w:sz w:val="20"/>
          <w:szCs w:val="20"/>
        </w:rPr>
        <w:t xml:space="preserve">P.05.02. </w:t>
      </w:r>
      <w:r w:rsidRPr="00AA4A80">
        <w:rPr>
          <w:rFonts w:ascii="Tahoma" w:eastAsia="Calibri" w:hAnsi="Tahoma" w:cs="Tahoma"/>
          <w:sz w:val="20"/>
          <w:szCs w:val="20"/>
        </w:rPr>
        <w:t>Porcentaje de avance del Sistema Migratorio de Identificación Biométrica</w:t>
      </w:r>
    </w:p>
    <w:p w14:paraId="198C01E9" w14:textId="77777777" w:rsidR="00272800" w:rsidRPr="00AA4A80" w:rsidRDefault="00272800" w:rsidP="00272800">
      <w:pPr>
        <w:pStyle w:val="Prrafodelista"/>
        <w:autoSpaceDE w:val="0"/>
        <w:autoSpaceDN w:val="0"/>
        <w:adjustRightInd w:val="0"/>
        <w:jc w:val="both"/>
        <w:rPr>
          <w:rFonts w:ascii="Tahoma" w:eastAsia="Calibri" w:hAnsi="Tahoma" w:cs="Tahoma"/>
          <w:sz w:val="20"/>
          <w:szCs w:val="20"/>
          <w:lang w:val="es-CR" w:eastAsia="en-US"/>
        </w:rPr>
      </w:pPr>
    </w:p>
    <w:p w14:paraId="2B3201B7" w14:textId="77777777" w:rsidR="00272800" w:rsidRPr="00AA4A80" w:rsidRDefault="00272800" w:rsidP="00272800">
      <w:pPr>
        <w:pStyle w:val="Prrafodelista"/>
        <w:autoSpaceDE w:val="0"/>
        <w:autoSpaceDN w:val="0"/>
        <w:adjustRightInd w:val="0"/>
        <w:jc w:val="both"/>
        <w:rPr>
          <w:rFonts w:ascii="Tahoma" w:eastAsia="Calibri" w:hAnsi="Tahoma" w:cs="Tahoma"/>
          <w:sz w:val="20"/>
          <w:szCs w:val="20"/>
          <w:lang w:val="es-CR" w:eastAsia="en-US"/>
        </w:rPr>
      </w:pPr>
    </w:p>
    <w:tbl>
      <w:tblPr>
        <w:tblStyle w:val="GFATableGrid1"/>
        <w:tblW w:w="9186" w:type="dxa"/>
        <w:tblInd w:w="-147" w:type="dxa"/>
        <w:tblLook w:val="01E0" w:firstRow="1" w:lastRow="1" w:firstColumn="1" w:lastColumn="1" w:noHBand="0" w:noVBand="0"/>
      </w:tblPr>
      <w:tblGrid>
        <w:gridCol w:w="1704"/>
        <w:gridCol w:w="1531"/>
        <w:gridCol w:w="5951"/>
      </w:tblGrid>
      <w:tr w:rsidR="00272800" w:rsidRPr="00AA4A80" w14:paraId="22D5D47B" w14:textId="77777777" w:rsidTr="00CA32C9">
        <w:trPr>
          <w:trHeight w:val="325"/>
          <w:tblHeader/>
        </w:trPr>
        <w:tc>
          <w:tcPr>
            <w:tcW w:w="3235" w:type="dxa"/>
            <w:gridSpan w:val="2"/>
            <w:shd w:val="clear" w:color="auto" w:fill="E7E6E6" w:themeFill="background2"/>
            <w:hideMark/>
          </w:tcPr>
          <w:p w14:paraId="38789A8E" w14:textId="77777777" w:rsidR="00272800" w:rsidRPr="00AA4A80" w:rsidRDefault="00272800" w:rsidP="006E15D5">
            <w:pPr>
              <w:pStyle w:val="Sinespaciado"/>
              <w:rPr>
                <w:rFonts w:ascii="Tahoma" w:hAnsi="Tahoma" w:cs="Tahoma"/>
                <w:b/>
                <w:bCs/>
                <w:sz w:val="20"/>
                <w:szCs w:val="20"/>
                <w:lang w:eastAsia="en-US"/>
              </w:rPr>
            </w:pPr>
            <w:r w:rsidRPr="00AA4A80">
              <w:rPr>
                <w:rFonts w:ascii="Tahoma" w:hAnsi="Tahoma" w:cs="Tahoma"/>
                <w:b/>
                <w:sz w:val="20"/>
                <w:szCs w:val="20"/>
                <w:lang w:eastAsia="en-US"/>
              </w:rPr>
              <w:t>Elemento</w:t>
            </w:r>
          </w:p>
        </w:tc>
        <w:tc>
          <w:tcPr>
            <w:tcW w:w="5951" w:type="dxa"/>
            <w:shd w:val="clear" w:color="auto" w:fill="E7E6E6" w:themeFill="background2"/>
            <w:hideMark/>
          </w:tcPr>
          <w:p w14:paraId="05CE0199" w14:textId="77777777" w:rsidR="00272800" w:rsidRPr="00AA4A80" w:rsidRDefault="00272800" w:rsidP="006E15D5">
            <w:pPr>
              <w:pStyle w:val="Sinespaciado"/>
              <w:rPr>
                <w:rFonts w:ascii="Tahoma" w:hAnsi="Tahoma" w:cs="Tahoma"/>
                <w:b/>
                <w:sz w:val="20"/>
                <w:szCs w:val="20"/>
                <w:lang w:eastAsia="en-US"/>
              </w:rPr>
            </w:pPr>
            <w:r w:rsidRPr="00AA4A80">
              <w:rPr>
                <w:rFonts w:ascii="Tahoma" w:hAnsi="Tahoma" w:cs="Tahoma"/>
                <w:b/>
                <w:sz w:val="20"/>
                <w:szCs w:val="20"/>
                <w:lang w:eastAsia="en-US"/>
              </w:rPr>
              <w:t>Descripción</w:t>
            </w:r>
          </w:p>
          <w:p w14:paraId="4B1FED0C" w14:textId="77777777" w:rsidR="00272800" w:rsidRPr="00AA4A80" w:rsidRDefault="00272800" w:rsidP="006E15D5">
            <w:pPr>
              <w:pStyle w:val="Sinespaciado"/>
              <w:rPr>
                <w:rFonts w:ascii="Tahoma" w:hAnsi="Tahoma" w:cs="Tahoma"/>
                <w:b/>
                <w:bCs/>
                <w:sz w:val="20"/>
                <w:szCs w:val="20"/>
                <w:lang w:eastAsia="en-US"/>
              </w:rPr>
            </w:pPr>
          </w:p>
        </w:tc>
      </w:tr>
      <w:tr w:rsidR="00272800" w:rsidRPr="00AA4A80" w14:paraId="3311E784" w14:textId="77777777" w:rsidTr="00CA32C9">
        <w:trPr>
          <w:trHeight w:val="437"/>
        </w:trPr>
        <w:tc>
          <w:tcPr>
            <w:tcW w:w="3235" w:type="dxa"/>
            <w:gridSpan w:val="2"/>
          </w:tcPr>
          <w:p w14:paraId="0045347A" w14:textId="77777777" w:rsidR="00272800" w:rsidRPr="00AA4A80" w:rsidRDefault="00272800" w:rsidP="00522656">
            <w:pPr>
              <w:pStyle w:val="Sinespaciado"/>
              <w:jc w:val="both"/>
              <w:rPr>
                <w:rFonts w:ascii="Tahoma" w:hAnsi="Tahoma" w:cs="Tahoma"/>
                <w:b/>
                <w:sz w:val="20"/>
                <w:szCs w:val="20"/>
                <w:lang w:eastAsia="en-US"/>
              </w:rPr>
            </w:pPr>
            <w:r w:rsidRPr="00AA4A80">
              <w:rPr>
                <w:rFonts w:ascii="Tahoma" w:hAnsi="Tahoma" w:cs="Tahoma"/>
                <w:b/>
                <w:sz w:val="20"/>
                <w:szCs w:val="20"/>
                <w:lang w:eastAsia="en-US"/>
              </w:rPr>
              <w:t>Nombre del indicador</w:t>
            </w:r>
          </w:p>
        </w:tc>
        <w:tc>
          <w:tcPr>
            <w:tcW w:w="5951" w:type="dxa"/>
          </w:tcPr>
          <w:p w14:paraId="256BC92F" w14:textId="4BCA8D6C" w:rsidR="00272800" w:rsidRPr="0045794A" w:rsidRDefault="00F3404E" w:rsidP="00522656">
            <w:pPr>
              <w:pStyle w:val="Sinespaciado"/>
              <w:jc w:val="both"/>
              <w:rPr>
                <w:rFonts w:ascii="Tahoma" w:eastAsia="Calibri" w:hAnsi="Tahoma" w:cs="Tahoma"/>
                <w:sz w:val="20"/>
                <w:szCs w:val="20"/>
                <w:lang w:val="es-CR" w:eastAsia="en-US"/>
              </w:rPr>
            </w:pPr>
            <w:r w:rsidRPr="00AA4A80">
              <w:rPr>
                <w:rFonts w:ascii="Tahoma" w:eastAsia="Calibri" w:hAnsi="Tahoma" w:cs="Tahoma"/>
                <w:sz w:val="20"/>
                <w:szCs w:val="20"/>
              </w:rPr>
              <w:t>Porcentaje</w:t>
            </w:r>
            <w:r w:rsidRPr="00AA4A80">
              <w:rPr>
                <w:rFonts w:ascii="Tahoma" w:eastAsia="Calibri" w:hAnsi="Tahoma" w:cs="Tahoma"/>
                <w:sz w:val="20"/>
                <w:szCs w:val="20"/>
                <w:lang w:val="es-CR" w:eastAsia="en-US"/>
              </w:rPr>
              <w:t xml:space="preserve"> </w:t>
            </w:r>
            <w:r w:rsidR="00272800" w:rsidRPr="00AA4A80">
              <w:rPr>
                <w:rFonts w:ascii="Tahoma" w:eastAsia="Calibri" w:hAnsi="Tahoma" w:cs="Tahoma"/>
                <w:sz w:val="20"/>
                <w:szCs w:val="20"/>
                <w:lang w:val="es-CR" w:eastAsia="en-US"/>
              </w:rPr>
              <w:t>de avance del Sistema Migratorio de Identificación Biométrica</w:t>
            </w:r>
          </w:p>
        </w:tc>
      </w:tr>
      <w:tr w:rsidR="00272800" w:rsidRPr="00AA4A80" w14:paraId="553680EE" w14:textId="77777777" w:rsidTr="00CA32C9">
        <w:trPr>
          <w:trHeight w:val="437"/>
        </w:trPr>
        <w:tc>
          <w:tcPr>
            <w:tcW w:w="3235" w:type="dxa"/>
            <w:gridSpan w:val="2"/>
            <w:hideMark/>
          </w:tcPr>
          <w:p w14:paraId="50EB8BD1" w14:textId="77777777" w:rsidR="00272800" w:rsidRPr="00AA4A80" w:rsidRDefault="00272800" w:rsidP="00522656">
            <w:pPr>
              <w:pStyle w:val="Sinespaciado"/>
              <w:jc w:val="both"/>
              <w:rPr>
                <w:rFonts w:ascii="Tahoma" w:hAnsi="Tahoma" w:cs="Tahoma"/>
                <w:b/>
                <w:sz w:val="20"/>
                <w:szCs w:val="20"/>
                <w:lang w:val="es-CR" w:eastAsia="en-US"/>
              </w:rPr>
            </w:pPr>
            <w:r w:rsidRPr="00AA4A80">
              <w:rPr>
                <w:rFonts w:ascii="Tahoma" w:hAnsi="Tahoma" w:cs="Tahoma"/>
                <w:b/>
                <w:sz w:val="20"/>
                <w:szCs w:val="20"/>
                <w:lang w:val="es-CR" w:eastAsia="en-US"/>
              </w:rPr>
              <w:t>Definición conceptual</w:t>
            </w:r>
          </w:p>
        </w:tc>
        <w:tc>
          <w:tcPr>
            <w:tcW w:w="5951" w:type="dxa"/>
            <w:hideMark/>
          </w:tcPr>
          <w:p w14:paraId="38BCF930" w14:textId="1E5DB3E7" w:rsidR="00875644" w:rsidRPr="00AA4A80" w:rsidRDefault="00272800" w:rsidP="00522656">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 xml:space="preserve">Este indicador se refiere al cumplimiento de las tareas definidas para la implementación de este proyecto a nivel del país. </w:t>
            </w:r>
            <w:r w:rsidR="0045794A">
              <w:rPr>
                <w:rFonts w:ascii="Tahoma" w:hAnsi="Tahoma" w:cs="Tahoma"/>
                <w:bCs/>
                <w:sz w:val="20"/>
                <w:szCs w:val="20"/>
                <w:lang w:val="es-CR" w:eastAsia="en-US"/>
              </w:rPr>
              <w:t>Un problema que tiene el control migratorio son las limitaciones para identificar personas, por lo que la dotación de herramientas para la Policía Profesional de Migración es una prioridad para fortalecer el control migratorio y el combate contra la criminalidad organizada.</w:t>
            </w:r>
            <w:r w:rsidR="00875644" w:rsidRPr="00875644">
              <w:rPr>
                <w:rFonts w:ascii="Tahoma" w:hAnsi="Tahoma" w:cs="Tahoma"/>
                <w:bCs/>
                <w:sz w:val="20"/>
                <w:szCs w:val="20"/>
                <w:lang w:val="es-CR" w:eastAsia="en-US"/>
              </w:rPr>
              <w:t xml:space="preserve"> </w:t>
            </w:r>
            <w:r w:rsidR="00875644">
              <w:rPr>
                <w:rFonts w:ascii="Tahoma" w:hAnsi="Tahoma" w:cs="Tahoma"/>
                <w:bCs/>
                <w:sz w:val="20"/>
                <w:szCs w:val="20"/>
                <w:lang w:val="es-CR" w:eastAsia="en-US"/>
              </w:rPr>
              <w:t xml:space="preserve">Este proyecto tiene como objetivo: </w:t>
            </w:r>
            <w:r w:rsidR="00875644" w:rsidRPr="00875644">
              <w:rPr>
                <w:rFonts w:ascii="Tahoma" w:hAnsi="Tahoma" w:cs="Tahoma"/>
                <w:bCs/>
                <w:sz w:val="20"/>
                <w:szCs w:val="20"/>
                <w:lang w:val="es-CR" w:eastAsia="en-US"/>
              </w:rPr>
              <w:t>Fortalecer el control migratorio, la seguridad nacional, el combate contra la criminalidad organizada, especialmente la trata de personas, el tráfico ilícito de migrantes, la suplantación de identidad, el uso de documentación fraudulenta, así como facilitar la identificación de las víctimas, a través de la implementación de fronteras inteligentes sustentadas en tecnología moderna que facilite el registro, identificación y validación de la identidad de personas nacionales y extranjeras, mediante el uso de características biométricas</w:t>
            </w:r>
            <w:r w:rsidR="00875644">
              <w:rPr>
                <w:rFonts w:ascii="Tahoma" w:hAnsi="Tahoma" w:cs="Tahoma"/>
                <w:bCs/>
                <w:sz w:val="20"/>
                <w:szCs w:val="20"/>
                <w:lang w:val="es-CR" w:eastAsia="en-US"/>
              </w:rPr>
              <w:t>.</w:t>
            </w:r>
          </w:p>
          <w:p w14:paraId="2E9996AF" w14:textId="77777777" w:rsidR="00272800" w:rsidRPr="00AA4A80" w:rsidRDefault="00272800" w:rsidP="00522656">
            <w:pPr>
              <w:pStyle w:val="Sinespaciado"/>
              <w:jc w:val="both"/>
              <w:rPr>
                <w:rFonts w:ascii="Tahoma" w:hAnsi="Tahoma" w:cs="Tahoma"/>
                <w:bCs/>
                <w:sz w:val="20"/>
                <w:szCs w:val="20"/>
                <w:lang w:val="es-CR" w:eastAsia="en-US"/>
              </w:rPr>
            </w:pPr>
          </w:p>
        </w:tc>
      </w:tr>
      <w:tr w:rsidR="00272800" w:rsidRPr="00AA4A80" w14:paraId="4669970F" w14:textId="77777777" w:rsidTr="00CA32C9">
        <w:trPr>
          <w:trHeight w:val="340"/>
        </w:trPr>
        <w:tc>
          <w:tcPr>
            <w:tcW w:w="3235" w:type="dxa"/>
            <w:gridSpan w:val="2"/>
            <w:hideMark/>
          </w:tcPr>
          <w:p w14:paraId="26FCFDA2" w14:textId="77777777" w:rsidR="00272800" w:rsidRPr="00AA4A80" w:rsidRDefault="00272800"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 xml:space="preserve">Fórmula de cálculo </w:t>
            </w:r>
          </w:p>
        </w:tc>
        <w:tc>
          <w:tcPr>
            <w:tcW w:w="5951" w:type="dxa"/>
            <w:hideMark/>
          </w:tcPr>
          <w:p w14:paraId="529AFB27" w14:textId="77777777" w:rsidR="00272800" w:rsidRPr="00AA4A80" w:rsidRDefault="00272800" w:rsidP="00522656">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Cantidad de actividades ejecutadas/cantidad de actividades programadas*100</w:t>
            </w:r>
          </w:p>
          <w:p w14:paraId="1EA1F610" w14:textId="77777777" w:rsidR="00272800" w:rsidRPr="00AA4A80" w:rsidRDefault="00272800" w:rsidP="00522656">
            <w:pPr>
              <w:pStyle w:val="Sinespaciado"/>
              <w:jc w:val="both"/>
              <w:rPr>
                <w:rFonts w:ascii="Tahoma" w:hAnsi="Tahoma" w:cs="Tahoma"/>
                <w:bCs/>
                <w:sz w:val="20"/>
                <w:szCs w:val="20"/>
                <w:lang w:val="es-CR" w:eastAsia="en-US"/>
              </w:rPr>
            </w:pPr>
          </w:p>
        </w:tc>
      </w:tr>
      <w:tr w:rsidR="00272800" w:rsidRPr="00AA4A80" w14:paraId="7D5D33DE" w14:textId="77777777" w:rsidTr="00CA32C9">
        <w:trPr>
          <w:trHeight w:val="340"/>
        </w:trPr>
        <w:tc>
          <w:tcPr>
            <w:tcW w:w="3235" w:type="dxa"/>
            <w:gridSpan w:val="2"/>
          </w:tcPr>
          <w:p w14:paraId="5BD4ECB8" w14:textId="77777777" w:rsidR="00272800" w:rsidRPr="00AA4A80" w:rsidRDefault="00272800" w:rsidP="00522656">
            <w:pPr>
              <w:pStyle w:val="Sinespaciado"/>
              <w:jc w:val="both"/>
              <w:rPr>
                <w:rFonts w:ascii="Tahoma" w:hAnsi="Tahoma" w:cs="Tahoma"/>
                <w:b/>
                <w:sz w:val="20"/>
                <w:szCs w:val="20"/>
                <w:lang w:eastAsia="en-US"/>
              </w:rPr>
            </w:pPr>
            <w:r w:rsidRPr="00AA4A80">
              <w:rPr>
                <w:rFonts w:ascii="Tahoma" w:hAnsi="Tahoma" w:cs="Tahoma"/>
                <w:b/>
                <w:sz w:val="20"/>
                <w:szCs w:val="20"/>
                <w:lang w:eastAsia="en-US"/>
              </w:rPr>
              <w:t>Componentes involucrados en la f</w:t>
            </w:r>
            <w:r w:rsidRPr="00AA4A80">
              <w:rPr>
                <w:rFonts w:ascii="Tahoma" w:hAnsi="Tahoma" w:cs="Tahoma"/>
                <w:b/>
                <w:sz w:val="20"/>
                <w:szCs w:val="20"/>
                <w:lang w:val="es-CR" w:eastAsia="en-US"/>
              </w:rPr>
              <w:t>ó</w:t>
            </w:r>
            <w:r w:rsidRPr="00AA4A80">
              <w:rPr>
                <w:rFonts w:ascii="Tahoma" w:hAnsi="Tahoma" w:cs="Tahoma"/>
                <w:b/>
                <w:sz w:val="20"/>
                <w:szCs w:val="20"/>
                <w:lang w:eastAsia="en-US"/>
              </w:rPr>
              <w:t>rmula del cálculo</w:t>
            </w:r>
          </w:p>
          <w:p w14:paraId="128A399F" w14:textId="77777777" w:rsidR="00272800" w:rsidRPr="00AA4A80" w:rsidRDefault="00272800" w:rsidP="00522656">
            <w:pPr>
              <w:pStyle w:val="Sinespaciado"/>
              <w:jc w:val="both"/>
              <w:rPr>
                <w:rFonts w:ascii="Tahoma" w:hAnsi="Tahoma" w:cs="Tahoma"/>
                <w:b/>
                <w:sz w:val="20"/>
                <w:szCs w:val="20"/>
                <w:lang w:eastAsia="en-US"/>
              </w:rPr>
            </w:pPr>
          </w:p>
        </w:tc>
        <w:tc>
          <w:tcPr>
            <w:tcW w:w="5951" w:type="dxa"/>
          </w:tcPr>
          <w:p w14:paraId="5BD13604" w14:textId="44BA2807" w:rsidR="00272800" w:rsidRPr="00AA4A80" w:rsidRDefault="00272800" w:rsidP="00522656">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 xml:space="preserve">Las actividades ejecutadas son las acciones que se lograron en el transcurso del tiempo </w:t>
            </w:r>
            <w:r w:rsidR="0045794A" w:rsidRPr="00AA4A80">
              <w:rPr>
                <w:rFonts w:ascii="Tahoma" w:hAnsi="Tahoma" w:cs="Tahoma"/>
                <w:bCs/>
                <w:sz w:val="20"/>
                <w:szCs w:val="20"/>
                <w:lang w:val="es-CR" w:eastAsia="en-US"/>
              </w:rPr>
              <w:t>de acuerdo con el</w:t>
            </w:r>
            <w:r w:rsidRPr="00AA4A80">
              <w:rPr>
                <w:rFonts w:ascii="Tahoma" w:hAnsi="Tahoma" w:cs="Tahoma"/>
                <w:bCs/>
                <w:sz w:val="20"/>
                <w:szCs w:val="20"/>
                <w:lang w:val="es-CR" w:eastAsia="en-US"/>
              </w:rPr>
              <w:t xml:space="preserve"> cronograma del proyecto. </w:t>
            </w:r>
          </w:p>
          <w:p w14:paraId="08DC0FF7" w14:textId="541E644F" w:rsidR="00272800" w:rsidRPr="00AA4A80" w:rsidRDefault="00272800" w:rsidP="00522656">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 xml:space="preserve">Las actividades programadas consisten en aquellas labores que se establecieron como parte del proceso de planificación del proyecto. </w:t>
            </w:r>
          </w:p>
        </w:tc>
      </w:tr>
      <w:tr w:rsidR="00272800" w:rsidRPr="00AA4A80" w14:paraId="13D4E755" w14:textId="77777777" w:rsidTr="00CA32C9">
        <w:trPr>
          <w:trHeight w:val="340"/>
        </w:trPr>
        <w:tc>
          <w:tcPr>
            <w:tcW w:w="3235" w:type="dxa"/>
            <w:gridSpan w:val="2"/>
            <w:hideMark/>
          </w:tcPr>
          <w:p w14:paraId="7B9BD43D" w14:textId="77777777" w:rsidR="00272800" w:rsidRPr="00AA4A80" w:rsidRDefault="00272800"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Unidad de medida</w:t>
            </w:r>
          </w:p>
        </w:tc>
        <w:tc>
          <w:tcPr>
            <w:tcW w:w="5951" w:type="dxa"/>
            <w:hideMark/>
          </w:tcPr>
          <w:p w14:paraId="242A2D76" w14:textId="77777777" w:rsidR="00272800" w:rsidRPr="00AA4A80" w:rsidRDefault="00272800" w:rsidP="00522656">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 xml:space="preserve">Porcentaje </w:t>
            </w:r>
          </w:p>
          <w:p w14:paraId="011EC0BE" w14:textId="77777777" w:rsidR="00272800" w:rsidRPr="00AA4A80" w:rsidRDefault="00272800" w:rsidP="00522656">
            <w:pPr>
              <w:pStyle w:val="Sinespaciado"/>
              <w:jc w:val="both"/>
              <w:rPr>
                <w:rFonts w:ascii="Tahoma" w:hAnsi="Tahoma" w:cs="Tahoma"/>
                <w:bCs/>
                <w:sz w:val="20"/>
                <w:szCs w:val="20"/>
                <w:lang w:val="es-CR" w:eastAsia="en-US"/>
              </w:rPr>
            </w:pPr>
          </w:p>
        </w:tc>
      </w:tr>
      <w:tr w:rsidR="00272800" w:rsidRPr="00AA4A80" w14:paraId="05795122" w14:textId="77777777" w:rsidTr="00CA32C9">
        <w:trPr>
          <w:trHeight w:val="302"/>
        </w:trPr>
        <w:tc>
          <w:tcPr>
            <w:tcW w:w="3235" w:type="dxa"/>
            <w:gridSpan w:val="2"/>
            <w:hideMark/>
          </w:tcPr>
          <w:p w14:paraId="69BB6518" w14:textId="77777777" w:rsidR="00272800" w:rsidRPr="00AA4A80" w:rsidRDefault="00272800"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Interpretación</w:t>
            </w:r>
          </w:p>
        </w:tc>
        <w:tc>
          <w:tcPr>
            <w:tcW w:w="5951" w:type="dxa"/>
            <w:hideMark/>
          </w:tcPr>
          <w:p w14:paraId="55B7C123" w14:textId="5F636798" w:rsidR="00272800" w:rsidRPr="00AA4A80" w:rsidRDefault="007A051C" w:rsidP="007A051C">
            <w:pPr>
              <w:pStyle w:val="Sinespaciado"/>
              <w:jc w:val="both"/>
              <w:rPr>
                <w:rFonts w:ascii="Tahoma" w:hAnsi="Tahoma" w:cs="Tahoma"/>
                <w:bCs/>
                <w:sz w:val="20"/>
                <w:szCs w:val="20"/>
                <w:lang w:val="es-CR" w:eastAsia="en-US"/>
              </w:rPr>
            </w:pPr>
            <w:r>
              <w:rPr>
                <w:rFonts w:ascii="Tahoma" w:hAnsi="Tahoma" w:cs="Tahoma"/>
                <w:bCs/>
                <w:sz w:val="20"/>
                <w:szCs w:val="20"/>
                <w:lang w:val="es-CR" w:eastAsia="en-US"/>
              </w:rPr>
              <w:t xml:space="preserve">Costa Rica refuerza su seguridad fronteriza y la  identificación de personas, con la utilización de dispositivos de reconocimiento biométrico facial y dactilar. </w:t>
            </w:r>
          </w:p>
        </w:tc>
      </w:tr>
      <w:tr w:rsidR="00272800" w:rsidRPr="00AA4A80" w14:paraId="796AFF08" w14:textId="77777777" w:rsidTr="00CA32C9">
        <w:trPr>
          <w:trHeight w:val="240"/>
        </w:trPr>
        <w:tc>
          <w:tcPr>
            <w:tcW w:w="1704" w:type="dxa"/>
            <w:vMerge w:val="restart"/>
            <w:hideMark/>
          </w:tcPr>
          <w:p w14:paraId="1A2A2AAB" w14:textId="77777777" w:rsidR="00272800" w:rsidRPr="00AA4A80" w:rsidRDefault="00272800" w:rsidP="00272800">
            <w:pPr>
              <w:pStyle w:val="Sinespaciado"/>
              <w:jc w:val="center"/>
              <w:rPr>
                <w:rFonts w:ascii="Tahoma" w:hAnsi="Tahoma" w:cs="Tahoma"/>
                <w:b/>
                <w:bCs/>
                <w:sz w:val="20"/>
                <w:szCs w:val="20"/>
                <w:lang w:eastAsia="en-US"/>
              </w:rPr>
            </w:pPr>
            <w:r w:rsidRPr="00AA4A80">
              <w:rPr>
                <w:rFonts w:ascii="Tahoma" w:hAnsi="Tahoma" w:cs="Tahoma"/>
                <w:b/>
                <w:bCs/>
                <w:sz w:val="20"/>
                <w:szCs w:val="20"/>
                <w:lang w:eastAsia="en-US"/>
              </w:rPr>
              <w:t>Desagregación</w:t>
            </w:r>
          </w:p>
        </w:tc>
        <w:tc>
          <w:tcPr>
            <w:tcW w:w="1531" w:type="dxa"/>
          </w:tcPr>
          <w:p w14:paraId="5EB3A721" w14:textId="77777777" w:rsidR="00272800" w:rsidRPr="00AA4A80" w:rsidRDefault="00272800" w:rsidP="00522656">
            <w:pPr>
              <w:pStyle w:val="Sinespaciado"/>
              <w:jc w:val="both"/>
              <w:rPr>
                <w:rFonts w:ascii="Tahoma" w:hAnsi="Tahoma" w:cs="Tahoma"/>
                <w:b/>
                <w:bCs/>
                <w:sz w:val="20"/>
                <w:szCs w:val="20"/>
                <w:lang w:val="es-CR" w:eastAsia="en-US"/>
              </w:rPr>
            </w:pPr>
            <w:r w:rsidRPr="00AA4A80">
              <w:rPr>
                <w:rFonts w:ascii="Tahoma" w:hAnsi="Tahoma" w:cs="Tahoma"/>
                <w:b/>
                <w:bCs/>
                <w:sz w:val="20"/>
                <w:szCs w:val="20"/>
                <w:lang w:val="es-CR" w:eastAsia="en-US"/>
              </w:rPr>
              <w:t>Geográfica</w:t>
            </w:r>
          </w:p>
        </w:tc>
        <w:tc>
          <w:tcPr>
            <w:tcW w:w="5951" w:type="dxa"/>
            <w:hideMark/>
          </w:tcPr>
          <w:p w14:paraId="2D1F81FE" w14:textId="77777777" w:rsidR="00272800" w:rsidRPr="00AA4A80" w:rsidRDefault="00272800" w:rsidP="00522656">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Nacional</w:t>
            </w:r>
          </w:p>
          <w:p w14:paraId="2CCAC16B" w14:textId="77777777" w:rsidR="00272800" w:rsidRPr="00AA4A80" w:rsidRDefault="00272800" w:rsidP="00522656">
            <w:pPr>
              <w:pStyle w:val="Sinespaciado"/>
              <w:jc w:val="both"/>
              <w:rPr>
                <w:rFonts w:ascii="Tahoma" w:hAnsi="Tahoma" w:cs="Tahoma"/>
                <w:bCs/>
                <w:sz w:val="20"/>
                <w:szCs w:val="20"/>
                <w:lang w:val="es-CR" w:eastAsia="en-US"/>
              </w:rPr>
            </w:pPr>
          </w:p>
        </w:tc>
      </w:tr>
      <w:tr w:rsidR="00272800" w:rsidRPr="00AA4A80" w14:paraId="549C4E9E" w14:textId="77777777" w:rsidTr="00CA32C9">
        <w:trPr>
          <w:trHeight w:val="240"/>
        </w:trPr>
        <w:tc>
          <w:tcPr>
            <w:tcW w:w="1704" w:type="dxa"/>
            <w:vMerge/>
          </w:tcPr>
          <w:p w14:paraId="18C6DBF5" w14:textId="77777777" w:rsidR="00272800" w:rsidRPr="00AA4A80" w:rsidRDefault="00272800" w:rsidP="00522656">
            <w:pPr>
              <w:pStyle w:val="Sinespaciado"/>
              <w:jc w:val="both"/>
              <w:rPr>
                <w:rFonts w:ascii="Tahoma" w:hAnsi="Tahoma" w:cs="Tahoma"/>
                <w:b/>
                <w:bCs/>
                <w:sz w:val="20"/>
                <w:szCs w:val="20"/>
                <w:lang w:val="es-CR" w:eastAsia="en-US"/>
              </w:rPr>
            </w:pPr>
          </w:p>
        </w:tc>
        <w:tc>
          <w:tcPr>
            <w:tcW w:w="1531" w:type="dxa"/>
          </w:tcPr>
          <w:p w14:paraId="1FF0F7D5" w14:textId="77777777" w:rsidR="00272800" w:rsidRPr="00AA4A80" w:rsidRDefault="00272800" w:rsidP="00522656">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Temática</w:t>
            </w:r>
          </w:p>
        </w:tc>
        <w:tc>
          <w:tcPr>
            <w:tcW w:w="5951" w:type="dxa"/>
          </w:tcPr>
          <w:p w14:paraId="61F023DA" w14:textId="644F1E6B" w:rsidR="00272800" w:rsidRPr="00AA4A80" w:rsidRDefault="00272800" w:rsidP="00522656">
            <w:pPr>
              <w:pStyle w:val="Sinespaciado"/>
              <w:jc w:val="both"/>
              <w:rPr>
                <w:rFonts w:ascii="Tahoma" w:hAnsi="Tahoma" w:cs="Tahoma"/>
                <w:sz w:val="20"/>
                <w:szCs w:val="20"/>
                <w:lang w:eastAsia="en-US"/>
              </w:rPr>
            </w:pPr>
            <w:r w:rsidRPr="00AA4A80">
              <w:rPr>
                <w:rFonts w:ascii="Tahoma" w:hAnsi="Tahoma" w:cs="Tahoma"/>
                <w:sz w:val="20"/>
                <w:szCs w:val="20"/>
                <w:lang w:eastAsia="en-US"/>
              </w:rPr>
              <w:t>Control Migratorio</w:t>
            </w:r>
          </w:p>
        </w:tc>
      </w:tr>
      <w:tr w:rsidR="00272800" w:rsidRPr="00AA4A80" w14:paraId="5979948E" w14:textId="77777777" w:rsidTr="00CA32C9">
        <w:trPr>
          <w:trHeight w:val="350"/>
        </w:trPr>
        <w:tc>
          <w:tcPr>
            <w:tcW w:w="3235" w:type="dxa"/>
            <w:gridSpan w:val="2"/>
            <w:shd w:val="clear" w:color="auto" w:fill="auto"/>
            <w:hideMark/>
          </w:tcPr>
          <w:p w14:paraId="0B80D6DF" w14:textId="77777777" w:rsidR="00272800" w:rsidRPr="00AA4A80" w:rsidRDefault="00272800"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Línea base</w:t>
            </w:r>
          </w:p>
        </w:tc>
        <w:tc>
          <w:tcPr>
            <w:tcW w:w="5951" w:type="dxa"/>
            <w:shd w:val="clear" w:color="auto" w:fill="auto"/>
            <w:hideMark/>
          </w:tcPr>
          <w:p w14:paraId="68BFE9D3" w14:textId="77777777" w:rsidR="00272800" w:rsidRPr="00AA4A80" w:rsidRDefault="00272800" w:rsidP="00522656">
            <w:pPr>
              <w:pStyle w:val="Sinespaciado"/>
              <w:jc w:val="both"/>
              <w:rPr>
                <w:rFonts w:ascii="Tahoma" w:hAnsi="Tahoma" w:cs="Tahoma"/>
                <w:sz w:val="20"/>
                <w:szCs w:val="20"/>
                <w:lang w:eastAsia="en-US"/>
              </w:rPr>
            </w:pPr>
            <w:r w:rsidRPr="00AA4A80">
              <w:rPr>
                <w:rFonts w:ascii="Tahoma" w:hAnsi="Tahoma" w:cs="Tahoma"/>
                <w:sz w:val="20"/>
                <w:szCs w:val="20"/>
                <w:lang w:eastAsia="en-US"/>
              </w:rPr>
              <w:t>0</w:t>
            </w:r>
          </w:p>
          <w:p w14:paraId="257A2210" w14:textId="77777777" w:rsidR="00272800" w:rsidRPr="00AA4A80" w:rsidRDefault="00272800" w:rsidP="00522656">
            <w:pPr>
              <w:pStyle w:val="Sinespaciado"/>
              <w:jc w:val="both"/>
              <w:rPr>
                <w:rFonts w:ascii="Tahoma" w:hAnsi="Tahoma" w:cs="Tahoma"/>
                <w:sz w:val="20"/>
                <w:szCs w:val="20"/>
                <w:lang w:eastAsia="en-US"/>
              </w:rPr>
            </w:pPr>
          </w:p>
        </w:tc>
      </w:tr>
      <w:tr w:rsidR="00272800" w:rsidRPr="00AA4A80" w14:paraId="0713BBF3" w14:textId="77777777" w:rsidTr="00CA32C9">
        <w:trPr>
          <w:trHeight w:val="291"/>
        </w:trPr>
        <w:tc>
          <w:tcPr>
            <w:tcW w:w="3235" w:type="dxa"/>
            <w:gridSpan w:val="2"/>
            <w:hideMark/>
          </w:tcPr>
          <w:p w14:paraId="2844F623" w14:textId="77777777" w:rsidR="00272800" w:rsidRPr="00AA4A80" w:rsidRDefault="00272800"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Meta</w:t>
            </w:r>
          </w:p>
        </w:tc>
        <w:tc>
          <w:tcPr>
            <w:tcW w:w="5951" w:type="dxa"/>
            <w:hideMark/>
          </w:tcPr>
          <w:p w14:paraId="78A35B6D" w14:textId="77777777" w:rsidR="00272800" w:rsidRPr="00AA4A80" w:rsidRDefault="00272800" w:rsidP="00522656">
            <w:pPr>
              <w:pStyle w:val="Sinespaciado"/>
              <w:jc w:val="both"/>
              <w:rPr>
                <w:rFonts w:ascii="Tahoma" w:hAnsi="Tahoma" w:cs="Tahoma"/>
                <w:sz w:val="20"/>
                <w:szCs w:val="20"/>
                <w:lang w:eastAsia="en-US"/>
              </w:rPr>
            </w:pPr>
            <w:r w:rsidRPr="00AA4A80">
              <w:rPr>
                <w:rFonts w:ascii="Tahoma" w:hAnsi="Tahoma" w:cs="Tahoma"/>
                <w:sz w:val="20"/>
                <w:szCs w:val="20"/>
                <w:lang w:eastAsia="en-US"/>
              </w:rPr>
              <w:t xml:space="preserve">50% de avance para la implementación del </w:t>
            </w:r>
            <w:r w:rsidRPr="00AA4A80">
              <w:rPr>
                <w:rFonts w:ascii="Tahoma" w:hAnsi="Tahoma" w:cs="Tahoma"/>
                <w:bCs/>
                <w:sz w:val="20"/>
                <w:szCs w:val="20"/>
                <w:lang w:val="es-CR" w:eastAsia="en-US"/>
              </w:rPr>
              <w:t>Sistema Migratorio de Identificación Biométrica de la Dirección General de Migración y Extranjería (DGME)</w:t>
            </w:r>
          </w:p>
          <w:p w14:paraId="2DF76613" w14:textId="77777777" w:rsidR="00272800" w:rsidRPr="00AA4A80" w:rsidRDefault="00272800" w:rsidP="00522656">
            <w:pPr>
              <w:pStyle w:val="Sinespaciado"/>
              <w:jc w:val="both"/>
              <w:rPr>
                <w:rFonts w:ascii="Tahoma" w:hAnsi="Tahoma" w:cs="Tahoma"/>
                <w:sz w:val="20"/>
                <w:szCs w:val="20"/>
                <w:lang w:eastAsia="en-US"/>
              </w:rPr>
            </w:pPr>
          </w:p>
        </w:tc>
      </w:tr>
      <w:tr w:rsidR="00272800" w:rsidRPr="00AA4A80" w14:paraId="788B4432" w14:textId="77777777" w:rsidTr="00CA32C9">
        <w:trPr>
          <w:trHeight w:val="356"/>
        </w:trPr>
        <w:tc>
          <w:tcPr>
            <w:tcW w:w="3235" w:type="dxa"/>
            <w:gridSpan w:val="2"/>
            <w:hideMark/>
          </w:tcPr>
          <w:p w14:paraId="1B1E12FA" w14:textId="77777777" w:rsidR="00272800" w:rsidRPr="00AA4A80" w:rsidRDefault="00272800" w:rsidP="00522656">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 xml:space="preserve">Periodicidad </w:t>
            </w:r>
          </w:p>
        </w:tc>
        <w:tc>
          <w:tcPr>
            <w:tcW w:w="5951" w:type="dxa"/>
            <w:hideMark/>
          </w:tcPr>
          <w:p w14:paraId="6BCAAF0C" w14:textId="77777777" w:rsidR="00272800" w:rsidRPr="00AA4A80" w:rsidRDefault="00272800" w:rsidP="00522656">
            <w:pPr>
              <w:pStyle w:val="Sinespaciado"/>
              <w:jc w:val="both"/>
              <w:rPr>
                <w:rFonts w:ascii="Tahoma" w:hAnsi="Tahoma" w:cs="Tahoma"/>
                <w:sz w:val="20"/>
                <w:szCs w:val="20"/>
                <w:lang w:eastAsia="en-US"/>
              </w:rPr>
            </w:pPr>
            <w:r w:rsidRPr="00AA4A80">
              <w:rPr>
                <w:rFonts w:ascii="Tahoma" w:hAnsi="Tahoma" w:cs="Tahoma"/>
                <w:sz w:val="20"/>
                <w:szCs w:val="20"/>
                <w:lang w:eastAsia="en-US"/>
              </w:rPr>
              <w:t>Anual, semestral</w:t>
            </w:r>
          </w:p>
          <w:p w14:paraId="59AA6255" w14:textId="77777777" w:rsidR="00272800" w:rsidRPr="00AA4A80" w:rsidRDefault="00272800" w:rsidP="00522656">
            <w:pPr>
              <w:pStyle w:val="Sinespaciado"/>
              <w:jc w:val="both"/>
              <w:rPr>
                <w:rFonts w:ascii="Tahoma" w:hAnsi="Tahoma" w:cs="Tahoma"/>
                <w:sz w:val="20"/>
                <w:szCs w:val="20"/>
                <w:lang w:eastAsia="en-US"/>
              </w:rPr>
            </w:pPr>
          </w:p>
        </w:tc>
      </w:tr>
      <w:tr w:rsidR="00272800" w:rsidRPr="00AA4A80" w14:paraId="5578ACA3" w14:textId="77777777" w:rsidTr="00875644">
        <w:trPr>
          <w:trHeight w:val="322"/>
        </w:trPr>
        <w:tc>
          <w:tcPr>
            <w:tcW w:w="3235" w:type="dxa"/>
            <w:gridSpan w:val="2"/>
            <w:hideMark/>
          </w:tcPr>
          <w:p w14:paraId="11C432E5" w14:textId="77777777" w:rsidR="00272800" w:rsidRPr="00AA4A80" w:rsidRDefault="00272800" w:rsidP="00522656">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Fuente de información</w:t>
            </w:r>
          </w:p>
        </w:tc>
        <w:tc>
          <w:tcPr>
            <w:tcW w:w="5951" w:type="dxa"/>
          </w:tcPr>
          <w:p w14:paraId="102423A8" w14:textId="70BDD6F4" w:rsidR="00272800" w:rsidRPr="00AA4A80" w:rsidRDefault="001616BB" w:rsidP="00875644">
            <w:pPr>
              <w:jc w:val="both"/>
              <w:rPr>
                <w:rFonts w:ascii="Tahoma" w:hAnsi="Tahoma" w:cs="Tahoma"/>
                <w:sz w:val="20"/>
                <w:szCs w:val="20"/>
                <w:lang w:eastAsia="en-US"/>
              </w:rPr>
            </w:pPr>
            <w:r>
              <w:rPr>
                <w:rFonts w:ascii="Tahoma" w:hAnsi="Tahoma" w:cs="Tahoma"/>
                <w:sz w:val="20"/>
                <w:szCs w:val="20"/>
                <w:lang w:val="es-CR"/>
              </w:rPr>
              <w:t>Dirección General de Migración y Extranjería</w:t>
            </w:r>
          </w:p>
        </w:tc>
      </w:tr>
      <w:tr w:rsidR="00272800" w:rsidRPr="00AA4A80" w14:paraId="63191F7F" w14:textId="77777777" w:rsidTr="00CA32C9">
        <w:trPr>
          <w:trHeight w:val="290"/>
        </w:trPr>
        <w:tc>
          <w:tcPr>
            <w:tcW w:w="3235" w:type="dxa"/>
            <w:gridSpan w:val="2"/>
            <w:hideMark/>
          </w:tcPr>
          <w:p w14:paraId="1183C36F" w14:textId="77777777" w:rsidR="00272800" w:rsidRPr="00AA4A80" w:rsidRDefault="00272800"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Clasificación</w:t>
            </w:r>
          </w:p>
        </w:tc>
        <w:tc>
          <w:tcPr>
            <w:tcW w:w="5951" w:type="dxa"/>
            <w:hideMark/>
          </w:tcPr>
          <w:p w14:paraId="06ED211D" w14:textId="77777777" w:rsidR="00272800" w:rsidRPr="00AA4A80" w:rsidRDefault="00272800" w:rsidP="00522656">
            <w:pPr>
              <w:pStyle w:val="Sinespaciado"/>
              <w:jc w:val="both"/>
              <w:rPr>
                <w:rFonts w:ascii="Tahoma" w:hAnsi="Tahoma" w:cs="Tahoma"/>
                <w:bCs/>
                <w:sz w:val="20"/>
                <w:szCs w:val="20"/>
                <w:lang w:eastAsia="en-US"/>
              </w:rPr>
            </w:pPr>
            <w:r w:rsidRPr="00AA4A80">
              <w:rPr>
                <w:rFonts w:ascii="Tahoma" w:hAnsi="Tahoma" w:cs="Tahoma"/>
                <w:bCs/>
                <w:sz w:val="20"/>
                <w:szCs w:val="20"/>
                <w:lang w:eastAsia="en-US"/>
              </w:rPr>
              <w:t>( ) Impacto.</w:t>
            </w:r>
          </w:p>
          <w:p w14:paraId="521C1A52" w14:textId="77777777" w:rsidR="00272800" w:rsidRPr="00AA4A80" w:rsidRDefault="00272800" w:rsidP="00522656">
            <w:pPr>
              <w:pStyle w:val="Sinespaciado"/>
              <w:jc w:val="both"/>
              <w:rPr>
                <w:rFonts w:ascii="Tahoma" w:hAnsi="Tahoma" w:cs="Tahoma"/>
                <w:bCs/>
                <w:sz w:val="20"/>
                <w:szCs w:val="20"/>
                <w:lang w:eastAsia="en-US"/>
              </w:rPr>
            </w:pPr>
            <w:r w:rsidRPr="00AA4A80">
              <w:rPr>
                <w:rFonts w:ascii="Tahoma" w:hAnsi="Tahoma" w:cs="Tahoma"/>
                <w:bCs/>
                <w:sz w:val="20"/>
                <w:szCs w:val="20"/>
                <w:lang w:eastAsia="en-US"/>
              </w:rPr>
              <w:t>( ) Efecto.</w:t>
            </w:r>
          </w:p>
          <w:p w14:paraId="1B2A8BE4" w14:textId="77777777" w:rsidR="00272800" w:rsidRPr="00AA4A80" w:rsidRDefault="00272800" w:rsidP="00522656">
            <w:pPr>
              <w:pStyle w:val="Sinespaciado"/>
              <w:jc w:val="both"/>
              <w:rPr>
                <w:rFonts w:ascii="Tahoma" w:hAnsi="Tahoma" w:cs="Tahoma"/>
                <w:bCs/>
                <w:sz w:val="20"/>
                <w:szCs w:val="20"/>
                <w:lang w:eastAsia="en-US"/>
              </w:rPr>
            </w:pPr>
            <w:r w:rsidRPr="00AA4A80">
              <w:rPr>
                <w:rFonts w:ascii="Tahoma" w:hAnsi="Tahoma" w:cs="Tahoma"/>
                <w:bCs/>
                <w:sz w:val="20"/>
                <w:szCs w:val="20"/>
                <w:lang w:eastAsia="en-US"/>
              </w:rPr>
              <w:t>(X) Producto.</w:t>
            </w:r>
          </w:p>
          <w:p w14:paraId="4A4563F9" w14:textId="77777777" w:rsidR="00272800" w:rsidRPr="00AA4A80" w:rsidRDefault="00272800" w:rsidP="00522656">
            <w:pPr>
              <w:pStyle w:val="Sinespaciado"/>
              <w:jc w:val="both"/>
              <w:rPr>
                <w:rFonts w:ascii="Tahoma" w:hAnsi="Tahoma" w:cs="Tahoma"/>
                <w:bCs/>
                <w:sz w:val="20"/>
                <w:szCs w:val="20"/>
                <w:lang w:eastAsia="en-US"/>
              </w:rPr>
            </w:pPr>
          </w:p>
        </w:tc>
      </w:tr>
      <w:tr w:rsidR="00272800" w:rsidRPr="00AA4A80" w14:paraId="3425529C" w14:textId="77777777" w:rsidTr="00875644">
        <w:trPr>
          <w:trHeight w:val="226"/>
        </w:trPr>
        <w:tc>
          <w:tcPr>
            <w:tcW w:w="3235" w:type="dxa"/>
            <w:gridSpan w:val="2"/>
            <w:hideMark/>
          </w:tcPr>
          <w:p w14:paraId="55DA3562" w14:textId="77777777" w:rsidR="00272800" w:rsidRPr="00AA4A80" w:rsidRDefault="00272800" w:rsidP="00522656">
            <w:pPr>
              <w:pStyle w:val="Sinespaciado"/>
              <w:jc w:val="both"/>
              <w:rPr>
                <w:rFonts w:ascii="Tahoma" w:hAnsi="Tahoma" w:cs="Tahoma"/>
                <w:b/>
                <w:sz w:val="20"/>
                <w:szCs w:val="20"/>
                <w:lang w:eastAsia="en-US"/>
              </w:rPr>
            </w:pPr>
            <w:r w:rsidRPr="00AA4A80">
              <w:rPr>
                <w:rFonts w:ascii="Tahoma" w:hAnsi="Tahoma" w:cs="Tahoma"/>
                <w:b/>
                <w:sz w:val="20"/>
                <w:szCs w:val="20"/>
                <w:lang w:eastAsia="en-US"/>
              </w:rPr>
              <w:t>Tipo de operación estadística</w:t>
            </w:r>
          </w:p>
          <w:p w14:paraId="2F3EE02C" w14:textId="77777777" w:rsidR="00272800" w:rsidRPr="00AA4A80" w:rsidRDefault="00272800" w:rsidP="00522656">
            <w:pPr>
              <w:pStyle w:val="Sinespaciado"/>
              <w:jc w:val="both"/>
              <w:rPr>
                <w:rFonts w:ascii="Tahoma" w:hAnsi="Tahoma" w:cs="Tahoma"/>
                <w:b/>
                <w:bCs/>
                <w:sz w:val="20"/>
                <w:szCs w:val="20"/>
                <w:lang w:eastAsia="en-US"/>
              </w:rPr>
            </w:pPr>
          </w:p>
        </w:tc>
        <w:tc>
          <w:tcPr>
            <w:tcW w:w="5951" w:type="dxa"/>
            <w:hideMark/>
          </w:tcPr>
          <w:p w14:paraId="74A9E0E3" w14:textId="60F6923B" w:rsidR="00272800" w:rsidRPr="00875644" w:rsidRDefault="00272800" w:rsidP="00522656">
            <w:pPr>
              <w:pStyle w:val="Sinespaciado"/>
              <w:jc w:val="both"/>
              <w:rPr>
                <w:rFonts w:ascii="Tahoma" w:hAnsi="Tahoma" w:cs="Tahoma"/>
                <w:bCs/>
                <w:sz w:val="20"/>
                <w:szCs w:val="20"/>
                <w:lang w:eastAsia="en-US"/>
              </w:rPr>
            </w:pPr>
            <w:r w:rsidRPr="00AA4A80">
              <w:rPr>
                <w:rFonts w:ascii="Tahoma" w:hAnsi="Tahoma" w:cs="Tahoma"/>
                <w:bCs/>
                <w:sz w:val="20"/>
                <w:szCs w:val="20"/>
                <w:lang w:eastAsia="en-US"/>
              </w:rPr>
              <w:t xml:space="preserve">Registro administrativo, Proyecto </w:t>
            </w:r>
          </w:p>
        </w:tc>
      </w:tr>
      <w:tr w:rsidR="00272800" w:rsidRPr="00AA4A80" w14:paraId="7A6A2BC7" w14:textId="77777777" w:rsidTr="00CA32C9">
        <w:trPr>
          <w:trHeight w:val="79"/>
        </w:trPr>
        <w:tc>
          <w:tcPr>
            <w:tcW w:w="3235" w:type="dxa"/>
            <w:gridSpan w:val="2"/>
            <w:hideMark/>
          </w:tcPr>
          <w:p w14:paraId="16DF051D" w14:textId="77777777" w:rsidR="00272800" w:rsidRPr="00AA4A80" w:rsidRDefault="00272800"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Comentarios generales</w:t>
            </w:r>
          </w:p>
        </w:tc>
        <w:tc>
          <w:tcPr>
            <w:tcW w:w="5951" w:type="dxa"/>
            <w:hideMark/>
          </w:tcPr>
          <w:p w14:paraId="04D3E63B" w14:textId="6E54D51F" w:rsidR="00272800" w:rsidRPr="00AA4A80" w:rsidRDefault="00272800" w:rsidP="00522656">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 xml:space="preserve">Este es un proyecto que pretende brindar una solución a la problemática que tiene el país para la identificación de personas, por lo que se efectúa un reforzamiento de los controles migratorios en los puestos internacionales de entrada y salida de </w:t>
            </w:r>
            <w:r w:rsidRPr="00AA4A80">
              <w:rPr>
                <w:rFonts w:ascii="Tahoma" w:hAnsi="Tahoma" w:cs="Tahoma"/>
                <w:bCs/>
                <w:sz w:val="20"/>
                <w:szCs w:val="20"/>
                <w:lang w:val="es-CR" w:eastAsia="en-US"/>
              </w:rPr>
              <w:lastRenderedPageBreak/>
              <w:t>personas nacionales y extranjeras, así como el control sobre la permanencia, para conocer quiénes realmente cruzan nuestras fronteras y pretenden permanecer en nuestro territorio para fines no lícitos o perfiles peligrosos.</w:t>
            </w:r>
          </w:p>
          <w:p w14:paraId="50341DDB" w14:textId="77777777" w:rsidR="00272800" w:rsidRPr="00AA4A80" w:rsidRDefault="00272800" w:rsidP="00522656">
            <w:pPr>
              <w:pStyle w:val="Sinespaciado"/>
              <w:jc w:val="both"/>
              <w:rPr>
                <w:rFonts w:ascii="Tahoma" w:hAnsi="Tahoma" w:cs="Tahoma"/>
                <w:sz w:val="20"/>
                <w:szCs w:val="20"/>
                <w:lang w:eastAsia="en-US"/>
              </w:rPr>
            </w:pPr>
          </w:p>
        </w:tc>
      </w:tr>
    </w:tbl>
    <w:p w14:paraId="561E6D99" w14:textId="77777777" w:rsidR="00272800" w:rsidRPr="00AA4A80" w:rsidRDefault="00272800" w:rsidP="00272800">
      <w:pPr>
        <w:pStyle w:val="Prrafodelista"/>
        <w:jc w:val="both"/>
        <w:rPr>
          <w:rFonts w:ascii="Tahoma" w:hAnsi="Tahoma" w:cs="Tahoma"/>
          <w:sz w:val="20"/>
          <w:szCs w:val="20"/>
        </w:rPr>
      </w:pPr>
    </w:p>
    <w:p w14:paraId="685F6D9B" w14:textId="77777777" w:rsidR="00272800" w:rsidRPr="00AA4A80" w:rsidRDefault="00272800" w:rsidP="00272800">
      <w:pPr>
        <w:pStyle w:val="Prrafodelista"/>
        <w:jc w:val="both"/>
        <w:rPr>
          <w:rFonts w:ascii="Tahoma" w:hAnsi="Tahoma" w:cs="Tahoma"/>
          <w:sz w:val="20"/>
          <w:szCs w:val="20"/>
        </w:rPr>
      </w:pPr>
    </w:p>
    <w:p w14:paraId="2FFCCA25" w14:textId="21DE379F" w:rsidR="00272800" w:rsidRDefault="00272800" w:rsidP="00272800">
      <w:pPr>
        <w:pStyle w:val="Prrafodelista"/>
        <w:jc w:val="both"/>
        <w:rPr>
          <w:rFonts w:ascii="Tahoma" w:hAnsi="Tahoma" w:cs="Tahoma"/>
          <w:sz w:val="20"/>
          <w:szCs w:val="20"/>
        </w:rPr>
      </w:pPr>
    </w:p>
    <w:p w14:paraId="65089C63" w14:textId="166462B3" w:rsidR="00421E43" w:rsidRDefault="00421E43" w:rsidP="00272800">
      <w:pPr>
        <w:pStyle w:val="Prrafodelista"/>
        <w:jc w:val="both"/>
        <w:rPr>
          <w:rFonts w:ascii="Tahoma" w:hAnsi="Tahoma" w:cs="Tahoma"/>
          <w:sz w:val="20"/>
          <w:szCs w:val="20"/>
        </w:rPr>
      </w:pPr>
    </w:p>
    <w:p w14:paraId="242B339D" w14:textId="2867C58F" w:rsidR="00421E43" w:rsidRDefault="00421E43" w:rsidP="00272800">
      <w:pPr>
        <w:pStyle w:val="Prrafodelista"/>
        <w:jc w:val="both"/>
        <w:rPr>
          <w:rFonts w:ascii="Tahoma" w:hAnsi="Tahoma" w:cs="Tahoma"/>
          <w:sz w:val="20"/>
          <w:szCs w:val="20"/>
        </w:rPr>
      </w:pPr>
    </w:p>
    <w:p w14:paraId="3012C948" w14:textId="5BC089D3" w:rsidR="00421E43" w:rsidRDefault="00421E43" w:rsidP="00272800">
      <w:pPr>
        <w:pStyle w:val="Prrafodelista"/>
        <w:jc w:val="both"/>
        <w:rPr>
          <w:rFonts w:ascii="Tahoma" w:hAnsi="Tahoma" w:cs="Tahoma"/>
          <w:sz w:val="20"/>
          <w:szCs w:val="20"/>
        </w:rPr>
      </w:pPr>
    </w:p>
    <w:p w14:paraId="0474461D" w14:textId="7BB26D92" w:rsidR="00421E43" w:rsidRDefault="00421E43" w:rsidP="00272800">
      <w:pPr>
        <w:pStyle w:val="Prrafodelista"/>
        <w:jc w:val="both"/>
        <w:rPr>
          <w:rFonts w:ascii="Tahoma" w:hAnsi="Tahoma" w:cs="Tahoma"/>
          <w:sz w:val="20"/>
          <w:szCs w:val="20"/>
        </w:rPr>
      </w:pPr>
    </w:p>
    <w:p w14:paraId="07226C3C" w14:textId="4E9EE661" w:rsidR="00421E43" w:rsidRDefault="00421E43" w:rsidP="00272800">
      <w:pPr>
        <w:pStyle w:val="Prrafodelista"/>
        <w:jc w:val="both"/>
        <w:rPr>
          <w:rFonts w:ascii="Tahoma" w:hAnsi="Tahoma" w:cs="Tahoma"/>
          <w:sz w:val="20"/>
          <w:szCs w:val="20"/>
        </w:rPr>
      </w:pPr>
    </w:p>
    <w:p w14:paraId="40F8F400" w14:textId="29B578E5" w:rsidR="00421E43" w:rsidRDefault="00421E43" w:rsidP="00272800">
      <w:pPr>
        <w:pStyle w:val="Prrafodelista"/>
        <w:jc w:val="both"/>
        <w:rPr>
          <w:rFonts w:ascii="Tahoma" w:hAnsi="Tahoma" w:cs="Tahoma"/>
          <w:sz w:val="20"/>
          <w:szCs w:val="20"/>
        </w:rPr>
      </w:pPr>
    </w:p>
    <w:p w14:paraId="31EBBB50" w14:textId="3B7DC8E6" w:rsidR="00421E43" w:rsidRDefault="00421E43" w:rsidP="00272800">
      <w:pPr>
        <w:pStyle w:val="Prrafodelista"/>
        <w:jc w:val="both"/>
        <w:rPr>
          <w:rFonts w:ascii="Tahoma" w:hAnsi="Tahoma" w:cs="Tahoma"/>
          <w:sz w:val="20"/>
          <w:szCs w:val="20"/>
        </w:rPr>
      </w:pPr>
    </w:p>
    <w:p w14:paraId="6390FB6A" w14:textId="4C0A05DF" w:rsidR="00421E43" w:rsidRDefault="00421E43" w:rsidP="00272800">
      <w:pPr>
        <w:pStyle w:val="Prrafodelista"/>
        <w:jc w:val="both"/>
        <w:rPr>
          <w:rFonts w:ascii="Tahoma" w:hAnsi="Tahoma" w:cs="Tahoma"/>
          <w:sz w:val="20"/>
          <w:szCs w:val="20"/>
        </w:rPr>
      </w:pPr>
    </w:p>
    <w:p w14:paraId="37901939" w14:textId="2E24780D" w:rsidR="00421E43" w:rsidRDefault="00421E43" w:rsidP="00272800">
      <w:pPr>
        <w:pStyle w:val="Prrafodelista"/>
        <w:jc w:val="both"/>
        <w:rPr>
          <w:rFonts w:ascii="Tahoma" w:hAnsi="Tahoma" w:cs="Tahoma"/>
          <w:sz w:val="20"/>
          <w:szCs w:val="20"/>
        </w:rPr>
      </w:pPr>
    </w:p>
    <w:p w14:paraId="481E441E" w14:textId="4C2811FB" w:rsidR="00421E43" w:rsidRDefault="00421E43" w:rsidP="00272800">
      <w:pPr>
        <w:pStyle w:val="Prrafodelista"/>
        <w:jc w:val="both"/>
        <w:rPr>
          <w:rFonts w:ascii="Tahoma" w:hAnsi="Tahoma" w:cs="Tahoma"/>
          <w:sz w:val="20"/>
          <w:szCs w:val="20"/>
        </w:rPr>
      </w:pPr>
    </w:p>
    <w:p w14:paraId="3846B748" w14:textId="0BF20A9E" w:rsidR="00421E43" w:rsidRDefault="00421E43" w:rsidP="00272800">
      <w:pPr>
        <w:pStyle w:val="Prrafodelista"/>
        <w:jc w:val="both"/>
        <w:rPr>
          <w:rFonts w:ascii="Tahoma" w:hAnsi="Tahoma" w:cs="Tahoma"/>
          <w:sz w:val="20"/>
          <w:szCs w:val="20"/>
        </w:rPr>
      </w:pPr>
    </w:p>
    <w:p w14:paraId="5F8E117C" w14:textId="6841A3D3" w:rsidR="00421E43" w:rsidRDefault="00421E43" w:rsidP="00272800">
      <w:pPr>
        <w:pStyle w:val="Prrafodelista"/>
        <w:jc w:val="both"/>
        <w:rPr>
          <w:rFonts w:ascii="Tahoma" w:hAnsi="Tahoma" w:cs="Tahoma"/>
          <w:sz w:val="20"/>
          <w:szCs w:val="20"/>
        </w:rPr>
      </w:pPr>
    </w:p>
    <w:p w14:paraId="3936D76E" w14:textId="07F36185" w:rsidR="00421E43" w:rsidRDefault="00421E43" w:rsidP="00272800">
      <w:pPr>
        <w:pStyle w:val="Prrafodelista"/>
        <w:jc w:val="both"/>
        <w:rPr>
          <w:rFonts w:ascii="Tahoma" w:hAnsi="Tahoma" w:cs="Tahoma"/>
          <w:sz w:val="20"/>
          <w:szCs w:val="20"/>
        </w:rPr>
      </w:pPr>
    </w:p>
    <w:p w14:paraId="1EF0D488" w14:textId="18161523" w:rsidR="00421E43" w:rsidRDefault="00421E43" w:rsidP="00272800">
      <w:pPr>
        <w:pStyle w:val="Prrafodelista"/>
        <w:jc w:val="both"/>
        <w:rPr>
          <w:rFonts w:ascii="Tahoma" w:hAnsi="Tahoma" w:cs="Tahoma"/>
          <w:sz w:val="20"/>
          <w:szCs w:val="20"/>
        </w:rPr>
      </w:pPr>
    </w:p>
    <w:p w14:paraId="2235AE3E" w14:textId="006A41CA" w:rsidR="00421E43" w:rsidRDefault="00421E43" w:rsidP="00272800">
      <w:pPr>
        <w:pStyle w:val="Prrafodelista"/>
        <w:jc w:val="both"/>
        <w:rPr>
          <w:rFonts w:ascii="Tahoma" w:hAnsi="Tahoma" w:cs="Tahoma"/>
          <w:sz w:val="20"/>
          <w:szCs w:val="20"/>
        </w:rPr>
      </w:pPr>
    </w:p>
    <w:p w14:paraId="076A9DE1" w14:textId="20377CC2" w:rsidR="00421E43" w:rsidRDefault="00421E43" w:rsidP="00272800">
      <w:pPr>
        <w:pStyle w:val="Prrafodelista"/>
        <w:jc w:val="both"/>
        <w:rPr>
          <w:rFonts w:ascii="Tahoma" w:hAnsi="Tahoma" w:cs="Tahoma"/>
          <w:sz w:val="20"/>
          <w:szCs w:val="20"/>
        </w:rPr>
      </w:pPr>
    </w:p>
    <w:p w14:paraId="0BB9F06A" w14:textId="7748CABD" w:rsidR="00421E43" w:rsidRDefault="00421E43" w:rsidP="00272800">
      <w:pPr>
        <w:pStyle w:val="Prrafodelista"/>
        <w:jc w:val="both"/>
        <w:rPr>
          <w:rFonts w:ascii="Tahoma" w:hAnsi="Tahoma" w:cs="Tahoma"/>
          <w:sz w:val="20"/>
          <w:szCs w:val="20"/>
        </w:rPr>
      </w:pPr>
    </w:p>
    <w:p w14:paraId="3E96AE02" w14:textId="359E4FD4" w:rsidR="00421E43" w:rsidRDefault="00421E43" w:rsidP="00272800">
      <w:pPr>
        <w:pStyle w:val="Prrafodelista"/>
        <w:jc w:val="both"/>
        <w:rPr>
          <w:rFonts w:ascii="Tahoma" w:hAnsi="Tahoma" w:cs="Tahoma"/>
          <w:sz w:val="20"/>
          <w:szCs w:val="20"/>
        </w:rPr>
      </w:pPr>
    </w:p>
    <w:p w14:paraId="15694E56" w14:textId="03EEF650" w:rsidR="00421E43" w:rsidRDefault="00421E43" w:rsidP="00272800">
      <w:pPr>
        <w:pStyle w:val="Prrafodelista"/>
        <w:jc w:val="both"/>
        <w:rPr>
          <w:rFonts w:ascii="Tahoma" w:hAnsi="Tahoma" w:cs="Tahoma"/>
          <w:sz w:val="20"/>
          <w:szCs w:val="20"/>
        </w:rPr>
      </w:pPr>
    </w:p>
    <w:p w14:paraId="016C0FF7" w14:textId="29AD3359" w:rsidR="00421E43" w:rsidRDefault="00421E43" w:rsidP="00272800">
      <w:pPr>
        <w:pStyle w:val="Prrafodelista"/>
        <w:jc w:val="both"/>
        <w:rPr>
          <w:rFonts w:ascii="Tahoma" w:hAnsi="Tahoma" w:cs="Tahoma"/>
          <w:sz w:val="20"/>
          <w:szCs w:val="20"/>
        </w:rPr>
      </w:pPr>
    </w:p>
    <w:p w14:paraId="7497B525" w14:textId="7B0D53A5" w:rsidR="00421E43" w:rsidRDefault="00421E43" w:rsidP="00272800">
      <w:pPr>
        <w:pStyle w:val="Prrafodelista"/>
        <w:jc w:val="both"/>
        <w:rPr>
          <w:rFonts w:ascii="Tahoma" w:hAnsi="Tahoma" w:cs="Tahoma"/>
          <w:sz w:val="20"/>
          <w:szCs w:val="20"/>
        </w:rPr>
      </w:pPr>
    </w:p>
    <w:p w14:paraId="494EEBA2" w14:textId="73B28814" w:rsidR="00421E43" w:rsidRDefault="00421E43" w:rsidP="00272800">
      <w:pPr>
        <w:pStyle w:val="Prrafodelista"/>
        <w:jc w:val="both"/>
        <w:rPr>
          <w:rFonts w:ascii="Tahoma" w:hAnsi="Tahoma" w:cs="Tahoma"/>
          <w:sz w:val="20"/>
          <w:szCs w:val="20"/>
        </w:rPr>
      </w:pPr>
    </w:p>
    <w:p w14:paraId="231B6C7D" w14:textId="6E1DCFC0" w:rsidR="00421E43" w:rsidRDefault="00421E43" w:rsidP="00272800">
      <w:pPr>
        <w:pStyle w:val="Prrafodelista"/>
        <w:jc w:val="both"/>
        <w:rPr>
          <w:rFonts w:ascii="Tahoma" w:hAnsi="Tahoma" w:cs="Tahoma"/>
          <w:sz w:val="20"/>
          <w:szCs w:val="20"/>
        </w:rPr>
      </w:pPr>
    </w:p>
    <w:p w14:paraId="08B7D883" w14:textId="0FF9D277" w:rsidR="00421E43" w:rsidRDefault="00421E43" w:rsidP="00272800">
      <w:pPr>
        <w:pStyle w:val="Prrafodelista"/>
        <w:jc w:val="both"/>
        <w:rPr>
          <w:rFonts w:ascii="Tahoma" w:hAnsi="Tahoma" w:cs="Tahoma"/>
          <w:sz w:val="20"/>
          <w:szCs w:val="20"/>
        </w:rPr>
      </w:pPr>
    </w:p>
    <w:p w14:paraId="7E0BCD88" w14:textId="25D8E45A" w:rsidR="00421E43" w:rsidRDefault="00421E43" w:rsidP="00272800">
      <w:pPr>
        <w:pStyle w:val="Prrafodelista"/>
        <w:jc w:val="both"/>
        <w:rPr>
          <w:rFonts w:ascii="Tahoma" w:hAnsi="Tahoma" w:cs="Tahoma"/>
          <w:sz w:val="20"/>
          <w:szCs w:val="20"/>
        </w:rPr>
      </w:pPr>
    </w:p>
    <w:p w14:paraId="0CBD139C" w14:textId="4CA60304" w:rsidR="00421E43" w:rsidRDefault="00421E43" w:rsidP="00272800">
      <w:pPr>
        <w:pStyle w:val="Prrafodelista"/>
        <w:jc w:val="both"/>
        <w:rPr>
          <w:rFonts w:ascii="Tahoma" w:hAnsi="Tahoma" w:cs="Tahoma"/>
          <w:sz w:val="20"/>
          <w:szCs w:val="20"/>
        </w:rPr>
      </w:pPr>
    </w:p>
    <w:p w14:paraId="17CE84E6" w14:textId="68CD3A3A" w:rsidR="00421E43" w:rsidRDefault="00421E43" w:rsidP="00272800">
      <w:pPr>
        <w:pStyle w:val="Prrafodelista"/>
        <w:jc w:val="both"/>
        <w:rPr>
          <w:rFonts w:ascii="Tahoma" w:hAnsi="Tahoma" w:cs="Tahoma"/>
          <w:sz w:val="20"/>
          <w:szCs w:val="20"/>
        </w:rPr>
      </w:pPr>
    </w:p>
    <w:p w14:paraId="243FB8A3" w14:textId="3B9AF877" w:rsidR="00421E43" w:rsidRDefault="00421E43" w:rsidP="00272800">
      <w:pPr>
        <w:pStyle w:val="Prrafodelista"/>
        <w:jc w:val="both"/>
        <w:rPr>
          <w:rFonts w:ascii="Tahoma" w:hAnsi="Tahoma" w:cs="Tahoma"/>
          <w:sz w:val="20"/>
          <w:szCs w:val="20"/>
        </w:rPr>
      </w:pPr>
    </w:p>
    <w:p w14:paraId="433AD05C" w14:textId="42583F2D" w:rsidR="00421E43" w:rsidRDefault="00421E43" w:rsidP="00272800">
      <w:pPr>
        <w:pStyle w:val="Prrafodelista"/>
        <w:jc w:val="both"/>
        <w:rPr>
          <w:rFonts w:ascii="Tahoma" w:hAnsi="Tahoma" w:cs="Tahoma"/>
          <w:sz w:val="20"/>
          <w:szCs w:val="20"/>
        </w:rPr>
      </w:pPr>
    </w:p>
    <w:p w14:paraId="4E7C6E73" w14:textId="16A60819" w:rsidR="00421E43" w:rsidRDefault="00421E43" w:rsidP="00272800">
      <w:pPr>
        <w:pStyle w:val="Prrafodelista"/>
        <w:jc w:val="both"/>
        <w:rPr>
          <w:rFonts w:ascii="Tahoma" w:hAnsi="Tahoma" w:cs="Tahoma"/>
          <w:sz w:val="20"/>
          <w:szCs w:val="20"/>
        </w:rPr>
      </w:pPr>
    </w:p>
    <w:p w14:paraId="7A916425" w14:textId="36BBE111" w:rsidR="00421E43" w:rsidRDefault="00421E43" w:rsidP="00272800">
      <w:pPr>
        <w:pStyle w:val="Prrafodelista"/>
        <w:jc w:val="both"/>
        <w:rPr>
          <w:rFonts w:ascii="Tahoma" w:hAnsi="Tahoma" w:cs="Tahoma"/>
          <w:sz w:val="20"/>
          <w:szCs w:val="20"/>
        </w:rPr>
      </w:pPr>
    </w:p>
    <w:p w14:paraId="60B62C4E" w14:textId="47CE9217" w:rsidR="00421E43" w:rsidRDefault="00421E43" w:rsidP="00272800">
      <w:pPr>
        <w:pStyle w:val="Prrafodelista"/>
        <w:jc w:val="both"/>
        <w:rPr>
          <w:rFonts w:ascii="Tahoma" w:hAnsi="Tahoma" w:cs="Tahoma"/>
          <w:sz w:val="20"/>
          <w:szCs w:val="20"/>
        </w:rPr>
      </w:pPr>
    </w:p>
    <w:p w14:paraId="5AC74975" w14:textId="2A59E3D3" w:rsidR="00421E43" w:rsidRDefault="00421E43" w:rsidP="00272800">
      <w:pPr>
        <w:pStyle w:val="Prrafodelista"/>
        <w:jc w:val="both"/>
        <w:rPr>
          <w:rFonts w:ascii="Tahoma" w:hAnsi="Tahoma" w:cs="Tahoma"/>
          <w:sz w:val="20"/>
          <w:szCs w:val="20"/>
        </w:rPr>
      </w:pPr>
    </w:p>
    <w:p w14:paraId="5585D2B8" w14:textId="09F1B81C" w:rsidR="00421E43" w:rsidRDefault="00421E43" w:rsidP="00272800">
      <w:pPr>
        <w:pStyle w:val="Prrafodelista"/>
        <w:jc w:val="both"/>
        <w:rPr>
          <w:rFonts w:ascii="Tahoma" w:hAnsi="Tahoma" w:cs="Tahoma"/>
          <w:sz w:val="20"/>
          <w:szCs w:val="20"/>
        </w:rPr>
      </w:pPr>
    </w:p>
    <w:p w14:paraId="1930C6CB" w14:textId="7F470B32" w:rsidR="00421E43" w:rsidRDefault="00421E43" w:rsidP="00272800">
      <w:pPr>
        <w:pStyle w:val="Prrafodelista"/>
        <w:jc w:val="both"/>
        <w:rPr>
          <w:rFonts w:ascii="Tahoma" w:hAnsi="Tahoma" w:cs="Tahoma"/>
          <w:sz w:val="20"/>
          <w:szCs w:val="20"/>
        </w:rPr>
      </w:pPr>
    </w:p>
    <w:p w14:paraId="638578DE" w14:textId="127AD8A8" w:rsidR="00421E43" w:rsidRDefault="00421E43" w:rsidP="00272800">
      <w:pPr>
        <w:pStyle w:val="Prrafodelista"/>
        <w:jc w:val="both"/>
        <w:rPr>
          <w:rFonts w:ascii="Tahoma" w:hAnsi="Tahoma" w:cs="Tahoma"/>
          <w:sz w:val="20"/>
          <w:szCs w:val="20"/>
        </w:rPr>
      </w:pPr>
    </w:p>
    <w:p w14:paraId="0DD6701D" w14:textId="7697BC28" w:rsidR="00421E43" w:rsidRDefault="00421E43" w:rsidP="00272800">
      <w:pPr>
        <w:pStyle w:val="Prrafodelista"/>
        <w:jc w:val="both"/>
        <w:rPr>
          <w:rFonts w:ascii="Tahoma" w:hAnsi="Tahoma" w:cs="Tahoma"/>
          <w:sz w:val="20"/>
          <w:szCs w:val="20"/>
        </w:rPr>
      </w:pPr>
    </w:p>
    <w:p w14:paraId="361A5081" w14:textId="2A8F3603" w:rsidR="00421E43" w:rsidRDefault="00421E43" w:rsidP="00272800">
      <w:pPr>
        <w:pStyle w:val="Prrafodelista"/>
        <w:jc w:val="both"/>
        <w:rPr>
          <w:rFonts w:ascii="Tahoma" w:hAnsi="Tahoma" w:cs="Tahoma"/>
          <w:sz w:val="20"/>
          <w:szCs w:val="20"/>
        </w:rPr>
      </w:pPr>
    </w:p>
    <w:p w14:paraId="5317E010" w14:textId="55FBB0E2" w:rsidR="00421E43" w:rsidRDefault="00421E43" w:rsidP="00272800">
      <w:pPr>
        <w:pStyle w:val="Prrafodelista"/>
        <w:jc w:val="both"/>
        <w:rPr>
          <w:rFonts w:ascii="Tahoma" w:hAnsi="Tahoma" w:cs="Tahoma"/>
          <w:sz w:val="20"/>
          <w:szCs w:val="20"/>
        </w:rPr>
      </w:pPr>
    </w:p>
    <w:p w14:paraId="33BDBD99" w14:textId="782224D4" w:rsidR="00421E43" w:rsidRDefault="00421E43" w:rsidP="00272800">
      <w:pPr>
        <w:pStyle w:val="Prrafodelista"/>
        <w:jc w:val="both"/>
        <w:rPr>
          <w:rFonts w:ascii="Tahoma" w:hAnsi="Tahoma" w:cs="Tahoma"/>
          <w:sz w:val="20"/>
          <w:szCs w:val="20"/>
        </w:rPr>
      </w:pPr>
    </w:p>
    <w:p w14:paraId="50EBC24A" w14:textId="7F8972A9" w:rsidR="001616BB" w:rsidRDefault="001616BB" w:rsidP="00272800">
      <w:pPr>
        <w:pStyle w:val="Prrafodelista"/>
        <w:jc w:val="both"/>
        <w:rPr>
          <w:rFonts w:ascii="Tahoma" w:hAnsi="Tahoma" w:cs="Tahoma"/>
          <w:sz w:val="20"/>
          <w:szCs w:val="20"/>
        </w:rPr>
      </w:pPr>
    </w:p>
    <w:p w14:paraId="5700BF2B" w14:textId="77777777" w:rsidR="001616BB" w:rsidRDefault="001616BB" w:rsidP="00272800">
      <w:pPr>
        <w:pStyle w:val="Prrafodelista"/>
        <w:jc w:val="both"/>
        <w:rPr>
          <w:rFonts w:ascii="Tahoma" w:hAnsi="Tahoma" w:cs="Tahoma"/>
          <w:sz w:val="20"/>
          <w:szCs w:val="20"/>
        </w:rPr>
      </w:pPr>
    </w:p>
    <w:p w14:paraId="7A06E07F" w14:textId="74DF55E7" w:rsidR="00421E43" w:rsidRDefault="00421E43" w:rsidP="00272800">
      <w:pPr>
        <w:pStyle w:val="Prrafodelista"/>
        <w:jc w:val="both"/>
        <w:rPr>
          <w:rFonts w:ascii="Tahoma" w:hAnsi="Tahoma" w:cs="Tahoma"/>
          <w:sz w:val="20"/>
          <w:szCs w:val="20"/>
        </w:rPr>
      </w:pPr>
    </w:p>
    <w:p w14:paraId="36EF832B" w14:textId="1D87D307" w:rsidR="00421E43" w:rsidRDefault="00421E43" w:rsidP="00272800">
      <w:pPr>
        <w:pStyle w:val="Prrafodelista"/>
        <w:jc w:val="both"/>
        <w:rPr>
          <w:rFonts w:ascii="Tahoma" w:hAnsi="Tahoma" w:cs="Tahoma"/>
          <w:sz w:val="20"/>
          <w:szCs w:val="20"/>
        </w:rPr>
      </w:pPr>
    </w:p>
    <w:p w14:paraId="7EB7752D" w14:textId="5F17440B" w:rsidR="00421E43" w:rsidRDefault="00421E43" w:rsidP="00272800">
      <w:pPr>
        <w:pStyle w:val="Prrafodelista"/>
        <w:jc w:val="both"/>
        <w:rPr>
          <w:rFonts w:ascii="Tahoma" w:hAnsi="Tahoma" w:cs="Tahoma"/>
          <w:sz w:val="20"/>
          <w:szCs w:val="20"/>
        </w:rPr>
      </w:pPr>
    </w:p>
    <w:p w14:paraId="28118BD1" w14:textId="23960C1A" w:rsidR="00272800" w:rsidRPr="00AA4A80" w:rsidRDefault="00E81323" w:rsidP="00C330DC">
      <w:pPr>
        <w:autoSpaceDE w:val="0"/>
        <w:autoSpaceDN w:val="0"/>
        <w:adjustRightInd w:val="0"/>
        <w:ind w:left="708"/>
        <w:jc w:val="both"/>
        <w:rPr>
          <w:rFonts w:ascii="Tahoma" w:eastAsia="Calibri" w:hAnsi="Tahoma" w:cs="Tahoma"/>
          <w:sz w:val="20"/>
          <w:szCs w:val="20"/>
          <w:lang w:val="es-CR" w:eastAsia="en-US"/>
        </w:rPr>
      </w:pPr>
      <w:r w:rsidRPr="00AA4A80">
        <w:rPr>
          <w:rFonts w:ascii="Tahoma" w:eastAsia="Calibri" w:hAnsi="Tahoma" w:cs="Tahoma"/>
          <w:sz w:val="20"/>
          <w:szCs w:val="20"/>
          <w:lang w:val="es-CR" w:eastAsia="en-US"/>
        </w:rPr>
        <w:lastRenderedPageBreak/>
        <w:t xml:space="preserve">Nombre del indicador: </w:t>
      </w:r>
      <w:r w:rsidR="00C330DC" w:rsidRPr="00AA4A80">
        <w:rPr>
          <w:rFonts w:ascii="Tahoma" w:eastAsia="Calibri" w:hAnsi="Tahoma" w:cs="Tahoma"/>
          <w:sz w:val="20"/>
          <w:szCs w:val="20"/>
          <w:lang w:val="es-CR" w:eastAsia="en-US"/>
        </w:rPr>
        <w:t>P. 05. 03. Cantidad de investigaciones que propicien la detención de personas asociadas al crimen internacional organizado.</w:t>
      </w:r>
    </w:p>
    <w:p w14:paraId="442D8886" w14:textId="77777777" w:rsidR="00C330DC" w:rsidRPr="00AA4A80" w:rsidRDefault="00C330DC" w:rsidP="00C330DC">
      <w:pPr>
        <w:autoSpaceDE w:val="0"/>
        <w:autoSpaceDN w:val="0"/>
        <w:adjustRightInd w:val="0"/>
        <w:ind w:left="708"/>
        <w:jc w:val="both"/>
        <w:rPr>
          <w:rFonts w:ascii="Tahoma" w:eastAsia="Calibri" w:hAnsi="Tahoma" w:cs="Tahoma"/>
          <w:sz w:val="20"/>
          <w:szCs w:val="20"/>
          <w:lang w:val="es-CR" w:eastAsia="en-US"/>
        </w:rPr>
      </w:pPr>
    </w:p>
    <w:tbl>
      <w:tblPr>
        <w:tblStyle w:val="GFATableGrid1"/>
        <w:tblW w:w="8647" w:type="dxa"/>
        <w:tblInd w:w="392" w:type="dxa"/>
        <w:tblLook w:val="01E0" w:firstRow="1" w:lastRow="1" w:firstColumn="1" w:lastColumn="1" w:noHBand="0" w:noVBand="0"/>
      </w:tblPr>
      <w:tblGrid>
        <w:gridCol w:w="2211"/>
        <w:gridCol w:w="1668"/>
        <w:gridCol w:w="4768"/>
      </w:tblGrid>
      <w:tr w:rsidR="00272800" w:rsidRPr="00AA4A80" w14:paraId="6EB11D28" w14:textId="77777777" w:rsidTr="00E81323">
        <w:trPr>
          <w:trHeight w:val="325"/>
          <w:tblHeader/>
        </w:trPr>
        <w:tc>
          <w:tcPr>
            <w:tcW w:w="3879" w:type="dxa"/>
            <w:gridSpan w:val="2"/>
            <w:shd w:val="clear" w:color="auto" w:fill="E7E6E6" w:themeFill="background2"/>
            <w:hideMark/>
          </w:tcPr>
          <w:p w14:paraId="21DB4DFB" w14:textId="77777777" w:rsidR="00272800" w:rsidRPr="00AA4A80" w:rsidRDefault="00272800" w:rsidP="006E15D5">
            <w:pPr>
              <w:pStyle w:val="Sinespaciado"/>
              <w:rPr>
                <w:rFonts w:ascii="Tahoma" w:hAnsi="Tahoma" w:cs="Tahoma"/>
                <w:b/>
                <w:bCs/>
                <w:sz w:val="20"/>
                <w:szCs w:val="20"/>
                <w:lang w:eastAsia="en-US"/>
              </w:rPr>
            </w:pPr>
            <w:r w:rsidRPr="00AA4A80">
              <w:rPr>
                <w:rFonts w:ascii="Tahoma" w:hAnsi="Tahoma" w:cs="Tahoma"/>
                <w:b/>
                <w:sz w:val="20"/>
                <w:szCs w:val="20"/>
                <w:lang w:eastAsia="en-US"/>
              </w:rPr>
              <w:t>Elemento</w:t>
            </w:r>
          </w:p>
        </w:tc>
        <w:tc>
          <w:tcPr>
            <w:tcW w:w="4768" w:type="dxa"/>
            <w:shd w:val="clear" w:color="auto" w:fill="E7E6E6" w:themeFill="background2"/>
            <w:hideMark/>
          </w:tcPr>
          <w:p w14:paraId="754B4CBA" w14:textId="77777777" w:rsidR="00272800" w:rsidRPr="00AA4A80" w:rsidRDefault="00272800" w:rsidP="006E15D5">
            <w:pPr>
              <w:pStyle w:val="Sinespaciado"/>
              <w:rPr>
                <w:rFonts w:ascii="Tahoma" w:hAnsi="Tahoma" w:cs="Tahoma"/>
                <w:b/>
                <w:sz w:val="20"/>
                <w:szCs w:val="20"/>
                <w:lang w:eastAsia="en-US"/>
              </w:rPr>
            </w:pPr>
            <w:r w:rsidRPr="00AA4A80">
              <w:rPr>
                <w:rFonts w:ascii="Tahoma" w:hAnsi="Tahoma" w:cs="Tahoma"/>
                <w:b/>
                <w:sz w:val="20"/>
                <w:szCs w:val="20"/>
                <w:lang w:eastAsia="en-US"/>
              </w:rPr>
              <w:t>Descripción</w:t>
            </w:r>
          </w:p>
          <w:p w14:paraId="64CB84C3" w14:textId="77777777" w:rsidR="00272800" w:rsidRPr="00AA4A80" w:rsidRDefault="00272800" w:rsidP="006E15D5">
            <w:pPr>
              <w:pStyle w:val="Sinespaciado"/>
              <w:rPr>
                <w:rFonts w:ascii="Tahoma" w:hAnsi="Tahoma" w:cs="Tahoma"/>
                <w:b/>
                <w:bCs/>
                <w:sz w:val="20"/>
                <w:szCs w:val="20"/>
                <w:lang w:eastAsia="en-US"/>
              </w:rPr>
            </w:pPr>
          </w:p>
        </w:tc>
      </w:tr>
      <w:tr w:rsidR="00272800" w:rsidRPr="00AA4A80" w14:paraId="5653FB3B" w14:textId="77777777" w:rsidTr="00E81323">
        <w:trPr>
          <w:trHeight w:val="437"/>
        </w:trPr>
        <w:tc>
          <w:tcPr>
            <w:tcW w:w="3879" w:type="dxa"/>
            <w:gridSpan w:val="2"/>
          </w:tcPr>
          <w:p w14:paraId="1BB86C16" w14:textId="77777777" w:rsidR="00272800" w:rsidRPr="00AA4A80" w:rsidRDefault="00272800" w:rsidP="00522656">
            <w:pPr>
              <w:pStyle w:val="Sinespaciado"/>
              <w:jc w:val="both"/>
              <w:rPr>
                <w:rFonts w:ascii="Tahoma" w:hAnsi="Tahoma" w:cs="Tahoma"/>
                <w:b/>
                <w:bCs/>
                <w:sz w:val="20"/>
                <w:szCs w:val="20"/>
                <w:lang w:val="es-CR" w:eastAsia="en-US"/>
              </w:rPr>
            </w:pPr>
            <w:r w:rsidRPr="00AA4A80">
              <w:rPr>
                <w:rFonts w:ascii="Tahoma" w:hAnsi="Tahoma" w:cs="Tahoma"/>
                <w:b/>
                <w:bCs/>
                <w:sz w:val="20"/>
                <w:szCs w:val="20"/>
                <w:lang w:val="es-CR" w:eastAsia="en-US"/>
              </w:rPr>
              <w:t>Nombre del indicador</w:t>
            </w:r>
          </w:p>
        </w:tc>
        <w:tc>
          <w:tcPr>
            <w:tcW w:w="4768" w:type="dxa"/>
          </w:tcPr>
          <w:p w14:paraId="0D1758D8" w14:textId="2830AC32" w:rsidR="00272800" w:rsidRPr="00AA4A80" w:rsidRDefault="00C330DC" w:rsidP="00522656">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Cantidad de investigaciones que propicien la detención de personas asociadas al crimen internacional organizado.</w:t>
            </w:r>
          </w:p>
          <w:p w14:paraId="53B80992" w14:textId="77777777" w:rsidR="00C330DC" w:rsidRPr="00AA4A80" w:rsidRDefault="00C330DC" w:rsidP="00522656">
            <w:pPr>
              <w:pStyle w:val="Sinespaciado"/>
              <w:jc w:val="both"/>
              <w:rPr>
                <w:rFonts w:ascii="Tahoma" w:hAnsi="Tahoma" w:cs="Tahoma"/>
                <w:bCs/>
                <w:sz w:val="20"/>
                <w:szCs w:val="20"/>
                <w:lang w:val="es-CR" w:eastAsia="en-US"/>
              </w:rPr>
            </w:pPr>
          </w:p>
        </w:tc>
      </w:tr>
      <w:tr w:rsidR="00272800" w:rsidRPr="00AA4A80" w14:paraId="4A189BD8" w14:textId="77777777" w:rsidTr="00E81323">
        <w:trPr>
          <w:trHeight w:val="437"/>
        </w:trPr>
        <w:tc>
          <w:tcPr>
            <w:tcW w:w="3879" w:type="dxa"/>
            <w:gridSpan w:val="2"/>
            <w:hideMark/>
          </w:tcPr>
          <w:p w14:paraId="6ED9F46D" w14:textId="77777777" w:rsidR="00272800" w:rsidRPr="00AA4A80" w:rsidRDefault="00272800" w:rsidP="00522656">
            <w:pPr>
              <w:pStyle w:val="Sinespaciado"/>
              <w:jc w:val="both"/>
              <w:rPr>
                <w:rFonts w:ascii="Tahoma" w:hAnsi="Tahoma" w:cs="Tahoma"/>
                <w:b/>
                <w:bCs/>
                <w:sz w:val="20"/>
                <w:szCs w:val="20"/>
                <w:lang w:val="es-CR" w:eastAsia="en-US"/>
              </w:rPr>
            </w:pPr>
            <w:r w:rsidRPr="00AA4A80">
              <w:rPr>
                <w:rFonts w:ascii="Tahoma" w:hAnsi="Tahoma" w:cs="Tahoma"/>
                <w:b/>
                <w:bCs/>
                <w:sz w:val="20"/>
                <w:szCs w:val="20"/>
                <w:lang w:val="es-CR" w:eastAsia="en-US"/>
              </w:rPr>
              <w:t>Definición conceptual</w:t>
            </w:r>
          </w:p>
        </w:tc>
        <w:tc>
          <w:tcPr>
            <w:tcW w:w="4768" w:type="dxa"/>
            <w:hideMark/>
          </w:tcPr>
          <w:p w14:paraId="6A7949FF" w14:textId="53CD245D" w:rsidR="00272800" w:rsidRPr="00AA4A80" w:rsidRDefault="006B0EA0" w:rsidP="00522656">
            <w:pPr>
              <w:pStyle w:val="Sinespaciado"/>
              <w:jc w:val="both"/>
              <w:rPr>
                <w:rFonts w:ascii="Tahoma" w:hAnsi="Tahoma" w:cs="Tahoma"/>
                <w:bCs/>
                <w:sz w:val="20"/>
                <w:szCs w:val="20"/>
                <w:lang w:val="es-CR" w:eastAsia="en-US"/>
              </w:rPr>
            </w:pPr>
            <w:r>
              <w:rPr>
                <w:rFonts w:ascii="Tahoma" w:hAnsi="Tahoma" w:cs="Tahoma"/>
                <w:bCs/>
                <w:sz w:val="20"/>
                <w:szCs w:val="20"/>
                <w:lang w:val="es-CR" w:eastAsia="en-US"/>
              </w:rPr>
              <w:t>La Policía Profesional de Migración tiene dentro de sus competencias</w:t>
            </w:r>
            <w:r>
              <w:rPr>
                <w:bCs/>
              </w:rPr>
              <w:t xml:space="preserve">: </w:t>
            </w:r>
            <w:r w:rsidRPr="006B0EA0">
              <w:rPr>
                <w:rFonts w:ascii="Tahoma" w:hAnsi="Tahoma" w:cs="Tahoma"/>
                <w:bCs/>
                <w:sz w:val="20"/>
                <w:szCs w:val="20"/>
                <w:lang w:val="es-CR" w:eastAsia="en-US"/>
              </w:rPr>
              <w:t>realizar investigaciones sobre los delitos de tráfico y trata de personas, así como de cualquier otra infracción de naturaleza migratoria como órgano auxiliar del Ministerio Público. Solicitar documentos de identificación de las personas, para determinar su condición migratoria, y realizar estudios sobre la veracidad de dichos documentos.</w:t>
            </w:r>
            <w:r>
              <w:rPr>
                <w:rFonts w:ascii="Tahoma" w:hAnsi="Tahoma" w:cs="Tahoma"/>
                <w:bCs/>
                <w:sz w:val="20"/>
                <w:szCs w:val="20"/>
                <w:lang w:val="es-CR" w:eastAsia="en-US"/>
              </w:rPr>
              <w:t xml:space="preserve"> </w:t>
            </w:r>
            <w:r w:rsidRPr="006B0EA0">
              <w:rPr>
                <w:rFonts w:ascii="Tahoma" w:hAnsi="Tahoma" w:cs="Tahoma"/>
                <w:bCs/>
                <w:sz w:val="20"/>
                <w:szCs w:val="20"/>
                <w:lang w:val="es-CR" w:eastAsia="en-US"/>
              </w:rPr>
              <w:t>Llevar a cabo actividades preventivas que desestimulen la violencia y la criminalidad en materia migratoria</w:t>
            </w:r>
            <w:r>
              <w:rPr>
                <w:rFonts w:ascii="Tahoma" w:hAnsi="Tahoma" w:cs="Tahoma"/>
                <w:bCs/>
                <w:sz w:val="20"/>
                <w:szCs w:val="20"/>
                <w:lang w:val="es-CR" w:eastAsia="en-US"/>
              </w:rPr>
              <w:t xml:space="preserve"> y re</w:t>
            </w:r>
            <w:r w:rsidRPr="006B0EA0">
              <w:rPr>
                <w:rFonts w:ascii="Tahoma" w:hAnsi="Tahoma" w:cs="Tahoma"/>
                <w:bCs/>
                <w:sz w:val="20"/>
                <w:szCs w:val="20"/>
                <w:lang w:val="es-CR" w:eastAsia="en-US"/>
              </w:rPr>
              <w:t>alizar investigaciones en el campo migratorio, contra la corrupción y la criminalidad organizada transnacional.</w:t>
            </w:r>
            <w:r>
              <w:rPr>
                <w:rFonts w:ascii="Tahoma" w:hAnsi="Tahoma" w:cs="Tahoma"/>
                <w:bCs/>
                <w:sz w:val="20"/>
                <w:szCs w:val="20"/>
                <w:lang w:val="es-CR" w:eastAsia="en-US"/>
              </w:rPr>
              <w:t xml:space="preserve"> Por tanto, este </w:t>
            </w:r>
            <w:r w:rsidR="00272800" w:rsidRPr="00AA4A80">
              <w:rPr>
                <w:rFonts w:ascii="Tahoma" w:hAnsi="Tahoma" w:cs="Tahoma"/>
                <w:bCs/>
                <w:sz w:val="20"/>
                <w:szCs w:val="20"/>
                <w:lang w:val="es-CR" w:eastAsia="en-US"/>
              </w:rPr>
              <w:t>indi</w:t>
            </w:r>
            <w:r w:rsidR="00D07E91" w:rsidRPr="00AA4A80">
              <w:rPr>
                <w:rFonts w:ascii="Tahoma" w:hAnsi="Tahoma" w:cs="Tahoma"/>
                <w:bCs/>
                <w:sz w:val="20"/>
                <w:szCs w:val="20"/>
                <w:lang w:val="es-CR" w:eastAsia="en-US"/>
              </w:rPr>
              <w:t xml:space="preserve">cador consiste en identificar las acciones </w:t>
            </w:r>
            <w:r>
              <w:rPr>
                <w:rFonts w:ascii="Tahoma" w:hAnsi="Tahoma" w:cs="Tahoma"/>
                <w:bCs/>
                <w:sz w:val="20"/>
                <w:szCs w:val="20"/>
                <w:lang w:val="es-CR" w:eastAsia="en-US"/>
              </w:rPr>
              <w:t xml:space="preserve">de investigación </w:t>
            </w:r>
            <w:r w:rsidR="00D07E91" w:rsidRPr="00AA4A80">
              <w:rPr>
                <w:rFonts w:ascii="Tahoma" w:hAnsi="Tahoma" w:cs="Tahoma"/>
                <w:bCs/>
                <w:sz w:val="20"/>
                <w:szCs w:val="20"/>
                <w:lang w:val="es-CR" w:eastAsia="en-US"/>
              </w:rPr>
              <w:t xml:space="preserve">realizadas </w:t>
            </w:r>
            <w:r>
              <w:rPr>
                <w:rFonts w:ascii="Tahoma" w:hAnsi="Tahoma" w:cs="Tahoma"/>
                <w:bCs/>
                <w:sz w:val="20"/>
                <w:szCs w:val="20"/>
                <w:lang w:val="es-CR" w:eastAsia="en-US"/>
              </w:rPr>
              <w:t xml:space="preserve">especialmente </w:t>
            </w:r>
            <w:r w:rsidR="00D07E91" w:rsidRPr="00AA4A80">
              <w:rPr>
                <w:rFonts w:ascii="Tahoma" w:hAnsi="Tahoma" w:cs="Tahoma"/>
                <w:bCs/>
                <w:sz w:val="20"/>
                <w:szCs w:val="20"/>
                <w:lang w:val="es-CR" w:eastAsia="en-US"/>
              </w:rPr>
              <w:t xml:space="preserve">para la detección de los </w:t>
            </w:r>
            <w:r w:rsidR="00272800" w:rsidRPr="00AA4A80">
              <w:rPr>
                <w:rFonts w:ascii="Tahoma" w:hAnsi="Tahoma" w:cs="Tahoma"/>
                <w:bCs/>
                <w:sz w:val="20"/>
                <w:szCs w:val="20"/>
                <w:lang w:val="es-CR" w:eastAsia="en-US"/>
              </w:rPr>
              <w:t>grupos de personas</w:t>
            </w:r>
            <w:r w:rsidR="00D07E91" w:rsidRPr="00AA4A80">
              <w:rPr>
                <w:rFonts w:ascii="Tahoma" w:hAnsi="Tahoma" w:cs="Tahoma"/>
                <w:bCs/>
                <w:sz w:val="20"/>
                <w:szCs w:val="20"/>
                <w:lang w:val="es-CR" w:eastAsia="en-US"/>
              </w:rPr>
              <w:t xml:space="preserve"> relacionados</w:t>
            </w:r>
            <w:r w:rsidR="00272800" w:rsidRPr="00AA4A80">
              <w:rPr>
                <w:rFonts w:ascii="Tahoma" w:hAnsi="Tahoma" w:cs="Tahoma"/>
                <w:bCs/>
                <w:sz w:val="20"/>
                <w:szCs w:val="20"/>
                <w:lang w:val="es-CR" w:eastAsia="en-US"/>
              </w:rPr>
              <w:t xml:space="preserve"> </w:t>
            </w:r>
            <w:r w:rsidR="00D07E91" w:rsidRPr="00AA4A80">
              <w:rPr>
                <w:rFonts w:ascii="Tahoma" w:hAnsi="Tahoma" w:cs="Tahoma"/>
                <w:bCs/>
                <w:sz w:val="20"/>
                <w:szCs w:val="20"/>
                <w:lang w:val="es-CR" w:eastAsia="en-US"/>
              </w:rPr>
              <w:t>con actos delictivos</w:t>
            </w:r>
            <w:r w:rsidR="00272800" w:rsidRPr="00AA4A80">
              <w:rPr>
                <w:rFonts w:ascii="Tahoma" w:hAnsi="Tahoma" w:cs="Tahoma"/>
                <w:bCs/>
                <w:sz w:val="20"/>
                <w:szCs w:val="20"/>
                <w:lang w:val="es-CR" w:eastAsia="en-US"/>
              </w:rPr>
              <w:t xml:space="preserve"> </w:t>
            </w:r>
            <w:r w:rsidR="00142862" w:rsidRPr="00AA4A80">
              <w:rPr>
                <w:rFonts w:ascii="Tahoma" w:hAnsi="Tahoma" w:cs="Tahoma"/>
                <w:bCs/>
                <w:sz w:val="20"/>
                <w:szCs w:val="20"/>
                <w:lang w:val="es-CR" w:eastAsia="en-US"/>
              </w:rPr>
              <w:t xml:space="preserve">de trata y tráfico de personas </w:t>
            </w:r>
            <w:r w:rsidR="00D07E91" w:rsidRPr="00AA4A80">
              <w:rPr>
                <w:rFonts w:ascii="Tahoma" w:hAnsi="Tahoma" w:cs="Tahoma"/>
                <w:bCs/>
                <w:sz w:val="20"/>
                <w:szCs w:val="20"/>
                <w:lang w:val="es-CR" w:eastAsia="en-US"/>
              </w:rPr>
              <w:t>migrante</w:t>
            </w:r>
            <w:r w:rsidR="00142862" w:rsidRPr="00AA4A80">
              <w:rPr>
                <w:rFonts w:ascii="Tahoma" w:hAnsi="Tahoma" w:cs="Tahoma"/>
                <w:bCs/>
                <w:sz w:val="20"/>
                <w:szCs w:val="20"/>
                <w:lang w:val="es-CR" w:eastAsia="en-US"/>
              </w:rPr>
              <w:t>s</w:t>
            </w:r>
            <w:r w:rsidR="00D07E91" w:rsidRPr="00AA4A80">
              <w:rPr>
                <w:rFonts w:ascii="Tahoma" w:hAnsi="Tahoma" w:cs="Tahoma"/>
                <w:bCs/>
                <w:sz w:val="20"/>
                <w:szCs w:val="20"/>
                <w:lang w:val="es-CR" w:eastAsia="en-US"/>
              </w:rPr>
              <w:t xml:space="preserve">. </w:t>
            </w:r>
            <w:r>
              <w:rPr>
                <w:rFonts w:ascii="Tahoma" w:hAnsi="Tahoma" w:cs="Tahoma"/>
                <w:bCs/>
                <w:sz w:val="20"/>
                <w:szCs w:val="20"/>
                <w:lang w:val="es-CR" w:eastAsia="en-US"/>
              </w:rPr>
              <w:t xml:space="preserve"> </w:t>
            </w:r>
            <w:r w:rsidR="00104677" w:rsidRPr="00AA4A80">
              <w:rPr>
                <w:rFonts w:ascii="Tahoma" w:hAnsi="Tahoma" w:cs="Tahoma"/>
                <w:bCs/>
                <w:sz w:val="20"/>
                <w:szCs w:val="20"/>
                <w:lang w:val="es-CR" w:eastAsia="en-US"/>
              </w:rPr>
              <w:t>Además, ello incluye la recolección de los elementos probatorios</w:t>
            </w:r>
            <w:r w:rsidR="00EB6101" w:rsidRPr="00AA4A80">
              <w:rPr>
                <w:rFonts w:ascii="Tahoma" w:hAnsi="Tahoma" w:cs="Tahoma"/>
                <w:bCs/>
                <w:sz w:val="20"/>
                <w:szCs w:val="20"/>
                <w:lang w:val="es-CR" w:eastAsia="en-US"/>
              </w:rPr>
              <w:t xml:space="preserve"> y evidencia física </w:t>
            </w:r>
            <w:r w:rsidR="00104677" w:rsidRPr="00AA4A80">
              <w:rPr>
                <w:rFonts w:ascii="Tahoma" w:hAnsi="Tahoma" w:cs="Tahoma"/>
                <w:bCs/>
                <w:sz w:val="20"/>
                <w:szCs w:val="20"/>
                <w:lang w:val="es-CR" w:eastAsia="en-US"/>
              </w:rPr>
              <w:t xml:space="preserve">para efectuar los procesos penales ante las autoridades del Ministerio Publico. </w:t>
            </w:r>
          </w:p>
        </w:tc>
      </w:tr>
      <w:tr w:rsidR="00272800" w:rsidRPr="00AA4A80" w14:paraId="1231EFAB" w14:textId="77777777" w:rsidTr="00E81323">
        <w:trPr>
          <w:trHeight w:val="340"/>
        </w:trPr>
        <w:tc>
          <w:tcPr>
            <w:tcW w:w="3879" w:type="dxa"/>
            <w:gridSpan w:val="2"/>
            <w:hideMark/>
          </w:tcPr>
          <w:p w14:paraId="2D1F9000" w14:textId="77777777" w:rsidR="00272800" w:rsidRPr="00AA4A80" w:rsidRDefault="00272800"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 xml:space="preserve">Fórmula de cálculo </w:t>
            </w:r>
          </w:p>
        </w:tc>
        <w:tc>
          <w:tcPr>
            <w:tcW w:w="4768" w:type="dxa"/>
            <w:hideMark/>
          </w:tcPr>
          <w:p w14:paraId="2EE4245F" w14:textId="77777777" w:rsidR="00272800" w:rsidRPr="00AA4A80" w:rsidRDefault="00272800" w:rsidP="00522656">
            <w:pPr>
              <w:autoSpaceDE w:val="0"/>
              <w:autoSpaceDN w:val="0"/>
              <w:adjustRightInd w:val="0"/>
              <w:jc w:val="both"/>
              <w:rPr>
                <w:rFonts w:ascii="Tahoma" w:eastAsia="Calibri" w:hAnsi="Tahoma" w:cs="Tahoma"/>
                <w:sz w:val="20"/>
                <w:szCs w:val="20"/>
                <w:lang w:val="es-CR" w:eastAsia="en-US"/>
              </w:rPr>
            </w:pPr>
            <w:r w:rsidRPr="00AA4A80">
              <w:rPr>
                <w:rFonts w:ascii="Tahoma" w:eastAsia="Calibri" w:hAnsi="Tahoma" w:cs="Tahoma"/>
                <w:sz w:val="20"/>
                <w:szCs w:val="20"/>
                <w:lang w:val="es-CR" w:eastAsia="en-US"/>
              </w:rPr>
              <w:t xml:space="preserve">Cantidad de </w:t>
            </w:r>
            <w:r w:rsidR="00104677" w:rsidRPr="00AA4A80">
              <w:rPr>
                <w:rFonts w:ascii="Tahoma" w:eastAsia="Calibri" w:hAnsi="Tahoma" w:cs="Tahoma"/>
                <w:sz w:val="20"/>
                <w:szCs w:val="20"/>
                <w:lang w:val="es-CR" w:eastAsia="en-US"/>
              </w:rPr>
              <w:t xml:space="preserve">investigaciones de redes de crimen organizado realizadas durante el periodo. </w:t>
            </w:r>
          </w:p>
          <w:p w14:paraId="01541839" w14:textId="77777777" w:rsidR="00272800" w:rsidRPr="00AA4A80" w:rsidRDefault="00272800" w:rsidP="00522656">
            <w:pPr>
              <w:pStyle w:val="Sinespaciado"/>
              <w:jc w:val="both"/>
              <w:rPr>
                <w:rFonts w:ascii="Tahoma" w:hAnsi="Tahoma" w:cs="Tahoma"/>
                <w:bCs/>
                <w:sz w:val="20"/>
                <w:szCs w:val="20"/>
                <w:lang w:val="es-CR" w:eastAsia="en-US"/>
              </w:rPr>
            </w:pPr>
          </w:p>
        </w:tc>
      </w:tr>
      <w:tr w:rsidR="00272800" w:rsidRPr="00AA4A80" w14:paraId="48DABCBE" w14:textId="77777777" w:rsidTr="00E81323">
        <w:trPr>
          <w:trHeight w:val="340"/>
        </w:trPr>
        <w:tc>
          <w:tcPr>
            <w:tcW w:w="3879" w:type="dxa"/>
            <w:gridSpan w:val="2"/>
          </w:tcPr>
          <w:p w14:paraId="20C42600" w14:textId="77777777" w:rsidR="00272800" w:rsidRPr="00AA4A80" w:rsidRDefault="00272800" w:rsidP="00522656">
            <w:pPr>
              <w:pStyle w:val="Sinespaciado"/>
              <w:jc w:val="both"/>
              <w:rPr>
                <w:rFonts w:ascii="Tahoma" w:hAnsi="Tahoma" w:cs="Tahoma"/>
                <w:b/>
                <w:sz w:val="20"/>
                <w:szCs w:val="20"/>
                <w:lang w:eastAsia="en-US"/>
              </w:rPr>
            </w:pPr>
            <w:r w:rsidRPr="00AA4A80">
              <w:rPr>
                <w:rFonts w:ascii="Tahoma" w:hAnsi="Tahoma" w:cs="Tahoma"/>
                <w:b/>
                <w:sz w:val="20"/>
                <w:szCs w:val="20"/>
                <w:lang w:eastAsia="en-US"/>
              </w:rPr>
              <w:t>Componentes involucrados en la f</w:t>
            </w:r>
            <w:r w:rsidRPr="00AA4A80">
              <w:rPr>
                <w:rFonts w:ascii="Tahoma" w:hAnsi="Tahoma" w:cs="Tahoma"/>
                <w:b/>
                <w:sz w:val="20"/>
                <w:szCs w:val="20"/>
                <w:lang w:val="es-CR" w:eastAsia="en-US"/>
              </w:rPr>
              <w:t>ó</w:t>
            </w:r>
            <w:r w:rsidRPr="00AA4A80">
              <w:rPr>
                <w:rFonts w:ascii="Tahoma" w:hAnsi="Tahoma" w:cs="Tahoma"/>
                <w:b/>
                <w:sz w:val="20"/>
                <w:szCs w:val="20"/>
                <w:lang w:eastAsia="en-US"/>
              </w:rPr>
              <w:t>rmula del cálculo</w:t>
            </w:r>
          </w:p>
          <w:p w14:paraId="1FF299CB" w14:textId="77777777" w:rsidR="00272800" w:rsidRPr="00AA4A80" w:rsidRDefault="00272800" w:rsidP="00522656">
            <w:pPr>
              <w:pStyle w:val="Sinespaciado"/>
              <w:jc w:val="both"/>
              <w:rPr>
                <w:rFonts w:ascii="Tahoma" w:hAnsi="Tahoma" w:cs="Tahoma"/>
                <w:b/>
                <w:sz w:val="20"/>
                <w:szCs w:val="20"/>
                <w:lang w:eastAsia="en-US"/>
              </w:rPr>
            </w:pPr>
          </w:p>
        </w:tc>
        <w:tc>
          <w:tcPr>
            <w:tcW w:w="4768" w:type="dxa"/>
          </w:tcPr>
          <w:p w14:paraId="391A812F" w14:textId="7FF8F3B9" w:rsidR="00272800" w:rsidRPr="00AA4A80" w:rsidRDefault="00272800" w:rsidP="00522656">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Se r</w:t>
            </w:r>
            <w:r w:rsidR="00104677" w:rsidRPr="00AA4A80">
              <w:rPr>
                <w:rFonts w:ascii="Tahoma" w:hAnsi="Tahoma" w:cs="Tahoma"/>
                <w:bCs/>
                <w:sz w:val="20"/>
                <w:szCs w:val="20"/>
                <w:lang w:val="es-CR" w:eastAsia="en-US"/>
              </w:rPr>
              <w:t xml:space="preserve">efiere al </w:t>
            </w:r>
            <w:r w:rsidR="00142862" w:rsidRPr="00AA4A80">
              <w:rPr>
                <w:rFonts w:ascii="Tahoma" w:hAnsi="Tahoma" w:cs="Tahoma"/>
                <w:bCs/>
                <w:sz w:val="20"/>
                <w:szCs w:val="20"/>
                <w:lang w:val="es-CR" w:eastAsia="en-US"/>
              </w:rPr>
              <w:t>número de acciones realizadas para la reunión de pruebas o hechos sobre un delito cometido en un tiempo</w:t>
            </w:r>
            <w:r w:rsidR="00616DD0" w:rsidRPr="00AA4A80">
              <w:rPr>
                <w:rFonts w:ascii="Tahoma" w:hAnsi="Tahoma" w:cs="Tahoma"/>
                <w:bCs/>
                <w:sz w:val="20"/>
                <w:szCs w:val="20"/>
                <w:lang w:val="es-CR" w:eastAsia="en-US"/>
              </w:rPr>
              <w:t xml:space="preserve"> determinado. </w:t>
            </w:r>
          </w:p>
        </w:tc>
      </w:tr>
      <w:tr w:rsidR="00272800" w:rsidRPr="00AA4A80" w14:paraId="77D7B846" w14:textId="77777777" w:rsidTr="00E81323">
        <w:trPr>
          <w:trHeight w:val="340"/>
        </w:trPr>
        <w:tc>
          <w:tcPr>
            <w:tcW w:w="3879" w:type="dxa"/>
            <w:gridSpan w:val="2"/>
            <w:hideMark/>
          </w:tcPr>
          <w:p w14:paraId="0A87A89B" w14:textId="77777777" w:rsidR="00272800" w:rsidRPr="00AA4A80" w:rsidRDefault="00272800"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Unidad de medida</w:t>
            </w:r>
          </w:p>
        </w:tc>
        <w:tc>
          <w:tcPr>
            <w:tcW w:w="4768" w:type="dxa"/>
            <w:hideMark/>
          </w:tcPr>
          <w:p w14:paraId="115C0526" w14:textId="77777777" w:rsidR="00272800" w:rsidRPr="00AA4A80" w:rsidRDefault="00272800" w:rsidP="00522656">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 xml:space="preserve">Cantidad </w:t>
            </w:r>
          </w:p>
          <w:p w14:paraId="123E372F" w14:textId="77777777" w:rsidR="00272800" w:rsidRPr="00AA4A80" w:rsidRDefault="00272800" w:rsidP="00522656">
            <w:pPr>
              <w:pStyle w:val="Sinespaciado"/>
              <w:jc w:val="both"/>
              <w:rPr>
                <w:rFonts w:ascii="Tahoma" w:hAnsi="Tahoma" w:cs="Tahoma"/>
                <w:bCs/>
                <w:sz w:val="20"/>
                <w:szCs w:val="20"/>
                <w:lang w:val="es-CR" w:eastAsia="en-US"/>
              </w:rPr>
            </w:pPr>
          </w:p>
        </w:tc>
      </w:tr>
      <w:tr w:rsidR="00272800" w:rsidRPr="00AA4A80" w14:paraId="70D2A26D" w14:textId="77777777" w:rsidTr="00E81323">
        <w:trPr>
          <w:trHeight w:val="302"/>
        </w:trPr>
        <w:tc>
          <w:tcPr>
            <w:tcW w:w="3879" w:type="dxa"/>
            <w:gridSpan w:val="2"/>
            <w:hideMark/>
          </w:tcPr>
          <w:p w14:paraId="29C54A18" w14:textId="77777777" w:rsidR="00272800" w:rsidRPr="00AA4A80" w:rsidRDefault="00272800"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Interpretación</w:t>
            </w:r>
          </w:p>
        </w:tc>
        <w:tc>
          <w:tcPr>
            <w:tcW w:w="4768" w:type="dxa"/>
            <w:hideMark/>
          </w:tcPr>
          <w:p w14:paraId="10B84D85" w14:textId="5F8B872A" w:rsidR="00272800" w:rsidRPr="00AA4A80" w:rsidRDefault="00F66C7C" w:rsidP="00522656">
            <w:pPr>
              <w:pStyle w:val="Sinespaciado"/>
              <w:jc w:val="both"/>
              <w:rPr>
                <w:rFonts w:ascii="Tahoma" w:hAnsi="Tahoma" w:cs="Tahoma"/>
                <w:bCs/>
                <w:sz w:val="20"/>
                <w:szCs w:val="20"/>
                <w:lang w:val="es-CR" w:eastAsia="en-US"/>
              </w:rPr>
            </w:pPr>
            <w:r>
              <w:rPr>
                <w:rFonts w:ascii="Tahoma" w:hAnsi="Tahoma" w:cs="Tahoma"/>
                <w:bCs/>
                <w:sz w:val="20"/>
                <w:szCs w:val="20"/>
                <w:lang w:val="es-CR" w:eastAsia="en-US"/>
              </w:rPr>
              <w:t xml:space="preserve">La Policía Profesional de Migración ha logrado realizar procesos investigativos </w:t>
            </w:r>
            <w:r w:rsidR="00D33DD4">
              <w:rPr>
                <w:rFonts w:ascii="Tahoma" w:hAnsi="Tahoma" w:cs="Tahoma"/>
                <w:bCs/>
                <w:sz w:val="20"/>
                <w:szCs w:val="20"/>
                <w:lang w:val="es-CR" w:eastAsia="en-US"/>
              </w:rPr>
              <w:t>para identificar la presunta cons</w:t>
            </w:r>
            <w:r w:rsidR="00616DD0" w:rsidRPr="00AA4A80">
              <w:rPr>
                <w:rFonts w:ascii="Tahoma" w:hAnsi="Tahoma" w:cs="Tahoma"/>
                <w:bCs/>
                <w:sz w:val="20"/>
                <w:szCs w:val="20"/>
                <w:lang w:val="es-CR" w:eastAsia="en-US"/>
              </w:rPr>
              <w:t>umación</w:t>
            </w:r>
            <w:r w:rsidR="00142862" w:rsidRPr="00AA4A80">
              <w:rPr>
                <w:rFonts w:ascii="Tahoma" w:hAnsi="Tahoma" w:cs="Tahoma"/>
                <w:bCs/>
                <w:sz w:val="20"/>
                <w:szCs w:val="20"/>
                <w:lang w:val="es-CR" w:eastAsia="en-US"/>
              </w:rPr>
              <w:t xml:space="preserve"> de un delito</w:t>
            </w:r>
            <w:r w:rsidR="00616DD0" w:rsidRPr="00AA4A80">
              <w:rPr>
                <w:rFonts w:ascii="Tahoma" w:hAnsi="Tahoma" w:cs="Tahoma"/>
                <w:bCs/>
                <w:sz w:val="20"/>
                <w:szCs w:val="20"/>
                <w:lang w:val="es-CR" w:eastAsia="en-US"/>
              </w:rPr>
              <w:t xml:space="preserve"> de trata</w:t>
            </w:r>
            <w:r>
              <w:rPr>
                <w:rFonts w:ascii="Tahoma" w:hAnsi="Tahoma" w:cs="Tahoma"/>
                <w:bCs/>
                <w:sz w:val="20"/>
                <w:szCs w:val="20"/>
                <w:lang w:val="es-CR" w:eastAsia="en-US"/>
              </w:rPr>
              <w:t xml:space="preserve"> de personas </w:t>
            </w:r>
            <w:r w:rsidR="00616DD0" w:rsidRPr="00AA4A80">
              <w:rPr>
                <w:rFonts w:ascii="Tahoma" w:hAnsi="Tahoma" w:cs="Tahoma"/>
                <w:bCs/>
                <w:sz w:val="20"/>
                <w:szCs w:val="20"/>
                <w:lang w:val="es-CR" w:eastAsia="en-US"/>
              </w:rPr>
              <w:t>o tráfico de personas en el país</w:t>
            </w:r>
            <w:r>
              <w:rPr>
                <w:rFonts w:ascii="Tahoma" w:hAnsi="Tahoma" w:cs="Tahoma"/>
                <w:bCs/>
                <w:sz w:val="20"/>
                <w:szCs w:val="20"/>
                <w:lang w:val="es-CR" w:eastAsia="en-US"/>
              </w:rPr>
              <w:t>, con el fin de desarticular redes criminales.</w:t>
            </w:r>
            <w:r w:rsidR="00616DD0" w:rsidRPr="00AA4A80">
              <w:rPr>
                <w:rFonts w:ascii="Tahoma" w:hAnsi="Tahoma" w:cs="Tahoma"/>
                <w:bCs/>
                <w:sz w:val="20"/>
                <w:szCs w:val="20"/>
                <w:lang w:val="es-CR" w:eastAsia="en-US"/>
              </w:rPr>
              <w:t xml:space="preserve"> </w:t>
            </w:r>
          </w:p>
          <w:p w14:paraId="09828FC8" w14:textId="77777777" w:rsidR="00272800" w:rsidRPr="00AA4A80" w:rsidRDefault="00272800" w:rsidP="00104677">
            <w:pPr>
              <w:pStyle w:val="Sinespaciado"/>
              <w:jc w:val="both"/>
              <w:rPr>
                <w:rFonts w:ascii="Tahoma" w:hAnsi="Tahoma" w:cs="Tahoma"/>
                <w:bCs/>
                <w:sz w:val="20"/>
                <w:szCs w:val="20"/>
                <w:lang w:val="es-CR" w:eastAsia="en-US"/>
              </w:rPr>
            </w:pPr>
          </w:p>
        </w:tc>
      </w:tr>
      <w:tr w:rsidR="00272800" w:rsidRPr="00AA4A80" w14:paraId="1FC0BF7A" w14:textId="77777777" w:rsidTr="00E81323">
        <w:trPr>
          <w:trHeight w:val="240"/>
        </w:trPr>
        <w:tc>
          <w:tcPr>
            <w:tcW w:w="2211" w:type="dxa"/>
            <w:vMerge w:val="restart"/>
            <w:vAlign w:val="center"/>
            <w:hideMark/>
          </w:tcPr>
          <w:p w14:paraId="5BAE2755" w14:textId="77777777" w:rsidR="00272800" w:rsidRPr="00AA4A80" w:rsidRDefault="00272800" w:rsidP="00522656">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Desagregación</w:t>
            </w:r>
          </w:p>
        </w:tc>
        <w:tc>
          <w:tcPr>
            <w:tcW w:w="1668" w:type="dxa"/>
          </w:tcPr>
          <w:p w14:paraId="4327CBE9" w14:textId="77777777" w:rsidR="00272800" w:rsidRPr="00AA4A80" w:rsidRDefault="00272800" w:rsidP="00522656">
            <w:pPr>
              <w:pStyle w:val="Sinespaciado"/>
              <w:jc w:val="both"/>
              <w:rPr>
                <w:rFonts w:ascii="Tahoma" w:hAnsi="Tahoma" w:cs="Tahoma"/>
                <w:b/>
                <w:bCs/>
                <w:sz w:val="20"/>
                <w:szCs w:val="20"/>
                <w:lang w:val="es-CR" w:eastAsia="en-US"/>
              </w:rPr>
            </w:pPr>
            <w:r w:rsidRPr="00AA4A80">
              <w:rPr>
                <w:rFonts w:ascii="Tahoma" w:hAnsi="Tahoma" w:cs="Tahoma"/>
                <w:b/>
                <w:bCs/>
                <w:sz w:val="20"/>
                <w:szCs w:val="20"/>
                <w:lang w:val="es-CR" w:eastAsia="en-US"/>
              </w:rPr>
              <w:t>Geográfica</w:t>
            </w:r>
          </w:p>
        </w:tc>
        <w:tc>
          <w:tcPr>
            <w:tcW w:w="4768" w:type="dxa"/>
            <w:hideMark/>
          </w:tcPr>
          <w:p w14:paraId="68C66FED" w14:textId="77777777" w:rsidR="00272800" w:rsidRPr="00AA4A80" w:rsidRDefault="00272800" w:rsidP="00522656">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Nacional</w:t>
            </w:r>
          </w:p>
        </w:tc>
      </w:tr>
      <w:tr w:rsidR="00272800" w:rsidRPr="00AA4A80" w14:paraId="2FB88839" w14:textId="77777777" w:rsidTr="00E81323">
        <w:trPr>
          <w:trHeight w:val="240"/>
        </w:trPr>
        <w:tc>
          <w:tcPr>
            <w:tcW w:w="2211" w:type="dxa"/>
            <w:vMerge/>
          </w:tcPr>
          <w:p w14:paraId="407E5FC5" w14:textId="77777777" w:rsidR="00272800" w:rsidRPr="00AA4A80" w:rsidRDefault="00272800" w:rsidP="00522656">
            <w:pPr>
              <w:pStyle w:val="Sinespaciado"/>
              <w:jc w:val="both"/>
              <w:rPr>
                <w:rFonts w:ascii="Tahoma" w:hAnsi="Tahoma" w:cs="Tahoma"/>
                <w:b/>
                <w:bCs/>
                <w:sz w:val="20"/>
                <w:szCs w:val="20"/>
                <w:lang w:val="es-CR" w:eastAsia="en-US"/>
              </w:rPr>
            </w:pPr>
          </w:p>
        </w:tc>
        <w:tc>
          <w:tcPr>
            <w:tcW w:w="1668" w:type="dxa"/>
          </w:tcPr>
          <w:p w14:paraId="4B2CE81A" w14:textId="77777777" w:rsidR="00272800" w:rsidRPr="00AA4A80" w:rsidRDefault="00272800" w:rsidP="00522656">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Temática</w:t>
            </w:r>
          </w:p>
        </w:tc>
        <w:tc>
          <w:tcPr>
            <w:tcW w:w="4768" w:type="dxa"/>
          </w:tcPr>
          <w:p w14:paraId="14D0F7A1" w14:textId="77777777" w:rsidR="00616DD0" w:rsidRPr="00AA4A80" w:rsidRDefault="00616DD0" w:rsidP="00522656">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Investigaciones de crimen organizado.</w:t>
            </w:r>
          </w:p>
        </w:tc>
      </w:tr>
      <w:tr w:rsidR="00272800" w:rsidRPr="00AA4A80" w14:paraId="055AB025" w14:textId="77777777" w:rsidTr="00E81323">
        <w:trPr>
          <w:trHeight w:val="350"/>
        </w:trPr>
        <w:tc>
          <w:tcPr>
            <w:tcW w:w="3879" w:type="dxa"/>
            <w:gridSpan w:val="2"/>
            <w:shd w:val="clear" w:color="auto" w:fill="auto"/>
            <w:hideMark/>
          </w:tcPr>
          <w:p w14:paraId="554EB70A" w14:textId="77777777" w:rsidR="00272800" w:rsidRPr="00AA4A80" w:rsidRDefault="00272800"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Línea base</w:t>
            </w:r>
          </w:p>
        </w:tc>
        <w:tc>
          <w:tcPr>
            <w:tcW w:w="4768" w:type="dxa"/>
            <w:shd w:val="clear" w:color="auto" w:fill="auto"/>
            <w:hideMark/>
          </w:tcPr>
          <w:p w14:paraId="47D0EDA6" w14:textId="77777777" w:rsidR="00272800" w:rsidRPr="00AA4A80" w:rsidRDefault="00616DD0" w:rsidP="00522656">
            <w:pPr>
              <w:pStyle w:val="Sinespaciado"/>
              <w:jc w:val="both"/>
              <w:rPr>
                <w:rFonts w:ascii="Tahoma" w:hAnsi="Tahoma" w:cs="Tahoma"/>
                <w:sz w:val="20"/>
                <w:szCs w:val="20"/>
                <w:lang w:eastAsia="en-US"/>
              </w:rPr>
            </w:pPr>
            <w:r w:rsidRPr="00AA4A80">
              <w:rPr>
                <w:rFonts w:ascii="Tahoma" w:hAnsi="Tahoma" w:cs="Tahoma"/>
                <w:sz w:val="20"/>
                <w:szCs w:val="20"/>
                <w:lang w:eastAsia="en-US"/>
              </w:rPr>
              <w:t>19</w:t>
            </w:r>
          </w:p>
          <w:p w14:paraId="3539CC2D" w14:textId="77777777" w:rsidR="00272800" w:rsidRPr="00AA4A80" w:rsidRDefault="00272800" w:rsidP="00522656">
            <w:pPr>
              <w:pStyle w:val="Sinespaciado"/>
              <w:jc w:val="both"/>
              <w:rPr>
                <w:rFonts w:ascii="Tahoma" w:hAnsi="Tahoma" w:cs="Tahoma"/>
                <w:sz w:val="20"/>
                <w:szCs w:val="20"/>
                <w:lang w:eastAsia="en-US"/>
              </w:rPr>
            </w:pPr>
          </w:p>
        </w:tc>
      </w:tr>
      <w:tr w:rsidR="00272800" w:rsidRPr="00AA4A80" w14:paraId="35F362F7" w14:textId="77777777" w:rsidTr="00E81323">
        <w:trPr>
          <w:trHeight w:val="291"/>
        </w:trPr>
        <w:tc>
          <w:tcPr>
            <w:tcW w:w="3879" w:type="dxa"/>
            <w:gridSpan w:val="2"/>
            <w:hideMark/>
          </w:tcPr>
          <w:p w14:paraId="03242E19" w14:textId="77777777" w:rsidR="00272800" w:rsidRPr="00AA4A80" w:rsidRDefault="00272800"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Meta</w:t>
            </w:r>
          </w:p>
        </w:tc>
        <w:tc>
          <w:tcPr>
            <w:tcW w:w="4768" w:type="dxa"/>
            <w:hideMark/>
          </w:tcPr>
          <w:p w14:paraId="1E092078" w14:textId="77777777" w:rsidR="00272800" w:rsidRPr="00AA4A80" w:rsidRDefault="00616DD0" w:rsidP="00522656">
            <w:pPr>
              <w:pStyle w:val="Sinespaciado"/>
              <w:jc w:val="both"/>
              <w:rPr>
                <w:rFonts w:ascii="Tahoma" w:hAnsi="Tahoma" w:cs="Tahoma"/>
                <w:sz w:val="20"/>
                <w:szCs w:val="20"/>
                <w:lang w:eastAsia="en-US"/>
              </w:rPr>
            </w:pPr>
            <w:r w:rsidRPr="00AA4A80">
              <w:rPr>
                <w:rFonts w:ascii="Tahoma" w:hAnsi="Tahoma" w:cs="Tahoma"/>
                <w:sz w:val="20"/>
                <w:szCs w:val="20"/>
                <w:lang w:eastAsia="en-US"/>
              </w:rPr>
              <w:t>2</w:t>
            </w:r>
            <w:r w:rsidR="00272800" w:rsidRPr="00AA4A80">
              <w:rPr>
                <w:rFonts w:ascii="Tahoma" w:hAnsi="Tahoma" w:cs="Tahoma"/>
                <w:sz w:val="20"/>
                <w:szCs w:val="20"/>
                <w:lang w:eastAsia="en-US"/>
              </w:rPr>
              <w:t>0</w:t>
            </w:r>
          </w:p>
          <w:p w14:paraId="5F2F5597" w14:textId="77777777" w:rsidR="00272800" w:rsidRPr="00AA4A80" w:rsidRDefault="00272800" w:rsidP="00522656">
            <w:pPr>
              <w:pStyle w:val="Sinespaciado"/>
              <w:jc w:val="both"/>
              <w:rPr>
                <w:rFonts w:ascii="Tahoma" w:hAnsi="Tahoma" w:cs="Tahoma"/>
                <w:sz w:val="20"/>
                <w:szCs w:val="20"/>
                <w:lang w:eastAsia="en-US"/>
              </w:rPr>
            </w:pPr>
          </w:p>
        </w:tc>
      </w:tr>
      <w:tr w:rsidR="00272800" w:rsidRPr="00AA4A80" w14:paraId="181863D0" w14:textId="77777777" w:rsidTr="00E81323">
        <w:trPr>
          <w:trHeight w:val="356"/>
        </w:trPr>
        <w:tc>
          <w:tcPr>
            <w:tcW w:w="3879" w:type="dxa"/>
            <w:gridSpan w:val="2"/>
            <w:hideMark/>
          </w:tcPr>
          <w:p w14:paraId="552860CA" w14:textId="77777777" w:rsidR="00272800" w:rsidRPr="00AA4A80" w:rsidRDefault="00272800" w:rsidP="00522656">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 xml:space="preserve">Periodicidad </w:t>
            </w:r>
          </w:p>
        </w:tc>
        <w:tc>
          <w:tcPr>
            <w:tcW w:w="4768" w:type="dxa"/>
            <w:hideMark/>
          </w:tcPr>
          <w:p w14:paraId="09161508" w14:textId="77777777" w:rsidR="00272800" w:rsidRPr="00AA4A80" w:rsidRDefault="00272800" w:rsidP="00522656">
            <w:pPr>
              <w:pStyle w:val="Sinespaciado"/>
              <w:jc w:val="both"/>
              <w:rPr>
                <w:rFonts w:ascii="Tahoma" w:hAnsi="Tahoma" w:cs="Tahoma"/>
                <w:sz w:val="20"/>
                <w:szCs w:val="20"/>
                <w:lang w:eastAsia="en-US"/>
              </w:rPr>
            </w:pPr>
            <w:r w:rsidRPr="00AA4A80">
              <w:rPr>
                <w:rFonts w:ascii="Tahoma" w:hAnsi="Tahoma" w:cs="Tahoma"/>
                <w:sz w:val="20"/>
                <w:szCs w:val="20"/>
                <w:lang w:eastAsia="en-US"/>
              </w:rPr>
              <w:t>Anual, semestral</w:t>
            </w:r>
          </w:p>
          <w:p w14:paraId="2F3179BF" w14:textId="77777777" w:rsidR="00272800" w:rsidRPr="00AA4A80" w:rsidRDefault="00272800" w:rsidP="00522656">
            <w:pPr>
              <w:pStyle w:val="Sinespaciado"/>
              <w:jc w:val="both"/>
              <w:rPr>
                <w:rFonts w:ascii="Tahoma" w:hAnsi="Tahoma" w:cs="Tahoma"/>
                <w:sz w:val="20"/>
                <w:szCs w:val="20"/>
                <w:lang w:eastAsia="en-US"/>
              </w:rPr>
            </w:pPr>
          </w:p>
        </w:tc>
      </w:tr>
      <w:tr w:rsidR="00272800" w:rsidRPr="00AA4A80" w14:paraId="5B907180" w14:textId="77777777" w:rsidTr="00D33DD4">
        <w:trPr>
          <w:trHeight w:val="322"/>
        </w:trPr>
        <w:tc>
          <w:tcPr>
            <w:tcW w:w="3879" w:type="dxa"/>
            <w:gridSpan w:val="2"/>
            <w:hideMark/>
          </w:tcPr>
          <w:p w14:paraId="7AB9EAB7" w14:textId="77777777" w:rsidR="00272800" w:rsidRPr="00AA4A80" w:rsidRDefault="00272800" w:rsidP="00522656">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Fuente de información</w:t>
            </w:r>
          </w:p>
        </w:tc>
        <w:tc>
          <w:tcPr>
            <w:tcW w:w="4768" w:type="dxa"/>
          </w:tcPr>
          <w:p w14:paraId="2C2326B3" w14:textId="2B15A330" w:rsidR="00272800" w:rsidRPr="00AA4A80" w:rsidRDefault="001616BB" w:rsidP="00D33DD4">
            <w:pPr>
              <w:jc w:val="both"/>
              <w:rPr>
                <w:rFonts w:ascii="Tahoma" w:hAnsi="Tahoma" w:cs="Tahoma"/>
                <w:sz w:val="20"/>
                <w:szCs w:val="20"/>
                <w:lang w:eastAsia="en-US"/>
              </w:rPr>
            </w:pPr>
            <w:r>
              <w:rPr>
                <w:rFonts w:ascii="Tahoma" w:hAnsi="Tahoma" w:cs="Tahoma"/>
                <w:sz w:val="20"/>
                <w:szCs w:val="20"/>
                <w:lang w:val="es-CR"/>
              </w:rPr>
              <w:t>Dirección General de Migración y Extranjería</w:t>
            </w:r>
          </w:p>
        </w:tc>
      </w:tr>
      <w:tr w:rsidR="00272800" w:rsidRPr="00AA4A80" w14:paraId="24F7949F" w14:textId="77777777" w:rsidTr="00E81323">
        <w:trPr>
          <w:trHeight w:val="290"/>
        </w:trPr>
        <w:tc>
          <w:tcPr>
            <w:tcW w:w="3879" w:type="dxa"/>
            <w:gridSpan w:val="2"/>
            <w:hideMark/>
          </w:tcPr>
          <w:p w14:paraId="4F5F187C" w14:textId="77777777" w:rsidR="00272800" w:rsidRPr="00AA4A80" w:rsidRDefault="00272800"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Clasificación</w:t>
            </w:r>
          </w:p>
        </w:tc>
        <w:tc>
          <w:tcPr>
            <w:tcW w:w="4768" w:type="dxa"/>
            <w:hideMark/>
          </w:tcPr>
          <w:p w14:paraId="0E3B36D9" w14:textId="77777777" w:rsidR="00272800" w:rsidRPr="00AA4A80" w:rsidRDefault="00272800" w:rsidP="00522656">
            <w:pPr>
              <w:pStyle w:val="Sinespaciado"/>
              <w:jc w:val="both"/>
              <w:rPr>
                <w:rFonts w:ascii="Tahoma" w:hAnsi="Tahoma" w:cs="Tahoma"/>
                <w:bCs/>
                <w:sz w:val="20"/>
                <w:szCs w:val="20"/>
                <w:lang w:eastAsia="en-US"/>
              </w:rPr>
            </w:pPr>
            <w:r w:rsidRPr="00AA4A80">
              <w:rPr>
                <w:rFonts w:ascii="Tahoma" w:hAnsi="Tahoma" w:cs="Tahoma"/>
                <w:bCs/>
                <w:sz w:val="20"/>
                <w:szCs w:val="20"/>
                <w:lang w:eastAsia="en-US"/>
              </w:rPr>
              <w:t>( ) Impacto.</w:t>
            </w:r>
          </w:p>
          <w:p w14:paraId="10B3E898" w14:textId="77777777" w:rsidR="00272800" w:rsidRPr="00AA4A80" w:rsidRDefault="00272800" w:rsidP="00522656">
            <w:pPr>
              <w:pStyle w:val="Sinespaciado"/>
              <w:jc w:val="both"/>
              <w:rPr>
                <w:rFonts w:ascii="Tahoma" w:hAnsi="Tahoma" w:cs="Tahoma"/>
                <w:bCs/>
                <w:sz w:val="20"/>
                <w:szCs w:val="20"/>
                <w:lang w:eastAsia="en-US"/>
              </w:rPr>
            </w:pPr>
            <w:r w:rsidRPr="00AA4A80">
              <w:rPr>
                <w:rFonts w:ascii="Tahoma" w:hAnsi="Tahoma" w:cs="Tahoma"/>
                <w:bCs/>
                <w:sz w:val="20"/>
                <w:szCs w:val="20"/>
                <w:lang w:eastAsia="en-US"/>
              </w:rPr>
              <w:t>( ) Efecto.</w:t>
            </w:r>
          </w:p>
          <w:p w14:paraId="60EEC6D0" w14:textId="77777777" w:rsidR="00272800" w:rsidRPr="00AA4A80" w:rsidRDefault="00272800" w:rsidP="00522656">
            <w:pPr>
              <w:pStyle w:val="Sinespaciado"/>
              <w:jc w:val="both"/>
              <w:rPr>
                <w:rFonts w:ascii="Tahoma" w:hAnsi="Tahoma" w:cs="Tahoma"/>
                <w:bCs/>
                <w:sz w:val="20"/>
                <w:szCs w:val="20"/>
                <w:lang w:eastAsia="en-US"/>
              </w:rPr>
            </w:pPr>
            <w:r w:rsidRPr="00AA4A80">
              <w:rPr>
                <w:rFonts w:ascii="Tahoma" w:hAnsi="Tahoma" w:cs="Tahoma"/>
                <w:bCs/>
                <w:sz w:val="20"/>
                <w:szCs w:val="20"/>
                <w:lang w:eastAsia="en-US"/>
              </w:rPr>
              <w:t>(X) Producto.</w:t>
            </w:r>
          </w:p>
          <w:p w14:paraId="434E1139" w14:textId="77777777" w:rsidR="00272800" w:rsidRPr="00AA4A80" w:rsidRDefault="00272800" w:rsidP="00522656">
            <w:pPr>
              <w:pStyle w:val="Sinespaciado"/>
              <w:jc w:val="both"/>
              <w:rPr>
                <w:rFonts w:ascii="Tahoma" w:hAnsi="Tahoma" w:cs="Tahoma"/>
                <w:bCs/>
                <w:sz w:val="20"/>
                <w:szCs w:val="20"/>
                <w:lang w:eastAsia="en-US"/>
              </w:rPr>
            </w:pPr>
          </w:p>
        </w:tc>
      </w:tr>
      <w:tr w:rsidR="00272800" w:rsidRPr="00AA4A80" w14:paraId="76F93AC6" w14:textId="77777777" w:rsidTr="00E81323">
        <w:trPr>
          <w:trHeight w:val="393"/>
        </w:trPr>
        <w:tc>
          <w:tcPr>
            <w:tcW w:w="3879" w:type="dxa"/>
            <w:gridSpan w:val="2"/>
            <w:hideMark/>
          </w:tcPr>
          <w:p w14:paraId="490D543B" w14:textId="77777777" w:rsidR="00272800" w:rsidRPr="00AA4A80" w:rsidRDefault="00272800" w:rsidP="00522656">
            <w:pPr>
              <w:pStyle w:val="Sinespaciado"/>
              <w:jc w:val="both"/>
              <w:rPr>
                <w:rFonts w:ascii="Tahoma" w:hAnsi="Tahoma" w:cs="Tahoma"/>
                <w:b/>
                <w:sz w:val="20"/>
                <w:szCs w:val="20"/>
                <w:lang w:eastAsia="en-US"/>
              </w:rPr>
            </w:pPr>
            <w:r w:rsidRPr="00AA4A80">
              <w:rPr>
                <w:rFonts w:ascii="Tahoma" w:hAnsi="Tahoma" w:cs="Tahoma"/>
                <w:b/>
                <w:sz w:val="20"/>
                <w:szCs w:val="20"/>
                <w:lang w:eastAsia="en-US"/>
              </w:rPr>
              <w:t>Tipo de operación estadística</w:t>
            </w:r>
          </w:p>
          <w:p w14:paraId="1F652551" w14:textId="77777777" w:rsidR="00272800" w:rsidRPr="00AA4A80" w:rsidRDefault="00272800" w:rsidP="00522656">
            <w:pPr>
              <w:pStyle w:val="Sinespaciado"/>
              <w:jc w:val="both"/>
              <w:rPr>
                <w:rFonts w:ascii="Tahoma" w:hAnsi="Tahoma" w:cs="Tahoma"/>
                <w:b/>
                <w:bCs/>
                <w:sz w:val="20"/>
                <w:szCs w:val="20"/>
                <w:lang w:eastAsia="en-US"/>
              </w:rPr>
            </w:pPr>
          </w:p>
        </w:tc>
        <w:tc>
          <w:tcPr>
            <w:tcW w:w="4768" w:type="dxa"/>
            <w:hideMark/>
          </w:tcPr>
          <w:p w14:paraId="06554BA7" w14:textId="77777777" w:rsidR="00272800" w:rsidRPr="00AA4A80" w:rsidRDefault="00272800" w:rsidP="00522656">
            <w:pPr>
              <w:pStyle w:val="Sinespaciado"/>
              <w:jc w:val="both"/>
              <w:rPr>
                <w:rFonts w:ascii="Tahoma" w:hAnsi="Tahoma" w:cs="Tahoma"/>
                <w:bCs/>
                <w:sz w:val="20"/>
                <w:szCs w:val="20"/>
                <w:lang w:eastAsia="en-US"/>
              </w:rPr>
            </w:pPr>
            <w:r w:rsidRPr="00AA4A80">
              <w:rPr>
                <w:rFonts w:ascii="Tahoma" w:hAnsi="Tahoma" w:cs="Tahoma"/>
                <w:bCs/>
                <w:sz w:val="20"/>
                <w:szCs w:val="20"/>
                <w:lang w:eastAsia="en-US"/>
              </w:rPr>
              <w:t xml:space="preserve">Registro administrativo.  </w:t>
            </w:r>
          </w:p>
          <w:p w14:paraId="1143F420" w14:textId="77777777" w:rsidR="00272800" w:rsidRPr="00AA4A80" w:rsidRDefault="00272800" w:rsidP="00522656">
            <w:pPr>
              <w:pStyle w:val="Sinespaciado"/>
              <w:jc w:val="both"/>
              <w:rPr>
                <w:rFonts w:ascii="Tahoma" w:hAnsi="Tahoma" w:cs="Tahoma"/>
                <w:sz w:val="20"/>
                <w:szCs w:val="20"/>
                <w:lang w:eastAsia="en-US"/>
              </w:rPr>
            </w:pPr>
          </w:p>
        </w:tc>
      </w:tr>
      <w:tr w:rsidR="00272800" w:rsidRPr="00AA4A80" w14:paraId="029A491E" w14:textId="77777777" w:rsidTr="00E81323">
        <w:trPr>
          <w:trHeight w:val="79"/>
        </w:trPr>
        <w:tc>
          <w:tcPr>
            <w:tcW w:w="3879" w:type="dxa"/>
            <w:gridSpan w:val="2"/>
            <w:hideMark/>
          </w:tcPr>
          <w:p w14:paraId="5250C540" w14:textId="77777777" w:rsidR="00272800" w:rsidRPr="00AA4A80" w:rsidRDefault="00272800" w:rsidP="00522656">
            <w:pPr>
              <w:pStyle w:val="Sinespaciado"/>
              <w:jc w:val="both"/>
              <w:rPr>
                <w:rFonts w:ascii="Tahoma" w:hAnsi="Tahoma" w:cs="Tahoma"/>
                <w:b/>
                <w:bCs/>
                <w:sz w:val="20"/>
                <w:szCs w:val="20"/>
                <w:lang w:val="es-CR" w:eastAsia="en-US"/>
              </w:rPr>
            </w:pPr>
            <w:r w:rsidRPr="00AA4A80">
              <w:rPr>
                <w:rFonts w:ascii="Tahoma" w:hAnsi="Tahoma" w:cs="Tahoma"/>
                <w:b/>
                <w:bCs/>
                <w:sz w:val="20"/>
                <w:szCs w:val="20"/>
                <w:lang w:val="es-CR" w:eastAsia="en-US"/>
              </w:rPr>
              <w:lastRenderedPageBreak/>
              <w:t>Comentarios generales</w:t>
            </w:r>
          </w:p>
        </w:tc>
        <w:tc>
          <w:tcPr>
            <w:tcW w:w="4768" w:type="dxa"/>
            <w:hideMark/>
          </w:tcPr>
          <w:p w14:paraId="6A301975" w14:textId="44BB12D8" w:rsidR="00EB6101" w:rsidRPr="00AA4A80" w:rsidRDefault="00616DD0" w:rsidP="00C400AD">
            <w:pPr>
              <w:autoSpaceDE w:val="0"/>
              <w:autoSpaceDN w:val="0"/>
              <w:adjustRightInd w:val="0"/>
              <w:jc w:val="both"/>
              <w:rPr>
                <w:rFonts w:ascii="Tahoma" w:hAnsi="Tahoma" w:cs="Tahoma"/>
                <w:bCs/>
                <w:sz w:val="20"/>
                <w:szCs w:val="20"/>
                <w:lang w:val="es-CR" w:eastAsia="en-US"/>
              </w:rPr>
            </w:pPr>
            <w:r w:rsidRPr="00AA4A80">
              <w:rPr>
                <w:rFonts w:ascii="Tahoma" w:hAnsi="Tahoma" w:cs="Tahoma"/>
                <w:bCs/>
                <w:sz w:val="20"/>
                <w:szCs w:val="20"/>
                <w:lang w:val="es-CR" w:eastAsia="en-US"/>
              </w:rPr>
              <w:t>La</w:t>
            </w:r>
            <w:r w:rsidR="00C400AD">
              <w:rPr>
                <w:rFonts w:ascii="Tahoma" w:hAnsi="Tahoma" w:cs="Tahoma"/>
                <w:bCs/>
                <w:sz w:val="20"/>
                <w:szCs w:val="20"/>
                <w:lang w:val="es-CR" w:eastAsia="en-US"/>
              </w:rPr>
              <w:t xml:space="preserve"> Policía Profesional de Migración cuenta con una Gestión de Investigación, Análisis e Inteligencia Policial, sobre la cual recae el proceso investigativo, mediante el uso de </w:t>
            </w:r>
            <w:r w:rsidRPr="00AA4A80">
              <w:rPr>
                <w:rFonts w:ascii="Tahoma" w:hAnsi="Tahoma" w:cs="Tahoma"/>
                <w:bCs/>
                <w:sz w:val="20"/>
                <w:szCs w:val="20"/>
                <w:lang w:val="es-CR" w:eastAsia="en-US"/>
              </w:rPr>
              <w:t>herramienta</w:t>
            </w:r>
            <w:r w:rsidR="00C400AD">
              <w:rPr>
                <w:rFonts w:ascii="Tahoma" w:hAnsi="Tahoma" w:cs="Tahoma"/>
                <w:bCs/>
                <w:sz w:val="20"/>
                <w:szCs w:val="20"/>
                <w:lang w:val="es-CR" w:eastAsia="en-US"/>
              </w:rPr>
              <w:t>s investigativas</w:t>
            </w:r>
            <w:r w:rsidRPr="00AA4A80">
              <w:rPr>
                <w:rFonts w:ascii="Tahoma" w:hAnsi="Tahoma" w:cs="Tahoma"/>
                <w:bCs/>
                <w:sz w:val="20"/>
                <w:szCs w:val="20"/>
                <w:lang w:val="es-CR" w:eastAsia="en-US"/>
              </w:rPr>
              <w:t xml:space="preserve"> </w:t>
            </w:r>
            <w:r w:rsidR="00C400AD" w:rsidRPr="00AA4A80">
              <w:rPr>
                <w:rFonts w:ascii="Tahoma" w:hAnsi="Tahoma" w:cs="Tahoma"/>
                <w:bCs/>
                <w:sz w:val="20"/>
                <w:szCs w:val="20"/>
                <w:lang w:val="es-CR" w:eastAsia="en-US"/>
              </w:rPr>
              <w:t>que produce</w:t>
            </w:r>
            <w:r w:rsidR="00C400AD">
              <w:rPr>
                <w:rFonts w:ascii="Tahoma" w:hAnsi="Tahoma" w:cs="Tahoma"/>
                <w:bCs/>
                <w:sz w:val="20"/>
                <w:szCs w:val="20"/>
                <w:lang w:val="es-CR" w:eastAsia="en-US"/>
              </w:rPr>
              <w:t>n</w:t>
            </w:r>
            <w:r w:rsidRPr="00AA4A80">
              <w:rPr>
                <w:rFonts w:ascii="Tahoma" w:hAnsi="Tahoma" w:cs="Tahoma"/>
                <w:bCs/>
                <w:sz w:val="20"/>
                <w:szCs w:val="20"/>
                <w:lang w:val="es-CR" w:eastAsia="en-US"/>
              </w:rPr>
              <w:t xml:space="preserve"> conocimientos prácticos</w:t>
            </w:r>
            <w:r w:rsidR="00C400AD">
              <w:rPr>
                <w:rFonts w:ascii="Tahoma" w:hAnsi="Tahoma" w:cs="Tahoma"/>
                <w:bCs/>
                <w:sz w:val="20"/>
                <w:szCs w:val="20"/>
                <w:lang w:val="es-CR" w:eastAsia="en-US"/>
              </w:rPr>
              <w:t xml:space="preserve">, analíticos </w:t>
            </w:r>
            <w:r w:rsidRPr="00AA4A80">
              <w:rPr>
                <w:rFonts w:ascii="Tahoma" w:hAnsi="Tahoma" w:cs="Tahoma"/>
                <w:bCs/>
                <w:sz w:val="20"/>
                <w:szCs w:val="20"/>
                <w:lang w:val="es-CR" w:eastAsia="en-US"/>
              </w:rPr>
              <w:t>y criterios en el momento de intervenir en una situación sospecha de trata de personas</w:t>
            </w:r>
            <w:r w:rsidR="00C400AD">
              <w:rPr>
                <w:rFonts w:ascii="Tahoma" w:hAnsi="Tahoma" w:cs="Tahoma"/>
                <w:bCs/>
                <w:sz w:val="20"/>
                <w:szCs w:val="20"/>
                <w:lang w:val="es-CR" w:eastAsia="en-US"/>
              </w:rPr>
              <w:t xml:space="preserve"> o de tráfico ilícito de migrantes.</w:t>
            </w:r>
            <w:r w:rsidRPr="00AA4A80">
              <w:rPr>
                <w:rFonts w:ascii="Tahoma" w:hAnsi="Tahoma" w:cs="Tahoma"/>
                <w:bCs/>
                <w:sz w:val="20"/>
                <w:szCs w:val="20"/>
                <w:lang w:val="es-CR" w:eastAsia="en-US"/>
              </w:rPr>
              <w:t xml:space="preserve"> Además, permite identificar la veracidad de los hechos por medio de la vigilancia </w:t>
            </w:r>
            <w:r w:rsidR="00EB6101" w:rsidRPr="00AA4A80">
              <w:rPr>
                <w:rFonts w:ascii="Tahoma" w:hAnsi="Tahoma" w:cs="Tahoma"/>
                <w:bCs/>
                <w:sz w:val="20"/>
                <w:szCs w:val="20"/>
                <w:lang w:val="es-CR" w:eastAsia="en-US"/>
              </w:rPr>
              <w:t xml:space="preserve">y estudio del delito, participes de la conducta punible, víctima y circunstancias que rodearon al hecho. </w:t>
            </w:r>
          </w:p>
          <w:p w14:paraId="524D82A8" w14:textId="77777777" w:rsidR="00616DD0" w:rsidRPr="00AA4A80" w:rsidRDefault="00616DD0" w:rsidP="00522656">
            <w:pPr>
              <w:pStyle w:val="Sinespaciado"/>
              <w:jc w:val="both"/>
              <w:rPr>
                <w:rFonts w:ascii="Tahoma" w:hAnsi="Tahoma" w:cs="Tahoma"/>
                <w:bCs/>
                <w:sz w:val="20"/>
                <w:szCs w:val="20"/>
                <w:lang w:val="es-CR" w:eastAsia="en-US"/>
              </w:rPr>
            </w:pPr>
          </w:p>
        </w:tc>
      </w:tr>
    </w:tbl>
    <w:p w14:paraId="345FA716" w14:textId="77777777" w:rsidR="00C400AD" w:rsidRDefault="00C400AD" w:rsidP="00C330DC">
      <w:pPr>
        <w:autoSpaceDE w:val="0"/>
        <w:autoSpaceDN w:val="0"/>
        <w:adjustRightInd w:val="0"/>
        <w:ind w:left="708"/>
        <w:jc w:val="both"/>
        <w:rPr>
          <w:rFonts w:ascii="Tahoma" w:eastAsia="Calibri" w:hAnsi="Tahoma" w:cs="Tahoma"/>
          <w:sz w:val="20"/>
          <w:szCs w:val="20"/>
          <w:lang w:val="es-CR" w:eastAsia="en-US"/>
        </w:rPr>
      </w:pPr>
    </w:p>
    <w:p w14:paraId="2807D9EE" w14:textId="77777777" w:rsidR="00C400AD" w:rsidRDefault="00C400AD" w:rsidP="00C330DC">
      <w:pPr>
        <w:autoSpaceDE w:val="0"/>
        <w:autoSpaceDN w:val="0"/>
        <w:adjustRightInd w:val="0"/>
        <w:ind w:left="708"/>
        <w:jc w:val="both"/>
        <w:rPr>
          <w:rFonts w:ascii="Tahoma" w:eastAsia="Calibri" w:hAnsi="Tahoma" w:cs="Tahoma"/>
          <w:sz w:val="20"/>
          <w:szCs w:val="20"/>
          <w:lang w:val="es-CR" w:eastAsia="en-US"/>
        </w:rPr>
      </w:pPr>
    </w:p>
    <w:p w14:paraId="4B730166" w14:textId="77777777" w:rsidR="00C400AD" w:rsidRDefault="00C400AD" w:rsidP="00C330DC">
      <w:pPr>
        <w:autoSpaceDE w:val="0"/>
        <w:autoSpaceDN w:val="0"/>
        <w:adjustRightInd w:val="0"/>
        <w:ind w:left="708"/>
        <w:jc w:val="both"/>
        <w:rPr>
          <w:rFonts w:ascii="Tahoma" w:eastAsia="Calibri" w:hAnsi="Tahoma" w:cs="Tahoma"/>
          <w:sz w:val="20"/>
          <w:szCs w:val="20"/>
          <w:lang w:val="es-CR" w:eastAsia="en-US"/>
        </w:rPr>
      </w:pPr>
    </w:p>
    <w:p w14:paraId="084805AA" w14:textId="77777777" w:rsidR="00C400AD" w:rsidRDefault="00C400AD" w:rsidP="00C330DC">
      <w:pPr>
        <w:autoSpaceDE w:val="0"/>
        <w:autoSpaceDN w:val="0"/>
        <w:adjustRightInd w:val="0"/>
        <w:ind w:left="708"/>
        <w:jc w:val="both"/>
        <w:rPr>
          <w:rFonts w:ascii="Tahoma" w:eastAsia="Calibri" w:hAnsi="Tahoma" w:cs="Tahoma"/>
          <w:sz w:val="20"/>
          <w:szCs w:val="20"/>
          <w:lang w:val="es-CR" w:eastAsia="en-US"/>
        </w:rPr>
      </w:pPr>
    </w:p>
    <w:p w14:paraId="0B40A591" w14:textId="77777777" w:rsidR="00C400AD" w:rsidRDefault="00C400AD" w:rsidP="00C330DC">
      <w:pPr>
        <w:autoSpaceDE w:val="0"/>
        <w:autoSpaceDN w:val="0"/>
        <w:adjustRightInd w:val="0"/>
        <w:ind w:left="708"/>
        <w:jc w:val="both"/>
        <w:rPr>
          <w:rFonts w:ascii="Tahoma" w:eastAsia="Calibri" w:hAnsi="Tahoma" w:cs="Tahoma"/>
          <w:sz w:val="20"/>
          <w:szCs w:val="20"/>
          <w:lang w:val="es-CR" w:eastAsia="en-US"/>
        </w:rPr>
      </w:pPr>
    </w:p>
    <w:p w14:paraId="3C309BB6" w14:textId="77777777" w:rsidR="00C400AD" w:rsidRDefault="00C400AD" w:rsidP="00C330DC">
      <w:pPr>
        <w:autoSpaceDE w:val="0"/>
        <w:autoSpaceDN w:val="0"/>
        <w:adjustRightInd w:val="0"/>
        <w:ind w:left="708"/>
        <w:jc w:val="both"/>
        <w:rPr>
          <w:rFonts w:ascii="Tahoma" w:eastAsia="Calibri" w:hAnsi="Tahoma" w:cs="Tahoma"/>
          <w:sz w:val="20"/>
          <w:szCs w:val="20"/>
          <w:lang w:val="es-CR" w:eastAsia="en-US"/>
        </w:rPr>
      </w:pPr>
    </w:p>
    <w:p w14:paraId="38EE880B" w14:textId="77777777" w:rsidR="00C400AD" w:rsidRDefault="00C400AD" w:rsidP="00C330DC">
      <w:pPr>
        <w:autoSpaceDE w:val="0"/>
        <w:autoSpaceDN w:val="0"/>
        <w:adjustRightInd w:val="0"/>
        <w:ind w:left="708"/>
        <w:jc w:val="both"/>
        <w:rPr>
          <w:rFonts w:ascii="Tahoma" w:eastAsia="Calibri" w:hAnsi="Tahoma" w:cs="Tahoma"/>
          <w:sz w:val="20"/>
          <w:szCs w:val="20"/>
          <w:lang w:val="es-CR" w:eastAsia="en-US"/>
        </w:rPr>
      </w:pPr>
    </w:p>
    <w:p w14:paraId="5D12A1DE" w14:textId="77777777" w:rsidR="00C400AD" w:rsidRDefault="00C400AD" w:rsidP="00C330DC">
      <w:pPr>
        <w:autoSpaceDE w:val="0"/>
        <w:autoSpaceDN w:val="0"/>
        <w:adjustRightInd w:val="0"/>
        <w:ind w:left="708"/>
        <w:jc w:val="both"/>
        <w:rPr>
          <w:rFonts w:ascii="Tahoma" w:eastAsia="Calibri" w:hAnsi="Tahoma" w:cs="Tahoma"/>
          <w:sz w:val="20"/>
          <w:szCs w:val="20"/>
          <w:lang w:val="es-CR" w:eastAsia="en-US"/>
        </w:rPr>
      </w:pPr>
    </w:p>
    <w:p w14:paraId="4A165673" w14:textId="77777777" w:rsidR="00C400AD" w:rsidRDefault="00C400AD" w:rsidP="00C330DC">
      <w:pPr>
        <w:autoSpaceDE w:val="0"/>
        <w:autoSpaceDN w:val="0"/>
        <w:adjustRightInd w:val="0"/>
        <w:ind w:left="708"/>
        <w:jc w:val="both"/>
        <w:rPr>
          <w:rFonts w:ascii="Tahoma" w:eastAsia="Calibri" w:hAnsi="Tahoma" w:cs="Tahoma"/>
          <w:sz w:val="20"/>
          <w:szCs w:val="20"/>
          <w:lang w:val="es-CR" w:eastAsia="en-US"/>
        </w:rPr>
      </w:pPr>
    </w:p>
    <w:p w14:paraId="3DA8180C" w14:textId="77777777" w:rsidR="00C400AD" w:rsidRDefault="00C400AD" w:rsidP="00C330DC">
      <w:pPr>
        <w:autoSpaceDE w:val="0"/>
        <w:autoSpaceDN w:val="0"/>
        <w:adjustRightInd w:val="0"/>
        <w:ind w:left="708"/>
        <w:jc w:val="both"/>
        <w:rPr>
          <w:rFonts w:ascii="Tahoma" w:eastAsia="Calibri" w:hAnsi="Tahoma" w:cs="Tahoma"/>
          <w:sz w:val="20"/>
          <w:szCs w:val="20"/>
          <w:lang w:val="es-CR" w:eastAsia="en-US"/>
        </w:rPr>
      </w:pPr>
    </w:p>
    <w:p w14:paraId="0647C181" w14:textId="77777777" w:rsidR="00C400AD" w:rsidRDefault="00C400AD" w:rsidP="00C330DC">
      <w:pPr>
        <w:autoSpaceDE w:val="0"/>
        <w:autoSpaceDN w:val="0"/>
        <w:adjustRightInd w:val="0"/>
        <w:ind w:left="708"/>
        <w:jc w:val="both"/>
        <w:rPr>
          <w:rFonts w:ascii="Tahoma" w:eastAsia="Calibri" w:hAnsi="Tahoma" w:cs="Tahoma"/>
          <w:sz w:val="20"/>
          <w:szCs w:val="20"/>
          <w:lang w:val="es-CR" w:eastAsia="en-US"/>
        </w:rPr>
      </w:pPr>
    </w:p>
    <w:p w14:paraId="2004F228" w14:textId="77777777" w:rsidR="00C400AD" w:rsidRDefault="00C400AD" w:rsidP="00C330DC">
      <w:pPr>
        <w:autoSpaceDE w:val="0"/>
        <w:autoSpaceDN w:val="0"/>
        <w:adjustRightInd w:val="0"/>
        <w:ind w:left="708"/>
        <w:jc w:val="both"/>
        <w:rPr>
          <w:rFonts w:ascii="Tahoma" w:eastAsia="Calibri" w:hAnsi="Tahoma" w:cs="Tahoma"/>
          <w:sz w:val="20"/>
          <w:szCs w:val="20"/>
          <w:lang w:val="es-CR" w:eastAsia="en-US"/>
        </w:rPr>
      </w:pPr>
    </w:p>
    <w:p w14:paraId="11793743" w14:textId="77777777" w:rsidR="00C400AD" w:rsidRDefault="00C400AD" w:rsidP="00C330DC">
      <w:pPr>
        <w:autoSpaceDE w:val="0"/>
        <w:autoSpaceDN w:val="0"/>
        <w:adjustRightInd w:val="0"/>
        <w:ind w:left="708"/>
        <w:jc w:val="both"/>
        <w:rPr>
          <w:rFonts w:ascii="Tahoma" w:eastAsia="Calibri" w:hAnsi="Tahoma" w:cs="Tahoma"/>
          <w:sz w:val="20"/>
          <w:szCs w:val="20"/>
          <w:lang w:val="es-CR" w:eastAsia="en-US"/>
        </w:rPr>
      </w:pPr>
    </w:p>
    <w:p w14:paraId="11CDF565" w14:textId="77777777" w:rsidR="00C400AD" w:rsidRDefault="00C400AD" w:rsidP="00C330DC">
      <w:pPr>
        <w:autoSpaceDE w:val="0"/>
        <w:autoSpaceDN w:val="0"/>
        <w:adjustRightInd w:val="0"/>
        <w:ind w:left="708"/>
        <w:jc w:val="both"/>
        <w:rPr>
          <w:rFonts w:ascii="Tahoma" w:eastAsia="Calibri" w:hAnsi="Tahoma" w:cs="Tahoma"/>
          <w:sz w:val="20"/>
          <w:szCs w:val="20"/>
          <w:lang w:val="es-CR" w:eastAsia="en-US"/>
        </w:rPr>
      </w:pPr>
    </w:p>
    <w:p w14:paraId="6898E927" w14:textId="77777777" w:rsidR="00C400AD" w:rsidRDefault="00C400AD" w:rsidP="00C330DC">
      <w:pPr>
        <w:autoSpaceDE w:val="0"/>
        <w:autoSpaceDN w:val="0"/>
        <w:adjustRightInd w:val="0"/>
        <w:ind w:left="708"/>
        <w:jc w:val="both"/>
        <w:rPr>
          <w:rFonts w:ascii="Tahoma" w:eastAsia="Calibri" w:hAnsi="Tahoma" w:cs="Tahoma"/>
          <w:sz w:val="20"/>
          <w:szCs w:val="20"/>
          <w:lang w:val="es-CR" w:eastAsia="en-US"/>
        </w:rPr>
      </w:pPr>
    </w:p>
    <w:p w14:paraId="1828B669" w14:textId="77777777" w:rsidR="00C400AD" w:rsidRDefault="00C400AD" w:rsidP="00C330DC">
      <w:pPr>
        <w:autoSpaceDE w:val="0"/>
        <w:autoSpaceDN w:val="0"/>
        <w:adjustRightInd w:val="0"/>
        <w:ind w:left="708"/>
        <w:jc w:val="both"/>
        <w:rPr>
          <w:rFonts w:ascii="Tahoma" w:eastAsia="Calibri" w:hAnsi="Tahoma" w:cs="Tahoma"/>
          <w:sz w:val="20"/>
          <w:szCs w:val="20"/>
          <w:lang w:val="es-CR" w:eastAsia="en-US"/>
        </w:rPr>
      </w:pPr>
    </w:p>
    <w:p w14:paraId="7F41C7AB" w14:textId="77777777" w:rsidR="00C400AD" w:rsidRDefault="00C400AD" w:rsidP="00C330DC">
      <w:pPr>
        <w:autoSpaceDE w:val="0"/>
        <w:autoSpaceDN w:val="0"/>
        <w:adjustRightInd w:val="0"/>
        <w:ind w:left="708"/>
        <w:jc w:val="both"/>
        <w:rPr>
          <w:rFonts w:ascii="Tahoma" w:eastAsia="Calibri" w:hAnsi="Tahoma" w:cs="Tahoma"/>
          <w:sz w:val="20"/>
          <w:szCs w:val="20"/>
          <w:lang w:val="es-CR" w:eastAsia="en-US"/>
        </w:rPr>
      </w:pPr>
    </w:p>
    <w:p w14:paraId="27F01B36" w14:textId="77777777" w:rsidR="00C400AD" w:rsidRDefault="00C400AD" w:rsidP="00C330DC">
      <w:pPr>
        <w:autoSpaceDE w:val="0"/>
        <w:autoSpaceDN w:val="0"/>
        <w:adjustRightInd w:val="0"/>
        <w:ind w:left="708"/>
        <w:jc w:val="both"/>
        <w:rPr>
          <w:rFonts w:ascii="Tahoma" w:eastAsia="Calibri" w:hAnsi="Tahoma" w:cs="Tahoma"/>
          <w:sz w:val="20"/>
          <w:szCs w:val="20"/>
          <w:lang w:val="es-CR" w:eastAsia="en-US"/>
        </w:rPr>
      </w:pPr>
    </w:p>
    <w:p w14:paraId="4EC0DF08" w14:textId="77777777" w:rsidR="00C400AD" w:rsidRDefault="00C400AD" w:rsidP="00C330DC">
      <w:pPr>
        <w:autoSpaceDE w:val="0"/>
        <w:autoSpaceDN w:val="0"/>
        <w:adjustRightInd w:val="0"/>
        <w:ind w:left="708"/>
        <w:jc w:val="both"/>
        <w:rPr>
          <w:rFonts w:ascii="Tahoma" w:eastAsia="Calibri" w:hAnsi="Tahoma" w:cs="Tahoma"/>
          <w:sz w:val="20"/>
          <w:szCs w:val="20"/>
          <w:lang w:val="es-CR" w:eastAsia="en-US"/>
        </w:rPr>
      </w:pPr>
    </w:p>
    <w:p w14:paraId="23961C19" w14:textId="77777777" w:rsidR="00C400AD" w:rsidRDefault="00C400AD" w:rsidP="00C330DC">
      <w:pPr>
        <w:autoSpaceDE w:val="0"/>
        <w:autoSpaceDN w:val="0"/>
        <w:adjustRightInd w:val="0"/>
        <w:ind w:left="708"/>
        <w:jc w:val="both"/>
        <w:rPr>
          <w:rFonts w:ascii="Tahoma" w:eastAsia="Calibri" w:hAnsi="Tahoma" w:cs="Tahoma"/>
          <w:sz w:val="20"/>
          <w:szCs w:val="20"/>
          <w:lang w:val="es-CR" w:eastAsia="en-US"/>
        </w:rPr>
      </w:pPr>
    </w:p>
    <w:p w14:paraId="0D2190FD" w14:textId="77777777" w:rsidR="00C400AD" w:rsidRDefault="00C400AD" w:rsidP="00C330DC">
      <w:pPr>
        <w:autoSpaceDE w:val="0"/>
        <w:autoSpaceDN w:val="0"/>
        <w:adjustRightInd w:val="0"/>
        <w:ind w:left="708"/>
        <w:jc w:val="both"/>
        <w:rPr>
          <w:rFonts w:ascii="Tahoma" w:eastAsia="Calibri" w:hAnsi="Tahoma" w:cs="Tahoma"/>
          <w:sz w:val="20"/>
          <w:szCs w:val="20"/>
          <w:lang w:val="es-CR" w:eastAsia="en-US"/>
        </w:rPr>
      </w:pPr>
    </w:p>
    <w:p w14:paraId="08008EEC" w14:textId="77777777" w:rsidR="00C400AD" w:rsidRDefault="00C400AD" w:rsidP="00C330DC">
      <w:pPr>
        <w:autoSpaceDE w:val="0"/>
        <w:autoSpaceDN w:val="0"/>
        <w:adjustRightInd w:val="0"/>
        <w:ind w:left="708"/>
        <w:jc w:val="both"/>
        <w:rPr>
          <w:rFonts w:ascii="Tahoma" w:eastAsia="Calibri" w:hAnsi="Tahoma" w:cs="Tahoma"/>
          <w:sz w:val="20"/>
          <w:szCs w:val="20"/>
          <w:lang w:val="es-CR" w:eastAsia="en-US"/>
        </w:rPr>
      </w:pPr>
    </w:p>
    <w:p w14:paraId="42E62250" w14:textId="77777777" w:rsidR="00C400AD" w:rsidRDefault="00C400AD" w:rsidP="00C330DC">
      <w:pPr>
        <w:autoSpaceDE w:val="0"/>
        <w:autoSpaceDN w:val="0"/>
        <w:adjustRightInd w:val="0"/>
        <w:ind w:left="708"/>
        <w:jc w:val="both"/>
        <w:rPr>
          <w:rFonts w:ascii="Tahoma" w:eastAsia="Calibri" w:hAnsi="Tahoma" w:cs="Tahoma"/>
          <w:sz w:val="20"/>
          <w:szCs w:val="20"/>
          <w:lang w:val="es-CR" w:eastAsia="en-US"/>
        </w:rPr>
      </w:pPr>
    </w:p>
    <w:p w14:paraId="6F173BD6" w14:textId="77777777" w:rsidR="00C400AD" w:rsidRDefault="00C400AD" w:rsidP="00C330DC">
      <w:pPr>
        <w:autoSpaceDE w:val="0"/>
        <w:autoSpaceDN w:val="0"/>
        <w:adjustRightInd w:val="0"/>
        <w:ind w:left="708"/>
        <w:jc w:val="both"/>
        <w:rPr>
          <w:rFonts w:ascii="Tahoma" w:eastAsia="Calibri" w:hAnsi="Tahoma" w:cs="Tahoma"/>
          <w:sz w:val="20"/>
          <w:szCs w:val="20"/>
          <w:lang w:val="es-CR" w:eastAsia="en-US"/>
        </w:rPr>
      </w:pPr>
    </w:p>
    <w:p w14:paraId="0F27BE25" w14:textId="77777777" w:rsidR="00C400AD" w:rsidRDefault="00C400AD" w:rsidP="00C330DC">
      <w:pPr>
        <w:autoSpaceDE w:val="0"/>
        <w:autoSpaceDN w:val="0"/>
        <w:adjustRightInd w:val="0"/>
        <w:ind w:left="708"/>
        <w:jc w:val="both"/>
        <w:rPr>
          <w:rFonts w:ascii="Tahoma" w:eastAsia="Calibri" w:hAnsi="Tahoma" w:cs="Tahoma"/>
          <w:sz w:val="20"/>
          <w:szCs w:val="20"/>
          <w:lang w:val="es-CR" w:eastAsia="en-US"/>
        </w:rPr>
      </w:pPr>
    </w:p>
    <w:p w14:paraId="276A46EE" w14:textId="77777777" w:rsidR="00C400AD" w:rsidRDefault="00C400AD" w:rsidP="00C330DC">
      <w:pPr>
        <w:autoSpaceDE w:val="0"/>
        <w:autoSpaceDN w:val="0"/>
        <w:adjustRightInd w:val="0"/>
        <w:ind w:left="708"/>
        <w:jc w:val="both"/>
        <w:rPr>
          <w:rFonts w:ascii="Tahoma" w:eastAsia="Calibri" w:hAnsi="Tahoma" w:cs="Tahoma"/>
          <w:sz w:val="20"/>
          <w:szCs w:val="20"/>
          <w:lang w:val="es-CR" w:eastAsia="en-US"/>
        </w:rPr>
      </w:pPr>
    </w:p>
    <w:p w14:paraId="4F3ED5DE" w14:textId="77777777" w:rsidR="00C400AD" w:rsidRDefault="00C400AD" w:rsidP="00C330DC">
      <w:pPr>
        <w:autoSpaceDE w:val="0"/>
        <w:autoSpaceDN w:val="0"/>
        <w:adjustRightInd w:val="0"/>
        <w:ind w:left="708"/>
        <w:jc w:val="both"/>
        <w:rPr>
          <w:rFonts w:ascii="Tahoma" w:eastAsia="Calibri" w:hAnsi="Tahoma" w:cs="Tahoma"/>
          <w:sz w:val="20"/>
          <w:szCs w:val="20"/>
          <w:lang w:val="es-CR" w:eastAsia="en-US"/>
        </w:rPr>
      </w:pPr>
    </w:p>
    <w:p w14:paraId="583003FF" w14:textId="77777777" w:rsidR="00C400AD" w:rsidRDefault="00C400AD" w:rsidP="00C330DC">
      <w:pPr>
        <w:autoSpaceDE w:val="0"/>
        <w:autoSpaceDN w:val="0"/>
        <w:adjustRightInd w:val="0"/>
        <w:ind w:left="708"/>
        <w:jc w:val="both"/>
        <w:rPr>
          <w:rFonts w:ascii="Tahoma" w:eastAsia="Calibri" w:hAnsi="Tahoma" w:cs="Tahoma"/>
          <w:sz w:val="20"/>
          <w:szCs w:val="20"/>
          <w:lang w:val="es-CR" w:eastAsia="en-US"/>
        </w:rPr>
      </w:pPr>
    </w:p>
    <w:p w14:paraId="010321D2" w14:textId="77777777" w:rsidR="00C400AD" w:rsidRDefault="00C400AD" w:rsidP="00C330DC">
      <w:pPr>
        <w:autoSpaceDE w:val="0"/>
        <w:autoSpaceDN w:val="0"/>
        <w:adjustRightInd w:val="0"/>
        <w:ind w:left="708"/>
        <w:jc w:val="both"/>
        <w:rPr>
          <w:rFonts w:ascii="Tahoma" w:eastAsia="Calibri" w:hAnsi="Tahoma" w:cs="Tahoma"/>
          <w:sz w:val="20"/>
          <w:szCs w:val="20"/>
          <w:lang w:val="es-CR" w:eastAsia="en-US"/>
        </w:rPr>
      </w:pPr>
    </w:p>
    <w:p w14:paraId="41168823" w14:textId="77777777" w:rsidR="00C400AD" w:rsidRDefault="00C400AD" w:rsidP="00C330DC">
      <w:pPr>
        <w:autoSpaceDE w:val="0"/>
        <w:autoSpaceDN w:val="0"/>
        <w:adjustRightInd w:val="0"/>
        <w:ind w:left="708"/>
        <w:jc w:val="both"/>
        <w:rPr>
          <w:rFonts w:ascii="Tahoma" w:eastAsia="Calibri" w:hAnsi="Tahoma" w:cs="Tahoma"/>
          <w:sz w:val="20"/>
          <w:szCs w:val="20"/>
          <w:lang w:val="es-CR" w:eastAsia="en-US"/>
        </w:rPr>
      </w:pPr>
    </w:p>
    <w:p w14:paraId="5529DB96" w14:textId="1E86DBD0" w:rsidR="00C400AD" w:rsidRDefault="00C400AD" w:rsidP="00C330DC">
      <w:pPr>
        <w:autoSpaceDE w:val="0"/>
        <w:autoSpaceDN w:val="0"/>
        <w:adjustRightInd w:val="0"/>
        <w:ind w:left="708"/>
        <w:jc w:val="both"/>
        <w:rPr>
          <w:rFonts w:ascii="Tahoma" w:eastAsia="Calibri" w:hAnsi="Tahoma" w:cs="Tahoma"/>
          <w:sz w:val="20"/>
          <w:szCs w:val="20"/>
          <w:lang w:val="es-CR" w:eastAsia="en-US"/>
        </w:rPr>
      </w:pPr>
    </w:p>
    <w:p w14:paraId="36AB8AD0" w14:textId="6DF92CA5" w:rsidR="00F66C7C" w:rsidRDefault="00F66C7C" w:rsidP="00C330DC">
      <w:pPr>
        <w:autoSpaceDE w:val="0"/>
        <w:autoSpaceDN w:val="0"/>
        <w:adjustRightInd w:val="0"/>
        <w:ind w:left="708"/>
        <w:jc w:val="both"/>
        <w:rPr>
          <w:rFonts w:ascii="Tahoma" w:eastAsia="Calibri" w:hAnsi="Tahoma" w:cs="Tahoma"/>
          <w:sz w:val="20"/>
          <w:szCs w:val="20"/>
          <w:lang w:val="es-CR" w:eastAsia="en-US"/>
        </w:rPr>
      </w:pPr>
    </w:p>
    <w:p w14:paraId="0B32A30A" w14:textId="30A57C18" w:rsidR="00F66C7C" w:rsidRDefault="00F66C7C" w:rsidP="00C330DC">
      <w:pPr>
        <w:autoSpaceDE w:val="0"/>
        <w:autoSpaceDN w:val="0"/>
        <w:adjustRightInd w:val="0"/>
        <w:ind w:left="708"/>
        <w:jc w:val="both"/>
        <w:rPr>
          <w:rFonts w:ascii="Tahoma" w:eastAsia="Calibri" w:hAnsi="Tahoma" w:cs="Tahoma"/>
          <w:sz w:val="20"/>
          <w:szCs w:val="20"/>
          <w:lang w:val="es-CR" w:eastAsia="en-US"/>
        </w:rPr>
      </w:pPr>
    </w:p>
    <w:p w14:paraId="579666CE" w14:textId="77777777" w:rsidR="00F66C7C" w:rsidRDefault="00F66C7C" w:rsidP="00C330DC">
      <w:pPr>
        <w:autoSpaceDE w:val="0"/>
        <w:autoSpaceDN w:val="0"/>
        <w:adjustRightInd w:val="0"/>
        <w:ind w:left="708"/>
        <w:jc w:val="both"/>
        <w:rPr>
          <w:rFonts w:ascii="Tahoma" w:eastAsia="Calibri" w:hAnsi="Tahoma" w:cs="Tahoma"/>
          <w:sz w:val="20"/>
          <w:szCs w:val="20"/>
          <w:lang w:val="es-CR" w:eastAsia="en-US"/>
        </w:rPr>
      </w:pPr>
    </w:p>
    <w:p w14:paraId="5E800AB9" w14:textId="77777777" w:rsidR="00C400AD" w:rsidRDefault="00C400AD" w:rsidP="00C330DC">
      <w:pPr>
        <w:autoSpaceDE w:val="0"/>
        <w:autoSpaceDN w:val="0"/>
        <w:adjustRightInd w:val="0"/>
        <w:ind w:left="708"/>
        <w:jc w:val="both"/>
        <w:rPr>
          <w:rFonts w:ascii="Tahoma" w:eastAsia="Calibri" w:hAnsi="Tahoma" w:cs="Tahoma"/>
          <w:sz w:val="20"/>
          <w:szCs w:val="20"/>
          <w:lang w:val="es-CR" w:eastAsia="en-US"/>
        </w:rPr>
      </w:pPr>
    </w:p>
    <w:p w14:paraId="302B8C27" w14:textId="77777777" w:rsidR="00C400AD" w:rsidRDefault="00C400AD" w:rsidP="00C330DC">
      <w:pPr>
        <w:autoSpaceDE w:val="0"/>
        <w:autoSpaceDN w:val="0"/>
        <w:adjustRightInd w:val="0"/>
        <w:ind w:left="708"/>
        <w:jc w:val="both"/>
        <w:rPr>
          <w:rFonts w:ascii="Tahoma" w:eastAsia="Calibri" w:hAnsi="Tahoma" w:cs="Tahoma"/>
          <w:sz w:val="20"/>
          <w:szCs w:val="20"/>
          <w:lang w:val="es-CR" w:eastAsia="en-US"/>
        </w:rPr>
      </w:pPr>
    </w:p>
    <w:p w14:paraId="1FD16271" w14:textId="77777777" w:rsidR="00C400AD" w:rsidRDefault="00C400AD" w:rsidP="00C330DC">
      <w:pPr>
        <w:autoSpaceDE w:val="0"/>
        <w:autoSpaceDN w:val="0"/>
        <w:adjustRightInd w:val="0"/>
        <w:ind w:left="708"/>
        <w:jc w:val="both"/>
        <w:rPr>
          <w:rFonts w:ascii="Tahoma" w:eastAsia="Calibri" w:hAnsi="Tahoma" w:cs="Tahoma"/>
          <w:sz w:val="20"/>
          <w:szCs w:val="20"/>
          <w:lang w:val="es-CR" w:eastAsia="en-US"/>
        </w:rPr>
      </w:pPr>
    </w:p>
    <w:p w14:paraId="0B040975" w14:textId="77777777" w:rsidR="00C400AD" w:rsidRDefault="00C400AD" w:rsidP="00C330DC">
      <w:pPr>
        <w:autoSpaceDE w:val="0"/>
        <w:autoSpaceDN w:val="0"/>
        <w:adjustRightInd w:val="0"/>
        <w:ind w:left="708"/>
        <w:jc w:val="both"/>
        <w:rPr>
          <w:rFonts w:ascii="Tahoma" w:eastAsia="Calibri" w:hAnsi="Tahoma" w:cs="Tahoma"/>
          <w:sz w:val="20"/>
          <w:szCs w:val="20"/>
          <w:lang w:val="es-CR" w:eastAsia="en-US"/>
        </w:rPr>
      </w:pPr>
    </w:p>
    <w:p w14:paraId="4B8BDA2A" w14:textId="77777777" w:rsidR="00C400AD" w:rsidRDefault="00C400AD" w:rsidP="00C330DC">
      <w:pPr>
        <w:autoSpaceDE w:val="0"/>
        <w:autoSpaceDN w:val="0"/>
        <w:adjustRightInd w:val="0"/>
        <w:ind w:left="708"/>
        <w:jc w:val="both"/>
        <w:rPr>
          <w:rFonts w:ascii="Tahoma" w:eastAsia="Calibri" w:hAnsi="Tahoma" w:cs="Tahoma"/>
          <w:sz w:val="20"/>
          <w:szCs w:val="20"/>
          <w:lang w:val="es-CR" w:eastAsia="en-US"/>
        </w:rPr>
      </w:pPr>
    </w:p>
    <w:p w14:paraId="7E1DF8F1" w14:textId="77777777" w:rsidR="00C400AD" w:rsidRDefault="00C400AD" w:rsidP="00C330DC">
      <w:pPr>
        <w:autoSpaceDE w:val="0"/>
        <w:autoSpaceDN w:val="0"/>
        <w:adjustRightInd w:val="0"/>
        <w:ind w:left="708"/>
        <w:jc w:val="both"/>
        <w:rPr>
          <w:rFonts w:ascii="Tahoma" w:eastAsia="Calibri" w:hAnsi="Tahoma" w:cs="Tahoma"/>
          <w:sz w:val="20"/>
          <w:szCs w:val="20"/>
          <w:lang w:val="es-CR" w:eastAsia="en-US"/>
        </w:rPr>
      </w:pPr>
    </w:p>
    <w:p w14:paraId="739E827A" w14:textId="77777777" w:rsidR="00C400AD" w:rsidRDefault="00C400AD" w:rsidP="00C330DC">
      <w:pPr>
        <w:autoSpaceDE w:val="0"/>
        <w:autoSpaceDN w:val="0"/>
        <w:adjustRightInd w:val="0"/>
        <w:ind w:left="708"/>
        <w:jc w:val="both"/>
        <w:rPr>
          <w:rFonts w:ascii="Tahoma" w:eastAsia="Calibri" w:hAnsi="Tahoma" w:cs="Tahoma"/>
          <w:sz w:val="20"/>
          <w:szCs w:val="20"/>
          <w:lang w:val="es-CR" w:eastAsia="en-US"/>
        </w:rPr>
      </w:pPr>
    </w:p>
    <w:p w14:paraId="66A1B4BB" w14:textId="77777777" w:rsidR="00C400AD" w:rsidRDefault="00C400AD" w:rsidP="00C330DC">
      <w:pPr>
        <w:autoSpaceDE w:val="0"/>
        <w:autoSpaceDN w:val="0"/>
        <w:adjustRightInd w:val="0"/>
        <w:ind w:left="708"/>
        <w:jc w:val="both"/>
        <w:rPr>
          <w:rFonts w:ascii="Tahoma" w:eastAsia="Calibri" w:hAnsi="Tahoma" w:cs="Tahoma"/>
          <w:sz w:val="20"/>
          <w:szCs w:val="20"/>
          <w:lang w:val="es-CR" w:eastAsia="en-US"/>
        </w:rPr>
      </w:pPr>
    </w:p>
    <w:p w14:paraId="716D060A" w14:textId="277F5E0A" w:rsidR="00EB6101" w:rsidRPr="00AA4A80" w:rsidRDefault="00E81323" w:rsidP="0069051B">
      <w:pPr>
        <w:autoSpaceDE w:val="0"/>
        <w:autoSpaceDN w:val="0"/>
        <w:adjustRightInd w:val="0"/>
        <w:jc w:val="both"/>
        <w:rPr>
          <w:rFonts w:ascii="Tahoma" w:eastAsia="Calibri" w:hAnsi="Tahoma" w:cs="Tahoma"/>
          <w:sz w:val="20"/>
          <w:szCs w:val="20"/>
          <w:lang w:val="es-CR" w:eastAsia="en-US"/>
        </w:rPr>
      </w:pPr>
      <w:r w:rsidRPr="00AA4A80">
        <w:rPr>
          <w:rFonts w:ascii="Tahoma" w:eastAsia="Calibri" w:hAnsi="Tahoma" w:cs="Tahoma"/>
          <w:sz w:val="20"/>
          <w:szCs w:val="20"/>
          <w:lang w:val="es-CR" w:eastAsia="en-US"/>
        </w:rPr>
        <w:t xml:space="preserve">Nombre del indicador: </w:t>
      </w:r>
      <w:r w:rsidR="00C330DC" w:rsidRPr="00AA4A80">
        <w:rPr>
          <w:rFonts w:ascii="Tahoma" w:eastAsia="Calibri" w:hAnsi="Tahoma" w:cs="Tahoma"/>
          <w:sz w:val="20"/>
          <w:szCs w:val="20"/>
          <w:lang w:val="es-CR" w:eastAsia="en-US"/>
        </w:rPr>
        <w:t xml:space="preserve">P.05.04. </w:t>
      </w:r>
      <w:r w:rsidR="00EB6101" w:rsidRPr="00AA4A80">
        <w:rPr>
          <w:rFonts w:ascii="Tahoma" w:eastAsia="Calibri" w:hAnsi="Tahoma" w:cs="Tahoma"/>
          <w:sz w:val="20"/>
          <w:szCs w:val="20"/>
          <w:lang w:val="es-CR" w:eastAsia="en-US"/>
        </w:rPr>
        <w:t>Detenciones asociadas a delitos de trata de personas, tráfico ilícito de migrantes y delitos conexos.</w:t>
      </w:r>
    </w:p>
    <w:p w14:paraId="7E8D921C" w14:textId="77777777" w:rsidR="00EB6101" w:rsidRPr="00AA4A80" w:rsidRDefault="00EB6101" w:rsidP="00EB6101">
      <w:pPr>
        <w:pStyle w:val="Prrafodelista"/>
        <w:autoSpaceDE w:val="0"/>
        <w:autoSpaceDN w:val="0"/>
        <w:adjustRightInd w:val="0"/>
        <w:ind w:left="1440"/>
        <w:jc w:val="both"/>
        <w:rPr>
          <w:rFonts w:ascii="Tahoma" w:eastAsia="Calibri" w:hAnsi="Tahoma" w:cs="Tahoma"/>
          <w:sz w:val="20"/>
          <w:szCs w:val="20"/>
          <w:lang w:val="es-CR" w:eastAsia="en-US"/>
        </w:rPr>
      </w:pPr>
    </w:p>
    <w:tbl>
      <w:tblPr>
        <w:tblStyle w:val="GFATableGrid1"/>
        <w:tblW w:w="9611" w:type="dxa"/>
        <w:tblInd w:w="-572" w:type="dxa"/>
        <w:tblLook w:val="01E0" w:firstRow="1" w:lastRow="1" w:firstColumn="1" w:lastColumn="1" w:noHBand="0" w:noVBand="0"/>
      </w:tblPr>
      <w:tblGrid>
        <w:gridCol w:w="1985"/>
        <w:gridCol w:w="1532"/>
        <w:gridCol w:w="6094"/>
      </w:tblGrid>
      <w:tr w:rsidR="00752CE9" w:rsidRPr="00AA4A80" w14:paraId="05CBC7FA" w14:textId="77777777" w:rsidTr="0069051B">
        <w:trPr>
          <w:trHeight w:val="325"/>
          <w:tblHeader/>
        </w:trPr>
        <w:tc>
          <w:tcPr>
            <w:tcW w:w="3517" w:type="dxa"/>
            <w:gridSpan w:val="2"/>
            <w:shd w:val="clear" w:color="auto" w:fill="E7E6E6" w:themeFill="background2"/>
            <w:hideMark/>
          </w:tcPr>
          <w:p w14:paraId="182B2C58" w14:textId="77777777" w:rsidR="00752CE9" w:rsidRPr="00AA4A80" w:rsidRDefault="00752CE9" w:rsidP="006E15D5">
            <w:pPr>
              <w:pStyle w:val="Sinespaciado"/>
              <w:rPr>
                <w:rFonts w:ascii="Tahoma" w:hAnsi="Tahoma" w:cs="Tahoma"/>
                <w:b/>
                <w:bCs/>
                <w:sz w:val="20"/>
                <w:szCs w:val="20"/>
                <w:lang w:eastAsia="en-US"/>
              </w:rPr>
            </w:pPr>
            <w:r w:rsidRPr="00AA4A80">
              <w:rPr>
                <w:rFonts w:ascii="Tahoma" w:hAnsi="Tahoma" w:cs="Tahoma"/>
                <w:b/>
                <w:sz w:val="20"/>
                <w:szCs w:val="20"/>
                <w:lang w:eastAsia="en-US"/>
              </w:rPr>
              <w:t>Elemento</w:t>
            </w:r>
          </w:p>
        </w:tc>
        <w:tc>
          <w:tcPr>
            <w:tcW w:w="6094" w:type="dxa"/>
            <w:shd w:val="clear" w:color="auto" w:fill="E7E6E6" w:themeFill="background2"/>
            <w:hideMark/>
          </w:tcPr>
          <w:p w14:paraId="4B50DC4C" w14:textId="77777777" w:rsidR="00752CE9" w:rsidRPr="00AA4A80" w:rsidRDefault="00752CE9" w:rsidP="006E15D5">
            <w:pPr>
              <w:pStyle w:val="Sinespaciado"/>
              <w:rPr>
                <w:rFonts w:ascii="Tahoma" w:hAnsi="Tahoma" w:cs="Tahoma"/>
                <w:b/>
                <w:sz w:val="20"/>
                <w:szCs w:val="20"/>
                <w:lang w:eastAsia="en-US"/>
              </w:rPr>
            </w:pPr>
            <w:r w:rsidRPr="00AA4A80">
              <w:rPr>
                <w:rFonts w:ascii="Tahoma" w:hAnsi="Tahoma" w:cs="Tahoma"/>
                <w:b/>
                <w:sz w:val="20"/>
                <w:szCs w:val="20"/>
                <w:lang w:eastAsia="en-US"/>
              </w:rPr>
              <w:t>Descripción</w:t>
            </w:r>
          </w:p>
          <w:p w14:paraId="78202F84" w14:textId="77777777" w:rsidR="00752CE9" w:rsidRPr="00AA4A80" w:rsidRDefault="00752CE9" w:rsidP="006E15D5">
            <w:pPr>
              <w:pStyle w:val="Sinespaciado"/>
              <w:rPr>
                <w:rFonts w:ascii="Tahoma" w:hAnsi="Tahoma" w:cs="Tahoma"/>
                <w:b/>
                <w:bCs/>
                <w:sz w:val="20"/>
                <w:szCs w:val="20"/>
                <w:lang w:eastAsia="en-US"/>
              </w:rPr>
            </w:pPr>
          </w:p>
        </w:tc>
      </w:tr>
      <w:tr w:rsidR="00752CE9" w:rsidRPr="00AA4A80" w14:paraId="7C6A03D5" w14:textId="77777777" w:rsidTr="0069051B">
        <w:trPr>
          <w:trHeight w:val="437"/>
        </w:trPr>
        <w:tc>
          <w:tcPr>
            <w:tcW w:w="3517" w:type="dxa"/>
            <w:gridSpan w:val="2"/>
          </w:tcPr>
          <w:p w14:paraId="75C38062" w14:textId="77777777" w:rsidR="00752CE9" w:rsidRPr="00AA4A80" w:rsidRDefault="00752CE9" w:rsidP="00522656">
            <w:pPr>
              <w:pStyle w:val="Sinespaciado"/>
              <w:jc w:val="both"/>
              <w:rPr>
                <w:rFonts w:ascii="Tahoma" w:hAnsi="Tahoma" w:cs="Tahoma"/>
                <w:b/>
                <w:bCs/>
                <w:sz w:val="20"/>
                <w:szCs w:val="20"/>
                <w:lang w:val="es-CR" w:eastAsia="en-US"/>
              </w:rPr>
            </w:pPr>
            <w:r w:rsidRPr="00AA4A80">
              <w:rPr>
                <w:rFonts w:ascii="Tahoma" w:hAnsi="Tahoma" w:cs="Tahoma"/>
                <w:b/>
                <w:bCs/>
                <w:sz w:val="20"/>
                <w:szCs w:val="20"/>
                <w:lang w:val="es-CR" w:eastAsia="en-US"/>
              </w:rPr>
              <w:t>Nombre del indicador</w:t>
            </w:r>
          </w:p>
        </w:tc>
        <w:tc>
          <w:tcPr>
            <w:tcW w:w="6094" w:type="dxa"/>
          </w:tcPr>
          <w:p w14:paraId="68212324" w14:textId="77777777" w:rsidR="00752CE9" w:rsidRPr="00AA4A80" w:rsidRDefault="00C330DC" w:rsidP="00522656">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D</w:t>
            </w:r>
            <w:r w:rsidR="00EB6101" w:rsidRPr="00AA4A80">
              <w:rPr>
                <w:rFonts w:ascii="Tahoma" w:hAnsi="Tahoma" w:cs="Tahoma"/>
                <w:bCs/>
                <w:sz w:val="20"/>
                <w:szCs w:val="20"/>
                <w:lang w:val="es-CR" w:eastAsia="en-US"/>
              </w:rPr>
              <w:t xml:space="preserve">etenciones asociadas a delitos de trata de personas, tráfico ilícito de migrantes y delitos conexos. </w:t>
            </w:r>
          </w:p>
          <w:p w14:paraId="5A4DF983" w14:textId="77777777" w:rsidR="00EB6101" w:rsidRPr="00AA4A80" w:rsidRDefault="00EB6101" w:rsidP="00522656">
            <w:pPr>
              <w:pStyle w:val="Sinespaciado"/>
              <w:jc w:val="both"/>
              <w:rPr>
                <w:rFonts w:ascii="Tahoma" w:hAnsi="Tahoma" w:cs="Tahoma"/>
                <w:bCs/>
                <w:sz w:val="20"/>
                <w:szCs w:val="20"/>
                <w:lang w:val="es-CR" w:eastAsia="en-US"/>
              </w:rPr>
            </w:pPr>
          </w:p>
        </w:tc>
      </w:tr>
      <w:tr w:rsidR="00752CE9" w:rsidRPr="00AA4A80" w14:paraId="0A4E28F7" w14:textId="77777777" w:rsidTr="0069051B">
        <w:trPr>
          <w:trHeight w:val="437"/>
        </w:trPr>
        <w:tc>
          <w:tcPr>
            <w:tcW w:w="3517" w:type="dxa"/>
            <w:gridSpan w:val="2"/>
            <w:hideMark/>
          </w:tcPr>
          <w:p w14:paraId="0A21FC24" w14:textId="77777777" w:rsidR="00752CE9" w:rsidRPr="00AA4A80" w:rsidRDefault="00752CE9" w:rsidP="00522656">
            <w:pPr>
              <w:pStyle w:val="Sinespaciado"/>
              <w:jc w:val="both"/>
              <w:rPr>
                <w:rFonts w:ascii="Tahoma" w:hAnsi="Tahoma" w:cs="Tahoma"/>
                <w:b/>
                <w:sz w:val="20"/>
                <w:szCs w:val="20"/>
                <w:lang w:val="es-CR" w:eastAsia="en-US"/>
              </w:rPr>
            </w:pPr>
            <w:r w:rsidRPr="00AA4A80">
              <w:rPr>
                <w:rFonts w:ascii="Tahoma" w:hAnsi="Tahoma" w:cs="Tahoma"/>
                <w:b/>
                <w:sz w:val="20"/>
                <w:szCs w:val="20"/>
                <w:lang w:val="es-CR" w:eastAsia="en-US"/>
              </w:rPr>
              <w:t>Definición conceptual</w:t>
            </w:r>
          </w:p>
        </w:tc>
        <w:tc>
          <w:tcPr>
            <w:tcW w:w="6094" w:type="dxa"/>
            <w:hideMark/>
          </w:tcPr>
          <w:p w14:paraId="30F6E223" w14:textId="1E02E494" w:rsidR="00752CE9" w:rsidRPr="00AA4A80" w:rsidRDefault="009133F0" w:rsidP="00522656">
            <w:pPr>
              <w:pStyle w:val="Sinespaciado"/>
              <w:jc w:val="both"/>
              <w:rPr>
                <w:rFonts w:ascii="Tahoma" w:hAnsi="Tahoma" w:cs="Tahoma"/>
                <w:bCs/>
                <w:sz w:val="20"/>
                <w:szCs w:val="20"/>
                <w:lang w:val="es-CR" w:eastAsia="en-US"/>
              </w:rPr>
            </w:pPr>
            <w:r>
              <w:rPr>
                <w:rFonts w:ascii="Tahoma" w:hAnsi="Tahoma" w:cs="Tahoma"/>
                <w:bCs/>
                <w:sz w:val="20"/>
                <w:szCs w:val="20"/>
                <w:lang w:val="es-CR" w:eastAsia="en-US"/>
              </w:rPr>
              <w:t>La Policía Profesional de Migración tiene dentro de sus competencias</w:t>
            </w:r>
            <w:r>
              <w:rPr>
                <w:bCs/>
              </w:rPr>
              <w:t xml:space="preserve">: </w:t>
            </w:r>
            <w:r w:rsidRPr="006B0EA0">
              <w:rPr>
                <w:rFonts w:ascii="Tahoma" w:hAnsi="Tahoma" w:cs="Tahoma"/>
                <w:bCs/>
                <w:sz w:val="20"/>
                <w:szCs w:val="20"/>
                <w:lang w:val="es-CR" w:eastAsia="en-US"/>
              </w:rPr>
              <w:t>realizar investigaciones sobre los delitos de tráfico y trata de personas, así como de cualquier otra infracción de naturaleza migratoria como órgano auxiliar del Ministerio Público. Solicitar documentos de identificación de las personas, para determinar su condición migratoria, y realizar estudios sobre la veracidad de dichos documentos.</w:t>
            </w:r>
            <w:r>
              <w:rPr>
                <w:rFonts w:ascii="Tahoma" w:hAnsi="Tahoma" w:cs="Tahoma"/>
                <w:bCs/>
                <w:sz w:val="20"/>
                <w:szCs w:val="20"/>
                <w:lang w:val="es-CR" w:eastAsia="en-US"/>
              </w:rPr>
              <w:t xml:space="preserve"> </w:t>
            </w:r>
            <w:r w:rsidRPr="006B0EA0">
              <w:rPr>
                <w:rFonts w:ascii="Tahoma" w:hAnsi="Tahoma" w:cs="Tahoma"/>
                <w:bCs/>
                <w:sz w:val="20"/>
                <w:szCs w:val="20"/>
                <w:lang w:val="es-CR" w:eastAsia="en-US"/>
              </w:rPr>
              <w:t>Llevar a cabo actividades preventivas que desestimulen la violencia y la criminalidad en materia migratoria</w:t>
            </w:r>
            <w:r>
              <w:rPr>
                <w:rFonts w:ascii="Tahoma" w:hAnsi="Tahoma" w:cs="Tahoma"/>
                <w:bCs/>
                <w:sz w:val="20"/>
                <w:szCs w:val="20"/>
                <w:lang w:val="es-CR" w:eastAsia="en-US"/>
              </w:rPr>
              <w:t xml:space="preserve"> y re</w:t>
            </w:r>
            <w:r w:rsidRPr="006B0EA0">
              <w:rPr>
                <w:rFonts w:ascii="Tahoma" w:hAnsi="Tahoma" w:cs="Tahoma"/>
                <w:bCs/>
                <w:sz w:val="20"/>
                <w:szCs w:val="20"/>
                <w:lang w:val="es-CR" w:eastAsia="en-US"/>
              </w:rPr>
              <w:t>alizar investigaciones en el campo migratorio, contra la corrupción y la criminalidad organizada transnacional.</w:t>
            </w:r>
            <w:r>
              <w:rPr>
                <w:rFonts w:ascii="Tahoma" w:hAnsi="Tahoma" w:cs="Tahoma"/>
                <w:bCs/>
                <w:sz w:val="20"/>
                <w:szCs w:val="20"/>
                <w:lang w:val="es-CR" w:eastAsia="en-US"/>
              </w:rPr>
              <w:t xml:space="preserve"> Realizado el proceso investigativo de los delitos de trata de personas, tráfico ilícito de migrante y delitos conexos, de corroborarse la información, se procede a la intervención donde se realiza la detención de personas asociadas a éstos. De manera que este </w:t>
            </w:r>
            <w:r w:rsidR="00752CE9" w:rsidRPr="00AA4A80">
              <w:rPr>
                <w:rFonts w:ascii="Tahoma" w:hAnsi="Tahoma" w:cs="Tahoma"/>
                <w:bCs/>
                <w:sz w:val="20"/>
                <w:szCs w:val="20"/>
                <w:lang w:val="es-CR" w:eastAsia="en-US"/>
              </w:rPr>
              <w:t xml:space="preserve">indicador </w:t>
            </w:r>
            <w:r w:rsidR="00EB6101" w:rsidRPr="00AA4A80">
              <w:rPr>
                <w:rFonts w:ascii="Tahoma" w:hAnsi="Tahoma" w:cs="Tahoma"/>
                <w:bCs/>
                <w:sz w:val="20"/>
                <w:szCs w:val="20"/>
                <w:lang w:val="es-CR" w:eastAsia="en-US"/>
              </w:rPr>
              <w:t xml:space="preserve">se refiere a las acciones realizadas por la Policía Profesional de Migración para </w:t>
            </w:r>
            <w:r>
              <w:rPr>
                <w:rFonts w:ascii="Tahoma" w:hAnsi="Tahoma" w:cs="Tahoma"/>
                <w:bCs/>
                <w:sz w:val="20"/>
                <w:szCs w:val="20"/>
                <w:lang w:val="es-CR" w:eastAsia="en-US"/>
              </w:rPr>
              <w:t>ser presentadas ante el Ministerio Público</w:t>
            </w:r>
            <w:r w:rsidR="00234CC2" w:rsidRPr="00AA4A80">
              <w:rPr>
                <w:rFonts w:ascii="Tahoma" w:hAnsi="Tahoma" w:cs="Tahoma"/>
                <w:sz w:val="20"/>
                <w:szCs w:val="20"/>
                <w:shd w:val="clear" w:color="auto" w:fill="FFFFFF"/>
              </w:rPr>
              <w:t xml:space="preserve">. </w:t>
            </w:r>
          </w:p>
        </w:tc>
      </w:tr>
      <w:tr w:rsidR="00752CE9" w:rsidRPr="00AA4A80" w14:paraId="18D9E746" w14:textId="77777777" w:rsidTr="0069051B">
        <w:trPr>
          <w:trHeight w:val="340"/>
        </w:trPr>
        <w:tc>
          <w:tcPr>
            <w:tcW w:w="3517" w:type="dxa"/>
            <w:gridSpan w:val="2"/>
            <w:hideMark/>
          </w:tcPr>
          <w:p w14:paraId="738653CF" w14:textId="77777777" w:rsidR="00752CE9" w:rsidRPr="00AA4A80" w:rsidRDefault="00752CE9"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 xml:space="preserve">Fórmula de cálculo </w:t>
            </w:r>
          </w:p>
        </w:tc>
        <w:tc>
          <w:tcPr>
            <w:tcW w:w="6094" w:type="dxa"/>
            <w:hideMark/>
          </w:tcPr>
          <w:p w14:paraId="034A225D" w14:textId="77777777" w:rsidR="00752CE9" w:rsidRPr="00AA4A80" w:rsidRDefault="00752CE9" w:rsidP="00522656">
            <w:pPr>
              <w:autoSpaceDE w:val="0"/>
              <w:autoSpaceDN w:val="0"/>
              <w:adjustRightInd w:val="0"/>
              <w:jc w:val="both"/>
              <w:rPr>
                <w:rFonts w:ascii="Tahoma" w:eastAsia="Calibri" w:hAnsi="Tahoma" w:cs="Tahoma"/>
                <w:sz w:val="20"/>
                <w:szCs w:val="20"/>
                <w:lang w:val="es-CR" w:eastAsia="en-US"/>
              </w:rPr>
            </w:pPr>
            <w:r w:rsidRPr="00AA4A80">
              <w:rPr>
                <w:rFonts w:ascii="Tahoma" w:hAnsi="Tahoma" w:cs="Tahoma"/>
                <w:sz w:val="20"/>
                <w:szCs w:val="20"/>
                <w:shd w:val="clear" w:color="auto" w:fill="FFFFFF"/>
              </w:rPr>
              <w:t xml:space="preserve">Cantidad de </w:t>
            </w:r>
            <w:r w:rsidR="00234CC2" w:rsidRPr="00AA4A80">
              <w:rPr>
                <w:rFonts w:ascii="Tahoma" w:hAnsi="Tahoma" w:cs="Tahoma"/>
                <w:sz w:val="20"/>
                <w:szCs w:val="20"/>
                <w:shd w:val="clear" w:color="auto" w:fill="FFFFFF"/>
              </w:rPr>
              <w:t>detenciones asociadas a delitos de trata de personas, tráfico ilícito de migrantes y delitos conexos</w:t>
            </w:r>
            <w:r w:rsidR="00234CC2" w:rsidRPr="00AA4A80">
              <w:rPr>
                <w:rFonts w:ascii="Tahoma" w:hAnsi="Tahoma" w:cs="Tahoma"/>
                <w:bCs/>
                <w:sz w:val="20"/>
                <w:szCs w:val="20"/>
                <w:lang w:val="es-CR" w:eastAsia="en-US"/>
              </w:rPr>
              <w:t>.</w:t>
            </w:r>
          </w:p>
          <w:p w14:paraId="4E150E7E" w14:textId="77777777" w:rsidR="00752CE9" w:rsidRPr="00AA4A80" w:rsidRDefault="00752CE9" w:rsidP="00522656">
            <w:pPr>
              <w:pStyle w:val="Sinespaciado"/>
              <w:jc w:val="both"/>
              <w:rPr>
                <w:rFonts w:ascii="Tahoma" w:hAnsi="Tahoma" w:cs="Tahoma"/>
                <w:bCs/>
                <w:sz w:val="20"/>
                <w:szCs w:val="20"/>
                <w:lang w:val="es-CR" w:eastAsia="en-US"/>
              </w:rPr>
            </w:pPr>
          </w:p>
        </w:tc>
      </w:tr>
      <w:tr w:rsidR="00752CE9" w:rsidRPr="00AA4A80" w14:paraId="4742877C" w14:textId="77777777" w:rsidTr="0069051B">
        <w:trPr>
          <w:trHeight w:val="340"/>
        </w:trPr>
        <w:tc>
          <w:tcPr>
            <w:tcW w:w="3517" w:type="dxa"/>
            <w:gridSpan w:val="2"/>
          </w:tcPr>
          <w:p w14:paraId="7A8A1755" w14:textId="77777777" w:rsidR="00752CE9" w:rsidRPr="00AA4A80" w:rsidRDefault="00752CE9" w:rsidP="00522656">
            <w:pPr>
              <w:pStyle w:val="Sinespaciado"/>
              <w:jc w:val="both"/>
              <w:rPr>
                <w:rFonts w:ascii="Tahoma" w:hAnsi="Tahoma" w:cs="Tahoma"/>
                <w:b/>
                <w:sz w:val="20"/>
                <w:szCs w:val="20"/>
                <w:lang w:eastAsia="en-US"/>
              </w:rPr>
            </w:pPr>
            <w:r w:rsidRPr="00AA4A80">
              <w:rPr>
                <w:rFonts w:ascii="Tahoma" w:hAnsi="Tahoma" w:cs="Tahoma"/>
                <w:b/>
                <w:sz w:val="20"/>
                <w:szCs w:val="20"/>
                <w:lang w:eastAsia="en-US"/>
              </w:rPr>
              <w:t>Componentes involucrados en la f</w:t>
            </w:r>
            <w:r w:rsidRPr="00AA4A80">
              <w:rPr>
                <w:rFonts w:ascii="Tahoma" w:hAnsi="Tahoma" w:cs="Tahoma"/>
                <w:b/>
                <w:sz w:val="20"/>
                <w:szCs w:val="20"/>
                <w:lang w:val="es-CR" w:eastAsia="en-US"/>
              </w:rPr>
              <w:t>ó</w:t>
            </w:r>
            <w:r w:rsidRPr="00AA4A80">
              <w:rPr>
                <w:rFonts w:ascii="Tahoma" w:hAnsi="Tahoma" w:cs="Tahoma"/>
                <w:b/>
                <w:sz w:val="20"/>
                <w:szCs w:val="20"/>
                <w:lang w:eastAsia="en-US"/>
              </w:rPr>
              <w:t>rmula del cálculo</w:t>
            </w:r>
          </w:p>
          <w:p w14:paraId="1EAE0CD8" w14:textId="77777777" w:rsidR="00752CE9" w:rsidRPr="00AA4A80" w:rsidRDefault="00752CE9" w:rsidP="00522656">
            <w:pPr>
              <w:pStyle w:val="Sinespaciado"/>
              <w:jc w:val="both"/>
              <w:rPr>
                <w:rFonts w:ascii="Tahoma" w:hAnsi="Tahoma" w:cs="Tahoma"/>
                <w:b/>
                <w:sz w:val="20"/>
                <w:szCs w:val="20"/>
                <w:lang w:eastAsia="en-US"/>
              </w:rPr>
            </w:pPr>
          </w:p>
        </w:tc>
        <w:tc>
          <w:tcPr>
            <w:tcW w:w="6094" w:type="dxa"/>
          </w:tcPr>
          <w:p w14:paraId="37B8CAA2" w14:textId="4694EDF4" w:rsidR="00752CE9" w:rsidRPr="00AA4A80" w:rsidRDefault="00752CE9" w:rsidP="00522656">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Se refiere al núme</w:t>
            </w:r>
            <w:r w:rsidR="00234CC2" w:rsidRPr="00AA4A80">
              <w:rPr>
                <w:rFonts w:ascii="Tahoma" w:hAnsi="Tahoma" w:cs="Tahoma"/>
                <w:bCs/>
                <w:sz w:val="20"/>
                <w:szCs w:val="20"/>
                <w:lang w:val="es-CR" w:eastAsia="en-US"/>
              </w:rPr>
              <w:t xml:space="preserve">ro de </w:t>
            </w:r>
            <w:r w:rsidR="00AD417E">
              <w:rPr>
                <w:rFonts w:ascii="Tahoma" w:hAnsi="Tahoma" w:cs="Tahoma"/>
                <w:bCs/>
                <w:sz w:val="20"/>
                <w:szCs w:val="20"/>
                <w:lang w:val="es-CR" w:eastAsia="en-US"/>
              </w:rPr>
              <w:t>detecciones</w:t>
            </w:r>
            <w:r w:rsidR="00234CC2" w:rsidRPr="00AA4A80">
              <w:rPr>
                <w:rFonts w:ascii="Tahoma" w:hAnsi="Tahoma" w:cs="Tahoma"/>
                <w:bCs/>
                <w:sz w:val="20"/>
                <w:szCs w:val="20"/>
                <w:lang w:val="es-CR" w:eastAsia="en-US"/>
              </w:rPr>
              <w:t xml:space="preserve"> realizad</w:t>
            </w:r>
            <w:r w:rsidR="00AD417E">
              <w:rPr>
                <w:rFonts w:ascii="Tahoma" w:hAnsi="Tahoma" w:cs="Tahoma"/>
                <w:bCs/>
                <w:sz w:val="20"/>
                <w:szCs w:val="20"/>
                <w:lang w:val="es-CR" w:eastAsia="en-US"/>
              </w:rPr>
              <w:t>a</w:t>
            </w:r>
            <w:r w:rsidR="00234CC2" w:rsidRPr="00AA4A80">
              <w:rPr>
                <w:rFonts w:ascii="Tahoma" w:hAnsi="Tahoma" w:cs="Tahoma"/>
                <w:bCs/>
                <w:sz w:val="20"/>
                <w:szCs w:val="20"/>
                <w:lang w:val="es-CR" w:eastAsia="en-US"/>
              </w:rPr>
              <w:t xml:space="preserve">s por la Policía Profesional de Migración en materia de trata y tráfico de personas en el país durante el periodo. </w:t>
            </w:r>
          </w:p>
        </w:tc>
      </w:tr>
      <w:tr w:rsidR="00752CE9" w:rsidRPr="00AA4A80" w14:paraId="7F0C0FD0" w14:textId="77777777" w:rsidTr="0069051B">
        <w:trPr>
          <w:trHeight w:val="340"/>
        </w:trPr>
        <w:tc>
          <w:tcPr>
            <w:tcW w:w="3517" w:type="dxa"/>
            <w:gridSpan w:val="2"/>
            <w:hideMark/>
          </w:tcPr>
          <w:p w14:paraId="5E5489B2" w14:textId="77777777" w:rsidR="00752CE9" w:rsidRPr="00AA4A80" w:rsidRDefault="00752CE9"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Unidad de medida</w:t>
            </w:r>
          </w:p>
        </w:tc>
        <w:tc>
          <w:tcPr>
            <w:tcW w:w="6094" w:type="dxa"/>
            <w:hideMark/>
          </w:tcPr>
          <w:p w14:paraId="6C334FD9" w14:textId="77777777" w:rsidR="00752CE9" w:rsidRPr="00AA4A80" w:rsidRDefault="00752CE9" w:rsidP="00522656">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 xml:space="preserve">Cantidad </w:t>
            </w:r>
          </w:p>
          <w:p w14:paraId="078B1E0A" w14:textId="77777777" w:rsidR="00752CE9" w:rsidRPr="00AA4A80" w:rsidRDefault="00752CE9" w:rsidP="00522656">
            <w:pPr>
              <w:pStyle w:val="Sinespaciado"/>
              <w:jc w:val="both"/>
              <w:rPr>
                <w:rFonts w:ascii="Tahoma" w:hAnsi="Tahoma" w:cs="Tahoma"/>
                <w:bCs/>
                <w:sz w:val="20"/>
                <w:szCs w:val="20"/>
                <w:lang w:val="es-CR" w:eastAsia="en-US"/>
              </w:rPr>
            </w:pPr>
          </w:p>
        </w:tc>
      </w:tr>
      <w:tr w:rsidR="00752CE9" w:rsidRPr="00AA4A80" w14:paraId="2F739496" w14:textId="77777777" w:rsidTr="0069051B">
        <w:trPr>
          <w:trHeight w:val="302"/>
        </w:trPr>
        <w:tc>
          <w:tcPr>
            <w:tcW w:w="3517" w:type="dxa"/>
            <w:gridSpan w:val="2"/>
            <w:hideMark/>
          </w:tcPr>
          <w:p w14:paraId="0CC7A8E2" w14:textId="77777777" w:rsidR="00752CE9" w:rsidRPr="00AA4A80" w:rsidRDefault="00752CE9"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Interpretación</w:t>
            </w:r>
          </w:p>
        </w:tc>
        <w:tc>
          <w:tcPr>
            <w:tcW w:w="6094" w:type="dxa"/>
            <w:hideMark/>
          </w:tcPr>
          <w:p w14:paraId="62A6A590" w14:textId="0233F691" w:rsidR="00752CE9" w:rsidRPr="00AA4A80" w:rsidRDefault="00F66C7C" w:rsidP="00522656">
            <w:pPr>
              <w:pStyle w:val="Sinespaciado"/>
              <w:jc w:val="both"/>
              <w:rPr>
                <w:rFonts w:ascii="Tahoma" w:hAnsi="Tahoma" w:cs="Tahoma"/>
                <w:bCs/>
                <w:sz w:val="20"/>
                <w:szCs w:val="20"/>
                <w:lang w:val="es-CR" w:eastAsia="en-US"/>
              </w:rPr>
            </w:pPr>
            <w:r>
              <w:rPr>
                <w:rFonts w:ascii="Tahoma" w:hAnsi="Tahoma" w:cs="Tahoma"/>
                <w:bCs/>
                <w:sz w:val="20"/>
                <w:szCs w:val="20"/>
                <w:lang w:val="es-CR" w:eastAsia="en-US"/>
              </w:rPr>
              <w:t xml:space="preserve">La Policía Profesional de Migración logró la detención de personas </w:t>
            </w:r>
            <w:r w:rsidR="00E55427">
              <w:rPr>
                <w:rFonts w:ascii="Tahoma" w:hAnsi="Tahoma" w:cs="Tahoma"/>
                <w:bCs/>
                <w:sz w:val="20"/>
                <w:szCs w:val="20"/>
                <w:lang w:val="es-CR" w:eastAsia="en-US"/>
              </w:rPr>
              <w:t xml:space="preserve">a partir del proceso investigativo, </w:t>
            </w:r>
            <w:r>
              <w:rPr>
                <w:rFonts w:ascii="Tahoma" w:hAnsi="Tahoma" w:cs="Tahoma"/>
                <w:bCs/>
                <w:sz w:val="20"/>
                <w:szCs w:val="20"/>
                <w:lang w:val="es-CR" w:eastAsia="en-US"/>
              </w:rPr>
              <w:t>vinculadas con</w:t>
            </w:r>
            <w:r w:rsidR="00234CC2" w:rsidRPr="00AA4A80">
              <w:rPr>
                <w:rFonts w:ascii="Tahoma" w:hAnsi="Tahoma" w:cs="Tahoma"/>
                <w:bCs/>
                <w:sz w:val="20"/>
                <w:szCs w:val="20"/>
                <w:lang w:val="es-CR" w:eastAsia="en-US"/>
              </w:rPr>
              <w:t xml:space="preserve"> acciones delictivas de trata </w:t>
            </w:r>
            <w:r>
              <w:rPr>
                <w:rFonts w:ascii="Tahoma" w:hAnsi="Tahoma" w:cs="Tahoma"/>
                <w:bCs/>
                <w:sz w:val="20"/>
                <w:szCs w:val="20"/>
                <w:lang w:val="es-CR" w:eastAsia="en-US"/>
              </w:rPr>
              <w:t xml:space="preserve">de </w:t>
            </w:r>
            <w:r w:rsidRPr="00AA4A80">
              <w:rPr>
                <w:rFonts w:ascii="Tahoma" w:hAnsi="Tahoma" w:cs="Tahoma"/>
                <w:bCs/>
                <w:sz w:val="20"/>
                <w:szCs w:val="20"/>
                <w:lang w:val="es-CR" w:eastAsia="en-US"/>
              </w:rPr>
              <w:t xml:space="preserve">personas </w:t>
            </w:r>
            <w:r w:rsidR="00234CC2" w:rsidRPr="00AA4A80">
              <w:rPr>
                <w:rFonts w:ascii="Tahoma" w:hAnsi="Tahoma" w:cs="Tahoma"/>
                <w:bCs/>
                <w:sz w:val="20"/>
                <w:szCs w:val="20"/>
                <w:lang w:val="es-CR" w:eastAsia="en-US"/>
              </w:rPr>
              <w:t>y tráfico de migrantes</w:t>
            </w:r>
            <w:r>
              <w:rPr>
                <w:rFonts w:ascii="Tahoma" w:hAnsi="Tahoma" w:cs="Tahoma"/>
                <w:bCs/>
                <w:sz w:val="20"/>
                <w:szCs w:val="20"/>
                <w:lang w:val="es-CR" w:eastAsia="en-US"/>
              </w:rPr>
              <w:t>.</w:t>
            </w:r>
            <w:r w:rsidR="00234CC2" w:rsidRPr="00AA4A80">
              <w:rPr>
                <w:rFonts w:ascii="Tahoma" w:hAnsi="Tahoma" w:cs="Tahoma"/>
                <w:bCs/>
                <w:sz w:val="20"/>
                <w:szCs w:val="20"/>
                <w:lang w:val="es-CR" w:eastAsia="en-US"/>
              </w:rPr>
              <w:t xml:space="preserve"> </w:t>
            </w:r>
          </w:p>
          <w:p w14:paraId="2E2A7FBF" w14:textId="77777777" w:rsidR="00752CE9" w:rsidRPr="00AA4A80" w:rsidRDefault="00752CE9" w:rsidP="00234CC2">
            <w:pPr>
              <w:pStyle w:val="Sinespaciado"/>
              <w:jc w:val="both"/>
              <w:rPr>
                <w:rFonts w:ascii="Tahoma" w:hAnsi="Tahoma" w:cs="Tahoma"/>
                <w:bCs/>
                <w:sz w:val="20"/>
                <w:szCs w:val="20"/>
                <w:lang w:val="es-CR" w:eastAsia="en-US"/>
              </w:rPr>
            </w:pPr>
          </w:p>
        </w:tc>
      </w:tr>
      <w:tr w:rsidR="00752CE9" w:rsidRPr="00AA4A80" w14:paraId="44D6AEB5" w14:textId="77777777" w:rsidTr="0069051B">
        <w:trPr>
          <w:trHeight w:val="240"/>
        </w:trPr>
        <w:tc>
          <w:tcPr>
            <w:tcW w:w="1985" w:type="dxa"/>
            <w:vMerge w:val="restart"/>
            <w:hideMark/>
          </w:tcPr>
          <w:p w14:paraId="0017FBF0" w14:textId="77777777" w:rsidR="00752CE9" w:rsidRPr="00AA4A80" w:rsidRDefault="00752CE9" w:rsidP="00E81323">
            <w:pPr>
              <w:pStyle w:val="Sinespaciado"/>
              <w:jc w:val="center"/>
              <w:rPr>
                <w:rFonts w:ascii="Tahoma" w:hAnsi="Tahoma" w:cs="Tahoma"/>
                <w:b/>
                <w:bCs/>
                <w:sz w:val="20"/>
                <w:szCs w:val="20"/>
                <w:lang w:eastAsia="en-US"/>
              </w:rPr>
            </w:pPr>
            <w:r w:rsidRPr="00AA4A80">
              <w:rPr>
                <w:rFonts w:ascii="Tahoma" w:hAnsi="Tahoma" w:cs="Tahoma"/>
                <w:b/>
                <w:bCs/>
                <w:sz w:val="20"/>
                <w:szCs w:val="20"/>
                <w:lang w:eastAsia="en-US"/>
              </w:rPr>
              <w:t>Desagregación</w:t>
            </w:r>
          </w:p>
        </w:tc>
        <w:tc>
          <w:tcPr>
            <w:tcW w:w="1532" w:type="dxa"/>
          </w:tcPr>
          <w:p w14:paraId="3328D791" w14:textId="77777777" w:rsidR="00752CE9" w:rsidRPr="00AA4A80" w:rsidRDefault="00752CE9" w:rsidP="00522656">
            <w:pPr>
              <w:pStyle w:val="Sinespaciado"/>
              <w:jc w:val="both"/>
              <w:rPr>
                <w:rFonts w:ascii="Tahoma" w:hAnsi="Tahoma" w:cs="Tahoma"/>
                <w:b/>
                <w:bCs/>
                <w:sz w:val="20"/>
                <w:szCs w:val="20"/>
                <w:lang w:val="es-CR" w:eastAsia="en-US"/>
              </w:rPr>
            </w:pPr>
            <w:r w:rsidRPr="00AA4A80">
              <w:rPr>
                <w:rFonts w:ascii="Tahoma" w:hAnsi="Tahoma" w:cs="Tahoma"/>
                <w:b/>
                <w:bCs/>
                <w:sz w:val="20"/>
                <w:szCs w:val="20"/>
                <w:lang w:val="es-CR" w:eastAsia="en-US"/>
              </w:rPr>
              <w:t>Geográfica</w:t>
            </w:r>
          </w:p>
        </w:tc>
        <w:tc>
          <w:tcPr>
            <w:tcW w:w="6094" w:type="dxa"/>
            <w:hideMark/>
          </w:tcPr>
          <w:p w14:paraId="40E2A40D" w14:textId="77777777" w:rsidR="00752CE9" w:rsidRPr="00AA4A80" w:rsidRDefault="00752CE9" w:rsidP="00522656">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Nacional</w:t>
            </w:r>
          </w:p>
          <w:p w14:paraId="51BC6E0C" w14:textId="77777777" w:rsidR="00752CE9" w:rsidRPr="00AA4A80" w:rsidRDefault="00752CE9" w:rsidP="00522656">
            <w:pPr>
              <w:pStyle w:val="Sinespaciado"/>
              <w:jc w:val="both"/>
              <w:rPr>
                <w:rFonts w:ascii="Tahoma" w:hAnsi="Tahoma" w:cs="Tahoma"/>
                <w:bCs/>
                <w:sz w:val="20"/>
                <w:szCs w:val="20"/>
                <w:lang w:val="es-CR" w:eastAsia="en-US"/>
              </w:rPr>
            </w:pPr>
          </w:p>
        </w:tc>
      </w:tr>
      <w:tr w:rsidR="00752CE9" w:rsidRPr="00AA4A80" w14:paraId="79722579" w14:textId="77777777" w:rsidTr="0069051B">
        <w:trPr>
          <w:trHeight w:val="240"/>
        </w:trPr>
        <w:tc>
          <w:tcPr>
            <w:tcW w:w="1985" w:type="dxa"/>
            <w:vMerge/>
          </w:tcPr>
          <w:p w14:paraId="7AF92241" w14:textId="77777777" w:rsidR="00752CE9" w:rsidRPr="00AA4A80" w:rsidRDefault="00752CE9" w:rsidP="00522656">
            <w:pPr>
              <w:pStyle w:val="Sinespaciado"/>
              <w:jc w:val="both"/>
              <w:rPr>
                <w:rFonts w:ascii="Tahoma" w:hAnsi="Tahoma" w:cs="Tahoma"/>
                <w:b/>
                <w:bCs/>
                <w:sz w:val="20"/>
                <w:szCs w:val="20"/>
                <w:lang w:val="es-CR" w:eastAsia="en-US"/>
              </w:rPr>
            </w:pPr>
          </w:p>
        </w:tc>
        <w:tc>
          <w:tcPr>
            <w:tcW w:w="1532" w:type="dxa"/>
          </w:tcPr>
          <w:p w14:paraId="42A402E9" w14:textId="77777777" w:rsidR="00752CE9" w:rsidRPr="00AA4A80" w:rsidRDefault="00752CE9" w:rsidP="00522656">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Temática</w:t>
            </w:r>
          </w:p>
        </w:tc>
        <w:tc>
          <w:tcPr>
            <w:tcW w:w="6094" w:type="dxa"/>
          </w:tcPr>
          <w:p w14:paraId="291082AE" w14:textId="77777777" w:rsidR="00752CE9" w:rsidRPr="00AA4A80" w:rsidRDefault="00752CE9" w:rsidP="00522656">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D</w:t>
            </w:r>
            <w:r w:rsidR="00234CC2" w:rsidRPr="00AA4A80">
              <w:rPr>
                <w:rFonts w:ascii="Tahoma" w:hAnsi="Tahoma" w:cs="Tahoma"/>
                <w:bCs/>
                <w:sz w:val="20"/>
                <w:szCs w:val="20"/>
                <w:lang w:val="es-CR" w:eastAsia="en-US"/>
              </w:rPr>
              <w:t xml:space="preserve">etenciones de personas </w:t>
            </w:r>
          </w:p>
        </w:tc>
      </w:tr>
      <w:tr w:rsidR="00752CE9" w:rsidRPr="00AA4A80" w14:paraId="37712A74" w14:textId="77777777" w:rsidTr="0069051B">
        <w:trPr>
          <w:trHeight w:val="350"/>
        </w:trPr>
        <w:tc>
          <w:tcPr>
            <w:tcW w:w="3517" w:type="dxa"/>
            <w:gridSpan w:val="2"/>
            <w:shd w:val="clear" w:color="auto" w:fill="auto"/>
            <w:hideMark/>
          </w:tcPr>
          <w:p w14:paraId="2B14921D" w14:textId="77777777" w:rsidR="00752CE9" w:rsidRPr="00AA4A80" w:rsidRDefault="00752CE9"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Línea base</w:t>
            </w:r>
          </w:p>
        </w:tc>
        <w:tc>
          <w:tcPr>
            <w:tcW w:w="6094" w:type="dxa"/>
            <w:shd w:val="clear" w:color="auto" w:fill="auto"/>
            <w:hideMark/>
          </w:tcPr>
          <w:p w14:paraId="4F361F74" w14:textId="77777777" w:rsidR="00752CE9" w:rsidRPr="00AA4A80" w:rsidRDefault="002E2648" w:rsidP="00522656">
            <w:pPr>
              <w:pStyle w:val="Sinespaciado"/>
              <w:jc w:val="both"/>
              <w:rPr>
                <w:rFonts w:ascii="Tahoma" w:hAnsi="Tahoma" w:cs="Tahoma"/>
                <w:sz w:val="20"/>
                <w:szCs w:val="20"/>
                <w:lang w:eastAsia="en-US"/>
              </w:rPr>
            </w:pPr>
            <w:r w:rsidRPr="00AA4A80">
              <w:rPr>
                <w:rFonts w:ascii="Tahoma" w:hAnsi="Tahoma" w:cs="Tahoma"/>
                <w:sz w:val="20"/>
                <w:szCs w:val="20"/>
                <w:lang w:eastAsia="en-US"/>
              </w:rPr>
              <w:t>20</w:t>
            </w:r>
          </w:p>
          <w:p w14:paraId="6A617277" w14:textId="77777777" w:rsidR="00752CE9" w:rsidRPr="00AA4A80" w:rsidRDefault="00752CE9" w:rsidP="00522656">
            <w:pPr>
              <w:pStyle w:val="Sinespaciado"/>
              <w:jc w:val="both"/>
              <w:rPr>
                <w:rFonts w:ascii="Tahoma" w:hAnsi="Tahoma" w:cs="Tahoma"/>
                <w:sz w:val="20"/>
                <w:szCs w:val="20"/>
                <w:lang w:eastAsia="en-US"/>
              </w:rPr>
            </w:pPr>
          </w:p>
        </w:tc>
      </w:tr>
      <w:tr w:rsidR="00752CE9" w:rsidRPr="00AA4A80" w14:paraId="41C33200" w14:textId="77777777" w:rsidTr="0069051B">
        <w:trPr>
          <w:trHeight w:val="291"/>
        </w:trPr>
        <w:tc>
          <w:tcPr>
            <w:tcW w:w="3517" w:type="dxa"/>
            <w:gridSpan w:val="2"/>
            <w:hideMark/>
          </w:tcPr>
          <w:p w14:paraId="0B767B36" w14:textId="77777777" w:rsidR="00752CE9" w:rsidRPr="00AA4A80" w:rsidRDefault="00752CE9"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Meta</w:t>
            </w:r>
          </w:p>
        </w:tc>
        <w:tc>
          <w:tcPr>
            <w:tcW w:w="6094" w:type="dxa"/>
            <w:hideMark/>
          </w:tcPr>
          <w:p w14:paraId="5B617CA4" w14:textId="77777777" w:rsidR="00752CE9" w:rsidRPr="00AA4A80" w:rsidRDefault="00234CC2" w:rsidP="00522656">
            <w:pPr>
              <w:pStyle w:val="Sinespaciado"/>
              <w:jc w:val="both"/>
              <w:rPr>
                <w:rFonts w:ascii="Tahoma" w:hAnsi="Tahoma" w:cs="Tahoma"/>
                <w:sz w:val="20"/>
                <w:szCs w:val="20"/>
                <w:lang w:eastAsia="en-US"/>
              </w:rPr>
            </w:pPr>
            <w:r w:rsidRPr="00AA4A80">
              <w:rPr>
                <w:rFonts w:ascii="Tahoma" w:hAnsi="Tahoma" w:cs="Tahoma"/>
                <w:sz w:val="20"/>
                <w:szCs w:val="20"/>
                <w:lang w:eastAsia="en-US"/>
              </w:rPr>
              <w:t>20</w:t>
            </w:r>
          </w:p>
          <w:p w14:paraId="45F777FE" w14:textId="77777777" w:rsidR="00752CE9" w:rsidRPr="00AA4A80" w:rsidRDefault="00752CE9" w:rsidP="00522656">
            <w:pPr>
              <w:pStyle w:val="Sinespaciado"/>
              <w:jc w:val="both"/>
              <w:rPr>
                <w:rFonts w:ascii="Tahoma" w:hAnsi="Tahoma" w:cs="Tahoma"/>
                <w:sz w:val="20"/>
                <w:szCs w:val="20"/>
                <w:lang w:eastAsia="en-US"/>
              </w:rPr>
            </w:pPr>
          </w:p>
        </w:tc>
      </w:tr>
      <w:tr w:rsidR="00752CE9" w:rsidRPr="00AA4A80" w14:paraId="32C7D9B6" w14:textId="77777777" w:rsidTr="0069051B">
        <w:trPr>
          <w:trHeight w:val="356"/>
        </w:trPr>
        <w:tc>
          <w:tcPr>
            <w:tcW w:w="3517" w:type="dxa"/>
            <w:gridSpan w:val="2"/>
            <w:hideMark/>
          </w:tcPr>
          <w:p w14:paraId="786204F6" w14:textId="77777777" w:rsidR="00752CE9" w:rsidRPr="00AA4A80" w:rsidRDefault="00752CE9" w:rsidP="00522656">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 xml:space="preserve">Periodicidad </w:t>
            </w:r>
          </w:p>
        </w:tc>
        <w:tc>
          <w:tcPr>
            <w:tcW w:w="6094" w:type="dxa"/>
            <w:hideMark/>
          </w:tcPr>
          <w:p w14:paraId="63653ED6" w14:textId="77777777" w:rsidR="00752CE9" w:rsidRPr="00AA4A80" w:rsidRDefault="00752CE9" w:rsidP="00522656">
            <w:pPr>
              <w:pStyle w:val="Sinespaciado"/>
              <w:jc w:val="both"/>
              <w:rPr>
                <w:rFonts w:ascii="Tahoma" w:hAnsi="Tahoma" w:cs="Tahoma"/>
                <w:sz w:val="20"/>
                <w:szCs w:val="20"/>
                <w:lang w:eastAsia="en-US"/>
              </w:rPr>
            </w:pPr>
            <w:r w:rsidRPr="00AA4A80">
              <w:rPr>
                <w:rFonts w:ascii="Tahoma" w:hAnsi="Tahoma" w:cs="Tahoma"/>
                <w:sz w:val="20"/>
                <w:szCs w:val="20"/>
                <w:lang w:eastAsia="en-US"/>
              </w:rPr>
              <w:t>Anual, semestral</w:t>
            </w:r>
          </w:p>
          <w:p w14:paraId="3E28801E" w14:textId="77777777" w:rsidR="00752CE9" w:rsidRPr="00AA4A80" w:rsidRDefault="00752CE9" w:rsidP="00522656">
            <w:pPr>
              <w:pStyle w:val="Sinespaciado"/>
              <w:jc w:val="both"/>
              <w:rPr>
                <w:rFonts w:ascii="Tahoma" w:hAnsi="Tahoma" w:cs="Tahoma"/>
                <w:sz w:val="20"/>
                <w:szCs w:val="20"/>
                <w:lang w:eastAsia="en-US"/>
              </w:rPr>
            </w:pPr>
          </w:p>
        </w:tc>
      </w:tr>
      <w:tr w:rsidR="00752CE9" w:rsidRPr="00AA4A80" w14:paraId="01FB3BCD" w14:textId="77777777" w:rsidTr="00E55427">
        <w:trPr>
          <w:trHeight w:val="216"/>
        </w:trPr>
        <w:tc>
          <w:tcPr>
            <w:tcW w:w="3517" w:type="dxa"/>
            <w:gridSpan w:val="2"/>
            <w:hideMark/>
          </w:tcPr>
          <w:p w14:paraId="37F7FAA7" w14:textId="77777777" w:rsidR="00752CE9" w:rsidRPr="00AA4A80" w:rsidRDefault="00752CE9" w:rsidP="00522656">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Fuente de información</w:t>
            </w:r>
          </w:p>
        </w:tc>
        <w:tc>
          <w:tcPr>
            <w:tcW w:w="6094" w:type="dxa"/>
          </w:tcPr>
          <w:p w14:paraId="200F31EE" w14:textId="069A69CF" w:rsidR="00752CE9" w:rsidRPr="00AA4A80" w:rsidRDefault="001616BB" w:rsidP="00E55427">
            <w:pPr>
              <w:jc w:val="both"/>
              <w:rPr>
                <w:rFonts w:ascii="Tahoma" w:hAnsi="Tahoma" w:cs="Tahoma"/>
                <w:sz w:val="20"/>
                <w:szCs w:val="20"/>
                <w:lang w:eastAsia="en-US"/>
              </w:rPr>
            </w:pPr>
            <w:r w:rsidRPr="001616BB">
              <w:rPr>
                <w:rFonts w:ascii="Tahoma" w:hAnsi="Tahoma" w:cs="Tahoma"/>
                <w:sz w:val="20"/>
                <w:szCs w:val="20"/>
                <w:lang w:eastAsia="en-US"/>
              </w:rPr>
              <w:t>Dirección General de Migración y Extranjería</w:t>
            </w:r>
          </w:p>
        </w:tc>
      </w:tr>
      <w:tr w:rsidR="00752CE9" w:rsidRPr="00AA4A80" w14:paraId="20AE4AD6" w14:textId="77777777" w:rsidTr="0069051B">
        <w:trPr>
          <w:trHeight w:val="290"/>
        </w:trPr>
        <w:tc>
          <w:tcPr>
            <w:tcW w:w="3517" w:type="dxa"/>
            <w:gridSpan w:val="2"/>
            <w:hideMark/>
          </w:tcPr>
          <w:p w14:paraId="1E31CDC3" w14:textId="77777777" w:rsidR="00752CE9" w:rsidRPr="00AA4A80" w:rsidRDefault="00752CE9"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Clasificación</w:t>
            </w:r>
          </w:p>
        </w:tc>
        <w:tc>
          <w:tcPr>
            <w:tcW w:w="6094" w:type="dxa"/>
            <w:hideMark/>
          </w:tcPr>
          <w:p w14:paraId="77AF84B6" w14:textId="77777777" w:rsidR="00752CE9" w:rsidRPr="00AA4A80" w:rsidRDefault="00752CE9" w:rsidP="00522656">
            <w:pPr>
              <w:pStyle w:val="Sinespaciado"/>
              <w:jc w:val="both"/>
              <w:rPr>
                <w:rFonts w:ascii="Tahoma" w:hAnsi="Tahoma" w:cs="Tahoma"/>
                <w:bCs/>
                <w:sz w:val="20"/>
                <w:szCs w:val="20"/>
                <w:lang w:eastAsia="en-US"/>
              </w:rPr>
            </w:pPr>
            <w:r w:rsidRPr="00AA4A80">
              <w:rPr>
                <w:rFonts w:ascii="Tahoma" w:hAnsi="Tahoma" w:cs="Tahoma"/>
                <w:bCs/>
                <w:sz w:val="20"/>
                <w:szCs w:val="20"/>
                <w:lang w:eastAsia="en-US"/>
              </w:rPr>
              <w:t>( ) Impacto.</w:t>
            </w:r>
          </w:p>
          <w:p w14:paraId="238326EA" w14:textId="77777777" w:rsidR="00752CE9" w:rsidRPr="00AA4A80" w:rsidRDefault="00752CE9" w:rsidP="00522656">
            <w:pPr>
              <w:pStyle w:val="Sinespaciado"/>
              <w:jc w:val="both"/>
              <w:rPr>
                <w:rFonts w:ascii="Tahoma" w:hAnsi="Tahoma" w:cs="Tahoma"/>
                <w:bCs/>
                <w:sz w:val="20"/>
                <w:szCs w:val="20"/>
                <w:lang w:eastAsia="en-US"/>
              </w:rPr>
            </w:pPr>
            <w:r w:rsidRPr="00AA4A80">
              <w:rPr>
                <w:rFonts w:ascii="Tahoma" w:hAnsi="Tahoma" w:cs="Tahoma"/>
                <w:bCs/>
                <w:sz w:val="20"/>
                <w:szCs w:val="20"/>
                <w:lang w:eastAsia="en-US"/>
              </w:rPr>
              <w:t>( ) Efecto.</w:t>
            </w:r>
          </w:p>
          <w:p w14:paraId="7978AEF4" w14:textId="77777777" w:rsidR="00752CE9" w:rsidRPr="00AA4A80" w:rsidRDefault="00752CE9" w:rsidP="00522656">
            <w:pPr>
              <w:pStyle w:val="Sinespaciado"/>
              <w:jc w:val="both"/>
              <w:rPr>
                <w:rFonts w:ascii="Tahoma" w:hAnsi="Tahoma" w:cs="Tahoma"/>
                <w:bCs/>
                <w:sz w:val="20"/>
                <w:szCs w:val="20"/>
                <w:lang w:eastAsia="en-US"/>
              </w:rPr>
            </w:pPr>
            <w:r w:rsidRPr="00AA4A80">
              <w:rPr>
                <w:rFonts w:ascii="Tahoma" w:hAnsi="Tahoma" w:cs="Tahoma"/>
                <w:bCs/>
                <w:sz w:val="20"/>
                <w:szCs w:val="20"/>
                <w:lang w:eastAsia="en-US"/>
              </w:rPr>
              <w:t>(X) Producto.</w:t>
            </w:r>
          </w:p>
          <w:p w14:paraId="25DCBF94" w14:textId="77777777" w:rsidR="00752CE9" w:rsidRPr="00AA4A80" w:rsidRDefault="00752CE9" w:rsidP="00522656">
            <w:pPr>
              <w:pStyle w:val="Sinespaciado"/>
              <w:jc w:val="both"/>
              <w:rPr>
                <w:rFonts w:ascii="Tahoma" w:hAnsi="Tahoma" w:cs="Tahoma"/>
                <w:bCs/>
                <w:sz w:val="20"/>
                <w:szCs w:val="20"/>
                <w:lang w:eastAsia="en-US"/>
              </w:rPr>
            </w:pPr>
          </w:p>
        </w:tc>
      </w:tr>
      <w:tr w:rsidR="00752CE9" w:rsidRPr="00AA4A80" w14:paraId="1C19AA2C" w14:textId="77777777" w:rsidTr="0069051B">
        <w:trPr>
          <w:trHeight w:val="393"/>
        </w:trPr>
        <w:tc>
          <w:tcPr>
            <w:tcW w:w="3517" w:type="dxa"/>
            <w:gridSpan w:val="2"/>
            <w:hideMark/>
          </w:tcPr>
          <w:p w14:paraId="5979C4D0" w14:textId="77777777" w:rsidR="00752CE9" w:rsidRPr="00AA4A80" w:rsidRDefault="00752CE9" w:rsidP="00522656">
            <w:pPr>
              <w:pStyle w:val="Sinespaciado"/>
              <w:jc w:val="both"/>
              <w:rPr>
                <w:rFonts w:ascii="Tahoma" w:hAnsi="Tahoma" w:cs="Tahoma"/>
                <w:b/>
                <w:sz w:val="20"/>
                <w:szCs w:val="20"/>
                <w:lang w:eastAsia="en-US"/>
              </w:rPr>
            </w:pPr>
            <w:r w:rsidRPr="00AA4A80">
              <w:rPr>
                <w:rFonts w:ascii="Tahoma" w:hAnsi="Tahoma" w:cs="Tahoma"/>
                <w:b/>
                <w:sz w:val="20"/>
                <w:szCs w:val="20"/>
                <w:lang w:eastAsia="en-US"/>
              </w:rPr>
              <w:t>Tipo de operación estadística</w:t>
            </w:r>
          </w:p>
          <w:p w14:paraId="2F804DEF" w14:textId="77777777" w:rsidR="00752CE9" w:rsidRPr="00AA4A80" w:rsidRDefault="00752CE9" w:rsidP="00522656">
            <w:pPr>
              <w:pStyle w:val="Sinespaciado"/>
              <w:jc w:val="both"/>
              <w:rPr>
                <w:rFonts w:ascii="Tahoma" w:hAnsi="Tahoma" w:cs="Tahoma"/>
                <w:b/>
                <w:bCs/>
                <w:sz w:val="20"/>
                <w:szCs w:val="20"/>
                <w:lang w:eastAsia="en-US"/>
              </w:rPr>
            </w:pPr>
          </w:p>
        </w:tc>
        <w:tc>
          <w:tcPr>
            <w:tcW w:w="6094" w:type="dxa"/>
            <w:hideMark/>
          </w:tcPr>
          <w:p w14:paraId="683A92A7" w14:textId="77777777" w:rsidR="00752CE9" w:rsidRPr="00AA4A80" w:rsidRDefault="00752CE9" w:rsidP="00522656">
            <w:pPr>
              <w:pStyle w:val="Sinespaciado"/>
              <w:jc w:val="both"/>
              <w:rPr>
                <w:rFonts w:ascii="Tahoma" w:hAnsi="Tahoma" w:cs="Tahoma"/>
                <w:bCs/>
                <w:sz w:val="20"/>
                <w:szCs w:val="20"/>
                <w:lang w:eastAsia="en-US"/>
              </w:rPr>
            </w:pPr>
            <w:r w:rsidRPr="00AA4A80">
              <w:rPr>
                <w:rFonts w:ascii="Tahoma" w:hAnsi="Tahoma" w:cs="Tahoma"/>
                <w:bCs/>
                <w:sz w:val="20"/>
                <w:szCs w:val="20"/>
                <w:lang w:eastAsia="en-US"/>
              </w:rPr>
              <w:t xml:space="preserve">Registro administrativo.  </w:t>
            </w:r>
          </w:p>
          <w:p w14:paraId="2A18FFCA" w14:textId="77777777" w:rsidR="00752CE9" w:rsidRPr="00AA4A80" w:rsidRDefault="00752CE9" w:rsidP="00522656">
            <w:pPr>
              <w:pStyle w:val="Sinespaciado"/>
              <w:jc w:val="both"/>
              <w:rPr>
                <w:rFonts w:ascii="Tahoma" w:hAnsi="Tahoma" w:cs="Tahoma"/>
                <w:sz w:val="20"/>
                <w:szCs w:val="20"/>
                <w:lang w:eastAsia="en-US"/>
              </w:rPr>
            </w:pPr>
          </w:p>
        </w:tc>
      </w:tr>
      <w:tr w:rsidR="00752CE9" w:rsidRPr="00AA4A80" w14:paraId="7F5ABACE" w14:textId="77777777" w:rsidTr="0069051B">
        <w:trPr>
          <w:trHeight w:val="79"/>
        </w:trPr>
        <w:tc>
          <w:tcPr>
            <w:tcW w:w="3517" w:type="dxa"/>
            <w:gridSpan w:val="2"/>
            <w:hideMark/>
          </w:tcPr>
          <w:p w14:paraId="1FA21FE5" w14:textId="77777777" w:rsidR="00752CE9" w:rsidRPr="00AA4A80" w:rsidRDefault="00752CE9"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Comentarios generales</w:t>
            </w:r>
          </w:p>
        </w:tc>
        <w:tc>
          <w:tcPr>
            <w:tcW w:w="6094" w:type="dxa"/>
            <w:hideMark/>
          </w:tcPr>
          <w:p w14:paraId="29AE59BA" w14:textId="5D2E95F2" w:rsidR="00752CE9" w:rsidRPr="00AA4A80" w:rsidRDefault="00234CC2" w:rsidP="00234CC2">
            <w:pPr>
              <w:autoSpaceDE w:val="0"/>
              <w:autoSpaceDN w:val="0"/>
              <w:adjustRightInd w:val="0"/>
              <w:jc w:val="both"/>
              <w:rPr>
                <w:rFonts w:ascii="Tahoma" w:hAnsi="Tahoma" w:cs="Tahoma"/>
                <w:bCs/>
                <w:sz w:val="20"/>
                <w:szCs w:val="20"/>
                <w:lang w:val="es-CR" w:eastAsia="en-US"/>
              </w:rPr>
            </w:pPr>
            <w:r w:rsidRPr="00AA4A80">
              <w:rPr>
                <w:rFonts w:ascii="Tahoma" w:hAnsi="Tahoma" w:cs="Tahoma"/>
                <w:bCs/>
                <w:sz w:val="20"/>
                <w:szCs w:val="20"/>
                <w:lang w:val="es-CR" w:eastAsia="en-US"/>
              </w:rPr>
              <w:t>La especialización de la Policía Profesional de Migración le permite efectuar un proceso asertivo en el momento de actuar ante las redes del crimen organizado</w:t>
            </w:r>
            <w:r w:rsidR="00E55427">
              <w:rPr>
                <w:rFonts w:ascii="Tahoma" w:hAnsi="Tahoma" w:cs="Tahoma"/>
                <w:bCs/>
                <w:sz w:val="20"/>
                <w:szCs w:val="20"/>
                <w:lang w:val="es-CR" w:eastAsia="en-US"/>
              </w:rPr>
              <w:t>.</w:t>
            </w:r>
          </w:p>
          <w:p w14:paraId="20B4FDA1" w14:textId="77777777" w:rsidR="00752CE9" w:rsidRPr="00AA4A80" w:rsidRDefault="00752CE9" w:rsidP="00522656">
            <w:pPr>
              <w:pStyle w:val="Sinespaciado"/>
              <w:jc w:val="both"/>
              <w:rPr>
                <w:rFonts w:ascii="Tahoma" w:hAnsi="Tahoma" w:cs="Tahoma"/>
                <w:sz w:val="20"/>
                <w:szCs w:val="20"/>
                <w:lang w:val="es-CR" w:eastAsia="en-US"/>
              </w:rPr>
            </w:pPr>
          </w:p>
          <w:p w14:paraId="5A72C0C9" w14:textId="77777777" w:rsidR="00752CE9" w:rsidRPr="00AA4A80" w:rsidRDefault="00752CE9" w:rsidP="00522656">
            <w:pPr>
              <w:pStyle w:val="Sinespaciado"/>
              <w:jc w:val="both"/>
              <w:rPr>
                <w:rFonts w:ascii="Tahoma" w:hAnsi="Tahoma" w:cs="Tahoma"/>
                <w:sz w:val="20"/>
                <w:szCs w:val="20"/>
                <w:lang w:val="es-CR" w:eastAsia="en-US"/>
              </w:rPr>
            </w:pPr>
          </w:p>
        </w:tc>
      </w:tr>
    </w:tbl>
    <w:p w14:paraId="56BD5E3B" w14:textId="77777777" w:rsidR="00752CE9" w:rsidRPr="00AA4A80" w:rsidRDefault="00752CE9" w:rsidP="00272800">
      <w:pPr>
        <w:pStyle w:val="Prrafodelista"/>
        <w:autoSpaceDE w:val="0"/>
        <w:autoSpaceDN w:val="0"/>
        <w:adjustRightInd w:val="0"/>
        <w:ind w:left="1440"/>
        <w:jc w:val="both"/>
        <w:rPr>
          <w:rFonts w:ascii="Tahoma" w:eastAsia="Calibri" w:hAnsi="Tahoma" w:cs="Tahoma"/>
          <w:sz w:val="20"/>
          <w:szCs w:val="20"/>
          <w:lang w:eastAsia="en-US"/>
        </w:rPr>
      </w:pPr>
    </w:p>
    <w:p w14:paraId="39D4DEC4" w14:textId="77777777" w:rsidR="00752CE9" w:rsidRPr="00AA4A80" w:rsidRDefault="00752CE9" w:rsidP="00272800">
      <w:pPr>
        <w:pStyle w:val="Prrafodelista"/>
        <w:autoSpaceDE w:val="0"/>
        <w:autoSpaceDN w:val="0"/>
        <w:adjustRightInd w:val="0"/>
        <w:ind w:left="1440"/>
        <w:jc w:val="both"/>
        <w:rPr>
          <w:rFonts w:ascii="Tahoma" w:eastAsia="Calibri" w:hAnsi="Tahoma" w:cs="Tahoma"/>
          <w:sz w:val="20"/>
          <w:szCs w:val="20"/>
          <w:lang w:eastAsia="en-US"/>
        </w:rPr>
      </w:pPr>
    </w:p>
    <w:p w14:paraId="0BFE10FF" w14:textId="77777777" w:rsidR="00C330DC" w:rsidRPr="00AA4A80" w:rsidRDefault="00D10C9B" w:rsidP="00C330DC">
      <w:pPr>
        <w:autoSpaceDE w:val="0"/>
        <w:autoSpaceDN w:val="0"/>
        <w:adjustRightInd w:val="0"/>
        <w:jc w:val="both"/>
        <w:rPr>
          <w:rFonts w:ascii="Tahoma" w:eastAsia="Calibri" w:hAnsi="Tahoma" w:cs="Tahoma"/>
          <w:sz w:val="20"/>
          <w:szCs w:val="20"/>
          <w:lang w:val="es-CR" w:eastAsia="en-US"/>
        </w:rPr>
      </w:pPr>
      <w:r w:rsidRPr="00AA4A80">
        <w:rPr>
          <w:rFonts w:ascii="Tahoma" w:eastAsia="Calibri" w:hAnsi="Tahoma" w:cs="Tahoma"/>
          <w:sz w:val="20"/>
          <w:szCs w:val="20"/>
          <w:lang w:val="es-CR" w:eastAsia="en-US"/>
        </w:rPr>
        <w:lastRenderedPageBreak/>
        <w:t xml:space="preserve">Nombre del indicador: </w:t>
      </w:r>
      <w:r w:rsidR="00C330DC" w:rsidRPr="00AA4A80">
        <w:rPr>
          <w:rFonts w:ascii="Tahoma" w:eastAsia="Calibri" w:hAnsi="Tahoma" w:cs="Tahoma"/>
          <w:sz w:val="20"/>
          <w:szCs w:val="20"/>
          <w:lang w:val="es-CR" w:eastAsia="en-US"/>
        </w:rPr>
        <w:t>P.05.05. Cantidad de redes de crimen organizado sobre trata de personas o tráfico ilícito de migrantes o actividades conexas desarticulada</w:t>
      </w:r>
    </w:p>
    <w:p w14:paraId="2CDECEF2" w14:textId="77777777" w:rsidR="00D10C9B" w:rsidRPr="00AA4A80" w:rsidRDefault="00D10C9B" w:rsidP="00D10C9B">
      <w:pPr>
        <w:autoSpaceDE w:val="0"/>
        <w:autoSpaceDN w:val="0"/>
        <w:adjustRightInd w:val="0"/>
        <w:jc w:val="both"/>
        <w:rPr>
          <w:rFonts w:ascii="Tahoma" w:eastAsia="Calibri" w:hAnsi="Tahoma" w:cs="Tahoma"/>
          <w:sz w:val="20"/>
          <w:szCs w:val="20"/>
          <w:lang w:val="es-CR" w:eastAsia="en-US"/>
        </w:rPr>
      </w:pPr>
    </w:p>
    <w:tbl>
      <w:tblPr>
        <w:tblStyle w:val="GFATableGrid1"/>
        <w:tblW w:w="9067" w:type="dxa"/>
        <w:tblLook w:val="01E0" w:firstRow="1" w:lastRow="1" w:firstColumn="1" w:lastColumn="1" w:noHBand="0" w:noVBand="0"/>
      </w:tblPr>
      <w:tblGrid>
        <w:gridCol w:w="2211"/>
        <w:gridCol w:w="1668"/>
        <w:gridCol w:w="5188"/>
      </w:tblGrid>
      <w:tr w:rsidR="00D10C9B" w:rsidRPr="00AA4A80" w14:paraId="1BD8ABD4" w14:textId="77777777" w:rsidTr="00712131">
        <w:trPr>
          <w:trHeight w:val="325"/>
          <w:tblHeader/>
        </w:trPr>
        <w:tc>
          <w:tcPr>
            <w:tcW w:w="3879" w:type="dxa"/>
            <w:gridSpan w:val="2"/>
            <w:shd w:val="clear" w:color="auto" w:fill="E7E6E6" w:themeFill="background2"/>
            <w:hideMark/>
          </w:tcPr>
          <w:p w14:paraId="7AB5D840" w14:textId="77777777" w:rsidR="00D10C9B" w:rsidRPr="00AA4A80" w:rsidRDefault="00D10C9B" w:rsidP="006E15D5">
            <w:pPr>
              <w:pStyle w:val="Sinespaciado"/>
              <w:rPr>
                <w:rFonts w:ascii="Tahoma" w:hAnsi="Tahoma" w:cs="Tahoma"/>
                <w:b/>
                <w:bCs/>
                <w:sz w:val="20"/>
                <w:szCs w:val="20"/>
                <w:lang w:eastAsia="en-US"/>
              </w:rPr>
            </w:pPr>
            <w:r w:rsidRPr="00AA4A80">
              <w:rPr>
                <w:rFonts w:ascii="Tahoma" w:hAnsi="Tahoma" w:cs="Tahoma"/>
                <w:b/>
                <w:sz w:val="20"/>
                <w:szCs w:val="20"/>
                <w:lang w:eastAsia="en-US"/>
              </w:rPr>
              <w:t>Elemento</w:t>
            </w:r>
          </w:p>
        </w:tc>
        <w:tc>
          <w:tcPr>
            <w:tcW w:w="5188" w:type="dxa"/>
            <w:shd w:val="clear" w:color="auto" w:fill="E7E6E6" w:themeFill="background2"/>
            <w:hideMark/>
          </w:tcPr>
          <w:p w14:paraId="2D361440" w14:textId="77777777" w:rsidR="00D10C9B" w:rsidRPr="00AA4A80" w:rsidRDefault="00D10C9B" w:rsidP="006E15D5">
            <w:pPr>
              <w:pStyle w:val="Sinespaciado"/>
              <w:rPr>
                <w:rFonts w:ascii="Tahoma" w:hAnsi="Tahoma" w:cs="Tahoma"/>
                <w:b/>
                <w:sz w:val="20"/>
                <w:szCs w:val="20"/>
                <w:lang w:eastAsia="en-US"/>
              </w:rPr>
            </w:pPr>
            <w:r w:rsidRPr="00AA4A80">
              <w:rPr>
                <w:rFonts w:ascii="Tahoma" w:hAnsi="Tahoma" w:cs="Tahoma"/>
                <w:b/>
                <w:sz w:val="20"/>
                <w:szCs w:val="20"/>
                <w:lang w:eastAsia="en-US"/>
              </w:rPr>
              <w:t>Descripción</w:t>
            </w:r>
          </w:p>
          <w:p w14:paraId="0EB39E9D" w14:textId="77777777" w:rsidR="00D10C9B" w:rsidRPr="00AA4A80" w:rsidRDefault="00D10C9B" w:rsidP="006E15D5">
            <w:pPr>
              <w:pStyle w:val="Sinespaciado"/>
              <w:rPr>
                <w:rFonts w:ascii="Tahoma" w:hAnsi="Tahoma" w:cs="Tahoma"/>
                <w:b/>
                <w:bCs/>
                <w:sz w:val="20"/>
                <w:szCs w:val="20"/>
                <w:lang w:eastAsia="en-US"/>
              </w:rPr>
            </w:pPr>
          </w:p>
        </w:tc>
      </w:tr>
      <w:tr w:rsidR="00D10C9B" w:rsidRPr="00AA4A80" w14:paraId="07831772" w14:textId="77777777" w:rsidTr="00712131">
        <w:trPr>
          <w:trHeight w:val="437"/>
        </w:trPr>
        <w:tc>
          <w:tcPr>
            <w:tcW w:w="3879" w:type="dxa"/>
            <w:gridSpan w:val="2"/>
          </w:tcPr>
          <w:p w14:paraId="62449FBB" w14:textId="77777777" w:rsidR="00D10C9B" w:rsidRPr="00AA4A80" w:rsidRDefault="00D10C9B" w:rsidP="00712131">
            <w:pPr>
              <w:pStyle w:val="Sinespaciado"/>
              <w:jc w:val="both"/>
              <w:rPr>
                <w:rFonts w:ascii="Tahoma" w:hAnsi="Tahoma" w:cs="Tahoma"/>
                <w:b/>
                <w:sz w:val="20"/>
                <w:szCs w:val="20"/>
                <w:lang w:eastAsia="en-US"/>
              </w:rPr>
            </w:pPr>
            <w:r w:rsidRPr="00AA4A80">
              <w:rPr>
                <w:rFonts w:ascii="Tahoma" w:hAnsi="Tahoma" w:cs="Tahoma"/>
                <w:b/>
                <w:sz w:val="20"/>
                <w:szCs w:val="20"/>
                <w:lang w:eastAsia="en-US"/>
              </w:rPr>
              <w:t>Nombre del indicador</w:t>
            </w:r>
          </w:p>
        </w:tc>
        <w:tc>
          <w:tcPr>
            <w:tcW w:w="5188" w:type="dxa"/>
          </w:tcPr>
          <w:p w14:paraId="7DB0C037" w14:textId="77777777" w:rsidR="00C330DC" w:rsidRPr="00AA4A80" w:rsidRDefault="00C330DC" w:rsidP="00C330DC">
            <w:pPr>
              <w:autoSpaceDE w:val="0"/>
              <w:autoSpaceDN w:val="0"/>
              <w:adjustRightInd w:val="0"/>
              <w:jc w:val="both"/>
              <w:rPr>
                <w:rFonts w:ascii="Tahoma" w:eastAsia="Calibri" w:hAnsi="Tahoma" w:cs="Tahoma"/>
                <w:sz w:val="20"/>
                <w:szCs w:val="20"/>
                <w:lang w:val="es-CR" w:eastAsia="en-US"/>
              </w:rPr>
            </w:pPr>
            <w:r w:rsidRPr="00AA4A80">
              <w:rPr>
                <w:rFonts w:ascii="Tahoma" w:eastAsia="Calibri" w:hAnsi="Tahoma" w:cs="Tahoma"/>
                <w:sz w:val="20"/>
                <w:szCs w:val="20"/>
                <w:lang w:val="es-CR" w:eastAsia="en-US"/>
              </w:rPr>
              <w:t>Cantidad de redes de crimen organizado sobre trata de personas o tráfico ilícito de migrantes o actividades conexas desarticulada</w:t>
            </w:r>
          </w:p>
          <w:p w14:paraId="00CB04C8" w14:textId="77777777" w:rsidR="00234CC2" w:rsidRPr="00AA4A80" w:rsidRDefault="00234CC2" w:rsidP="00712131">
            <w:pPr>
              <w:pStyle w:val="Sinespaciado"/>
              <w:jc w:val="both"/>
              <w:rPr>
                <w:rFonts w:ascii="Tahoma" w:hAnsi="Tahoma" w:cs="Tahoma"/>
                <w:sz w:val="20"/>
                <w:szCs w:val="20"/>
                <w:lang w:val="es-CR" w:eastAsia="en-US"/>
              </w:rPr>
            </w:pPr>
          </w:p>
        </w:tc>
      </w:tr>
      <w:tr w:rsidR="00D10C9B" w:rsidRPr="00AA4A80" w14:paraId="67E78FCD" w14:textId="77777777" w:rsidTr="00712131">
        <w:trPr>
          <w:trHeight w:val="437"/>
        </w:trPr>
        <w:tc>
          <w:tcPr>
            <w:tcW w:w="3879" w:type="dxa"/>
            <w:gridSpan w:val="2"/>
            <w:hideMark/>
          </w:tcPr>
          <w:p w14:paraId="4B271907" w14:textId="77777777" w:rsidR="00D10C9B" w:rsidRPr="00AA4A80" w:rsidRDefault="00D10C9B" w:rsidP="00712131">
            <w:pPr>
              <w:pStyle w:val="Sinespaciado"/>
              <w:jc w:val="both"/>
              <w:rPr>
                <w:rFonts w:ascii="Tahoma" w:hAnsi="Tahoma" w:cs="Tahoma"/>
                <w:b/>
                <w:sz w:val="20"/>
                <w:szCs w:val="20"/>
                <w:lang w:val="es-CR" w:eastAsia="en-US"/>
              </w:rPr>
            </w:pPr>
            <w:r w:rsidRPr="00AA4A80">
              <w:rPr>
                <w:rFonts w:ascii="Tahoma" w:hAnsi="Tahoma" w:cs="Tahoma"/>
                <w:b/>
                <w:sz w:val="20"/>
                <w:szCs w:val="20"/>
                <w:lang w:val="es-CR" w:eastAsia="en-US"/>
              </w:rPr>
              <w:t>Definición conceptual</w:t>
            </w:r>
          </w:p>
        </w:tc>
        <w:tc>
          <w:tcPr>
            <w:tcW w:w="5188" w:type="dxa"/>
            <w:hideMark/>
          </w:tcPr>
          <w:p w14:paraId="488CB53F" w14:textId="265B3918" w:rsidR="00EA5194" w:rsidRPr="00EA5194" w:rsidRDefault="00EA5194" w:rsidP="00EA5194">
            <w:pPr>
              <w:pStyle w:val="Sinespaciado"/>
              <w:jc w:val="both"/>
              <w:rPr>
                <w:rFonts w:ascii="Tahoma" w:hAnsi="Tahoma" w:cs="Tahoma"/>
                <w:bCs/>
                <w:sz w:val="20"/>
                <w:szCs w:val="20"/>
                <w:lang w:val="es-CR" w:eastAsia="en-US"/>
              </w:rPr>
            </w:pPr>
            <w:r w:rsidRPr="00EA5194">
              <w:rPr>
                <w:rFonts w:ascii="Tahoma" w:hAnsi="Tahoma" w:cs="Tahoma"/>
                <w:bCs/>
                <w:sz w:val="20"/>
                <w:szCs w:val="20"/>
                <w:lang w:val="es-CR" w:eastAsia="en-US"/>
              </w:rPr>
              <w:t xml:space="preserve">Estructura criminal, entendida como la implementación de relaciones entre dos o más individuos que concertadamente cometen delitos, es decir, que establecen conexiones con la finalidad de organizar, dirigir y ejecutar actividades criminales cuyo objetivo es obtener beneficios. Estas estructuras criminales adquieren la condición de crimen organizado, cuando, una vez establecida la relación criminal, trasciende las fronteras costarricenses, ésta tiene una continuidad temporal y un sentido de organización que obedece a toda una planificación. </w:t>
            </w:r>
          </w:p>
          <w:p w14:paraId="040250EF" w14:textId="59121923" w:rsidR="00D10C9B" w:rsidRPr="00AA4A80" w:rsidRDefault="00EA5194" w:rsidP="00EA5194">
            <w:pPr>
              <w:pStyle w:val="Sinespaciado"/>
              <w:jc w:val="both"/>
              <w:rPr>
                <w:rFonts w:ascii="Tahoma" w:hAnsi="Tahoma" w:cs="Tahoma"/>
                <w:bCs/>
                <w:sz w:val="20"/>
                <w:szCs w:val="20"/>
                <w:lang w:val="es-CR" w:eastAsia="en-US"/>
              </w:rPr>
            </w:pPr>
            <w:r w:rsidRPr="00EA5194">
              <w:rPr>
                <w:rFonts w:ascii="Tahoma" w:hAnsi="Tahoma" w:cs="Tahoma"/>
                <w:bCs/>
                <w:sz w:val="20"/>
                <w:szCs w:val="20"/>
                <w:lang w:val="es-CR" w:eastAsia="en-US"/>
              </w:rPr>
              <w:t>Desarticular: aplicado a estructuras criminales, es toda acción enfocada en debilitar, destruir, desestabilizar y eliminar toda posibilidad de un grupo organizado dedicado a cometer delitos a continuar con sus actividades.</w:t>
            </w:r>
          </w:p>
        </w:tc>
      </w:tr>
      <w:tr w:rsidR="00D10C9B" w:rsidRPr="00AA4A80" w14:paraId="7B7CE26B" w14:textId="77777777" w:rsidTr="00712131">
        <w:trPr>
          <w:trHeight w:val="340"/>
        </w:trPr>
        <w:tc>
          <w:tcPr>
            <w:tcW w:w="3879" w:type="dxa"/>
            <w:gridSpan w:val="2"/>
            <w:hideMark/>
          </w:tcPr>
          <w:p w14:paraId="3984A768" w14:textId="77777777" w:rsidR="00D10C9B" w:rsidRPr="00AA4A80" w:rsidRDefault="00D10C9B" w:rsidP="00712131">
            <w:pPr>
              <w:pStyle w:val="Sinespaciado"/>
              <w:jc w:val="both"/>
              <w:rPr>
                <w:rFonts w:ascii="Tahoma" w:hAnsi="Tahoma" w:cs="Tahoma"/>
                <w:b/>
                <w:bCs/>
                <w:sz w:val="20"/>
                <w:szCs w:val="20"/>
                <w:lang w:eastAsia="en-US"/>
              </w:rPr>
            </w:pPr>
            <w:r w:rsidRPr="00AA4A80">
              <w:rPr>
                <w:rFonts w:ascii="Tahoma" w:hAnsi="Tahoma" w:cs="Tahoma"/>
                <w:b/>
                <w:sz w:val="20"/>
                <w:szCs w:val="20"/>
                <w:lang w:eastAsia="en-US"/>
              </w:rPr>
              <w:t xml:space="preserve">Fórmula de cálculo </w:t>
            </w:r>
          </w:p>
        </w:tc>
        <w:tc>
          <w:tcPr>
            <w:tcW w:w="5188" w:type="dxa"/>
            <w:hideMark/>
          </w:tcPr>
          <w:p w14:paraId="311704E4" w14:textId="0281967A" w:rsidR="007F72E5" w:rsidRPr="00AA4A80" w:rsidRDefault="007F72E5" w:rsidP="007F72E5">
            <w:pPr>
              <w:autoSpaceDE w:val="0"/>
              <w:autoSpaceDN w:val="0"/>
              <w:adjustRightInd w:val="0"/>
              <w:jc w:val="both"/>
              <w:rPr>
                <w:rFonts w:ascii="Tahoma" w:eastAsia="Calibri" w:hAnsi="Tahoma" w:cs="Tahoma"/>
                <w:sz w:val="20"/>
                <w:szCs w:val="20"/>
                <w:lang w:val="es-CR" w:eastAsia="en-US"/>
              </w:rPr>
            </w:pPr>
            <w:r w:rsidRPr="00AA4A80">
              <w:rPr>
                <w:rFonts w:ascii="Tahoma" w:eastAsia="Calibri" w:hAnsi="Tahoma" w:cs="Tahoma"/>
                <w:sz w:val="20"/>
                <w:szCs w:val="20"/>
                <w:lang w:val="es-CR" w:eastAsia="en-US"/>
              </w:rPr>
              <w:t xml:space="preserve">Cantidad de organizaciones criminales </w:t>
            </w:r>
            <w:r w:rsidR="00EA5194">
              <w:rPr>
                <w:rFonts w:ascii="Tahoma" w:eastAsia="Calibri" w:hAnsi="Tahoma" w:cs="Tahoma"/>
                <w:sz w:val="20"/>
                <w:szCs w:val="20"/>
                <w:lang w:val="es-CR" w:eastAsia="en-US"/>
              </w:rPr>
              <w:t xml:space="preserve">de trata de personas y tráfico ilícito de migrantes </w:t>
            </w:r>
            <w:r w:rsidRPr="00AA4A80">
              <w:rPr>
                <w:rFonts w:ascii="Tahoma" w:eastAsia="Calibri" w:hAnsi="Tahoma" w:cs="Tahoma"/>
                <w:sz w:val="20"/>
                <w:szCs w:val="20"/>
                <w:lang w:val="es-CR" w:eastAsia="en-US"/>
              </w:rPr>
              <w:t xml:space="preserve">desarticuladas por año. </w:t>
            </w:r>
          </w:p>
          <w:p w14:paraId="5B237CF0" w14:textId="77777777" w:rsidR="00D10C9B" w:rsidRPr="00AA4A80" w:rsidRDefault="00D10C9B" w:rsidP="00712131">
            <w:pPr>
              <w:pStyle w:val="Sinespaciado"/>
              <w:jc w:val="both"/>
              <w:rPr>
                <w:rFonts w:ascii="Tahoma" w:hAnsi="Tahoma" w:cs="Tahoma"/>
                <w:bCs/>
                <w:sz w:val="20"/>
                <w:szCs w:val="20"/>
                <w:lang w:val="es-CR" w:eastAsia="en-US"/>
              </w:rPr>
            </w:pPr>
          </w:p>
        </w:tc>
      </w:tr>
      <w:tr w:rsidR="00D10C9B" w:rsidRPr="00AA4A80" w14:paraId="491C6657" w14:textId="77777777" w:rsidTr="00EA5194">
        <w:trPr>
          <w:trHeight w:val="479"/>
        </w:trPr>
        <w:tc>
          <w:tcPr>
            <w:tcW w:w="3879" w:type="dxa"/>
            <w:gridSpan w:val="2"/>
          </w:tcPr>
          <w:p w14:paraId="09130AA7" w14:textId="1ABD12F3" w:rsidR="00D10C9B" w:rsidRPr="00AA4A80" w:rsidRDefault="00D10C9B" w:rsidP="00712131">
            <w:pPr>
              <w:pStyle w:val="Sinespaciado"/>
              <w:jc w:val="both"/>
              <w:rPr>
                <w:rFonts w:ascii="Tahoma" w:hAnsi="Tahoma" w:cs="Tahoma"/>
                <w:b/>
                <w:sz w:val="20"/>
                <w:szCs w:val="20"/>
                <w:lang w:eastAsia="en-US"/>
              </w:rPr>
            </w:pPr>
            <w:r w:rsidRPr="00AA4A80">
              <w:rPr>
                <w:rFonts w:ascii="Tahoma" w:hAnsi="Tahoma" w:cs="Tahoma"/>
                <w:b/>
                <w:sz w:val="20"/>
                <w:szCs w:val="20"/>
                <w:lang w:eastAsia="en-US"/>
              </w:rPr>
              <w:t>Componentes involucrados en la f</w:t>
            </w:r>
            <w:r w:rsidRPr="00AA4A80">
              <w:rPr>
                <w:rFonts w:ascii="Tahoma" w:hAnsi="Tahoma" w:cs="Tahoma"/>
                <w:b/>
                <w:sz w:val="20"/>
                <w:szCs w:val="20"/>
                <w:lang w:val="es-CR" w:eastAsia="en-US"/>
              </w:rPr>
              <w:t>ó</w:t>
            </w:r>
            <w:r w:rsidRPr="00AA4A80">
              <w:rPr>
                <w:rFonts w:ascii="Tahoma" w:hAnsi="Tahoma" w:cs="Tahoma"/>
                <w:b/>
                <w:sz w:val="20"/>
                <w:szCs w:val="20"/>
                <w:lang w:eastAsia="en-US"/>
              </w:rPr>
              <w:t>rmula del cálculo</w:t>
            </w:r>
          </w:p>
        </w:tc>
        <w:tc>
          <w:tcPr>
            <w:tcW w:w="5188" w:type="dxa"/>
          </w:tcPr>
          <w:p w14:paraId="345C0444" w14:textId="693A45CB" w:rsidR="00D10C9B" w:rsidRPr="00AA4A80" w:rsidRDefault="00EA5194" w:rsidP="007F72E5">
            <w:pPr>
              <w:pStyle w:val="Sinespaciado"/>
              <w:jc w:val="both"/>
              <w:rPr>
                <w:rFonts w:ascii="Tahoma" w:hAnsi="Tahoma" w:cs="Tahoma"/>
                <w:bCs/>
                <w:sz w:val="20"/>
                <w:szCs w:val="20"/>
                <w:lang w:val="es-CR" w:eastAsia="en-US"/>
              </w:rPr>
            </w:pPr>
            <w:r w:rsidRPr="00EA5194">
              <w:rPr>
                <w:rFonts w:ascii="Tahoma" w:hAnsi="Tahoma" w:cs="Tahoma"/>
                <w:bCs/>
                <w:sz w:val="20"/>
                <w:szCs w:val="20"/>
                <w:lang w:val="es-CR" w:eastAsia="en-US"/>
              </w:rPr>
              <w:t>Organizaciones Criminales desarticuladas de trata de personas y tráfico ilícito de migrantes</w:t>
            </w:r>
          </w:p>
        </w:tc>
      </w:tr>
      <w:tr w:rsidR="00D10C9B" w:rsidRPr="00AA4A80" w14:paraId="0971CEFF" w14:textId="77777777" w:rsidTr="00712131">
        <w:trPr>
          <w:trHeight w:val="340"/>
        </w:trPr>
        <w:tc>
          <w:tcPr>
            <w:tcW w:w="3879" w:type="dxa"/>
            <w:gridSpan w:val="2"/>
            <w:hideMark/>
          </w:tcPr>
          <w:p w14:paraId="618EF5F0" w14:textId="77777777" w:rsidR="00D10C9B" w:rsidRPr="00AA4A80" w:rsidRDefault="00D10C9B" w:rsidP="00712131">
            <w:pPr>
              <w:pStyle w:val="Sinespaciado"/>
              <w:jc w:val="both"/>
              <w:rPr>
                <w:rFonts w:ascii="Tahoma" w:hAnsi="Tahoma" w:cs="Tahoma"/>
                <w:b/>
                <w:bCs/>
                <w:sz w:val="20"/>
                <w:szCs w:val="20"/>
                <w:lang w:eastAsia="en-US"/>
              </w:rPr>
            </w:pPr>
            <w:r w:rsidRPr="00AA4A80">
              <w:rPr>
                <w:rFonts w:ascii="Tahoma" w:hAnsi="Tahoma" w:cs="Tahoma"/>
                <w:b/>
                <w:sz w:val="20"/>
                <w:szCs w:val="20"/>
                <w:lang w:eastAsia="en-US"/>
              </w:rPr>
              <w:t>Unidad de medida</w:t>
            </w:r>
          </w:p>
        </w:tc>
        <w:tc>
          <w:tcPr>
            <w:tcW w:w="5188" w:type="dxa"/>
            <w:hideMark/>
          </w:tcPr>
          <w:p w14:paraId="447DEC54" w14:textId="77777777" w:rsidR="00D10C9B" w:rsidRPr="00AA4A80" w:rsidRDefault="00667381" w:rsidP="00667381">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 xml:space="preserve">Cantidad </w:t>
            </w:r>
          </w:p>
          <w:p w14:paraId="2DE01AD3" w14:textId="77777777" w:rsidR="00667381" w:rsidRPr="00AA4A80" w:rsidRDefault="00667381" w:rsidP="00667381">
            <w:pPr>
              <w:pStyle w:val="Sinespaciado"/>
              <w:jc w:val="both"/>
              <w:rPr>
                <w:rFonts w:ascii="Tahoma" w:hAnsi="Tahoma" w:cs="Tahoma"/>
                <w:bCs/>
                <w:sz w:val="20"/>
                <w:szCs w:val="20"/>
                <w:lang w:val="es-CR" w:eastAsia="en-US"/>
              </w:rPr>
            </w:pPr>
          </w:p>
        </w:tc>
      </w:tr>
      <w:tr w:rsidR="00D10C9B" w:rsidRPr="00AA4A80" w14:paraId="75CE3602" w14:textId="77777777" w:rsidTr="00712131">
        <w:trPr>
          <w:trHeight w:val="302"/>
        </w:trPr>
        <w:tc>
          <w:tcPr>
            <w:tcW w:w="3879" w:type="dxa"/>
            <w:gridSpan w:val="2"/>
            <w:hideMark/>
          </w:tcPr>
          <w:p w14:paraId="6E1EC4E8" w14:textId="77777777" w:rsidR="00D10C9B" w:rsidRPr="00AA4A80" w:rsidRDefault="00D10C9B" w:rsidP="00712131">
            <w:pPr>
              <w:pStyle w:val="Sinespaciado"/>
              <w:jc w:val="both"/>
              <w:rPr>
                <w:rFonts w:ascii="Tahoma" w:hAnsi="Tahoma" w:cs="Tahoma"/>
                <w:b/>
                <w:bCs/>
                <w:sz w:val="20"/>
                <w:szCs w:val="20"/>
                <w:lang w:eastAsia="en-US"/>
              </w:rPr>
            </w:pPr>
            <w:r w:rsidRPr="00AA4A80">
              <w:rPr>
                <w:rFonts w:ascii="Tahoma" w:hAnsi="Tahoma" w:cs="Tahoma"/>
                <w:b/>
                <w:sz w:val="20"/>
                <w:szCs w:val="20"/>
                <w:lang w:eastAsia="en-US"/>
              </w:rPr>
              <w:t>Interpretación</w:t>
            </w:r>
          </w:p>
        </w:tc>
        <w:tc>
          <w:tcPr>
            <w:tcW w:w="5188" w:type="dxa"/>
            <w:hideMark/>
          </w:tcPr>
          <w:p w14:paraId="359D7CEC" w14:textId="4BB6BEC0" w:rsidR="00D10C9B" w:rsidRPr="00AA4A80" w:rsidRDefault="009454A8" w:rsidP="00EA5194">
            <w:pPr>
              <w:pStyle w:val="Sinespaciado"/>
              <w:jc w:val="both"/>
              <w:rPr>
                <w:rFonts w:ascii="Tahoma" w:hAnsi="Tahoma" w:cs="Tahoma"/>
                <w:bCs/>
                <w:sz w:val="20"/>
                <w:szCs w:val="20"/>
                <w:lang w:val="es-CR" w:eastAsia="en-US"/>
              </w:rPr>
            </w:pPr>
            <w:r>
              <w:rPr>
                <w:rFonts w:ascii="Tahoma" w:hAnsi="Tahoma" w:cs="Tahoma"/>
                <w:bCs/>
                <w:sz w:val="20"/>
                <w:szCs w:val="20"/>
                <w:lang w:val="es-CR" w:eastAsia="en-US"/>
              </w:rPr>
              <w:t xml:space="preserve">La Policía Profesional de Migración logró la desarticulación de </w:t>
            </w:r>
            <w:r w:rsidR="00EA5194">
              <w:rPr>
                <w:rFonts w:ascii="Tahoma" w:hAnsi="Tahoma" w:cs="Tahoma"/>
                <w:bCs/>
                <w:sz w:val="20"/>
                <w:szCs w:val="20"/>
                <w:lang w:val="es-CR" w:eastAsia="en-US"/>
              </w:rPr>
              <w:t xml:space="preserve">organizaciones criminales </w:t>
            </w:r>
            <w:r>
              <w:rPr>
                <w:rFonts w:ascii="Tahoma" w:hAnsi="Tahoma" w:cs="Tahoma"/>
                <w:bCs/>
                <w:sz w:val="20"/>
                <w:szCs w:val="20"/>
                <w:lang w:val="es-CR" w:eastAsia="en-US"/>
              </w:rPr>
              <w:t xml:space="preserve">dedicadas a la </w:t>
            </w:r>
            <w:r w:rsidR="00EA5194">
              <w:rPr>
                <w:rFonts w:ascii="Tahoma" w:hAnsi="Tahoma" w:cs="Tahoma"/>
                <w:bCs/>
                <w:sz w:val="20"/>
                <w:szCs w:val="20"/>
                <w:lang w:val="es-CR" w:eastAsia="en-US"/>
              </w:rPr>
              <w:t xml:space="preserve">trata de personas y </w:t>
            </w:r>
            <w:r>
              <w:rPr>
                <w:rFonts w:ascii="Tahoma" w:hAnsi="Tahoma" w:cs="Tahoma"/>
                <w:bCs/>
                <w:sz w:val="20"/>
                <w:szCs w:val="20"/>
                <w:lang w:val="es-CR" w:eastAsia="en-US"/>
              </w:rPr>
              <w:t xml:space="preserve">al </w:t>
            </w:r>
            <w:r w:rsidR="00EA5194">
              <w:rPr>
                <w:rFonts w:ascii="Tahoma" w:hAnsi="Tahoma" w:cs="Tahoma"/>
                <w:bCs/>
                <w:sz w:val="20"/>
                <w:szCs w:val="20"/>
                <w:lang w:val="es-CR" w:eastAsia="en-US"/>
              </w:rPr>
              <w:t>tráfico ilícito de migrantes.</w:t>
            </w:r>
          </w:p>
        </w:tc>
      </w:tr>
      <w:tr w:rsidR="00D10C9B" w:rsidRPr="00AA4A80" w14:paraId="7E4ED265" w14:textId="77777777" w:rsidTr="00712131">
        <w:trPr>
          <w:trHeight w:val="240"/>
        </w:trPr>
        <w:tc>
          <w:tcPr>
            <w:tcW w:w="2211" w:type="dxa"/>
            <w:vMerge w:val="restart"/>
            <w:vAlign w:val="center"/>
            <w:hideMark/>
          </w:tcPr>
          <w:p w14:paraId="02FAE77C" w14:textId="77777777" w:rsidR="00D10C9B" w:rsidRPr="00AA4A80" w:rsidRDefault="00D10C9B" w:rsidP="00712131">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Desagregación</w:t>
            </w:r>
          </w:p>
        </w:tc>
        <w:tc>
          <w:tcPr>
            <w:tcW w:w="1668" w:type="dxa"/>
          </w:tcPr>
          <w:p w14:paraId="6E8F4427" w14:textId="77777777" w:rsidR="00D10C9B" w:rsidRPr="00AA4A80" w:rsidRDefault="00D10C9B" w:rsidP="00712131">
            <w:pPr>
              <w:pStyle w:val="Sinespaciado"/>
              <w:jc w:val="both"/>
              <w:rPr>
                <w:rFonts w:ascii="Tahoma" w:hAnsi="Tahoma" w:cs="Tahoma"/>
                <w:b/>
                <w:bCs/>
                <w:sz w:val="20"/>
                <w:szCs w:val="20"/>
                <w:lang w:val="es-CR" w:eastAsia="en-US"/>
              </w:rPr>
            </w:pPr>
            <w:r w:rsidRPr="00AA4A80">
              <w:rPr>
                <w:rFonts w:ascii="Tahoma" w:hAnsi="Tahoma" w:cs="Tahoma"/>
                <w:b/>
                <w:bCs/>
                <w:sz w:val="20"/>
                <w:szCs w:val="20"/>
                <w:lang w:val="es-CR" w:eastAsia="en-US"/>
              </w:rPr>
              <w:t>Geográfica</w:t>
            </w:r>
          </w:p>
        </w:tc>
        <w:tc>
          <w:tcPr>
            <w:tcW w:w="5188" w:type="dxa"/>
            <w:hideMark/>
          </w:tcPr>
          <w:p w14:paraId="093690A6" w14:textId="77777777" w:rsidR="00D10C9B" w:rsidRPr="00AA4A80" w:rsidRDefault="00D10C9B" w:rsidP="00712131">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Nacional</w:t>
            </w:r>
          </w:p>
          <w:p w14:paraId="0D57D9E5" w14:textId="77777777" w:rsidR="00D10C9B" w:rsidRPr="00AA4A80" w:rsidRDefault="00D10C9B" w:rsidP="00712131">
            <w:pPr>
              <w:pStyle w:val="Sinespaciado"/>
              <w:jc w:val="both"/>
              <w:rPr>
                <w:rFonts w:ascii="Tahoma" w:hAnsi="Tahoma" w:cs="Tahoma"/>
                <w:bCs/>
                <w:sz w:val="20"/>
                <w:szCs w:val="20"/>
                <w:lang w:val="es-CR" w:eastAsia="en-US"/>
              </w:rPr>
            </w:pPr>
          </w:p>
        </w:tc>
      </w:tr>
      <w:tr w:rsidR="00D10C9B" w:rsidRPr="00AA4A80" w14:paraId="25FC0298" w14:textId="77777777" w:rsidTr="00712131">
        <w:trPr>
          <w:trHeight w:val="240"/>
        </w:trPr>
        <w:tc>
          <w:tcPr>
            <w:tcW w:w="2211" w:type="dxa"/>
            <w:vMerge/>
          </w:tcPr>
          <w:p w14:paraId="30EA7357" w14:textId="77777777" w:rsidR="00D10C9B" w:rsidRPr="00AA4A80" w:rsidRDefault="00D10C9B" w:rsidP="00712131">
            <w:pPr>
              <w:pStyle w:val="Sinespaciado"/>
              <w:jc w:val="both"/>
              <w:rPr>
                <w:rFonts w:ascii="Tahoma" w:hAnsi="Tahoma" w:cs="Tahoma"/>
                <w:b/>
                <w:bCs/>
                <w:sz w:val="20"/>
                <w:szCs w:val="20"/>
                <w:lang w:val="es-CR" w:eastAsia="en-US"/>
              </w:rPr>
            </w:pPr>
          </w:p>
        </w:tc>
        <w:tc>
          <w:tcPr>
            <w:tcW w:w="1668" w:type="dxa"/>
          </w:tcPr>
          <w:p w14:paraId="2D5793D1" w14:textId="77777777" w:rsidR="00D10C9B" w:rsidRPr="00AA4A80" w:rsidRDefault="00D10C9B" w:rsidP="00712131">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Temática</w:t>
            </w:r>
          </w:p>
        </w:tc>
        <w:tc>
          <w:tcPr>
            <w:tcW w:w="5188" w:type="dxa"/>
          </w:tcPr>
          <w:p w14:paraId="767C9F66" w14:textId="6AB91BA3" w:rsidR="001D0AA2" w:rsidRPr="00EA5194" w:rsidRDefault="00667381" w:rsidP="00712131">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Desarticulación del crimen organizado</w:t>
            </w:r>
          </w:p>
        </w:tc>
      </w:tr>
      <w:tr w:rsidR="00D10C9B" w:rsidRPr="00AA4A80" w14:paraId="14D4F864" w14:textId="77777777" w:rsidTr="00667381">
        <w:trPr>
          <w:trHeight w:val="350"/>
        </w:trPr>
        <w:tc>
          <w:tcPr>
            <w:tcW w:w="3879" w:type="dxa"/>
            <w:gridSpan w:val="2"/>
            <w:shd w:val="clear" w:color="auto" w:fill="auto"/>
            <w:hideMark/>
          </w:tcPr>
          <w:p w14:paraId="4FFC427B" w14:textId="77777777" w:rsidR="00D10C9B" w:rsidRPr="00AA4A80" w:rsidRDefault="00D10C9B" w:rsidP="00712131">
            <w:pPr>
              <w:pStyle w:val="Sinespaciado"/>
              <w:jc w:val="both"/>
              <w:rPr>
                <w:rFonts w:ascii="Tahoma" w:hAnsi="Tahoma" w:cs="Tahoma"/>
                <w:b/>
                <w:bCs/>
                <w:sz w:val="20"/>
                <w:szCs w:val="20"/>
                <w:lang w:eastAsia="en-US"/>
              </w:rPr>
            </w:pPr>
            <w:r w:rsidRPr="00AA4A80">
              <w:rPr>
                <w:rFonts w:ascii="Tahoma" w:hAnsi="Tahoma" w:cs="Tahoma"/>
                <w:b/>
                <w:sz w:val="20"/>
                <w:szCs w:val="20"/>
                <w:lang w:eastAsia="en-US"/>
              </w:rPr>
              <w:t>Línea base</w:t>
            </w:r>
          </w:p>
        </w:tc>
        <w:tc>
          <w:tcPr>
            <w:tcW w:w="5188" w:type="dxa"/>
            <w:shd w:val="clear" w:color="auto" w:fill="auto"/>
            <w:hideMark/>
          </w:tcPr>
          <w:p w14:paraId="1B8F4A8B" w14:textId="77777777" w:rsidR="00D10C9B" w:rsidRPr="00AA4A80" w:rsidRDefault="00C330DC" w:rsidP="00C330DC">
            <w:pPr>
              <w:pStyle w:val="Sinespaciado"/>
              <w:jc w:val="both"/>
              <w:rPr>
                <w:rFonts w:ascii="Tahoma" w:hAnsi="Tahoma" w:cs="Tahoma"/>
                <w:sz w:val="20"/>
                <w:szCs w:val="20"/>
                <w:lang w:eastAsia="en-US"/>
              </w:rPr>
            </w:pPr>
            <w:r w:rsidRPr="00AA4A80">
              <w:rPr>
                <w:rFonts w:ascii="Tahoma" w:hAnsi="Tahoma" w:cs="Tahoma"/>
                <w:sz w:val="20"/>
                <w:szCs w:val="20"/>
                <w:lang w:eastAsia="en-US"/>
              </w:rPr>
              <w:t>5</w:t>
            </w:r>
          </w:p>
          <w:p w14:paraId="632B7283" w14:textId="77777777" w:rsidR="00C330DC" w:rsidRPr="00AA4A80" w:rsidRDefault="00C330DC" w:rsidP="00C330DC">
            <w:pPr>
              <w:pStyle w:val="Sinespaciado"/>
              <w:jc w:val="both"/>
              <w:rPr>
                <w:rFonts w:ascii="Tahoma" w:hAnsi="Tahoma" w:cs="Tahoma"/>
                <w:sz w:val="20"/>
                <w:szCs w:val="20"/>
                <w:lang w:eastAsia="en-US"/>
              </w:rPr>
            </w:pPr>
          </w:p>
        </w:tc>
      </w:tr>
      <w:tr w:rsidR="00D10C9B" w:rsidRPr="00AA4A80" w14:paraId="0C27B7DD" w14:textId="77777777" w:rsidTr="00712131">
        <w:trPr>
          <w:trHeight w:val="291"/>
        </w:trPr>
        <w:tc>
          <w:tcPr>
            <w:tcW w:w="3879" w:type="dxa"/>
            <w:gridSpan w:val="2"/>
            <w:hideMark/>
          </w:tcPr>
          <w:p w14:paraId="4949BDEA" w14:textId="77777777" w:rsidR="00D10C9B" w:rsidRPr="00AA4A80" w:rsidRDefault="00D10C9B" w:rsidP="00712131">
            <w:pPr>
              <w:pStyle w:val="Sinespaciado"/>
              <w:jc w:val="both"/>
              <w:rPr>
                <w:rFonts w:ascii="Tahoma" w:hAnsi="Tahoma" w:cs="Tahoma"/>
                <w:b/>
                <w:bCs/>
                <w:sz w:val="20"/>
                <w:szCs w:val="20"/>
                <w:lang w:eastAsia="en-US"/>
              </w:rPr>
            </w:pPr>
            <w:r w:rsidRPr="00AA4A80">
              <w:rPr>
                <w:rFonts w:ascii="Tahoma" w:hAnsi="Tahoma" w:cs="Tahoma"/>
                <w:b/>
                <w:sz w:val="20"/>
                <w:szCs w:val="20"/>
                <w:lang w:eastAsia="en-US"/>
              </w:rPr>
              <w:t>Meta</w:t>
            </w:r>
          </w:p>
        </w:tc>
        <w:tc>
          <w:tcPr>
            <w:tcW w:w="5188" w:type="dxa"/>
            <w:hideMark/>
          </w:tcPr>
          <w:p w14:paraId="2D078C95" w14:textId="77777777" w:rsidR="00D10C9B" w:rsidRPr="00AA4A80" w:rsidRDefault="00E81323" w:rsidP="00712131">
            <w:pPr>
              <w:pStyle w:val="Sinespaciado"/>
              <w:jc w:val="both"/>
              <w:rPr>
                <w:rFonts w:ascii="Tahoma" w:hAnsi="Tahoma" w:cs="Tahoma"/>
                <w:sz w:val="20"/>
                <w:szCs w:val="20"/>
                <w:lang w:eastAsia="en-US"/>
              </w:rPr>
            </w:pPr>
            <w:r w:rsidRPr="00AA4A80">
              <w:rPr>
                <w:rFonts w:ascii="Tahoma" w:hAnsi="Tahoma" w:cs="Tahoma"/>
                <w:sz w:val="20"/>
                <w:szCs w:val="20"/>
                <w:lang w:eastAsia="en-US"/>
              </w:rPr>
              <w:t>1</w:t>
            </w:r>
          </w:p>
          <w:p w14:paraId="15A8EA0D" w14:textId="77777777" w:rsidR="00D10C9B" w:rsidRPr="00AA4A80" w:rsidRDefault="00D10C9B" w:rsidP="00712131">
            <w:pPr>
              <w:pStyle w:val="Sinespaciado"/>
              <w:jc w:val="both"/>
              <w:rPr>
                <w:rFonts w:ascii="Tahoma" w:hAnsi="Tahoma" w:cs="Tahoma"/>
                <w:sz w:val="20"/>
                <w:szCs w:val="20"/>
                <w:lang w:eastAsia="en-US"/>
              </w:rPr>
            </w:pPr>
          </w:p>
        </w:tc>
      </w:tr>
      <w:tr w:rsidR="00D10C9B" w:rsidRPr="00AA4A80" w14:paraId="5296B932" w14:textId="77777777" w:rsidTr="00712131">
        <w:trPr>
          <w:trHeight w:val="356"/>
        </w:trPr>
        <w:tc>
          <w:tcPr>
            <w:tcW w:w="3879" w:type="dxa"/>
            <w:gridSpan w:val="2"/>
            <w:hideMark/>
          </w:tcPr>
          <w:p w14:paraId="6AC5432B" w14:textId="77777777" w:rsidR="00D10C9B" w:rsidRPr="00AA4A80" w:rsidRDefault="00D10C9B" w:rsidP="00712131">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 xml:space="preserve">Periodicidad </w:t>
            </w:r>
          </w:p>
        </w:tc>
        <w:tc>
          <w:tcPr>
            <w:tcW w:w="5188" w:type="dxa"/>
            <w:hideMark/>
          </w:tcPr>
          <w:p w14:paraId="2CAEB711" w14:textId="77777777" w:rsidR="00D10C9B" w:rsidRPr="00AA4A80" w:rsidRDefault="00D10C9B" w:rsidP="00712131">
            <w:pPr>
              <w:pStyle w:val="Sinespaciado"/>
              <w:jc w:val="both"/>
              <w:rPr>
                <w:rFonts w:ascii="Tahoma" w:hAnsi="Tahoma" w:cs="Tahoma"/>
                <w:sz w:val="20"/>
                <w:szCs w:val="20"/>
                <w:lang w:eastAsia="en-US"/>
              </w:rPr>
            </w:pPr>
            <w:r w:rsidRPr="00AA4A80">
              <w:rPr>
                <w:rFonts w:ascii="Tahoma" w:hAnsi="Tahoma" w:cs="Tahoma"/>
                <w:sz w:val="20"/>
                <w:szCs w:val="20"/>
                <w:lang w:eastAsia="en-US"/>
              </w:rPr>
              <w:t>Anual, semestral</w:t>
            </w:r>
          </w:p>
          <w:p w14:paraId="45B1D720" w14:textId="77777777" w:rsidR="00D10C9B" w:rsidRPr="00AA4A80" w:rsidRDefault="00D10C9B" w:rsidP="00712131">
            <w:pPr>
              <w:pStyle w:val="Sinespaciado"/>
              <w:jc w:val="both"/>
              <w:rPr>
                <w:rFonts w:ascii="Tahoma" w:hAnsi="Tahoma" w:cs="Tahoma"/>
                <w:sz w:val="20"/>
                <w:szCs w:val="20"/>
                <w:lang w:eastAsia="en-US"/>
              </w:rPr>
            </w:pPr>
          </w:p>
        </w:tc>
      </w:tr>
      <w:tr w:rsidR="00D10C9B" w:rsidRPr="00AA4A80" w14:paraId="2445B60F" w14:textId="77777777" w:rsidTr="00EA5194">
        <w:trPr>
          <w:trHeight w:val="340"/>
        </w:trPr>
        <w:tc>
          <w:tcPr>
            <w:tcW w:w="3879" w:type="dxa"/>
            <w:gridSpan w:val="2"/>
            <w:hideMark/>
          </w:tcPr>
          <w:p w14:paraId="7B4B9372" w14:textId="77777777" w:rsidR="00D10C9B" w:rsidRPr="00AA4A80" w:rsidRDefault="00D10C9B" w:rsidP="00712131">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Fuente de información</w:t>
            </w:r>
          </w:p>
        </w:tc>
        <w:tc>
          <w:tcPr>
            <w:tcW w:w="5188" w:type="dxa"/>
          </w:tcPr>
          <w:p w14:paraId="2FA69242" w14:textId="16D85B94" w:rsidR="00D10C9B" w:rsidRPr="00AA4A80" w:rsidRDefault="001616BB" w:rsidP="00EA5194">
            <w:pPr>
              <w:jc w:val="both"/>
              <w:rPr>
                <w:rFonts w:ascii="Tahoma" w:hAnsi="Tahoma" w:cs="Tahoma"/>
                <w:sz w:val="20"/>
                <w:szCs w:val="20"/>
                <w:lang w:eastAsia="en-US"/>
              </w:rPr>
            </w:pPr>
            <w:r w:rsidRPr="001616BB">
              <w:rPr>
                <w:rFonts w:ascii="Tahoma" w:hAnsi="Tahoma" w:cs="Tahoma"/>
                <w:sz w:val="20"/>
                <w:szCs w:val="20"/>
                <w:lang w:eastAsia="en-US"/>
              </w:rPr>
              <w:t>Dirección General de Migración y Extranjería</w:t>
            </w:r>
          </w:p>
        </w:tc>
      </w:tr>
      <w:tr w:rsidR="00D10C9B" w:rsidRPr="00AA4A80" w14:paraId="526236CA" w14:textId="77777777" w:rsidTr="00712131">
        <w:trPr>
          <w:trHeight w:val="290"/>
        </w:trPr>
        <w:tc>
          <w:tcPr>
            <w:tcW w:w="3879" w:type="dxa"/>
            <w:gridSpan w:val="2"/>
            <w:hideMark/>
          </w:tcPr>
          <w:p w14:paraId="21662D40" w14:textId="77777777" w:rsidR="00D10C9B" w:rsidRPr="00AA4A80" w:rsidRDefault="00D10C9B" w:rsidP="00712131">
            <w:pPr>
              <w:pStyle w:val="Sinespaciado"/>
              <w:jc w:val="both"/>
              <w:rPr>
                <w:rFonts w:ascii="Tahoma" w:hAnsi="Tahoma" w:cs="Tahoma"/>
                <w:b/>
                <w:bCs/>
                <w:sz w:val="20"/>
                <w:szCs w:val="20"/>
                <w:lang w:eastAsia="en-US"/>
              </w:rPr>
            </w:pPr>
            <w:r w:rsidRPr="00AA4A80">
              <w:rPr>
                <w:rFonts w:ascii="Tahoma" w:hAnsi="Tahoma" w:cs="Tahoma"/>
                <w:b/>
                <w:sz w:val="20"/>
                <w:szCs w:val="20"/>
                <w:lang w:eastAsia="en-US"/>
              </w:rPr>
              <w:t>Clasificación</w:t>
            </w:r>
          </w:p>
        </w:tc>
        <w:tc>
          <w:tcPr>
            <w:tcW w:w="5188" w:type="dxa"/>
            <w:hideMark/>
          </w:tcPr>
          <w:p w14:paraId="67E2B4E2" w14:textId="77777777" w:rsidR="00D10C9B" w:rsidRPr="00AA4A80" w:rsidRDefault="00D10C9B" w:rsidP="00712131">
            <w:pPr>
              <w:pStyle w:val="Sinespaciado"/>
              <w:jc w:val="both"/>
              <w:rPr>
                <w:rFonts w:ascii="Tahoma" w:hAnsi="Tahoma" w:cs="Tahoma"/>
                <w:bCs/>
                <w:sz w:val="20"/>
                <w:szCs w:val="20"/>
                <w:lang w:eastAsia="en-US"/>
              </w:rPr>
            </w:pPr>
            <w:r w:rsidRPr="00AA4A80">
              <w:rPr>
                <w:rFonts w:ascii="Tahoma" w:hAnsi="Tahoma" w:cs="Tahoma"/>
                <w:bCs/>
                <w:sz w:val="20"/>
                <w:szCs w:val="20"/>
                <w:lang w:eastAsia="en-US"/>
              </w:rPr>
              <w:t>( ) Impacto.</w:t>
            </w:r>
          </w:p>
          <w:p w14:paraId="7F422A9F" w14:textId="77777777" w:rsidR="00D10C9B" w:rsidRPr="00AA4A80" w:rsidRDefault="00D10C9B" w:rsidP="00712131">
            <w:pPr>
              <w:pStyle w:val="Sinespaciado"/>
              <w:jc w:val="both"/>
              <w:rPr>
                <w:rFonts w:ascii="Tahoma" w:hAnsi="Tahoma" w:cs="Tahoma"/>
                <w:bCs/>
                <w:sz w:val="20"/>
                <w:szCs w:val="20"/>
                <w:lang w:eastAsia="en-US"/>
              </w:rPr>
            </w:pPr>
            <w:r w:rsidRPr="00AA4A80">
              <w:rPr>
                <w:rFonts w:ascii="Tahoma" w:hAnsi="Tahoma" w:cs="Tahoma"/>
                <w:bCs/>
                <w:sz w:val="20"/>
                <w:szCs w:val="20"/>
                <w:lang w:eastAsia="en-US"/>
              </w:rPr>
              <w:t>( ) Efecto.</w:t>
            </w:r>
          </w:p>
          <w:p w14:paraId="286A24E0" w14:textId="77777777" w:rsidR="00D10C9B" w:rsidRPr="00AA4A80" w:rsidRDefault="00D10C9B" w:rsidP="00712131">
            <w:pPr>
              <w:pStyle w:val="Sinespaciado"/>
              <w:jc w:val="both"/>
              <w:rPr>
                <w:rFonts w:ascii="Tahoma" w:hAnsi="Tahoma" w:cs="Tahoma"/>
                <w:bCs/>
                <w:sz w:val="20"/>
                <w:szCs w:val="20"/>
                <w:lang w:eastAsia="en-US"/>
              </w:rPr>
            </w:pPr>
            <w:r w:rsidRPr="00AA4A80">
              <w:rPr>
                <w:rFonts w:ascii="Tahoma" w:hAnsi="Tahoma" w:cs="Tahoma"/>
                <w:bCs/>
                <w:sz w:val="20"/>
                <w:szCs w:val="20"/>
                <w:lang w:eastAsia="en-US"/>
              </w:rPr>
              <w:t>(X) Producto.</w:t>
            </w:r>
          </w:p>
          <w:p w14:paraId="0B157CD2" w14:textId="77777777" w:rsidR="00D10C9B" w:rsidRPr="00AA4A80" w:rsidRDefault="00D10C9B" w:rsidP="00712131">
            <w:pPr>
              <w:pStyle w:val="Sinespaciado"/>
              <w:jc w:val="both"/>
              <w:rPr>
                <w:rFonts w:ascii="Tahoma" w:hAnsi="Tahoma" w:cs="Tahoma"/>
                <w:bCs/>
                <w:sz w:val="20"/>
                <w:szCs w:val="20"/>
                <w:lang w:eastAsia="en-US"/>
              </w:rPr>
            </w:pPr>
          </w:p>
        </w:tc>
      </w:tr>
      <w:tr w:rsidR="00D10C9B" w:rsidRPr="00AA4A80" w14:paraId="41441FAD" w14:textId="77777777" w:rsidTr="00712131">
        <w:trPr>
          <w:trHeight w:val="393"/>
        </w:trPr>
        <w:tc>
          <w:tcPr>
            <w:tcW w:w="3879" w:type="dxa"/>
            <w:gridSpan w:val="2"/>
            <w:hideMark/>
          </w:tcPr>
          <w:p w14:paraId="1CDCCD8F" w14:textId="77777777" w:rsidR="00D10C9B" w:rsidRPr="00AA4A80" w:rsidRDefault="00D10C9B" w:rsidP="00712131">
            <w:pPr>
              <w:pStyle w:val="Sinespaciado"/>
              <w:jc w:val="both"/>
              <w:rPr>
                <w:rFonts w:ascii="Tahoma" w:hAnsi="Tahoma" w:cs="Tahoma"/>
                <w:b/>
                <w:sz w:val="20"/>
                <w:szCs w:val="20"/>
                <w:lang w:eastAsia="en-US"/>
              </w:rPr>
            </w:pPr>
            <w:r w:rsidRPr="00AA4A80">
              <w:rPr>
                <w:rFonts w:ascii="Tahoma" w:hAnsi="Tahoma" w:cs="Tahoma"/>
                <w:b/>
                <w:sz w:val="20"/>
                <w:szCs w:val="20"/>
                <w:lang w:eastAsia="en-US"/>
              </w:rPr>
              <w:t>Tipo de operación estadística</w:t>
            </w:r>
          </w:p>
          <w:p w14:paraId="5DC6A92F" w14:textId="77777777" w:rsidR="00D10C9B" w:rsidRPr="00AA4A80" w:rsidRDefault="00D10C9B" w:rsidP="00712131">
            <w:pPr>
              <w:pStyle w:val="Sinespaciado"/>
              <w:jc w:val="both"/>
              <w:rPr>
                <w:rFonts w:ascii="Tahoma" w:hAnsi="Tahoma" w:cs="Tahoma"/>
                <w:b/>
                <w:bCs/>
                <w:sz w:val="20"/>
                <w:szCs w:val="20"/>
                <w:lang w:eastAsia="en-US"/>
              </w:rPr>
            </w:pPr>
          </w:p>
        </w:tc>
        <w:tc>
          <w:tcPr>
            <w:tcW w:w="5188" w:type="dxa"/>
            <w:hideMark/>
          </w:tcPr>
          <w:p w14:paraId="29555FCB" w14:textId="77777777" w:rsidR="00D10C9B" w:rsidRPr="00AA4A80" w:rsidRDefault="00D10C9B" w:rsidP="00712131">
            <w:pPr>
              <w:pStyle w:val="Sinespaciado"/>
              <w:jc w:val="both"/>
              <w:rPr>
                <w:rFonts w:ascii="Tahoma" w:hAnsi="Tahoma" w:cs="Tahoma"/>
                <w:bCs/>
                <w:sz w:val="20"/>
                <w:szCs w:val="20"/>
                <w:lang w:eastAsia="en-US"/>
              </w:rPr>
            </w:pPr>
            <w:r w:rsidRPr="00AA4A80">
              <w:rPr>
                <w:rFonts w:ascii="Tahoma" w:hAnsi="Tahoma" w:cs="Tahoma"/>
                <w:bCs/>
                <w:sz w:val="20"/>
                <w:szCs w:val="20"/>
                <w:lang w:eastAsia="en-US"/>
              </w:rPr>
              <w:t xml:space="preserve">Registro </w:t>
            </w:r>
            <w:r w:rsidR="00667381" w:rsidRPr="00AA4A80">
              <w:rPr>
                <w:rFonts w:ascii="Tahoma" w:hAnsi="Tahoma" w:cs="Tahoma"/>
                <w:bCs/>
                <w:sz w:val="20"/>
                <w:szCs w:val="20"/>
                <w:lang w:eastAsia="en-US"/>
              </w:rPr>
              <w:t xml:space="preserve">administrativo. </w:t>
            </w:r>
            <w:r w:rsidRPr="00AA4A80">
              <w:rPr>
                <w:rFonts w:ascii="Tahoma" w:hAnsi="Tahoma" w:cs="Tahoma"/>
                <w:bCs/>
                <w:sz w:val="20"/>
                <w:szCs w:val="20"/>
                <w:lang w:eastAsia="en-US"/>
              </w:rPr>
              <w:t xml:space="preserve"> </w:t>
            </w:r>
          </w:p>
          <w:p w14:paraId="4B48C1EB" w14:textId="77777777" w:rsidR="00D10C9B" w:rsidRPr="00AA4A80" w:rsidRDefault="00D10C9B" w:rsidP="00712131">
            <w:pPr>
              <w:pStyle w:val="Sinespaciado"/>
              <w:jc w:val="both"/>
              <w:rPr>
                <w:rFonts w:ascii="Tahoma" w:hAnsi="Tahoma" w:cs="Tahoma"/>
                <w:sz w:val="20"/>
                <w:szCs w:val="20"/>
                <w:lang w:eastAsia="en-US"/>
              </w:rPr>
            </w:pPr>
          </w:p>
        </w:tc>
      </w:tr>
      <w:tr w:rsidR="00D10C9B" w:rsidRPr="00AA4A80" w14:paraId="011741E8" w14:textId="77777777" w:rsidTr="00EA5194">
        <w:trPr>
          <w:trHeight w:val="79"/>
        </w:trPr>
        <w:tc>
          <w:tcPr>
            <w:tcW w:w="3879" w:type="dxa"/>
            <w:gridSpan w:val="2"/>
            <w:hideMark/>
          </w:tcPr>
          <w:p w14:paraId="6D7FF860" w14:textId="77777777" w:rsidR="00D10C9B" w:rsidRPr="00AA4A80" w:rsidRDefault="00D10C9B" w:rsidP="00712131">
            <w:pPr>
              <w:pStyle w:val="Sinespaciado"/>
              <w:jc w:val="both"/>
              <w:rPr>
                <w:rFonts w:ascii="Tahoma" w:hAnsi="Tahoma" w:cs="Tahoma"/>
                <w:b/>
                <w:bCs/>
                <w:sz w:val="20"/>
                <w:szCs w:val="20"/>
                <w:lang w:eastAsia="en-US"/>
              </w:rPr>
            </w:pPr>
            <w:r w:rsidRPr="00AA4A80">
              <w:rPr>
                <w:rFonts w:ascii="Tahoma" w:hAnsi="Tahoma" w:cs="Tahoma"/>
                <w:b/>
                <w:sz w:val="20"/>
                <w:szCs w:val="20"/>
                <w:lang w:eastAsia="en-US"/>
              </w:rPr>
              <w:t>Comentarios generales</w:t>
            </w:r>
          </w:p>
        </w:tc>
        <w:tc>
          <w:tcPr>
            <w:tcW w:w="5188" w:type="dxa"/>
          </w:tcPr>
          <w:p w14:paraId="38ADDD80" w14:textId="327E1038" w:rsidR="00887599" w:rsidRPr="00AA4A80" w:rsidRDefault="00EA5194" w:rsidP="00EA5194">
            <w:pPr>
              <w:pStyle w:val="Sinespaciado"/>
              <w:jc w:val="both"/>
              <w:rPr>
                <w:rFonts w:ascii="Tahoma" w:hAnsi="Tahoma" w:cs="Tahoma"/>
                <w:sz w:val="20"/>
                <w:szCs w:val="20"/>
                <w:lang w:val="es-CR" w:eastAsia="en-US"/>
              </w:rPr>
            </w:pPr>
            <w:r w:rsidRPr="00EA5194">
              <w:rPr>
                <w:rFonts w:ascii="Tahoma" w:hAnsi="Tahoma" w:cs="Tahoma"/>
                <w:bCs/>
                <w:sz w:val="20"/>
                <w:szCs w:val="20"/>
                <w:lang w:val="es-CR" w:eastAsia="en-US"/>
              </w:rPr>
              <w:t>El combate a la criminalidad se gestionará desde el accionar de los cuerpos policiales del Poder Ejecutivo, no obstante, la Policía Profesional de Migración le</w:t>
            </w:r>
            <w:r w:rsidR="00007869">
              <w:rPr>
                <w:rFonts w:ascii="Tahoma" w:hAnsi="Tahoma" w:cs="Tahoma"/>
                <w:bCs/>
                <w:sz w:val="20"/>
                <w:szCs w:val="20"/>
                <w:lang w:val="es-CR" w:eastAsia="en-US"/>
              </w:rPr>
              <w:t xml:space="preserve"> </w:t>
            </w:r>
            <w:r w:rsidRPr="00EA5194">
              <w:rPr>
                <w:rFonts w:ascii="Tahoma" w:hAnsi="Tahoma" w:cs="Tahoma"/>
                <w:bCs/>
                <w:sz w:val="20"/>
                <w:szCs w:val="20"/>
                <w:lang w:val="es-CR" w:eastAsia="en-US"/>
              </w:rPr>
              <w:t>compete el combate a los delitos de trata de personas y tráfico ilícitos de migrantes</w:t>
            </w:r>
          </w:p>
        </w:tc>
      </w:tr>
    </w:tbl>
    <w:p w14:paraId="744822EA" w14:textId="77777777" w:rsidR="00752CE9" w:rsidRPr="009454A8" w:rsidRDefault="00752CE9" w:rsidP="009454A8">
      <w:pPr>
        <w:autoSpaceDE w:val="0"/>
        <w:autoSpaceDN w:val="0"/>
        <w:adjustRightInd w:val="0"/>
        <w:jc w:val="both"/>
        <w:rPr>
          <w:rFonts w:ascii="Tahoma" w:eastAsia="Calibri" w:hAnsi="Tahoma" w:cs="Tahoma"/>
          <w:sz w:val="20"/>
          <w:szCs w:val="20"/>
          <w:lang w:val="es-CR" w:eastAsia="en-US"/>
        </w:rPr>
      </w:pPr>
    </w:p>
    <w:p w14:paraId="0E706FB6" w14:textId="3ED6B0CB" w:rsidR="00F75C1E" w:rsidRPr="00AA4A80" w:rsidRDefault="00894380" w:rsidP="00C330DC">
      <w:pPr>
        <w:autoSpaceDE w:val="0"/>
        <w:autoSpaceDN w:val="0"/>
        <w:adjustRightInd w:val="0"/>
        <w:jc w:val="both"/>
        <w:rPr>
          <w:rFonts w:ascii="Tahoma" w:eastAsia="Calibri" w:hAnsi="Tahoma" w:cs="Tahoma"/>
          <w:sz w:val="20"/>
          <w:szCs w:val="20"/>
          <w:lang w:val="es-CR" w:eastAsia="en-US"/>
        </w:rPr>
      </w:pPr>
      <w:r w:rsidRPr="00AA4A80">
        <w:rPr>
          <w:rFonts w:ascii="Tahoma" w:eastAsia="Calibri" w:hAnsi="Tahoma" w:cs="Tahoma"/>
          <w:sz w:val="20"/>
          <w:szCs w:val="20"/>
          <w:lang w:val="es-CR" w:eastAsia="en-US"/>
        </w:rPr>
        <w:lastRenderedPageBreak/>
        <w:t xml:space="preserve">Ficha técnica del indicador: </w:t>
      </w:r>
      <w:r w:rsidR="00F068AB" w:rsidRPr="00AA4A80">
        <w:rPr>
          <w:rFonts w:ascii="Tahoma" w:eastAsia="Calibri" w:hAnsi="Tahoma" w:cs="Tahoma"/>
          <w:sz w:val="20"/>
          <w:szCs w:val="20"/>
          <w:lang w:val="es-CR" w:eastAsia="en-US"/>
        </w:rPr>
        <w:t xml:space="preserve">P.06. </w:t>
      </w:r>
      <w:r w:rsidR="00752CE9" w:rsidRPr="00AA4A80">
        <w:rPr>
          <w:rFonts w:ascii="Tahoma" w:eastAsia="Calibri" w:hAnsi="Tahoma" w:cs="Tahoma"/>
          <w:sz w:val="20"/>
          <w:szCs w:val="20"/>
          <w:lang w:val="es-CR" w:eastAsia="en-US"/>
        </w:rPr>
        <w:t>Facilitación del tránsito internacional de costarricenses mediante el uso de documentos de viaje seguros.</w:t>
      </w:r>
    </w:p>
    <w:p w14:paraId="0A7A4C26" w14:textId="77777777" w:rsidR="00F75C1E" w:rsidRPr="00AA4A80" w:rsidRDefault="00F75C1E" w:rsidP="00F75C1E">
      <w:pPr>
        <w:pStyle w:val="Prrafodelista"/>
        <w:autoSpaceDE w:val="0"/>
        <w:autoSpaceDN w:val="0"/>
        <w:adjustRightInd w:val="0"/>
        <w:jc w:val="both"/>
        <w:rPr>
          <w:rFonts w:ascii="Tahoma" w:eastAsia="Calibri" w:hAnsi="Tahoma" w:cs="Tahoma"/>
          <w:sz w:val="20"/>
          <w:szCs w:val="20"/>
          <w:lang w:val="es-CR" w:eastAsia="en-US"/>
        </w:rPr>
      </w:pPr>
    </w:p>
    <w:p w14:paraId="10C7F5AB" w14:textId="77777777" w:rsidR="00752CE9" w:rsidRPr="00AA4A80" w:rsidRDefault="00F068AB" w:rsidP="00F068AB">
      <w:pPr>
        <w:autoSpaceDE w:val="0"/>
        <w:autoSpaceDN w:val="0"/>
        <w:adjustRightInd w:val="0"/>
        <w:ind w:firstLine="708"/>
        <w:jc w:val="both"/>
        <w:rPr>
          <w:rFonts w:ascii="Tahoma" w:eastAsia="Calibri" w:hAnsi="Tahoma" w:cs="Tahoma"/>
          <w:sz w:val="20"/>
          <w:szCs w:val="20"/>
          <w:lang w:val="es-CR" w:eastAsia="en-US"/>
        </w:rPr>
      </w:pPr>
      <w:r w:rsidRPr="00AA4A80">
        <w:rPr>
          <w:rFonts w:ascii="Tahoma" w:eastAsia="Calibri" w:hAnsi="Tahoma" w:cs="Tahoma"/>
          <w:sz w:val="20"/>
          <w:szCs w:val="20"/>
          <w:lang w:val="es-CR" w:eastAsia="en-US"/>
        </w:rPr>
        <w:t xml:space="preserve">P.06.01. </w:t>
      </w:r>
      <w:r w:rsidR="00F75C1E" w:rsidRPr="00AA4A80">
        <w:rPr>
          <w:rFonts w:ascii="Tahoma" w:eastAsia="Calibri" w:hAnsi="Tahoma" w:cs="Tahoma"/>
          <w:sz w:val="20"/>
          <w:szCs w:val="20"/>
          <w:lang w:val="es-CR" w:eastAsia="en-US"/>
        </w:rPr>
        <w:t>P</w:t>
      </w:r>
      <w:r w:rsidR="00752CE9" w:rsidRPr="00AA4A80">
        <w:rPr>
          <w:rFonts w:ascii="Tahoma" w:eastAsia="Calibri" w:hAnsi="Tahoma" w:cs="Tahoma"/>
          <w:sz w:val="20"/>
          <w:szCs w:val="20"/>
          <w:lang w:val="es-CR" w:eastAsia="en-US"/>
        </w:rPr>
        <w:t>asaportes anuales</w:t>
      </w:r>
      <w:r w:rsidR="00F75C1E" w:rsidRPr="00AA4A80">
        <w:rPr>
          <w:rFonts w:ascii="Tahoma" w:eastAsia="Calibri" w:hAnsi="Tahoma" w:cs="Tahoma"/>
          <w:sz w:val="20"/>
          <w:szCs w:val="20"/>
          <w:lang w:val="es-CR" w:eastAsia="en-US"/>
        </w:rPr>
        <w:t xml:space="preserve"> emitidos. </w:t>
      </w:r>
    </w:p>
    <w:p w14:paraId="62286CDF" w14:textId="77777777" w:rsidR="00752CE9" w:rsidRPr="00AA4A80" w:rsidRDefault="00752CE9" w:rsidP="00752CE9">
      <w:pPr>
        <w:pStyle w:val="Prrafodelista"/>
        <w:autoSpaceDE w:val="0"/>
        <w:autoSpaceDN w:val="0"/>
        <w:adjustRightInd w:val="0"/>
        <w:jc w:val="both"/>
        <w:rPr>
          <w:rFonts w:ascii="Tahoma" w:eastAsia="Calibri" w:hAnsi="Tahoma" w:cs="Tahoma"/>
          <w:sz w:val="20"/>
          <w:szCs w:val="20"/>
          <w:lang w:val="es-CR" w:eastAsia="en-US"/>
        </w:rPr>
      </w:pPr>
    </w:p>
    <w:tbl>
      <w:tblPr>
        <w:tblStyle w:val="GFATableGrid1"/>
        <w:tblW w:w="9044" w:type="dxa"/>
        <w:tblInd w:w="-5" w:type="dxa"/>
        <w:tblLook w:val="01E0" w:firstRow="1" w:lastRow="1" w:firstColumn="1" w:lastColumn="1" w:noHBand="0" w:noVBand="0"/>
      </w:tblPr>
      <w:tblGrid>
        <w:gridCol w:w="1985"/>
        <w:gridCol w:w="1851"/>
        <w:gridCol w:w="5208"/>
      </w:tblGrid>
      <w:tr w:rsidR="00752CE9" w:rsidRPr="00AA4A80" w14:paraId="187B822A" w14:textId="77777777" w:rsidTr="00D21020">
        <w:trPr>
          <w:trHeight w:val="325"/>
          <w:tblHeader/>
        </w:trPr>
        <w:tc>
          <w:tcPr>
            <w:tcW w:w="3836" w:type="dxa"/>
            <w:gridSpan w:val="2"/>
            <w:shd w:val="clear" w:color="auto" w:fill="E7E6E6" w:themeFill="background2"/>
            <w:hideMark/>
          </w:tcPr>
          <w:p w14:paraId="43E5995A" w14:textId="77777777" w:rsidR="00752CE9" w:rsidRPr="00AA4A80" w:rsidRDefault="00752CE9" w:rsidP="006E15D5">
            <w:pPr>
              <w:pStyle w:val="Sinespaciado"/>
              <w:rPr>
                <w:rFonts w:ascii="Tahoma" w:hAnsi="Tahoma" w:cs="Tahoma"/>
                <w:b/>
                <w:bCs/>
                <w:sz w:val="20"/>
                <w:szCs w:val="20"/>
                <w:lang w:eastAsia="en-US"/>
              </w:rPr>
            </w:pPr>
            <w:r w:rsidRPr="00AA4A80">
              <w:rPr>
                <w:rFonts w:ascii="Tahoma" w:hAnsi="Tahoma" w:cs="Tahoma"/>
                <w:b/>
                <w:sz w:val="20"/>
                <w:szCs w:val="20"/>
                <w:lang w:eastAsia="en-US"/>
              </w:rPr>
              <w:t>Elemento</w:t>
            </w:r>
          </w:p>
        </w:tc>
        <w:tc>
          <w:tcPr>
            <w:tcW w:w="5208" w:type="dxa"/>
            <w:shd w:val="clear" w:color="auto" w:fill="E7E6E6" w:themeFill="background2"/>
            <w:hideMark/>
          </w:tcPr>
          <w:p w14:paraId="5A38F294" w14:textId="77777777" w:rsidR="00752CE9" w:rsidRPr="00AA4A80" w:rsidRDefault="00752CE9" w:rsidP="006E15D5">
            <w:pPr>
              <w:pStyle w:val="Sinespaciado"/>
              <w:rPr>
                <w:rFonts w:ascii="Tahoma" w:hAnsi="Tahoma" w:cs="Tahoma"/>
                <w:b/>
                <w:sz w:val="20"/>
                <w:szCs w:val="20"/>
                <w:lang w:eastAsia="en-US"/>
              </w:rPr>
            </w:pPr>
            <w:r w:rsidRPr="00AA4A80">
              <w:rPr>
                <w:rFonts w:ascii="Tahoma" w:hAnsi="Tahoma" w:cs="Tahoma"/>
                <w:b/>
                <w:sz w:val="20"/>
                <w:szCs w:val="20"/>
                <w:lang w:eastAsia="en-US"/>
              </w:rPr>
              <w:t>Descripción</w:t>
            </w:r>
          </w:p>
          <w:p w14:paraId="55BEEC49" w14:textId="77777777" w:rsidR="00752CE9" w:rsidRPr="00AA4A80" w:rsidRDefault="00752CE9" w:rsidP="006E15D5">
            <w:pPr>
              <w:pStyle w:val="Sinespaciado"/>
              <w:rPr>
                <w:rFonts w:ascii="Tahoma" w:hAnsi="Tahoma" w:cs="Tahoma"/>
                <w:b/>
                <w:bCs/>
                <w:sz w:val="20"/>
                <w:szCs w:val="20"/>
                <w:lang w:eastAsia="en-US"/>
              </w:rPr>
            </w:pPr>
          </w:p>
        </w:tc>
      </w:tr>
      <w:tr w:rsidR="00752CE9" w:rsidRPr="00AA4A80" w14:paraId="768CE724" w14:textId="77777777" w:rsidTr="00D21020">
        <w:trPr>
          <w:trHeight w:val="437"/>
        </w:trPr>
        <w:tc>
          <w:tcPr>
            <w:tcW w:w="3836" w:type="dxa"/>
            <w:gridSpan w:val="2"/>
          </w:tcPr>
          <w:p w14:paraId="553D5056" w14:textId="77777777" w:rsidR="00752CE9" w:rsidRPr="00AA4A80" w:rsidRDefault="00752CE9" w:rsidP="00522656">
            <w:pPr>
              <w:pStyle w:val="Sinespaciado"/>
              <w:jc w:val="both"/>
              <w:rPr>
                <w:rFonts w:ascii="Tahoma" w:hAnsi="Tahoma" w:cs="Tahoma"/>
                <w:b/>
                <w:sz w:val="20"/>
                <w:szCs w:val="20"/>
                <w:lang w:eastAsia="en-US"/>
              </w:rPr>
            </w:pPr>
            <w:r w:rsidRPr="00AA4A80">
              <w:rPr>
                <w:rFonts w:ascii="Tahoma" w:hAnsi="Tahoma" w:cs="Tahoma"/>
                <w:b/>
                <w:sz w:val="20"/>
                <w:szCs w:val="20"/>
                <w:lang w:eastAsia="en-US"/>
              </w:rPr>
              <w:t>Nombre del indicador</w:t>
            </w:r>
          </w:p>
        </w:tc>
        <w:tc>
          <w:tcPr>
            <w:tcW w:w="5208" w:type="dxa"/>
          </w:tcPr>
          <w:p w14:paraId="2C3FCD3C" w14:textId="77777777" w:rsidR="00F75C1E" w:rsidRPr="00AA4A80" w:rsidRDefault="00F75C1E" w:rsidP="00F75C1E">
            <w:pPr>
              <w:autoSpaceDE w:val="0"/>
              <w:autoSpaceDN w:val="0"/>
              <w:adjustRightInd w:val="0"/>
              <w:jc w:val="both"/>
              <w:rPr>
                <w:rFonts w:ascii="Tahoma" w:hAnsi="Tahoma" w:cs="Tahoma"/>
                <w:bCs/>
                <w:sz w:val="20"/>
                <w:szCs w:val="20"/>
                <w:lang w:val="es-CR" w:eastAsia="en-US"/>
              </w:rPr>
            </w:pPr>
            <w:r w:rsidRPr="00AA4A80">
              <w:rPr>
                <w:rFonts w:ascii="Tahoma" w:hAnsi="Tahoma" w:cs="Tahoma"/>
                <w:bCs/>
                <w:sz w:val="20"/>
                <w:szCs w:val="20"/>
                <w:lang w:val="es-CR" w:eastAsia="en-US"/>
              </w:rPr>
              <w:t>Emitir 250 mil pasaportes anuales</w:t>
            </w:r>
          </w:p>
          <w:p w14:paraId="26B1300B" w14:textId="77777777" w:rsidR="00752CE9" w:rsidRPr="00AA4A80" w:rsidRDefault="00752CE9" w:rsidP="00522656">
            <w:pPr>
              <w:pStyle w:val="Sinespaciado"/>
              <w:jc w:val="both"/>
              <w:rPr>
                <w:rFonts w:ascii="Tahoma" w:hAnsi="Tahoma" w:cs="Tahoma"/>
                <w:sz w:val="20"/>
                <w:szCs w:val="20"/>
                <w:lang w:val="es-CR" w:eastAsia="en-US"/>
              </w:rPr>
            </w:pPr>
          </w:p>
        </w:tc>
      </w:tr>
      <w:tr w:rsidR="00752CE9" w:rsidRPr="00AA4A80" w14:paraId="2C7FD0E9" w14:textId="77777777" w:rsidTr="00D21020">
        <w:trPr>
          <w:trHeight w:val="437"/>
        </w:trPr>
        <w:tc>
          <w:tcPr>
            <w:tcW w:w="3836" w:type="dxa"/>
            <w:gridSpan w:val="2"/>
            <w:hideMark/>
          </w:tcPr>
          <w:p w14:paraId="168C456B" w14:textId="77777777" w:rsidR="00752CE9" w:rsidRPr="00AA4A80" w:rsidRDefault="00752CE9" w:rsidP="00522656">
            <w:pPr>
              <w:pStyle w:val="Sinespaciado"/>
              <w:jc w:val="both"/>
              <w:rPr>
                <w:rFonts w:ascii="Tahoma" w:hAnsi="Tahoma" w:cs="Tahoma"/>
                <w:b/>
                <w:sz w:val="20"/>
                <w:szCs w:val="20"/>
                <w:lang w:val="es-CR" w:eastAsia="en-US"/>
              </w:rPr>
            </w:pPr>
            <w:r w:rsidRPr="00AA4A80">
              <w:rPr>
                <w:rFonts w:ascii="Tahoma" w:hAnsi="Tahoma" w:cs="Tahoma"/>
                <w:b/>
                <w:sz w:val="20"/>
                <w:szCs w:val="20"/>
                <w:lang w:val="es-CR" w:eastAsia="en-US"/>
              </w:rPr>
              <w:t>Definición conceptual</w:t>
            </w:r>
          </w:p>
        </w:tc>
        <w:tc>
          <w:tcPr>
            <w:tcW w:w="5208" w:type="dxa"/>
            <w:hideMark/>
          </w:tcPr>
          <w:p w14:paraId="2FAD7575" w14:textId="6AF277DA" w:rsidR="00752CE9" w:rsidRPr="00AA4A80" w:rsidRDefault="00D21020" w:rsidP="00522656">
            <w:pPr>
              <w:pStyle w:val="Sinespaciado"/>
              <w:jc w:val="both"/>
              <w:rPr>
                <w:rFonts w:ascii="Tahoma" w:hAnsi="Tahoma" w:cs="Tahoma"/>
                <w:bCs/>
                <w:sz w:val="20"/>
                <w:szCs w:val="20"/>
                <w:lang w:val="es-CR" w:eastAsia="en-US"/>
              </w:rPr>
            </w:pPr>
            <w:r>
              <w:rPr>
                <w:rFonts w:ascii="Tahoma" w:hAnsi="Tahoma" w:cs="Tahoma"/>
                <w:bCs/>
                <w:sz w:val="20"/>
                <w:szCs w:val="20"/>
                <w:lang w:val="es-CR" w:eastAsia="en-US"/>
              </w:rPr>
              <w:t xml:space="preserve">Facilitar la libertad de tránsito que estable la Constitución Política para los nacionales es un derecho y la Dirección General de Migración y Extranjería lo realiza mediante el otorgamiento de un pasaporte. </w:t>
            </w:r>
            <w:r w:rsidR="00E81323" w:rsidRPr="00AA4A80">
              <w:rPr>
                <w:rFonts w:ascii="Tahoma" w:hAnsi="Tahoma" w:cs="Tahoma"/>
                <w:bCs/>
                <w:sz w:val="20"/>
                <w:szCs w:val="20"/>
                <w:lang w:val="es-CR" w:eastAsia="en-US"/>
              </w:rPr>
              <w:t xml:space="preserve">El pasaporte </w:t>
            </w:r>
            <w:r>
              <w:rPr>
                <w:rFonts w:ascii="Tahoma" w:hAnsi="Tahoma" w:cs="Tahoma"/>
                <w:bCs/>
                <w:sz w:val="20"/>
                <w:szCs w:val="20"/>
                <w:lang w:val="es-CR" w:eastAsia="en-US"/>
              </w:rPr>
              <w:t>es el documento de viaje por excelencia y las credenciales que el</w:t>
            </w:r>
            <w:r w:rsidR="007734A0">
              <w:rPr>
                <w:rFonts w:ascii="Tahoma" w:hAnsi="Tahoma" w:cs="Tahoma"/>
                <w:bCs/>
                <w:sz w:val="20"/>
                <w:szCs w:val="20"/>
                <w:lang w:val="es-CR" w:eastAsia="en-US"/>
              </w:rPr>
              <w:t xml:space="preserve"> </w:t>
            </w:r>
            <w:r>
              <w:rPr>
                <w:rFonts w:ascii="Tahoma" w:hAnsi="Tahoma" w:cs="Tahoma"/>
                <w:bCs/>
                <w:sz w:val="20"/>
                <w:szCs w:val="20"/>
                <w:lang w:val="es-CR" w:eastAsia="en-US"/>
              </w:rPr>
              <w:t>costarricense utiliza para desplazarse internacionalmente</w:t>
            </w:r>
            <w:r w:rsidR="007734A0">
              <w:rPr>
                <w:rFonts w:ascii="Tahoma" w:hAnsi="Tahoma" w:cs="Tahoma"/>
                <w:bCs/>
                <w:sz w:val="20"/>
                <w:szCs w:val="20"/>
                <w:lang w:val="es-CR" w:eastAsia="en-US"/>
              </w:rPr>
              <w:t xml:space="preserve"> de un país a otro</w:t>
            </w:r>
            <w:r>
              <w:rPr>
                <w:rFonts w:ascii="Tahoma" w:hAnsi="Tahoma" w:cs="Tahoma"/>
                <w:bCs/>
                <w:sz w:val="20"/>
                <w:szCs w:val="20"/>
                <w:lang w:val="es-CR" w:eastAsia="en-US"/>
              </w:rPr>
              <w:t xml:space="preserve">. </w:t>
            </w:r>
            <w:r w:rsidR="007734A0">
              <w:rPr>
                <w:rFonts w:ascii="Tahoma" w:hAnsi="Tahoma" w:cs="Tahoma"/>
                <w:bCs/>
                <w:sz w:val="20"/>
                <w:szCs w:val="20"/>
                <w:lang w:val="es-CR" w:eastAsia="en-US"/>
              </w:rPr>
              <w:t xml:space="preserve"> </w:t>
            </w:r>
            <w:r w:rsidR="00752CE9" w:rsidRPr="00AA4A80">
              <w:rPr>
                <w:rFonts w:ascii="Tahoma" w:hAnsi="Tahoma" w:cs="Tahoma"/>
                <w:bCs/>
                <w:sz w:val="20"/>
                <w:szCs w:val="20"/>
                <w:lang w:val="es-CR" w:eastAsia="en-US"/>
              </w:rPr>
              <w:t>Este indica</w:t>
            </w:r>
            <w:r w:rsidR="00E81323" w:rsidRPr="00AA4A80">
              <w:rPr>
                <w:rFonts w:ascii="Tahoma" w:hAnsi="Tahoma" w:cs="Tahoma"/>
                <w:bCs/>
                <w:sz w:val="20"/>
                <w:szCs w:val="20"/>
                <w:lang w:val="es-CR" w:eastAsia="en-US"/>
              </w:rPr>
              <w:t xml:space="preserve">dor consiste en mostrar la cantidad de </w:t>
            </w:r>
            <w:r w:rsidR="007734A0">
              <w:rPr>
                <w:rFonts w:ascii="Tahoma" w:hAnsi="Tahoma" w:cs="Tahoma"/>
                <w:bCs/>
                <w:sz w:val="20"/>
                <w:szCs w:val="20"/>
                <w:lang w:val="es-CR" w:eastAsia="en-US"/>
              </w:rPr>
              <w:t>pasaportes</w:t>
            </w:r>
            <w:r w:rsidR="00E81323" w:rsidRPr="00AA4A80">
              <w:rPr>
                <w:rFonts w:ascii="Tahoma" w:hAnsi="Tahoma" w:cs="Tahoma"/>
                <w:bCs/>
                <w:sz w:val="20"/>
                <w:szCs w:val="20"/>
                <w:lang w:val="es-CR" w:eastAsia="en-US"/>
              </w:rPr>
              <w:t xml:space="preserve"> que la institución </w:t>
            </w:r>
            <w:r w:rsidR="007734A0">
              <w:rPr>
                <w:rFonts w:ascii="Tahoma" w:hAnsi="Tahoma" w:cs="Tahoma"/>
                <w:bCs/>
                <w:sz w:val="20"/>
                <w:szCs w:val="20"/>
                <w:lang w:val="es-CR" w:eastAsia="en-US"/>
              </w:rPr>
              <w:t xml:space="preserve">expide para garantizar ese derecho constitucional, para lo cual utiliza sus oficinas, los consulados costarricenses en el exterior y los aliados las oficinas del BCR y las Ventanillas Electrónicas de Servicios de Correos de Costa Rica.  </w:t>
            </w:r>
          </w:p>
        </w:tc>
      </w:tr>
      <w:tr w:rsidR="00752CE9" w:rsidRPr="00AA4A80" w14:paraId="61A65CC4" w14:textId="77777777" w:rsidTr="00D21020">
        <w:trPr>
          <w:trHeight w:val="340"/>
        </w:trPr>
        <w:tc>
          <w:tcPr>
            <w:tcW w:w="3836" w:type="dxa"/>
            <w:gridSpan w:val="2"/>
            <w:hideMark/>
          </w:tcPr>
          <w:p w14:paraId="3E7E5875" w14:textId="77777777" w:rsidR="00752CE9" w:rsidRPr="00AA4A80" w:rsidRDefault="00752CE9"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 xml:space="preserve">Fórmula de cálculo </w:t>
            </w:r>
          </w:p>
        </w:tc>
        <w:tc>
          <w:tcPr>
            <w:tcW w:w="5208" w:type="dxa"/>
            <w:hideMark/>
          </w:tcPr>
          <w:p w14:paraId="101443DE" w14:textId="31F38720" w:rsidR="00752CE9" w:rsidRPr="00AA4A80" w:rsidRDefault="00752CE9" w:rsidP="00522656">
            <w:pPr>
              <w:autoSpaceDE w:val="0"/>
              <w:autoSpaceDN w:val="0"/>
              <w:adjustRightInd w:val="0"/>
              <w:jc w:val="both"/>
              <w:rPr>
                <w:rFonts w:ascii="Tahoma" w:eastAsia="Calibri" w:hAnsi="Tahoma" w:cs="Tahoma"/>
                <w:sz w:val="20"/>
                <w:szCs w:val="20"/>
                <w:lang w:val="es-CR" w:eastAsia="en-US"/>
              </w:rPr>
            </w:pPr>
            <w:r w:rsidRPr="00AA4A80">
              <w:rPr>
                <w:rFonts w:ascii="Tahoma" w:eastAsia="Calibri" w:hAnsi="Tahoma" w:cs="Tahoma"/>
                <w:sz w:val="20"/>
                <w:szCs w:val="20"/>
                <w:lang w:val="es-CR" w:eastAsia="en-US"/>
              </w:rPr>
              <w:t xml:space="preserve">Cantidad de </w:t>
            </w:r>
            <w:r w:rsidR="00E81323" w:rsidRPr="00AA4A80">
              <w:rPr>
                <w:rFonts w:ascii="Tahoma" w:eastAsia="Calibri" w:hAnsi="Tahoma" w:cs="Tahoma"/>
                <w:sz w:val="20"/>
                <w:szCs w:val="20"/>
                <w:lang w:val="es-CR" w:eastAsia="en-US"/>
              </w:rPr>
              <w:t xml:space="preserve">pasaportes entregados a </w:t>
            </w:r>
            <w:r w:rsidR="007734A0">
              <w:rPr>
                <w:rFonts w:ascii="Tahoma" w:eastAsia="Calibri" w:hAnsi="Tahoma" w:cs="Tahoma"/>
                <w:sz w:val="20"/>
                <w:szCs w:val="20"/>
                <w:lang w:val="es-CR" w:eastAsia="en-US"/>
              </w:rPr>
              <w:t xml:space="preserve">los costarricenses que así lo soliciten </w:t>
            </w:r>
            <w:r w:rsidR="00E81323" w:rsidRPr="00AA4A80">
              <w:rPr>
                <w:rFonts w:ascii="Tahoma" w:eastAsia="Calibri" w:hAnsi="Tahoma" w:cs="Tahoma"/>
                <w:sz w:val="20"/>
                <w:szCs w:val="20"/>
                <w:lang w:val="es-CR" w:eastAsia="en-US"/>
              </w:rPr>
              <w:t>ante la institución o</w:t>
            </w:r>
            <w:r w:rsidR="007734A0">
              <w:rPr>
                <w:rFonts w:ascii="Tahoma" w:eastAsia="Calibri" w:hAnsi="Tahoma" w:cs="Tahoma"/>
                <w:sz w:val="20"/>
                <w:szCs w:val="20"/>
                <w:lang w:val="es-CR" w:eastAsia="en-US"/>
              </w:rPr>
              <w:t xml:space="preserve"> en</w:t>
            </w:r>
            <w:r w:rsidR="00E81323" w:rsidRPr="00AA4A80">
              <w:rPr>
                <w:rFonts w:ascii="Tahoma" w:eastAsia="Calibri" w:hAnsi="Tahoma" w:cs="Tahoma"/>
                <w:sz w:val="20"/>
                <w:szCs w:val="20"/>
                <w:lang w:val="es-CR" w:eastAsia="en-US"/>
              </w:rPr>
              <w:t xml:space="preserve"> diferentes sedes oficiales </w:t>
            </w:r>
            <w:r w:rsidR="007734A0">
              <w:rPr>
                <w:rFonts w:ascii="Tahoma" w:eastAsia="Calibri" w:hAnsi="Tahoma" w:cs="Tahoma"/>
                <w:sz w:val="20"/>
                <w:szCs w:val="20"/>
                <w:lang w:val="es-CR" w:eastAsia="en-US"/>
              </w:rPr>
              <w:t>determinadas para tales efectos</w:t>
            </w:r>
            <w:r w:rsidR="00E81323" w:rsidRPr="00AA4A80">
              <w:rPr>
                <w:rFonts w:ascii="Tahoma" w:eastAsia="Calibri" w:hAnsi="Tahoma" w:cs="Tahoma"/>
                <w:sz w:val="20"/>
                <w:szCs w:val="20"/>
                <w:lang w:val="es-CR" w:eastAsia="en-US"/>
              </w:rPr>
              <w:t xml:space="preserve">. </w:t>
            </w:r>
          </w:p>
          <w:p w14:paraId="747C5A6F" w14:textId="77777777" w:rsidR="00752CE9" w:rsidRPr="00AA4A80" w:rsidRDefault="00752CE9" w:rsidP="00522656">
            <w:pPr>
              <w:pStyle w:val="Sinespaciado"/>
              <w:jc w:val="both"/>
              <w:rPr>
                <w:rFonts w:ascii="Tahoma" w:hAnsi="Tahoma" w:cs="Tahoma"/>
                <w:bCs/>
                <w:sz w:val="20"/>
                <w:szCs w:val="20"/>
                <w:lang w:val="es-CR" w:eastAsia="en-US"/>
              </w:rPr>
            </w:pPr>
          </w:p>
        </w:tc>
      </w:tr>
      <w:tr w:rsidR="00752CE9" w:rsidRPr="00AA4A80" w14:paraId="47BEF110" w14:textId="77777777" w:rsidTr="00D21020">
        <w:trPr>
          <w:trHeight w:val="340"/>
        </w:trPr>
        <w:tc>
          <w:tcPr>
            <w:tcW w:w="3836" w:type="dxa"/>
            <w:gridSpan w:val="2"/>
          </w:tcPr>
          <w:p w14:paraId="63D1F5B6" w14:textId="6693987C" w:rsidR="00752CE9" w:rsidRPr="00AA4A80" w:rsidRDefault="00752CE9" w:rsidP="00522656">
            <w:pPr>
              <w:pStyle w:val="Sinespaciado"/>
              <w:jc w:val="both"/>
              <w:rPr>
                <w:rFonts w:ascii="Tahoma" w:hAnsi="Tahoma" w:cs="Tahoma"/>
                <w:b/>
                <w:sz w:val="20"/>
                <w:szCs w:val="20"/>
                <w:lang w:eastAsia="en-US"/>
              </w:rPr>
            </w:pPr>
            <w:r w:rsidRPr="00AA4A80">
              <w:rPr>
                <w:rFonts w:ascii="Tahoma" w:hAnsi="Tahoma" w:cs="Tahoma"/>
                <w:b/>
                <w:sz w:val="20"/>
                <w:szCs w:val="20"/>
                <w:lang w:eastAsia="en-US"/>
              </w:rPr>
              <w:t>Componentes involucrados en la f</w:t>
            </w:r>
            <w:r w:rsidRPr="00AA4A80">
              <w:rPr>
                <w:rFonts w:ascii="Tahoma" w:hAnsi="Tahoma" w:cs="Tahoma"/>
                <w:b/>
                <w:sz w:val="20"/>
                <w:szCs w:val="20"/>
                <w:lang w:val="es-CR" w:eastAsia="en-US"/>
              </w:rPr>
              <w:t>ó</w:t>
            </w:r>
            <w:r w:rsidRPr="00AA4A80">
              <w:rPr>
                <w:rFonts w:ascii="Tahoma" w:hAnsi="Tahoma" w:cs="Tahoma"/>
                <w:b/>
                <w:sz w:val="20"/>
                <w:szCs w:val="20"/>
                <w:lang w:eastAsia="en-US"/>
              </w:rPr>
              <w:t>rmula del cálculo</w:t>
            </w:r>
          </w:p>
        </w:tc>
        <w:tc>
          <w:tcPr>
            <w:tcW w:w="5208" w:type="dxa"/>
          </w:tcPr>
          <w:p w14:paraId="1DEA7CB5" w14:textId="0AF346E5" w:rsidR="00752CE9" w:rsidRPr="00AA4A80" w:rsidRDefault="00752CE9" w:rsidP="00522656">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Se r</w:t>
            </w:r>
            <w:r w:rsidR="00E81323" w:rsidRPr="00AA4A80">
              <w:rPr>
                <w:rFonts w:ascii="Tahoma" w:hAnsi="Tahoma" w:cs="Tahoma"/>
                <w:bCs/>
                <w:sz w:val="20"/>
                <w:szCs w:val="20"/>
                <w:lang w:val="es-CR" w:eastAsia="en-US"/>
              </w:rPr>
              <w:t xml:space="preserve">efiere al número de documentos producidos por la institución ante demanda durante el periodo. </w:t>
            </w:r>
          </w:p>
        </w:tc>
      </w:tr>
      <w:tr w:rsidR="00752CE9" w:rsidRPr="00AA4A80" w14:paraId="35619BB1" w14:textId="77777777" w:rsidTr="00225E49">
        <w:trPr>
          <w:trHeight w:val="246"/>
        </w:trPr>
        <w:tc>
          <w:tcPr>
            <w:tcW w:w="3836" w:type="dxa"/>
            <w:gridSpan w:val="2"/>
            <w:hideMark/>
          </w:tcPr>
          <w:p w14:paraId="0332CD54" w14:textId="77777777" w:rsidR="00752CE9" w:rsidRPr="00AA4A80" w:rsidRDefault="00752CE9"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Unidad de medida</w:t>
            </w:r>
          </w:p>
        </w:tc>
        <w:tc>
          <w:tcPr>
            <w:tcW w:w="5208" w:type="dxa"/>
            <w:hideMark/>
          </w:tcPr>
          <w:p w14:paraId="4EFBD32D" w14:textId="77777777" w:rsidR="00752CE9" w:rsidRPr="00AA4A80" w:rsidRDefault="00752CE9" w:rsidP="00522656">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 xml:space="preserve">Cantidad </w:t>
            </w:r>
          </w:p>
          <w:p w14:paraId="2DE14004" w14:textId="77777777" w:rsidR="00752CE9" w:rsidRPr="00AA4A80" w:rsidRDefault="00752CE9" w:rsidP="00522656">
            <w:pPr>
              <w:pStyle w:val="Sinespaciado"/>
              <w:jc w:val="both"/>
              <w:rPr>
                <w:rFonts w:ascii="Tahoma" w:hAnsi="Tahoma" w:cs="Tahoma"/>
                <w:bCs/>
                <w:sz w:val="20"/>
                <w:szCs w:val="20"/>
                <w:lang w:val="es-CR" w:eastAsia="en-US"/>
              </w:rPr>
            </w:pPr>
          </w:p>
        </w:tc>
      </w:tr>
      <w:tr w:rsidR="00752CE9" w:rsidRPr="00AA4A80" w14:paraId="372F65A3" w14:textId="77777777" w:rsidTr="00D21020">
        <w:trPr>
          <w:trHeight w:val="302"/>
        </w:trPr>
        <w:tc>
          <w:tcPr>
            <w:tcW w:w="3836" w:type="dxa"/>
            <w:gridSpan w:val="2"/>
            <w:hideMark/>
          </w:tcPr>
          <w:p w14:paraId="7C9E9EA7" w14:textId="77777777" w:rsidR="00752CE9" w:rsidRPr="00AA4A80" w:rsidRDefault="00752CE9"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Interpretación</w:t>
            </w:r>
          </w:p>
        </w:tc>
        <w:tc>
          <w:tcPr>
            <w:tcW w:w="5208" w:type="dxa"/>
            <w:hideMark/>
          </w:tcPr>
          <w:p w14:paraId="7112A457" w14:textId="2B89939F" w:rsidR="00752CE9" w:rsidRPr="00AA4A80" w:rsidRDefault="00864142" w:rsidP="006E15D5">
            <w:pPr>
              <w:pStyle w:val="Sinespaciado"/>
              <w:jc w:val="both"/>
              <w:rPr>
                <w:rFonts w:ascii="Tahoma" w:hAnsi="Tahoma" w:cs="Tahoma"/>
                <w:bCs/>
                <w:sz w:val="20"/>
                <w:szCs w:val="20"/>
                <w:lang w:val="es-CR" w:eastAsia="en-US"/>
              </w:rPr>
            </w:pPr>
            <w:r>
              <w:rPr>
                <w:rFonts w:ascii="Tahoma" w:hAnsi="Tahoma" w:cs="Tahoma"/>
                <w:bCs/>
                <w:sz w:val="20"/>
                <w:szCs w:val="20"/>
                <w:lang w:val="es-CR" w:eastAsia="en-US"/>
              </w:rPr>
              <w:t xml:space="preserve">La Dirección General de Migración y Extranjería facilitó la movilización internacional de costarricenses, mediante la expedición oportuna de pasaportes, a través de sus oficinas, los consulados costarricenses en el exterior y los aliados estratégicos. </w:t>
            </w:r>
          </w:p>
          <w:p w14:paraId="73379A82" w14:textId="77777777" w:rsidR="006E15D5" w:rsidRPr="00AA4A80" w:rsidRDefault="006E15D5" w:rsidP="006E15D5">
            <w:pPr>
              <w:pStyle w:val="Sinespaciado"/>
              <w:jc w:val="both"/>
              <w:rPr>
                <w:rFonts w:ascii="Tahoma" w:hAnsi="Tahoma" w:cs="Tahoma"/>
                <w:bCs/>
                <w:sz w:val="20"/>
                <w:szCs w:val="20"/>
                <w:lang w:val="es-CR" w:eastAsia="en-US"/>
              </w:rPr>
            </w:pPr>
          </w:p>
        </w:tc>
      </w:tr>
      <w:tr w:rsidR="00752CE9" w:rsidRPr="00AA4A80" w14:paraId="347AB4F1" w14:textId="77777777" w:rsidTr="00D21020">
        <w:trPr>
          <w:trHeight w:val="240"/>
        </w:trPr>
        <w:tc>
          <w:tcPr>
            <w:tcW w:w="1985" w:type="dxa"/>
            <w:vMerge w:val="restart"/>
            <w:hideMark/>
          </w:tcPr>
          <w:p w14:paraId="305AF429" w14:textId="77777777" w:rsidR="00752CE9" w:rsidRPr="00AA4A80" w:rsidRDefault="00752CE9" w:rsidP="006E15D5">
            <w:pPr>
              <w:pStyle w:val="Sinespaciado"/>
              <w:jc w:val="center"/>
              <w:rPr>
                <w:rFonts w:ascii="Tahoma" w:hAnsi="Tahoma" w:cs="Tahoma"/>
                <w:b/>
                <w:bCs/>
                <w:sz w:val="20"/>
                <w:szCs w:val="20"/>
                <w:lang w:eastAsia="en-US"/>
              </w:rPr>
            </w:pPr>
            <w:r w:rsidRPr="00AA4A80">
              <w:rPr>
                <w:rFonts w:ascii="Tahoma" w:hAnsi="Tahoma" w:cs="Tahoma"/>
                <w:b/>
                <w:bCs/>
                <w:sz w:val="20"/>
                <w:szCs w:val="20"/>
                <w:lang w:eastAsia="en-US"/>
              </w:rPr>
              <w:t>Desagregación</w:t>
            </w:r>
          </w:p>
        </w:tc>
        <w:tc>
          <w:tcPr>
            <w:tcW w:w="1851" w:type="dxa"/>
          </w:tcPr>
          <w:p w14:paraId="2C55897C" w14:textId="77777777" w:rsidR="00752CE9" w:rsidRPr="00AA4A80" w:rsidRDefault="00752CE9" w:rsidP="00522656">
            <w:pPr>
              <w:pStyle w:val="Sinespaciado"/>
              <w:jc w:val="both"/>
              <w:rPr>
                <w:rFonts w:ascii="Tahoma" w:hAnsi="Tahoma" w:cs="Tahoma"/>
                <w:b/>
                <w:bCs/>
                <w:sz w:val="20"/>
                <w:szCs w:val="20"/>
                <w:lang w:val="es-CR" w:eastAsia="en-US"/>
              </w:rPr>
            </w:pPr>
            <w:r w:rsidRPr="00AA4A80">
              <w:rPr>
                <w:rFonts w:ascii="Tahoma" w:hAnsi="Tahoma" w:cs="Tahoma"/>
                <w:b/>
                <w:bCs/>
                <w:sz w:val="20"/>
                <w:szCs w:val="20"/>
                <w:lang w:val="es-CR" w:eastAsia="en-US"/>
              </w:rPr>
              <w:t>Geográfica</w:t>
            </w:r>
          </w:p>
        </w:tc>
        <w:tc>
          <w:tcPr>
            <w:tcW w:w="5208" w:type="dxa"/>
            <w:hideMark/>
          </w:tcPr>
          <w:p w14:paraId="6888238D" w14:textId="77777777" w:rsidR="00752CE9" w:rsidRPr="00AA4A80" w:rsidRDefault="00752CE9" w:rsidP="00522656">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Nacional</w:t>
            </w:r>
          </w:p>
          <w:p w14:paraId="49C8B954" w14:textId="77777777" w:rsidR="00752CE9" w:rsidRPr="00AA4A80" w:rsidRDefault="00752CE9" w:rsidP="00522656">
            <w:pPr>
              <w:pStyle w:val="Sinespaciado"/>
              <w:jc w:val="both"/>
              <w:rPr>
                <w:rFonts w:ascii="Tahoma" w:hAnsi="Tahoma" w:cs="Tahoma"/>
                <w:bCs/>
                <w:sz w:val="20"/>
                <w:szCs w:val="20"/>
                <w:lang w:val="es-CR" w:eastAsia="en-US"/>
              </w:rPr>
            </w:pPr>
          </w:p>
        </w:tc>
      </w:tr>
      <w:tr w:rsidR="00752CE9" w:rsidRPr="00AA4A80" w14:paraId="56463ACA" w14:textId="77777777" w:rsidTr="00D21020">
        <w:trPr>
          <w:trHeight w:val="240"/>
        </w:trPr>
        <w:tc>
          <w:tcPr>
            <w:tcW w:w="1985" w:type="dxa"/>
            <w:vMerge/>
          </w:tcPr>
          <w:p w14:paraId="627C4AD4" w14:textId="77777777" w:rsidR="00752CE9" w:rsidRPr="00AA4A80" w:rsidRDefault="00752CE9" w:rsidP="00522656">
            <w:pPr>
              <w:pStyle w:val="Sinespaciado"/>
              <w:jc w:val="both"/>
              <w:rPr>
                <w:rFonts w:ascii="Tahoma" w:hAnsi="Tahoma" w:cs="Tahoma"/>
                <w:b/>
                <w:bCs/>
                <w:sz w:val="20"/>
                <w:szCs w:val="20"/>
                <w:lang w:val="es-CR" w:eastAsia="en-US"/>
              </w:rPr>
            </w:pPr>
          </w:p>
        </w:tc>
        <w:tc>
          <w:tcPr>
            <w:tcW w:w="1851" w:type="dxa"/>
          </w:tcPr>
          <w:p w14:paraId="554F9994" w14:textId="77777777" w:rsidR="00752CE9" w:rsidRPr="00AA4A80" w:rsidRDefault="00752CE9" w:rsidP="00522656">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Temática</w:t>
            </w:r>
          </w:p>
        </w:tc>
        <w:tc>
          <w:tcPr>
            <w:tcW w:w="5208" w:type="dxa"/>
          </w:tcPr>
          <w:p w14:paraId="148BE7BF" w14:textId="26704B10" w:rsidR="00752CE9" w:rsidRPr="007734A0" w:rsidRDefault="007734A0" w:rsidP="00522656">
            <w:pPr>
              <w:pStyle w:val="Sinespaciado"/>
              <w:jc w:val="both"/>
              <w:rPr>
                <w:rFonts w:ascii="Tahoma" w:hAnsi="Tahoma" w:cs="Tahoma"/>
                <w:bCs/>
                <w:sz w:val="20"/>
                <w:szCs w:val="20"/>
                <w:lang w:val="es-CR" w:eastAsia="en-US"/>
              </w:rPr>
            </w:pPr>
            <w:r>
              <w:rPr>
                <w:rFonts w:ascii="Tahoma" w:hAnsi="Tahoma" w:cs="Tahoma"/>
                <w:bCs/>
                <w:sz w:val="20"/>
                <w:szCs w:val="20"/>
                <w:lang w:val="es-CR" w:eastAsia="en-US"/>
              </w:rPr>
              <w:t>Documentos de viaje para costarricenses</w:t>
            </w:r>
          </w:p>
        </w:tc>
      </w:tr>
      <w:tr w:rsidR="00752CE9" w:rsidRPr="00AA4A80" w14:paraId="24EE3CFF" w14:textId="77777777" w:rsidTr="00D21020">
        <w:trPr>
          <w:trHeight w:val="350"/>
        </w:trPr>
        <w:tc>
          <w:tcPr>
            <w:tcW w:w="3836" w:type="dxa"/>
            <w:gridSpan w:val="2"/>
            <w:shd w:val="clear" w:color="auto" w:fill="auto"/>
            <w:hideMark/>
          </w:tcPr>
          <w:p w14:paraId="5F4A3E42" w14:textId="77777777" w:rsidR="00752CE9" w:rsidRPr="00AA4A80" w:rsidRDefault="00752CE9"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Línea base</w:t>
            </w:r>
          </w:p>
        </w:tc>
        <w:tc>
          <w:tcPr>
            <w:tcW w:w="5208" w:type="dxa"/>
            <w:shd w:val="clear" w:color="auto" w:fill="auto"/>
            <w:hideMark/>
          </w:tcPr>
          <w:p w14:paraId="3E4352E0" w14:textId="3CFC6C4B" w:rsidR="00752CE9" w:rsidRPr="00AA4A80" w:rsidRDefault="006E15D5" w:rsidP="00522656">
            <w:pPr>
              <w:pStyle w:val="Sinespaciado"/>
              <w:jc w:val="both"/>
              <w:rPr>
                <w:rFonts w:ascii="Tahoma" w:hAnsi="Tahoma" w:cs="Tahoma"/>
                <w:sz w:val="20"/>
                <w:szCs w:val="20"/>
                <w:lang w:eastAsia="en-US"/>
              </w:rPr>
            </w:pPr>
            <w:r w:rsidRPr="00AA4A80">
              <w:rPr>
                <w:rFonts w:ascii="Tahoma" w:hAnsi="Tahoma" w:cs="Tahoma"/>
                <w:sz w:val="20"/>
                <w:szCs w:val="20"/>
                <w:lang w:eastAsia="en-US"/>
              </w:rPr>
              <w:t>257</w:t>
            </w:r>
            <w:r w:rsidR="007734A0">
              <w:rPr>
                <w:rFonts w:ascii="Tahoma" w:hAnsi="Tahoma" w:cs="Tahoma"/>
                <w:sz w:val="20"/>
                <w:szCs w:val="20"/>
                <w:lang w:eastAsia="en-US"/>
              </w:rPr>
              <w:t>.</w:t>
            </w:r>
            <w:r w:rsidRPr="00AA4A80">
              <w:rPr>
                <w:rFonts w:ascii="Tahoma" w:hAnsi="Tahoma" w:cs="Tahoma"/>
                <w:sz w:val="20"/>
                <w:szCs w:val="20"/>
                <w:lang w:eastAsia="en-US"/>
              </w:rPr>
              <w:t>929</w:t>
            </w:r>
          </w:p>
          <w:p w14:paraId="37CF409B" w14:textId="77777777" w:rsidR="006E15D5" w:rsidRPr="00AA4A80" w:rsidRDefault="006E15D5" w:rsidP="00522656">
            <w:pPr>
              <w:pStyle w:val="Sinespaciado"/>
              <w:jc w:val="both"/>
              <w:rPr>
                <w:rFonts w:ascii="Tahoma" w:hAnsi="Tahoma" w:cs="Tahoma"/>
                <w:sz w:val="20"/>
                <w:szCs w:val="20"/>
                <w:lang w:eastAsia="en-US"/>
              </w:rPr>
            </w:pPr>
          </w:p>
        </w:tc>
      </w:tr>
      <w:tr w:rsidR="00752CE9" w:rsidRPr="00AA4A80" w14:paraId="525E56B3" w14:textId="77777777" w:rsidTr="00D21020">
        <w:trPr>
          <w:trHeight w:val="291"/>
        </w:trPr>
        <w:tc>
          <w:tcPr>
            <w:tcW w:w="3836" w:type="dxa"/>
            <w:gridSpan w:val="2"/>
            <w:hideMark/>
          </w:tcPr>
          <w:p w14:paraId="62A6CF70" w14:textId="77777777" w:rsidR="00752CE9" w:rsidRPr="00AA4A80" w:rsidRDefault="00752CE9"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Meta</w:t>
            </w:r>
          </w:p>
        </w:tc>
        <w:tc>
          <w:tcPr>
            <w:tcW w:w="5208" w:type="dxa"/>
            <w:hideMark/>
          </w:tcPr>
          <w:p w14:paraId="3470DC7F" w14:textId="3AD35E06" w:rsidR="00752CE9" w:rsidRPr="00AA4A80" w:rsidRDefault="006E15D5" w:rsidP="00522656">
            <w:pPr>
              <w:pStyle w:val="Sinespaciado"/>
              <w:jc w:val="both"/>
              <w:rPr>
                <w:rFonts w:ascii="Tahoma" w:hAnsi="Tahoma" w:cs="Tahoma"/>
                <w:sz w:val="20"/>
                <w:szCs w:val="20"/>
                <w:lang w:eastAsia="en-US"/>
              </w:rPr>
            </w:pPr>
            <w:r w:rsidRPr="00AA4A80">
              <w:rPr>
                <w:rFonts w:ascii="Tahoma" w:hAnsi="Tahoma" w:cs="Tahoma"/>
                <w:sz w:val="20"/>
                <w:szCs w:val="20"/>
                <w:lang w:eastAsia="en-US"/>
              </w:rPr>
              <w:t>258</w:t>
            </w:r>
            <w:r w:rsidR="007734A0">
              <w:rPr>
                <w:rFonts w:ascii="Tahoma" w:hAnsi="Tahoma" w:cs="Tahoma"/>
                <w:sz w:val="20"/>
                <w:szCs w:val="20"/>
                <w:lang w:eastAsia="en-US"/>
              </w:rPr>
              <w:t>.</w:t>
            </w:r>
            <w:r w:rsidRPr="00AA4A80">
              <w:rPr>
                <w:rFonts w:ascii="Tahoma" w:hAnsi="Tahoma" w:cs="Tahoma"/>
                <w:sz w:val="20"/>
                <w:szCs w:val="20"/>
                <w:lang w:eastAsia="en-US"/>
              </w:rPr>
              <w:t>000</w:t>
            </w:r>
          </w:p>
          <w:p w14:paraId="68C7C1AF" w14:textId="77777777" w:rsidR="006E15D5" w:rsidRPr="00AA4A80" w:rsidRDefault="006E15D5" w:rsidP="00522656">
            <w:pPr>
              <w:pStyle w:val="Sinespaciado"/>
              <w:jc w:val="both"/>
              <w:rPr>
                <w:rFonts w:ascii="Tahoma" w:hAnsi="Tahoma" w:cs="Tahoma"/>
                <w:sz w:val="20"/>
                <w:szCs w:val="20"/>
                <w:lang w:eastAsia="en-US"/>
              </w:rPr>
            </w:pPr>
          </w:p>
        </w:tc>
      </w:tr>
      <w:tr w:rsidR="00752CE9" w:rsidRPr="00AA4A80" w14:paraId="320260CB" w14:textId="77777777" w:rsidTr="00D21020">
        <w:trPr>
          <w:trHeight w:val="356"/>
        </w:trPr>
        <w:tc>
          <w:tcPr>
            <w:tcW w:w="3836" w:type="dxa"/>
            <w:gridSpan w:val="2"/>
            <w:hideMark/>
          </w:tcPr>
          <w:p w14:paraId="08310219" w14:textId="77777777" w:rsidR="00752CE9" w:rsidRPr="00AA4A80" w:rsidRDefault="00752CE9" w:rsidP="00522656">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 xml:space="preserve">Periodicidad </w:t>
            </w:r>
          </w:p>
        </w:tc>
        <w:tc>
          <w:tcPr>
            <w:tcW w:w="5208" w:type="dxa"/>
            <w:hideMark/>
          </w:tcPr>
          <w:p w14:paraId="5B2A303A" w14:textId="77777777" w:rsidR="00752CE9" w:rsidRPr="00AA4A80" w:rsidRDefault="00752CE9" w:rsidP="00522656">
            <w:pPr>
              <w:pStyle w:val="Sinespaciado"/>
              <w:jc w:val="both"/>
              <w:rPr>
                <w:rFonts w:ascii="Tahoma" w:hAnsi="Tahoma" w:cs="Tahoma"/>
                <w:sz w:val="20"/>
                <w:szCs w:val="20"/>
                <w:lang w:eastAsia="en-US"/>
              </w:rPr>
            </w:pPr>
            <w:r w:rsidRPr="00AA4A80">
              <w:rPr>
                <w:rFonts w:ascii="Tahoma" w:hAnsi="Tahoma" w:cs="Tahoma"/>
                <w:sz w:val="20"/>
                <w:szCs w:val="20"/>
                <w:lang w:eastAsia="en-US"/>
              </w:rPr>
              <w:t>Anual, semestral</w:t>
            </w:r>
          </w:p>
          <w:p w14:paraId="7C891548" w14:textId="77777777" w:rsidR="00752CE9" w:rsidRPr="00AA4A80" w:rsidRDefault="00752CE9" w:rsidP="00522656">
            <w:pPr>
              <w:pStyle w:val="Sinespaciado"/>
              <w:jc w:val="both"/>
              <w:rPr>
                <w:rFonts w:ascii="Tahoma" w:hAnsi="Tahoma" w:cs="Tahoma"/>
                <w:sz w:val="20"/>
                <w:szCs w:val="20"/>
                <w:lang w:eastAsia="en-US"/>
              </w:rPr>
            </w:pPr>
          </w:p>
        </w:tc>
      </w:tr>
      <w:tr w:rsidR="00752CE9" w:rsidRPr="00AA4A80" w14:paraId="0C71DB97" w14:textId="77777777" w:rsidTr="007734A0">
        <w:trPr>
          <w:trHeight w:val="280"/>
        </w:trPr>
        <w:tc>
          <w:tcPr>
            <w:tcW w:w="3836" w:type="dxa"/>
            <w:gridSpan w:val="2"/>
            <w:hideMark/>
          </w:tcPr>
          <w:p w14:paraId="20482C7B" w14:textId="77777777" w:rsidR="00752CE9" w:rsidRPr="00AA4A80" w:rsidRDefault="00752CE9" w:rsidP="00522656">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Fuente de información</w:t>
            </w:r>
          </w:p>
        </w:tc>
        <w:tc>
          <w:tcPr>
            <w:tcW w:w="5208" w:type="dxa"/>
          </w:tcPr>
          <w:p w14:paraId="0BDF3145" w14:textId="088AEF34" w:rsidR="00752CE9" w:rsidRPr="00AA4A80" w:rsidRDefault="001616BB" w:rsidP="00F068AB">
            <w:pPr>
              <w:jc w:val="both"/>
              <w:rPr>
                <w:rFonts w:ascii="Tahoma" w:hAnsi="Tahoma" w:cs="Tahoma"/>
                <w:sz w:val="20"/>
                <w:szCs w:val="20"/>
                <w:lang w:eastAsia="en-US"/>
              </w:rPr>
            </w:pPr>
            <w:r w:rsidRPr="001616BB">
              <w:rPr>
                <w:rFonts w:ascii="Tahoma" w:hAnsi="Tahoma" w:cs="Tahoma"/>
                <w:sz w:val="20"/>
                <w:szCs w:val="20"/>
                <w:lang w:eastAsia="en-US"/>
              </w:rPr>
              <w:t>Dirección General de Migración y Extranjería</w:t>
            </w:r>
          </w:p>
        </w:tc>
      </w:tr>
      <w:tr w:rsidR="00752CE9" w:rsidRPr="00AA4A80" w14:paraId="743660F0" w14:textId="77777777" w:rsidTr="00D21020">
        <w:trPr>
          <w:trHeight w:val="290"/>
        </w:trPr>
        <w:tc>
          <w:tcPr>
            <w:tcW w:w="3836" w:type="dxa"/>
            <w:gridSpan w:val="2"/>
            <w:hideMark/>
          </w:tcPr>
          <w:p w14:paraId="0701FA30" w14:textId="77777777" w:rsidR="00752CE9" w:rsidRPr="00AA4A80" w:rsidRDefault="00752CE9"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Clasificación</w:t>
            </w:r>
          </w:p>
        </w:tc>
        <w:tc>
          <w:tcPr>
            <w:tcW w:w="5208" w:type="dxa"/>
            <w:hideMark/>
          </w:tcPr>
          <w:p w14:paraId="71E7BE1B" w14:textId="77777777" w:rsidR="00752CE9" w:rsidRPr="00AA4A80" w:rsidRDefault="00752CE9" w:rsidP="00522656">
            <w:pPr>
              <w:pStyle w:val="Sinespaciado"/>
              <w:jc w:val="both"/>
              <w:rPr>
                <w:rFonts w:ascii="Tahoma" w:hAnsi="Tahoma" w:cs="Tahoma"/>
                <w:bCs/>
                <w:sz w:val="20"/>
                <w:szCs w:val="20"/>
                <w:lang w:eastAsia="en-US"/>
              </w:rPr>
            </w:pPr>
            <w:r w:rsidRPr="00AA4A80">
              <w:rPr>
                <w:rFonts w:ascii="Tahoma" w:hAnsi="Tahoma" w:cs="Tahoma"/>
                <w:bCs/>
                <w:sz w:val="20"/>
                <w:szCs w:val="20"/>
                <w:lang w:eastAsia="en-US"/>
              </w:rPr>
              <w:t>( ) Impacto.</w:t>
            </w:r>
          </w:p>
          <w:p w14:paraId="6274F443" w14:textId="77777777" w:rsidR="00752CE9" w:rsidRPr="00AA4A80" w:rsidRDefault="00752CE9" w:rsidP="00522656">
            <w:pPr>
              <w:pStyle w:val="Sinespaciado"/>
              <w:jc w:val="both"/>
              <w:rPr>
                <w:rFonts w:ascii="Tahoma" w:hAnsi="Tahoma" w:cs="Tahoma"/>
                <w:bCs/>
                <w:sz w:val="20"/>
                <w:szCs w:val="20"/>
                <w:lang w:eastAsia="en-US"/>
              </w:rPr>
            </w:pPr>
            <w:r w:rsidRPr="00AA4A80">
              <w:rPr>
                <w:rFonts w:ascii="Tahoma" w:hAnsi="Tahoma" w:cs="Tahoma"/>
                <w:bCs/>
                <w:sz w:val="20"/>
                <w:szCs w:val="20"/>
                <w:lang w:eastAsia="en-US"/>
              </w:rPr>
              <w:t>( ) Efecto.</w:t>
            </w:r>
          </w:p>
          <w:p w14:paraId="3BCBA241" w14:textId="77777777" w:rsidR="00752CE9" w:rsidRPr="00AA4A80" w:rsidRDefault="00752CE9" w:rsidP="00522656">
            <w:pPr>
              <w:pStyle w:val="Sinespaciado"/>
              <w:jc w:val="both"/>
              <w:rPr>
                <w:rFonts w:ascii="Tahoma" w:hAnsi="Tahoma" w:cs="Tahoma"/>
                <w:bCs/>
                <w:sz w:val="20"/>
                <w:szCs w:val="20"/>
                <w:lang w:eastAsia="en-US"/>
              </w:rPr>
            </w:pPr>
            <w:r w:rsidRPr="00AA4A80">
              <w:rPr>
                <w:rFonts w:ascii="Tahoma" w:hAnsi="Tahoma" w:cs="Tahoma"/>
                <w:bCs/>
                <w:sz w:val="20"/>
                <w:szCs w:val="20"/>
                <w:lang w:eastAsia="en-US"/>
              </w:rPr>
              <w:t>(X) Producto.</w:t>
            </w:r>
          </w:p>
          <w:p w14:paraId="0E1C7161" w14:textId="77777777" w:rsidR="00752CE9" w:rsidRPr="00AA4A80" w:rsidRDefault="00752CE9" w:rsidP="00522656">
            <w:pPr>
              <w:pStyle w:val="Sinespaciado"/>
              <w:jc w:val="both"/>
              <w:rPr>
                <w:rFonts w:ascii="Tahoma" w:hAnsi="Tahoma" w:cs="Tahoma"/>
                <w:bCs/>
                <w:sz w:val="20"/>
                <w:szCs w:val="20"/>
                <w:lang w:eastAsia="en-US"/>
              </w:rPr>
            </w:pPr>
          </w:p>
        </w:tc>
      </w:tr>
      <w:tr w:rsidR="00752CE9" w:rsidRPr="00AA4A80" w14:paraId="0EF79C6C" w14:textId="77777777" w:rsidTr="00D21020">
        <w:trPr>
          <w:trHeight w:val="393"/>
        </w:trPr>
        <w:tc>
          <w:tcPr>
            <w:tcW w:w="3836" w:type="dxa"/>
            <w:gridSpan w:val="2"/>
            <w:hideMark/>
          </w:tcPr>
          <w:p w14:paraId="6531DB0F" w14:textId="77777777" w:rsidR="00752CE9" w:rsidRPr="00AA4A80" w:rsidRDefault="00752CE9" w:rsidP="00522656">
            <w:pPr>
              <w:pStyle w:val="Sinespaciado"/>
              <w:jc w:val="both"/>
              <w:rPr>
                <w:rFonts w:ascii="Tahoma" w:hAnsi="Tahoma" w:cs="Tahoma"/>
                <w:b/>
                <w:sz w:val="20"/>
                <w:szCs w:val="20"/>
                <w:lang w:eastAsia="en-US"/>
              </w:rPr>
            </w:pPr>
            <w:r w:rsidRPr="00AA4A80">
              <w:rPr>
                <w:rFonts w:ascii="Tahoma" w:hAnsi="Tahoma" w:cs="Tahoma"/>
                <w:b/>
                <w:sz w:val="20"/>
                <w:szCs w:val="20"/>
                <w:lang w:eastAsia="en-US"/>
              </w:rPr>
              <w:t>Tipo de operación estadística</w:t>
            </w:r>
          </w:p>
          <w:p w14:paraId="44ADC2AA" w14:textId="77777777" w:rsidR="00752CE9" w:rsidRPr="00AA4A80" w:rsidRDefault="00752CE9" w:rsidP="00522656">
            <w:pPr>
              <w:pStyle w:val="Sinespaciado"/>
              <w:jc w:val="both"/>
              <w:rPr>
                <w:rFonts w:ascii="Tahoma" w:hAnsi="Tahoma" w:cs="Tahoma"/>
                <w:b/>
                <w:bCs/>
                <w:sz w:val="20"/>
                <w:szCs w:val="20"/>
                <w:lang w:eastAsia="en-US"/>
              </w:rPr>
            </w:pPr>
          </w:p>
        </w:tc>
        <w:tc>
          <w:tcPr>
            <w:tcW w:w="5208" w:type="dxa"/>
            <w:hideMark/>
          </w:tcPr>
          <w:p w14:paraId="5911C308" w14:textId="77777777" w:rsidR="00752CE9" w:rsidRPr="00AA4A80" w:rsidRDefault="00752CE9" w:rsidP="00522656">
            <w:pPr>
              <w:pStyle w:val="Sinespaciado"/>
              <w:jc w:val="both"/>
              <w:rPr>
                <w:rFonts w:ascii="Tahoma" w:hAnsi="Tahoma" w:cs="Tahoma"/>
                <w:bCs/>
                <w:sz w:val="20"/>
                <w:szCs w:val="20"/>
                <w:lang w:eastAsia="en-US"/>
              </w:rPr>
            </w:pPr>
            <w:r w:rsidRPr="00AA4A80">
              <w:rPr>
                <w:rFonts w:ascii="Tahoma" w:hAnsi="Tahoma" w:cs="Tahoma"/>
                <w:bCs/>
                <w:sz w:val="20"/>
                <w:szCs w:val="20"/>
                <w:lang w:eastAsia="en-US"/>
              </w:rPr>
              <w:t xml:space="preserve">Registro administrativo.  </w:t>
            </w:r>
          </w:p>
          <w:p w14:paraId="1973EA7E" w14:textId="77777777" w:rsidR="00752CE9" w:rsidRPr="00AA4A80" w:rsidRDefault="00752CE9" w:rsidP="00522656">
            <w:pPr>
              <w:pStyle w:val="Sinespaciado"/>
              <w:jc w:val="both"/>
              <w:rPr>
                <w:rFonts w:ascii="Tahoma" w:hAnsi="Tahoma" w:cs="Tahoma"/>
                <w:sz w:val="20"/>
                <w:szCs w:val="20"/>
                <w:lang w:eastAsia="en-US"/>
              </w:rPr>
            </w:pPr>
          </w:p>
        </w:tc>
      </w:tr>
      <w:tr w:rsidR="00752CE9" w:rsidRPr="00AA4A80" w14:paraId="47AB9669" w14:textId="77777777" w:rsidTr="00D21020">
        <w:trPr>
          <w:trHeight w:val="79"/>
        </w:trPr>
        <w:tc>
          <w:tcPr>
            <w:tcW w:w="3836" w:type="dxa"/>
            <w:gridSpan w:val="2"/>
            <w:hideMark/>
          </w:tcPr>
          <w:p w14:paraId="4C389AFF" w14:textId="77777777" w:rsidR="00752CE9" w:rsidRPr="00AA4A80" w:rsidRDefault="00752CE9"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Comentarios generales</w:t>
            </w:r>
          </w:p>
        </w:tc>
        <w:tc>
          <w:tcPr>
            <w:tcW w:w="5208" w:type="dxa"/>
            <w:hideMark/>
          </w:tcPr>
          <w:p w14:paraId="329F1895" w14:textId="29B01862" w:rsidR="00752CE9" w:rsidRPr="00AA4A80" w:rsidRDefault="006E15D5" w:rsidP="00522656">
            <w:pPr>
              <w:pStyle w:val="Sinespaciado"/>
              <w:jc w:val="both"/>
              <w:rPr>
                <w:rFonts w:ascii="Tahoma" w:hAnsi="Tahoma" w:cs="Tahoma"/>
                <w:sz w:val="20"/>
                <w:szCs w:val="20"/>
                <w:lang w:val="es-CR" w:eastAsia="en-US"/>
              </w:rPr>
            </w:pPr>
            <w:r w:rsidRPr="00AA4A80">
              <w:rPr>
                <w:rFonts w:ascii="Tahoma" w:hAnsi="Tahoma" w:cs="Tahoma"/>
                <w:sz w:val="20"/>
                <w:szCs w:val="20"/>
                <w:lang w:val="es-CR" w:eastAsia="en-US"/>
              </w:rPr>
              <w:t xml:space="preserve">La institución año con año </w:t>
            </w:r>
            <w:r w:rsidR="007734A0">
              <w:rPr>
                <w:rFonts w:ascii="Tahoma" w:hAnsi="Tahoma" w:cs="Tahoma"/>
                <w:sz w:val="20"/>
                <w:szCs w:val="20"/>
                <w:lang w:val="es-CR" w:eastAsia="en-US"/>
              </w:rPr>
              <w:t xml:space="preserve">debe garantizar la atención de la demanda de pasaportes, para lo cual ha ampliado la </w:t>
            </w:r>
            <w:r w:rsidRPr="00AA4A80">
              <w:rPr>
                <w:rFonts w:ascii="Tahoma" w:hAnsi="Tahoma" w:cs="Tahoma"/>
                <w:sz w:val="20"/>
                <w:szCs w:val="20"/>
                <w:lang w:val="es-CR" w:eastAsia="en-US"/>
              </w:rPr>
              <w:t>cobertura del servicio</w:t>
            </w:r>
            <w:r w:rsidR="007734A0">
              <w:rPr>
                <w:rFonts w:ascii="Tahoma" w:hAnsi="Tahoma" w:cs="Tahoma"/>
                <w:sz w:val="20"/>
                <w:szCs w:val="20"/>
                <w:lang w:val="es-CR" w:eastAsia="en-US"/>
              </w:rPr>
              <w:t>, de manera que el costarricense pueda gestionarlo tanto fuera como dentro del país, según lo requiera</w:t>
            </w:r>
            <w:r w:rsidRPr="00AA4A80">
              <w:rPr>
                <w:rFonts w:ascii="Tahoma" w:hAnsi="Tahoma" w:cs="Tahoma"/>
                <w:sz w:val="20"/>
                <w:szCs w:val="20"/>
                <w:lang w:val="es-CR" w:eastAsia="en-US"/>
              </w:rPr>
              <w:t xml:space="preserve">. </w:t>
            </w:r>
          </w:p>
          <w:p w14:paraId="1C7ECDD8" w14:textId="77777777" w:rsidR="00752CE9" w:rsidRPr="00AA4A80" w:rsidRDefault="00752CE9" w:rsidP="00522656">
            <w:pPr>
              <w:pStyle w:val="Sinespaciado"/>
              <w:jc w:val="both"/>
              <w:rPr>
                <w:rFonts w:ascii="Tahoma" w:hAnsi="Tahoma" w:cs="Tahoma"/>
                <w:sz w:val="20"/>
                <w:szCs w:val="20"/>
                <w:lang w:val="es-CR" w:eastAsia="en-US"/>
              </w:rPr>
            </w:pPr>
          </w:p>
        </w:tc>
      </w:tr>
    </w:tbl>
    <w:p w14:paraId="1CB603CD" w14:textId="77777777" w:rsidR="00752CE9" w:rsidRPr="00AA4A80" w:rsidRDefault="00752CE9" w:rsidP="00752CE9">
      <w:pPr>
        <w:pStyle w:val="Prrafodelista"/>
        <w:autoSpaceDE w:val="0"/>
        <w:autoSpaceDN w:val="0"/>
        <w:adjustRightInd w:val="0"/>
        <w:jc w:val="both"/>
        <w:rPr>
          <w:rFonts w:ascii="Tahoma" w:eastAsia="Calibri" w:hAnsi="Tahoma" w:cs="Tahoma"/>
          <w:sz w:val="20"/>
          <w:szCs w:val="20"/>
          <w:lang w:eastAsia="en-US"/>
        </w:rPr>
      </w:pPr>
    </w:p>
    <w:p w14:paraId="17145387" w14:textId="77777777" w:rsidR="007734A0" w:rsidRDefault="007734A0" w:rsidP="00752CE9">
      <w:pPr>
        <w:pStyle w:val="Prrafodelista"/>
        <w:autoSpaceDE w:val="0"/>
        <w:autoSpaceDN w:val="0"/>
        <w:adjustRightInd w:val="0"/>
        <w:jc w:val="both"/>
        <w:rPr>
          <w:rFonts w:ascii="Tahoma" w:eastAsia="Calibri" w:hAnsi="Tahoma" w:cs="Tahoma"/>
          <w:sz w:val="20"/>
          <w:szCs w:val="20"/>
          <w:lang w:val="es-CR" w:eastAsia="en-US"/>
        </w:rPr>
      </w:pPr>
    </w:p>
    <w:p w14:paraId="6A02DA51" w14:textId="77777777" w:rsidR="007734A0" w:rsidRDefault="007734A0" w:rsidP="00752CE9">
      <w:pPr>
        <w:pStyle w:val="Prrafodelista"/>
        <w:autoSpaceDE w:val="0"/>
        <w:autoSpaceDN w:val="0"/>
        <w:adjustRightInd w:val="0"/>
        <w:jc w:val="both"/>
        <w:rPr>
          <w:rFonts w:ascii="Tahoma" w:eastAsia="Calibri" w:hAnsi="Tahoma" w:cs="Tahoma"/>
          <w:sz w:val="20"/>
          <w:szCs w:val="20"/>
          <w:lang w:val="es-CR" w:eastAsia="en-US"/>
        </w:rPr>
      </w:pPr>
    </w:p>
    <w:p w14:paraId="6FC03A9A" w14:textId="77777777" w:rsidR="007734A0" w:rsidRDefault="007734A0" w:rsidP="00752CE9">
      <w:pPr>
        <w:pStyle w:val="Prrafodelista"/>
        <w:autoSpaceDE w:val="0"/>
        <w:autoSpaceDN w:val="0"/>
        <w:adjustRightInd w:val="0"/>
        <w:jc w:val="both"/>
        <w:rPr>
          <w:rFonts w:ascii="Tahoma" w:eastAsia="Calibri" w:hAnsi="Tahoma" w:cs="Tahoma"/>
          <w:sz w:val="20"/>
          <w:szCs w:val="20"/>
          <w:lang w:val="es-CR" w:eastAsia="en-US"/>
        </w:rPr>
      </w:pPr>
    </w:p>
    <w:p w14:paraId="783A8035" w14:textId="46F64ADB" w:rsidR="00752CE9" w:rsidRPr="00AA4A80" w:rsidRDefault="00F068AB" w:rsidP="00752CE9">
      <w:pPr>
        <w:pStyle w:val="Prrafodelista"/>
        <w:autoSpaceDE w:val="0"/>
        <w:autoSpaceDN w:val="0"/>
        <w:adjustRightInd w:val="0"/>
        <w:jc w:val="both"/>
        <w:rPr>
          <w:rFonts w:ascii="Tahoma" w:eastAsia="Calibri" w:hAnsi="Tahoma" w:cs="Tahoma"/>
          <w:sz w:val="20"/>
          <w:szCs w:val="20"/>
          <w:lang w:val="es-CR" w:eastAsia="en-US"/>
        </w:rPr>
      </w:pPr>
      <w:r w:rsidRPr="00AA4A80">
        <w:rPr>
          <w:rFonts w:ascii="Tahoma" w:eastAsia="Calibri" w:hAnsi="Tahoma" w:cs="Tahoma"/>
          <w:sz w:val="20"/>
          <w:szCs w:val="20"/>
          <w:lang w:val="es-CR" w:eastAsia="en-US"/>
        </w:rPr>
        <w:t xml:space="preserve">P.06.01. </w:t>
      </w:r>
      <w:r w:rsidR="00F75C1E" w:rsidRPr="00AA4A80">
        <w:rPr>
          <w:rFonts w:ascii="Tahoma" w:eastAsia="Calibri" w:hAnsi="Tahoma" w:cs="Tahoma"/>
          <w:sz w:val="20"/>
          <w:szCs w:val="20"/>
          <w:lang w:val="es-CR" w:eastAsia="en-US"/>
        </w:rPr>
        <w:t xml:space="preserve">Porcentaje </w:t>
      </w:r>
      <w:r w:rsidR="00752CE9" w:rsidRPr="00AA4A80">
        <w:rPr>
          <w:rFonts w:ascii="Tahoma" w:eastAsia="Calibri" w:hAnsi="Tahoma" w:cs="Tahoma"/>
          <w:sz w:val="20"/>
          <w:szCs w:val="20"/>
          <w:lang w:val="es-CR" w:eastAsia="en-US"/>
        </w:rPr>
        <w:t>de avance del Sistema pasaporte electrónico.</w:t>
      </w:r>
    </w:p>
    <w:p w14:paraId="77556517" w14:textId="77777777" w:rsidR="00752CE9" w:rsidRPr="00AA4A80" w:rsidRDefault="00752CE9" w:rsidP="00752CE9">
      <w:pPr>
        <w:pStyle w:val="Prrafodelista"/>
        <w:autoSpaceDE w:val="0"/>
        <w:autoSpaceDN w:val="0"/>
        <w:adjustRightInd w:val="0"/>
        <w:jc w:val="both"/>
        <w:rPr>
          <w:rFonts w:ascii="Tahoma" w:eastAsia="Calibri" w:hAnsi="Tahoma" w:cs="Tahoma"/>
          <w:sz w:val="20"/>
          <w:szCs w:val="20"/>
          <w:lang w:val="es-CR" w:eastAsia="en-US"/>
        </w:rPr>
      </w:pPr>
    </w:p>
    <w:tbl>
      <w:tblPr>
        <w:tblStyle w:val="GFATableGrid1"/>
        <w:tblW w:w="8505" w:type="dxa"/>
        <w:tblInd w:w="392" w:type="dxa"/>
        <w:tblLook w:val="01E0" w:firstRow="1" w:lastRow="1" w:firstColumn="1" w:lastColumn="1" w:noHBand="0" w:noVBand="0"/>
      </w:tblPr>
      <w:tblGrid>
        <w:gridCol w:w="2211"/>
        <w:gridCol w:w="1668"/>
        <w:gridCol w:w="4626"/>
      </w:tblGrid>
      <w:tr w:rsidR="00752CE9" w:rsidRPr="00AA4A80" w14:paraId="7E103CC7" w14:textId="77777777" w:rsidTr="006E15D5">
        <w:trPr>
          <w:trHeight w:val="325"/>
          <w:tblHeader/>
        </w:trPr>
        <w:tc>
          <w:tcPr>
            <w:tcW w:w="3879" w:type="dxa"/>
            <w:gridSpan w:val="2"/>
            <w:shd w:val="clear" w:color="auto" w:fill="E7E6E6" w:themeFill="background2"/>
            <w:hideMark/>
          </w:tcPr>
          <w:p w14:paraId="22141CAB" w14:textId="77777777" w:rsidR="00752CE9" w:rsidRPr="00AA4A80" w:rsidRDefault="00752CE9"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Elemento</w:t>
            </w:r>
          </w:p>
        </w:tc>
        <w:tc>
          <w:tcPr>
            <w:tcW w:w="4626" w:type="dxa"/>
            <w:shd w:val="clear" w:color="auto" w:fill="E7E6E6" w:themeFill="background2"/>
            <w:hideMark/>
          </w:tcPr>
          <w:p w14:paraId="789C8297" w14:textId="77777777" w:rsidR="00752CE9" w:rsidRPr="00AA4A80" w:rsidRDefault="00752CE9" w:rsidP="00522656">
            <w:pPr>
              <w:pStyle w:val="Sinespaciado"/>
              <w:jc w:val="both"/>
              <w:rPr>
                <w:rFonts w:ascii="Tahoma" w:hAnsi="Tahoma" w:cs="Tahoma"/>
                <w:b/>
                <w:sz w:val="20"/>
                <w:szCs w:val="20"/>
                <w:lang w:eastAsia="en-US"/>
              </w:rPr>
            </w:pPr>
            <w:r w:rsidRPr="00AA4A80">
              <w:rPr>
                <w:rFonts w:ascii="Tahoma" w:hAnsi="Tahoma" w:cs="Tahoma"/>
                <w:b/>
                <w:sz w:val="20"/>
                <w:szCs w:val="20"/>
                <w:lang w:eastAsia="en-US"/>
              </w:rPr>
              <w:t>Descripción</w:t>
            </w:r>
          </w:p>
          <w:p w14:paraId="274ADD15" w14:textId="77777777" w:rsidR="00752CE9" w:rsidRPr="00AA4A80" w:rsidRDefault="00752CE9" w:rsidP="00522656">
            <w:pPr>
              <w:pStyle w:val="Sinespaciado"/>
              <w:jc w:val="both"/>
              <w:rPr>
                <w:rFonts w:ascii="Tahoma" w:hAnsi="Tahoma" w:cs="Tahoma"/>
                <w:b/>
                <w:bCs/>
                <w:sz w:val="20"/>
                <w:szCs w:val="20"/>
                <w:lang w:eastAsia="en-US"/>
              </w:rPr>
            </w:pPr>
          </w:p>
        </w:tc>
      </w:tr>
      <w:tr w:rsidR="00752CE9" w:rsidRPr="00AA4A80" w14:paraId="765156E2" w14:textId="77777777" w:rsidTr="006E15D5">
        <w:trPr>
          <w:trHeight w:val="437"/>
        </w:trPr>
        <w:tc>
          <w:tcPr>
            <w:tcW w:w="3879" w:type="dxa"/>
            <w:gridSpan w:val="2"/>
          </w:tcPr>
          <w:p w14:paraId="4FF88971" w14:textId="77777777" w:rsidR="00752CE9" w:rsidRPr="00AA4A80" w:rsidRDefault="00752CE9" w:rsidP="00522656">
            <w:pPr>
              <w:pStyle w:val="Sinespaciado"/>
              <w:jc w:val="both"/>
              <w:rPr>
                <w:rFonts w:ascii="Tahoma" w:hAnsi="Tahoma" w:cs="Tahoma"/>
                <w:b/>
                <w:sz w:val="20"/>
                <w:szCs w:val="20"/>
                <w:lang w:eastAsia="en-US"/>
              </w:rPr>
            </w:pPr>
            <w:r w:rsidRPr="00AA4A80">
              <w:rPr>
                <w:rFonts w:ascii="Tahoma" w:hAnsi="Tahoma" w:cs="Tahoma"/>
                <w:b/>
                <w:sz w:val="20"/>
                <w:szCs w:val="20"/>
                <w:lang w:eastAsia="en-US"/>
              </w:rPr>
              <w:t>Nombre del indicador</w:t>
            </w:r>
          </w:p>
        </w:tc>
        <w:tc>
          <w:tcPr>
            <w:tcW w:w="4626" w:type="dxa"/>
          </w:tcPr>
          <w:p w14:paraId="5D89460D" w14:textId="113204FE" w:rsidR="00752CE9" w:rsidRPr="00F741F6" w:rsidRDefault="00F75C1E" w:rsidP="00F741F6">
            <w:pPr>
              <w:autoSpaceDE w:val="0"/>
              <w:autoSpaceDN w:val="0"/>
              <w:adjustRightInd w:val="0"/>
              <w:jc w:val="both"/>
              <w:rPr>
                <w:rFonts w:ascii="Tahoma" w:hAnsi="Tahoma" w:cs="Tahoma"/>
                <w:bCs/>
                <w:sz w:val="20"/>
                <w:szCs w:val="20"/>
                <w:lang w:val="es-CR" w:eastAsia="en-US"/>
              </w:rPr>
            </w:pPr>
            <w:r w:rsidRPr="00AA4A80">
              <w:rPr>
                <w:rFonts w:ascii="Tahoma" w:hAnsi="Tahoma" w:cs="Tahoma"/>
                <w:bCs/>
                <w:sz w:val="20"/>
                <w:szCs w:val="20"/>
                <w:lang w:val="es-CR" w:eastAsia="en-US"/>
              </w:rPr>
              <w:t>50% de avance del Sistema pasaporte electrónico.</w:t>
            </w:r>
          </w:p>
        </w:tc>
      </w:tr>
      <w:tr w:rsidR="00752CE9" w:rsidRPr="00AA4A80" w14:paraId="4AB30FBE" w14:textId="77777777" w:rsidTr="006E15D5">
        <w:trPr>
          <w:trHeight w:val="437"/>
        </w:trPr>
        <w:tc>
          <w:tcPr>
            <w:tcW w:w="3879" w:type="dxa"/>
            <w:gridSpan w:val="2"/>
            <w:hideMark/>
          </w:tcPr>
          <w:p w14:paraId="297F071A" w14:textId="77777777" w:rsidR="00752CE9" w:rsidRPr="00AA4A80" w:rsidRDefault="00752CE9" w:rsidP="00522656">
            <w:pPr>
              <w:pStyle w:val="Sinespaciado"/>
              <w:jc w:val="both"/>
              <w:rPr>
                <w:rFonts w:ascii="Tahoma" w:hAnsi="Tahoma" w:cs="Tahoma"/>
                <w:b/>
                <w:sz w:val="20"/>
                <w:szCs w:val="20"/>
                <w:lang w:val="es-CR" w:eastAsia="en-US"/>
              </w:rPr>
            </w:pPr>
            <w:r w:rsidRPr="00AA4A80">
              <w:rPr>
                <w:rFonts w:ascii="Tahoma" w:hAnsi="Tahoma" w:cs="Tahoma"/>
                <w:b/>
                <w:sz w:val="20"/>
                <w:szCs w:val="20"/>
                <w:lang w:val="es-CR" w:eastAsia="en-US"/>
              </w:rPr>
              <w:t>Definición conceptual</w:t>
            </w:r>
          </w:p>
        </w:tc>
        <w:tc>
          <w:tcPr>
            <w:tcW w:w="4626" w:type="dxa"/>
            <w:hideMark/>
          </w:tcPr>
          <w:p w14:paraId="0940329C" w14:textId="7774DDB3" w:rsidR="00752CE9" w:rsidRPr="00AA4A80" w:rsidRDefault="00137DC1" w:rsidP="00522656">
            <w:pPr>
              <w:pStyle w:val="Sinespaciado"/>
              <w:jc w:val="both"/>
              <w:rPr>
                <w:rFonts w:ascii="Tahoma" w:hAnsi="Tahoma" w:cs="Tahoma"/>
                <w:bCs/>
                <w:sz w:val="20"/>
                <w:szCs w:val="20"/>
                <w:lang w:val="es-CR" w:eastAsia="en-US"/>
              </w:rPr>
            </w:pPr>
            <w:r>
              <w:rPr>
                <w:rFonts w:ascii="Tahoma" w:hAnsi="Tahoma" w:cs="Tahoma"/>
                <w:bCs/>
                <w:sz w:val="20"/>
                <w:szCs w:val="20"/>
                <w:lang w:val="es-CR" w:eastAsia="en-US"/>
              </w:rPr>
              <w:t>E</w:t>
            </w:r>
            <w:r w:rsidR="009478FF">
              <w:rPr>
                <w:rFonts w:ascii="Tahoma" w:hAnsi="Tahoma" w:cs="Tahoma"/>
                <w:bCs/>
                <w:sz w:val="20"/>
                <w:szCs w:val="20"/>
                <w:lang w:val="es-CR" w:eastAsia="en-US"/>
              </w:rPr>
              <w:t>l pasaporte</w:t>
            </w:r>
            <w:r>
              <w:rPr>
                <w:rFonts w:ascii="Tahoma" w:hAnsi="Tahoma" w:cs="Tahoma"/>
                <w:bCs/>
                <w:sz w:val="20"/>
                <w:szCs w:val="20"/>
                <w:lang w:val="es-CR" w:eastAsia="en-US"/>
              </w:rPr>
              <w:t xml:space="preserve"> es</w:t>
            </w:r>
            <w:r w:rsidR="009478FF">
              <w:rPr>
                <w:rFonts w:ascii="Tahoma" w:hAnsi="Tahoma" w:cs="Tahoma"/>
                <w:bCs/>
                <w:sz w:val="20"/>
                <w:szCs w:val="20"/>
                <w:lang w:val="es-CR" w:eastAsia="en-US"/>
              </w:rPr>
              <w:t xml:space="preserve"> el documento de viaje por excelencia y las credenciales del costarricense</w:t>
            </w:r>
            <w:r>
              <w:rPr>
                <w:rFonts w:ascii="Tahoma" w:hAnsi="Tahoma" w:cs="Tahoma"/>
                <w:bCs/>
                <w:sz w:val="20"/>
                <w:szCs w:val="20"/>
                <w:lang w:val="es-CR" w:eastAsia="en-US"/>
              </w:rPr>
              <w:t xml:space="preserve"> en el exterior</w:t>
            </w:r>
            <w:r w:rsidR="009478FF">
              <w:rPr>
                <w:rFonts w:ascii="Tahoma" w:hAnsi="Tahoma" w:cs="Tahoma"/>
                <w:bCs/>
                <w:sz w:val="20"/>
                <w:szCs w:val="20"/>
                <w:lang w:val="es-CR" w:eastAsia="en-US"/>
              </w:rPr>
              <w:t xml:space="preserve">, la </w:t>
            </w:r>
            <w:r>
              <w:rPr>
                <w:rFonts w:ascii="Tahoma" w:hAnsi="Tahoma" w:cs="Tahoma"/>
                <w:bCs/>
                <w:sz w:val="20"/>
                <w:szCs w:val="20"/>
                <w:lang w:val="es-CR" w:eastAsia="en-US"/>
              </w:rPr>
              <w:t>DGME</w:t>
            </w:r>
            <w:r w:rsidR="009478FF">
              <w:rPr>
                <w:rFonts w:ascii="Tahoma" w:hAnsi="Tahoma" w:cs="Tahoma"/>
                <w:bCs/>
                <w:sz w:val="20"/>
                <w:szCs w:val="20"/>
                <w:lang w:val="es-CR" w:eastAsia="en-US"/>
              </w:rPr>
              <w:t xml:space="preserve"> debe garantizar que este documento cuente con altos estándares de seguridad, por ello impulsa el proyecto Pasaporte Biométrico para el Bicentenario. Por tanto, e</w:t>
            </w:r>
            <w:r w:rsidR="00752CE9" w:rsidRPr="00AA4A80">
              <w:rPr>
                <w:rFonts w:ascii="Tahoma" w:hAnsi="Tahoma" w:cs="Tahoma"/>
                <w:bCs/>
                <w:sz w:val="20"/>
                <w:szCs w:val="20"/>
                <w:lang w:val="es-CR" w:eastAsia="en-US"/>
              </w:rPr>
              <w:t>ste indicador consiste</w:t>
            </w:r>
            <w:r w:rsidR="009478FF">
              <w:rPr>
                <w:rFonts w:ascii="Tahoma" w:hAnsi="Tahoma" w:cs="Tahoma"/>
                <w:bCs/>
                <w:sz w:val="20"/>
                <w:szCs w:val="20"/>
                <w:lang w:val="es-CR" w:eastAsia="en-US"/>
              </w:rPr>
              <w:t xml:space="preserve"> </w:t>
            </w:r>
            <w:r w:rsidR="009E52BC">
              <w:rPr>
                <w:rFonts w:ascii="Tahoma" w:hAnsi="Tahoma" w:cs="Tahoma"/>
                <w:bCs/>
                <w:sz w:val="20"/>
                <w:szCs w:val="20"/>
                <w:lang w:val="es-CR" w:eastAsia="en-US"/>
              </w:rPr>
              <w:t xml:space="preserve">en </w:t>
            </w:r>
            <w:r w:rsidR="009E52BC" w:rsidRPr="00AA4A80">
              <w:rPr>
                <w:rFonts w:ascii="Tahoma" w:hAnsi="Tahoma" w:cs="Tahoma"/>
                <w:bCs/>
                <w:sz w:val="20"/>
                <w:szCs w:val="20"/>
                <w:lang w:val="es-CR" w:eastAsia="en-US"/>
              </w:rPr>
              <w:t>valorar</w:t>
            </w:r>
            <w:r w:rsidR="009478FF">
              <w:rPr>
                <w:rFonts w:ascii="Tahoma" w:hAnsi="Tahoma" w:cs="Tahoma"/>
                <w:bCs/>
                <w:sz w:val="20"/>
                <w:szCs w:val="20"/>
                <w:lang w:val="es-CR" w:eastAsia="en-US"/>
              </w:rPr>
              <w:t xml:space="preserve"> </w:t>
            </w:r>
            <w:r w:rsidR="00752CE9" w:rsidRPr="00AA4A80">
              <w:rPr>
                <w:rFonts w:ascii="Tahoma" w:hAnsi="Tahoma" w:cs="Tahoma"/>
                <w:bCs/>
                <w:sz w:val="20"/>
                <w:szCs w:val="20"/>
                <w:lang w:val="es-CR" w:eastAsia="en-US"/>
              </w:rPr>
              <w:t xml:space="preserve">el proceso de implementación del proyecto </w:t>
            </w:r>
            <w:r w:rsidR="009478FF">
              <w:rPr>
                <w:rFonts w:ascii="Tahoma" w:hAnsi="Tahoma" w:cs="Tahoma"/>
                <w:bCs/>
                <w:sz w:val="20"/>
                <w:szCs w:val="20"/>
                <w:lang w:val="es-CR" w:eastAsia="en-US"/>
              </w:rPr>
              <w:t xml:space="preserve">que contempla el </w:t>
            </w:r>
            <w:r w:rsidR="00752CE9" w:rsidRPr="00AA4A80">
              <w:rPr>
                <w:rFonts w:ascii="Tahoma" w:hAnsi="Tahoma" w:cs="Tahoma"/>
                <w:bCs/>
                <w:sz w:val="20"/>
                <w:szCs w:val="20"/>
                <w:lang w:val="es-CR" w:eastAsia="en-US"/>
              </w:rPr>
              <w:t>pasaporte con altos estándares de seguridad basado en el uso de la biometría</w:t>
            </w:r>
            <w:r w:rsidR="009478FF">
              <w:rPr>
                <w:rFonts w:ascii="Tahoma" w:hAnsi="Tahoma" w:cs="Tahoma"/>
                <w:bCs/>
                <w:sz w:val="20"/>
                <w:szCs w:val="20"/>
                <w:lang w:val="es-CR" w:eastAsia="en-US"/>
              </w:rPr>
              <w:t xml:space="preserve"> y el chip donde está incrustada toda la información del portador</w:t>
            </w:r>
            <w:r w:rsidR="00752CE9" w:rsidRPr="00AA4A80">
              <w:rPr>
                <w:rFonts w:ascii="Tahoma" w:hAnsi="Tahoma" w:cs="Tahoma"/>
                <w:bCs/>
                <w:sz w:val="20"/>
                <w:szCs w:val="20"/>
                <w:lang w:val="es-CR" w:eastAsia="en-US"/>
              </w:rPr>
              <w:t xml:space="preserve">.  </w:t>
            </w:r>
          </w:p>
          <w:p w14:paraId="7EE24D0E" w14:textId="77777777" w:rsidR="00752CE9" w:rsidRPr="00AA4A80" w:rsidRDefault="00752CE9" w:rsidP="00522656">
            <w:pPr>
              <w:pStyle w:val="Sinespaciado"/>
              <w:jc w:val="both"/>
              <w:rPr>
                <w:rFonts w:ascii="Tahoma" w:hAnsi="Tahoma" w:cs="Tahoma"/>
                <w:bCs/>
                <w:sz w:val="20"/>
                <w:szCs w:val="20"/>
                <w:lang w:val="es-CR" w:eastAsia="en-US"/>
              </w:rPr>
            </w:pPr>
          </w:p>
        </w:tc>
      </w:tr>
      <w:tr w:rsidR="00752CE9" w:rsidRPr="00AA4A80" w14:paraId="2911B8C5" w14:textId="77777777" w:rsidTr="006E15D5">
        <w:trPr>
          <w:trHeight w:val="340"/>
        </w:trPr>
        <w:tc>
          <w:tcPr>
            <w:tcW w:w="3879" w:type="dxa"/>
            <w:gridSpan w:val="2"/>
            <w:hideMark/>
          </w:tcPr>
          <w:p w14:paraId="526FB707" w14:textId="77777777" w:rsidR="00752CE9" w:rsidRPr="00AA4A80" w:rsidRDefault="00752CE9"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 xml:space="preserve">Fórmula de cálculo </w:t>
            </w:r>
          </w:p>
        </w:tc>
        <w:tc>
          <w:tcPr>
            <w:tcW w:w="4626" w:type="dxa"/>
            <w:hideMark/>
          </w:tcPr>
          <w:p w14:paraId="22CD5A91" w14:textId="77777777" w:rsidR="00752CE9" w:rsidRPr="00AA4A80" w:rsidRDefault="00752CE9" w:rsidP="00522656">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Cantidad de actividades ejecutadas/cantidad de actividades programadas*100</w:t>
            </w:r>
          </w:p>
          <w:p w14:paraId="3B182A0B" w14:textId="77777777" w:rsidR="00752CE9" w:rsidRPr="00AA4A80" w:rsidRDefault="00752CE9" w:rsidP="00522656">
            <w:pPr>
              <w:pStyle w:val="Sinespaciado"/>
              <w:jc w:val="both"/>
              <w:rPr>
                <w:rFonts w:ascii="Tahoma" w:hAnsi="Tahoma" w:cs="Tahoma"/>
                <w:bCs/>
                <w:sz w:val="20"/>
                <w:szCs w:val="20"/>
                <w:lang w:val="es-CR" w:eastAsia="en-US"/>
              </w:rPr>
            </w:pPr>
          </w:p>
        </w:tc>
      </w:tr>
      <w:tr w:rsidR="00752CE9" w:rsidRPr="00AA4A80" w14:paraId="69CD6243" w14:textId="77777777" w:rsidTr="006E15D5">
        <w:trPr>
          <w:trHeight w:val="340"/>
        </w:trPr>
        <w:tc>
          <w:tcPr>
            <w:tcW w:w="3879" w:type="dxa"/>
            <w:gridSpan w:val="2"/>
          </w:tcPr>
          <w:p w14:paraId="27EA3010" w14:textId="77777777" w:rsidR="00752CE9" w:rsidRPr="00AA4A80" w:rsidRDefault="00752CE9" w:rsidP="00522656">
            <w:pPr>
              <w:pStyle w:val="Sinespaciado"/>
              <w:jc w:val="both"/>
              <w:rPr>
                <w:rFonts w:ascii="Tahoma" w:hAnsi="Tahoma" w:cs="Tahoma"/>
                <w:b/>
                <w:sz w:val="20"/>
                <w:szCs w:val="20"/>
                <w:lang w:eastAsia="en-US"/>
              </w:rPr>
            </w:pPr>
            <w:r w:rsidRPr="00AA4A80">
              <w:rPr>
                <w:rFonts w:ascii="Tahoma" w:hAnsi="Tahoma" w:cs="Tahoma"/>
                <w:b/>
                <w:sz w:val="20"/>
                <w:szCs w:val="20"/>
                <w:lang w:eastAsia="en-US"/>
              </w:rPr>
              <w:t>Componentes involucrados en la f</w:t>
            </w:r>
            <w:r w:rsidRPr="00AA4A80">
              <w:rPr>
                <w:rFonts w:ascii="Tahoma" w:hAnsi="Tahoma" w:cs="Tahoma"/>
                <w:b/>
                <w:sz w:val="20"/>
                <w:szCs w:val="20"/>
                <w:lang w:val="es-CR" w:eastAsia="en-US"/>
              </w:rPr>
              <w:t>ó</w:t>
            </w:r>
            <w:r w:rsidRPr="00AA4A80">
              <w:rPr>
                <w:rFonts w:ascii="Tahoma" w:hAnsi="Tahoma" w:cs="Tahoma"/>
                <w:b/>
                <w:sz w:val="20"/>
                <w:szCs w:val="20"/>
                <w:lang w:eastAsia="en-US"/>
              </w:rPr>
              <w:t>rmula del cálculo</w:t>
            </w:r>
          </w:p>
          <w:p w14:paraId="5E42AF20" w14:textId="77777777" w:rsidR="00752CE9" w:rsidRPr="00AA4A80" w:rsidRDefault="00752CE9" w:rsidP="00522656">
            <w:pPr>
              <w:pStyle w:val="Sinespaciado"/>
              <w:jc w:val="both"/>
              <w:rPr>
                <w:rFonts w:ascii="Tahoma" w:hAnsi="Tahoma" w:cs="Tahoma"/>
                <w:b/>
                <w:sz w:val="20"/>
                <w:szCs w:val="20"/>
                <w:lang w:eastAsia="en-US"/>
              </w:rPr>
            </w:pPr>
          </w:p>
        </w:tc>
        <w:tc>
          <w:tcPr>
            <w:tcW w:w="4626" w:type="dxa"/>
          </w:tcPr>
          <w:p w14:paraId="2B6C0375" w14:textId="55B39D41" w:rsidR="00752CE9" w:rsidRPr="00AA4A80" w:rsidRDefault="00752CE9" w:rsidP="00522656">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 xml:space="preserve">Las actividades ejecutadas son las acciones que se lograron en el transcurso del tiempo </w:t>
            </w:r>
            <w:r w:rsidR="00F741F6" w:rsidRPr="00AA4A80">
              <w:rPr>
                <w:rFonts w:ascii="Tahoma" w:hAnsi="Tahoma" w:cs="Tahoma"/>
                <w:bCs/>
                <w:sz w:val="20"/>
                <w:szCs w:val="20"/>
                <w:lang w:val="es-CR" w:eastAsia="en-US"/>
              </w:rPr>
              <w:t>de acuerdo con el</w:t>
            </w:r>
            <w:r w:rsidRPr="00AA4A80">
              <w:rPr>
                <w:rFonts w:ascii="Tahoma" w:hAnsi="Tahoma" w:cs="Tahoma"/>
                <w:bCs/>
                <w:sz w:val="20"/>
                <w:szCs w:val="20"/>
                <w:lang w:val="es-CR" w:eastAsia="en-US"/>
              </w:rPr>
              <w:t xml:space="preserve"> cronograma del proyecto. Las actividades programadas consisten en aquellas labores que se establecieron como parte del proceso de planificación del proyecto. </w:t>
            </w:r>
          </w:p>
        </w:tc>
      </w:tr>
      <w:tr w:rsidR="00752CE9" w:rsidRPr="00AA4A80" w14:paraId="4A63A9E4" w14:textId="77777777" w:rsidTr="006E15D5">
        <w:trPr>
          <w:trHeight w:val="340"/>
        </w:trPr>
        <w:tc>
          <w:tcPr>
            <w:tcW w:w="3879" w:type="dxa"/>
            <w:gridSpan w:val="2"/>
            <w:hideMark/>
          </w:tcPr>
          <w:p w14:paraId="073F9E7A" w14:textId="77777777" w:rsidR="00752CE9" w:rsidRPr="00AA4A80" w:rsidRDefault="00752CE9"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Unidad de medida</w:t>
            </w:r>
          </w:p>
        </w:tc>
        <w:tc>
          <w:tcPr>
            <w:tcW w:w="4626" w:type="dxa"/>
            <w:hideMark/>
          </w:tcPr>
          <w:p w14:paraId="2EAF64A5" w14:textId="77777777" w:rsidR="00752CE9" w:rsidRPr="00AA4A80" w:rsidRDefault="00752CE9" w:rsidP="00522656">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 xml:space="preserve">Porcentaje </w:t>
            </w:r>
          </w:p>
          <w:p w14:paraId="19B4DBDF" w14:textId="77777777" w:rsidR="00752CE9" w:rsidRPr="00AA4A80" w:rsidRDefault="00752CE9" w:rsidP="00522656">
            <w:pPr>
              <w:pStyle w:val="Sinespaciado"/>
              <w:jc w:val="both"/>
              <w:rPr>
                <w:rFonts w:ascii="Tahoma" w:hAnsi="Tahoma" w:cs="Tahoma"/>
                <w:bCs/>
                <w:sz w:val="20"/>
                <w:szCs w:val="20"/>
                <w:lang w:val="es-CR" w:eastAsia="en-US"/>
              </w:rPr>
            </w:pPr>
          </w:p>
        </w:tc>
      </w:tr>
      <w:tr w:rsidR="00752CE9" w:rsidRPr="00AA4A80" w14:paraId="721B3C1B" w14:textId="77777777" w:rsidTr="006E15D5">
        <w:trPr>
          <w:trHeight w:val="302"/>
        </w:trPr>
        <w:tc>
          <w:tcPr>
            <w:tcW w:w="3879" w:type="dxa"/>
            <w:gridSpan w:val="2"/>
            <w:hideMark/>
          </w:tcPr>
          <w:p w14:paraId="6C796C4A" w14:textId="77777777" w:rsidR="00752CE9" w:rsidRPr="00AA4A80" w:rsidRDefault="00752CE9"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Interpretación</w:t>
            </w:r>
          </w:p>
        </w:tc>
        <w:tc>
          <w:tcPr>
            <w:tcW w:w="4626" w:type="dxa"/>
            <w:hideMark/>
          </w:tcPr>
          <w:p w14:paraId="65613D62" w14:textId="7F64ADC1" w:rsidR="00752CE9" w:rsidRPr="00AA4A80" w:rsidRDefault="00225E49" w:rsidP="00522656">
            <w:pPr>
              <w:pStyle w:val="Sinespaciado"/>
              <w:jc w:val="both"/>
              <w:rPr>
                <w:rFonts w:ascii="Tahoma" w:hAnsi="Tahoma" w:cs="Tahoma"/>
                <w:bCs/>
                <w:sz w:val="20"/>
                <w:szCs w:val="20"/>
                <w:lang w:val="es-CR" w:eastAsia="en-US"/>
              </w:rPr>
            </w:pPr>
            <w:r>
              <w:rPr>
                <w:rFonts w:ascii="Tahoma" w:hAnsi="Tahoma" w:cs="Tahoma"/>
                <w:bCs/>
                <w:sz w:val="20"/>
                <w:szCs w:val="20"/>
                <w:lang w:val="es-CR" w:eastAsia="en-US"/>
              </w:rPr>
              <w:t xml:space="preserve">Costa Rica cuenta con uno de los documentos de viaje más seguros del mundo, al implementar el proyecto Sistema de Pasaporte Electrónico, los costarricenses viajan con un pasaporte que cuenta con altos estándares de seguridad y el uso de características biométricas. </w:t>
            </w:r>
            <w:r w:rsidR="00752CE9" w:rsidRPr="00AA4A80">
              <w:rPr>
                <w:rFonts w:ascii="Tahoma" w:hAnsi="Tahoma" w:cs="Tahoma"/>
                <w:bCs/>
                <w:sz w:val="20"/>
                <w:szCs w:val="20"/>
                <w:lang w:val="es-CR" w:eastAsia="en-US"/>
              </w:rPr>
              <w:t xml:space="preserve"> </w:t>
            </w:r>
          </w:p>
          <w:p w14:paraId="5E7CBAE8" w14:textId="77777777" w:rsidR="00752CE9" w:rsidRPr="00AA4A80" w:rsidRDefault="00752CE9" w:rsidP="00522656">
            <w:pPr>
              <w:pStyle w:val="Sinespaciado"/>
              <w:jc w:val="both"/>
              <w:rPr>
                <w:rFonts w:ascii="Tahoma" w:hAnsi="Tahoma" w:cs="Tahoma"/>
                <w:bCs/>
                <w:sz w:val="20"/>
                <w:szCs w:val="20"/>
                <w:lang w:val="es-CR" w:eastAsia="en-US"/>
              </w:rPr>
            </w:pPr>
          </w:p>
        </w:tc>
      </w:tr>
      <w:tr w:rsidR="00752CE9" w:rsidRPr="00AA4A80" w14:paraId="527876F5" w14:textId="77777777" w:rsidTr="006E15D5">
        <w:trPr>
          <w:trHeight w:val="240"/>
        </w:trPr>
        <w:tc>
          <w:tcPr>
            <w:tcW w:w="2211" w:type="dxa"/>
            <w:vMerge w:val="restart"/>
            <w:vAlign w:val="center"/>
            <w:hideMark/>
          </w:tcPr>
          <w:p w14:paraId="19DDD23E" w14:textId="77777777" w:rsidR="00752CE9" w:rsidRPr="00AA4A80" w:rsidRDefault="00752CE9" w:rsidP="00522656">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Desagregación</w:t>
            </w:r>
          </w:p>
        </w:tc>
        <w:tc>
          <w:tcPr>
            <w:tcW w:w="1668" w:type="dxa"/>
          </w:tcPr>
          <w:p w14:paraId="6DD766DE" w14:textId="77777777" w:rsidR="00752CE9" w:rsidRPr="00AA4A80" w:rsidRDefault="00752CE9" w:rsidP="00522656">
            <w:pPr>
              <w:pStyle w:val="Sinespaciado"/>
              <w:jc w:val="both"/>
              <w:rPr>
                <w:rFonts w:ascii="Tahoma" w:hAnsi="Tahoma" w:cs="Tahoma"/>
                <w:b/>
                <w:bCs/>
                <w:sz w:val="20"/>
                <w:szCs w:val="20"/>
                <w:lang w:val="es-CR" w:eastAsia="en-US"/>
              </w:rPr>
            </w:pPr>
            <w:r w:rsidRPr="00AA4A80">
              <w:rPr>
                <w:rFonts w:ascii="Tahoma" w:hAnsi="Tahoma" w:cs="Tahoma"/>
                <w:b/>
                <w:bCs/>
                <w:sz w:val="20"/>
                <w:szCs w:val="20"/>
                <w:lang w:val="es-CR" w:eastAsia="en-US"/>
              </w:rPr>
              <w:t>Geográfica</w:t>
            </w:r>
          </w:p>
        </w:tc>
        <w:tc>
          <w:tcPr>
            <w:tcW w:w="4626" w:type="dxa"/>
            <w:hideMark/>
          </w:tcPr>
          <w:p w14:paraId="7B924463" w14:textId="77777777" w:rsidR="00752CE9" w:rsidRPr="00AA4A80" w:rsidRDefault="00752CE9" w:rsidP="00522656">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Nacional</w:t>
            </w:r>
          </w:p>
          <w:p w14:paraId="35567FFA" w14:textId="77777777" w:rsidR="00752CE9" w:rsidRPr="00AA4A80" w:rsidRDefault="00752CE9" w:rsidP="00522656">
            <w:pPr>
              <w:pStyle w:val="Sinespaciado"/>
              <w:jc w:val="both"/>
              <w:rPr>
                <w:rFonts w:ascii="Tahoma" w:hAnsi="Tahoma" w:cs="Tahoma"/>
                <w:bCs/>
                <w:sz w:val="20"/>
                <w:szCs w:val="20"/>
                <w:lang w:val="es-CR" w:eastAsia="en-US"/>
              </w:rPr>
            </w:pPr>
          </w:p>
        </w:tc>
      </w:tr>
      <w:tr w:rsidR="00752CE9" w:rsidRPr="00AA4A80" w14:paraId="11870E3D" w14:textId="77777777" w:rsidTr="006E15D5">
        <w:trPr>
          <w:trHeight w:val="240"/>
        </w:trPr>
        <w:tc>
          <w:tcPr>
            <w:tcW w:w="2211" w:type="dxa"/>
            <w:vMerge/>
          </w:tcPr>
          <w:p w14:paraId="72786660" w14:textId="77777777" w:rsidR="00752CE9" w:rsidRPr="00AA4A80" w:rsidRDefault="00752CE9" w:rsidP="00522656">
            <w:pPr>
              <w:pStyle w:val="Sinespaciado"/>
              <w:jc w:val="both"/>
              <w:rPr>
                <w:rFonts w:ascii="Tahoma" w:hAnsi="Tahoma" w:cs="Tahoma"/>
                <w:b/>
                <w:bCs/>
                <w:sz w:val="20"/>
                <w:szCs w:val="20"/>
                <w:lang w:val="es-CR" w:eastAsia="en-US"/>
              </w:rPr>
            </w:pPr>
          </w:p>
        </w:tc>
        <w:tc>
          <w:tcPr>
            <w:tcW w:w="1668" w:type="dxa"/>
          </w:tcPr>
          <w:p w14:paraId="0FFC54C2" w14:textId="77777777" w:rsidR="00752CE9" w:rsidRPr="00AA4A80" w:rsidRDefault="00752CE9" w:rsidP="00522656">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Temática</w:t>
            </w:r>
          </w:p>
        </w:tc>
        <w:tc>
          <w:tcPr>
            <w:tcW w:w="4626" w:type="dxa"/>
          </w:tcPr>
          <w:p w14:paraId="307B9EC7" w14:textId="614E883D" w:rsidR="00752CE9" w:rsidRPr="00F741F6" w:rsidRDefault="000C513B" w:rsidP="00522656">
            <w:pPr>
              <w:pStyle w:val="Sinespaciado"/>
              <w:jc w:val="both"/>
              <w:rPr>
                <w:rFonts w:ascii="Tahoma" w:hAnsi="Tahoma" w:cs="Tahoma"/>
                <w:sz w:val="20"/>
                <w:szCs w:val="20"/>
                <w:lang w:eastAsia="en-US"/>
              </w:rPr>
            </w:pPr>
            <w:r>
              <w:rPr>
                <w:rFonts w:ascii="Tahoma" w:hAnsi="Tahoma" w:cs="Tahoma"/>
                <w:sz w:val="20"/>
                <w:szCs w:val="20"/>
                <w:lang w:eastAsia="en-US"/>
              </w:rPr>
              <w:t xml:space="preserve">Documentos de seguridad </w:t>
            </w:r>
          </w:p>
        </w:tc>
      </w:tr>
      <w:tr w:rsidR="00752CE9" w:rsidRPr="00AA4A80" w14:paraId="747A0B44" w14:textId="77777777" w:rsidTr="006E15D5">
        <w:trPr>
          <w:trHeight w:val="350"/>
        </w:trPr>
        <w:tc>
          <w:tcPr>
            <w:tcW w:w="3879" w:type="dxa"/>
            <w:gridSpan w:val="2"/>
            <w:shd w:val="clear" w:color="auto" w:fill="auto"/>
            <w:hideMark/>
          </w:tcPr>
          <w:p w14:paraId="0539FAC1" w14:textId="77777777" w:rsidR="00752CE9" w:rsidRPr="00AA4A80" w:rsidRDefault="00752CE9"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Línea base</w:t>
            </w:r>
          </w:p>
        </w:tc>
        <w:tc>
          <w:tcPr>
            <w:tcW w:w="4626" w:type="dxa"/>
            <w:shd w:val="clear" w:color="auto" w:fill="auto"/>
            <w:hideMark/>
          </w:tcPr>
          <w:p w14:paraId="1C556142" w14:textId="77777777" w:rsidR="00752CE9" w:rsidRPr="00AA4A80" w:rsidRDefault="00752CE9" w:rsidP="00522656">
            <w:pPr>
              <w:pStyle w:val="Sinespaciado"/>
              <w:jc w:val="both"/>
              <w:rPr>
                <w:rFonts w:ascii="Tahoma" w:hAnsi="Tahoma" w:cs="Tahoma"/>
                <w:sz w:val="20"/>
                <w:szCs w:val="20"/>
                <w:lang w:eastAsia="en-US"/>
              </w:rPr>
            </w:pPr>
            <w:r w:rsidRPr="00AA4A80">
              <w:rPr>
                <w:rFonts w:ascii="Tahoma" w:hAnsi="Tahoma" w:cs="Tahoma"/>
                <w:sz w:val="20"/>
                <w:szCs w:val="20"/>
                <w:lang w:eastAsia="en-US"/>
              </w:rPr>
              <w:t>25%</w:t>
            </w:r>
          </w:p>
          <w:p w14:paraId="1280DBB9" w14:textId="77777777" w:rsidR="00752CE9" w:rsidRPr="00AA4A80" w:rsidRDefault="00752CE9" w:rsidP="00522656">
            <w:pPr>
              <w:pStyle w:val="Sinespaciado"/>
              <w:jc w:val="both"/>
              <w:rPr>
                <w:rFonts w:ascii="Tahoma" w:hAnsi="Tahoma" w:cs="Tahoma"/>
                <w:sz w:val="20"/>
                <w:szCs w:val="20"/>
                <w:lang w:eastAsia="en-US"/>
              </w:rPr>
            </w:pPr>
          </w:p>
        </w:tc>
      </w:tr>
      <w:tr w:rsidR="00752CE9" w:rsidRPr="00AA4A80" w14:paraId="40CA021A" w14:textId="77777777" w:rsidTr="006E15D5">
        <w:trPr>
          <w:trHeight w:val="291"/>
        </w:trPr>
        <w:tc>
          <w:tcPr>
            <w:tcW w:w="3879" w:type="dxa"/>
            <w:gridSpan w:val="2"/>
            <w:hideMark/>
          </w:tcPr>
          <w:p w14:paraId="090F1F5A" w14:textId="77777777" w:rsidR="00752CE9" w:rsidRPr="00AA4A80" w:rsidRDefault="00752CE9"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Meta</w:t>
            </w:r>
          </w:p>
        </w:tc>
        <w:tc>
          <w:tcPr>
            <w:tcW w:w="4626" w:type="dxa"/>
            <w:hideMark/>
          </w:tcPr>
          <w:p w14:paraId="243265B0" w14:textId="77777777" w:rsidR="00752CE9" w:rsidRPr="00AA4A80" w:rsidRDefault="00752CE9" w:rsidP="00522656">
            <w:pPr>
              <w:pStyle w:val="Sinespaciado"/>
              <w:jc w:val="both"/>
              <w:rPr>
                <w:rFonts w:ascii="Tahoma" w:hAnsi="Tahoma" w:cs="Tahoma"/>
                <w:sz w:val="20"/>
                <w:szCs w:val="20"/>
                <w:lang w:eastAsia="en-US"/>
              </w:rPr>
            </w:pPr>
            <w:r w:rsidRPr="00AA4A80">
              <w:rPr>
                <w:rFonts w:ascii="Tahoma" w:hAnsi="Tahoma" w:cs="Tahoma"/>
                <w:sz w:val="20"/>
                <w:szCs w:val="20"/>
                <w:lang w:eastAsia="en-US"/>
              </w:rPr>
              <w:t xml:space="preserve">50% de avance en el sistema.  </w:t>
            </w:r>
          </w:p>
          <w:p w14:paraId="3C73C7EF" w14:textId="77777777" w:rsidR="00752CE9" w:rsidRPr="00AA4A80" w:rsidRDefault="00752CE9" w:rsidP="00522656">
            <w:pPr>
              <w:pStyle w:val="Sinespaciado"/>
              <w:jc w:val="both"/>
              <w:rPr>
                <w:rFonts w:ascii="Tahoma" w:hAnsi="Tahoma" w:cs="Tahoma"/>
                <w:sz w:val="20"/>
                <w:szCs w:val="20"/>
                <w:lang w:eastAsia="en-US"/>
              </w:rPr>
            </w:pPr>
          </w:p>
        </w:tc>
      </w:tr>
      <w:tr w:rsidR="00752CE9" w:rsidRPr="00AA4A80" w14:paraId="0D98EBE5" w14:textId="77777777" w:rsidTr="006E15D5">
        <w:trPr>
          <w:trHeight w:val="356"/>
        </w:trPr>
        <w:tc>
          <w:tcPr>
            <w:tcW w:w="3879" w:type="dxa"/>
            <w:gridSpan w:val="2"/>
            <w:hideMark/>
          </w:tcPr>
          <w:p w14:paraId="20BF76F7" w14:textId="77777777" w:rsidR="00752CE9" w:rsidRPr="00AA4A80" w:rsidRDefault="00752CE9" w:rsidP="00522656">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 xml:space="preserve">Periodicidad </w:t>
            </w:r>
          </w:p>
        </w:tc>
        <w:tc>
          <w:tcPr>
            <w:tcW w:w="4626" w:type="dxa"/>
            <w:hideMark/>
          </w:tcPr>
          <w:p w14:paraId="6C439B33" w14:textId="77777777" w:rsidR="00752CE9" w:rsidRPr="00AA4A80" w:rsidRDefault="00752CE9" w:rsidP="00522656">
            <w:pPr>
              <w:pStyle w:val="Sinespaciado"/>
              <w:jc w:val="both"/>
              <w:rPr>
                <w:rFonts w:ascii="Tahoma" w:hAnsi="Tahoma" w:cs="Tahoma"/>
                <w:sz w:val="20"/>
                <w:szCs w:val="20"/>
                <w:lang w:eastAsia="en-US"/>
              </w:rPr>
            </w:pPr>
            <w:r w:rsidRPr="00AA4A80">
              <w:rPr>
                <w:rFonts w:ascii="Tahoma" w:hAnsi="Tahoma" w:cs="Tahoma"/>
                <w:sz w:val="20"/>
                <w:szCs w:val="20"/>
                <w:lang w:eastAsia="en-US"/>
              </w:rPr>
              <w:t>Anual, semestral</w:t>
            </w:r>
          </w:p>
          <w:p w14:paraId="78A5D994" w14:textId="77777777" w:rsidR="00752CE9" w:rsidRPr="00AA4A80" w:rsidRDefault="00752CE9" w:rsidP="00522656">
            <w:pPr>
              <w:pStyle w:val="Sinespaciado"/>
              <w:jc w:val="both"/>
              <w:rPr>
                <w:rFonts w:ascii="Tahoma" w:hAnsi="Tahoma" w:cs="Tahoma"/>
                <w:sz w:val="20"/>
                <w:szCs w:val="20"/>
                <w:lang w:eastAsia="en-US"/>
              </w:rPr>
            </w:pPr>
          </w:p>
        </w:tc>
      </w:tr>
      <w:tr w:rsidR="00752CE9" w:rsidRPr="00AA4A80" w14:paraId="2D59F5E2" w14:textId="77777777" w:rsidTr="00F741F6">
        <w:trPr>
          <w:trHeight w:val="348"/>
        </w:trPr>
        <w:tc>
          <w:tcPr>
            <w:tcW w:w="3879" w:type="dxa"/>
            <w:gridSpan w:val="2"/>
            <w:hideMark/>
          </w:tcPr>
          <w:p w14:paraId="3E9E5DAC" w14:textId="77777777" w:rsidR="00752CE9" w:rsidRPr="00AA4A80" w:rsidRDefault="00752CE9" w:rsidP="00522656">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Fuente de información</w:t>
            </w:r>
          </w:p>
        </w:tc>
        <w:tc>
          <w:tcPr>
            <w:tcW w:w="4626" w:type="dxa"/>
          </w:tcPr>
          <w:p w14:paraId="5C7C7323" w14:textId="2607A689" w:rsidR="00752CE9" w:rsidRPr="00AA4A80" w:rsidRDefault="001616BB" w:rsidP="00522656">
            <w:pPr>
              <w:pStyle w:val="Sinespaciado"/>
              <w:jc w:val="both"/>
              <w:rPr>
                <w:rFonts w:ascii="Tahoma" w:hAnsi="Tahoma" w:cs="Tahoma"/>
                <w:sz w:val="20"/>
                <w:szCs w:val="20"/>
                <w:lang w:eastAsia="en-US"/>
              </w:rPr>
            </w:pPr>
            <w:r w:rsidRPr="001616BB">
              <w:rPr>
                <w:rFonts w:ascii="Tahoma" w:hAnsi="Tahoma" w:cs="Tahoma"/>
                <w:sz w:val="20"/>
                <w:szCs w:val="20"/>
                <w:lang w:eastAsia="en-US"/>
              </w:rPr>
              <w:t>Dirección General de Migración y Extranjería</w:t>
            </w:r>
          </w:p>
        </w:tc>
      </w:tr>
      <w:tr w:rsidR="00752CE9" w:rsidRPr="00AA4A80" w14:paraId="3A2C7882" w14:textId="77777777" w:rsidTr="006E15D5">
        <w:trPr>
          <w:trHeight w:val="290"/>
        </w:trPr>
        <w:tc>
          <w:tcPr>
            <w:tcW w:w="3879" w:type="dxa"/>
            <w:gridSpan w:val="2"/>
            <w:hideMark/>
          </w:tcPr>
          <w:p w14:paraId="6F3AB5B7" w14:textId="77777777" w:rsidR="00752CE9" w:rsidRPr="00AA4A80" w:rsidRDefault="00752CE9"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Clasificación</w:t>
            </w:r>
          </w:p>
        </w:tc>
        <w:tc>
          <w:tcPr>
            <w:tcW w:w="4626" w:type="dxa"/>
            <w:hideMark/>
          </w:tcPr>
          <w:p w14:paraId="3A5A2CC9" w14:textId="77777777" w:rsidR="00752CE9" w:rsidRPr="00AA4A80" w:rsidRDefault="00752CE9" w:rsidP="00522656">
            <w:pPr>
              <w:pStyle w:val="Sinespaciado"/>
              <w:jc w:val="both"/>
              <w:rPr>
                <w:rFonts w:ascii="Tahoma" w:hAnsi="Tahoma" w:cs="Tahoma"/>
                <w:bCs/>
                <w:sz w:val="20"/>
                <w:szCs w:val="20"/>
                <w:lang w:eastAsia="en-US"/>
              </w:rPr>
            </w:pPr>
            <w:r w:rsidRPr="00AA4A80">
              <w:rPr>
                <w:rFonts w:ascii="Tahoma" w:hAnsi="Tahoma" w:cs="Tahoma"/>
                <w:bCs/>
                <w:sz w:val="20"/>
                <w:szCs w:val="20"/>
                <w:lang w:eastAsia="en-US"/>
              </w:rPr>
              <w:t>( ) Impacto.</w:t>
            </w:r>
          </w:p>
          <w:p w14:paraId="3074E5E0" w14:textId="77777777" w:rsidR="00752CE9" w:rsidRPr="00AA4A80" w:rsidRDefault="00752CE9" w:rsidP="00522656">
            <w:pPr>
              <w:pStyle w:val="Sinespaciado"/>
              <w:jc w:val="both"/>
              <w:rPr>
                <w:rFonts w:ascii="Tahoma" w:hAnsi="Tahoma" w:cs="Tahoma"/>
                <w:bCs/>
                <w:sz w:val="20"/>
                <w:szCs w:val="20"/>
                <w:lang w:eastAsia="en-US"/>
              </w:rPr>
            </w:pPr>
            <w:r w:rsidRPr="00AA4A80">
              <w:rPr>
                <w:rFonts w:ascii="Tahoma" w:hAnsi="Tahoma" w:cs="Tahoma"/>
                <w:bCs/>
                <w:sz w:val="20"/>
                <w:szCs w:val="20"/>
                <w:lang w:eastAsia="en-US"/>
              </w:rPr>
              <w:t>( ) Efecto.</w:t>
            </w:r>
          </w:p>
          <w:p w14:paraId="0F907F7B" w14:textId="10742F53" w:rsidR="00752CE9" w:rsidRPr="00AA4A80" w:rsidRDefault="00752CE9" w:rsidP="00522656">
            <w:pPr>
              <w:pStyle w:val="Sinespaciado"/>
              <w:jc w:val="both"/>
              <w:rPr>
                <w:rFonts w:ascii="Tahoma" w:hAnsi="Tahoma" w:cs="Tahoma"/>
                <w:bCs/>
                <w:sz w:val="20"/>
                <w:szCs w:val="20"/>
                <w:lang w:eastAsia="en-US"/>
              </w:rPr>
            </w:pPr>
            <w:r w:rsidRPr="00AA4A80">
              <w:rPr>
                <w:rFonts w:ascii="Tahoma" w:hAnsi="Tahoma" w:cs="Tahoma"/>
                <w:bCs/>
                <w:sz w:val="20"/>
                <w:szCs w:val="20"/>
                <w:lang w:eastAsia="en-US"/>
              </w:rPr>
              <w:t>(X) Producto.</w:t>
            </w:r>
          </w:p>
          <w:p w14:paraId="35773B58" w14:textId="77777777" w:rsidR="00752CE9" w:rsidRPr="00AA4A80" w:rsidRDefault="00752CE9" w:rsidP="00522656">
            <w:pPr>
              <w:pStyle w:val="Sinespaciado"/>
              <w:jc w:val="both"/>
              <w:rPr>
                <w:rFonts w:ascii="Tahoma" w:hAnsi="Tahoma" w:cs="Tahoma"/>
                <w:bCs/>
                <w:sz w:val="20"/>
                <w:szCs w:val="20"/>
                <w:lang w:eastAsia="en-US"/>
              </w:rPr>
            </w:pPr>
          </w:p>
        </w:tc>
      </w:tr>
      <w:tr w:rsidR="00752CE9" w:rsidRPr="00AA4A80" w14:paraId="6B58C517" w14:textId="77777777" w:rsidTr="006E15D5">
        <w:trPr>
          <w:trHeight w:val="393"/>
        </w:trPr>
        <w:tc>
          <w:tcPr>
            <w:tcW w:w="3879" w:type="dxa"/>
            <w:gridSpan w:val="2"/>
            <w:hideMark/>
          </w:tcPr>
          <w:p w14:paraId="5717EF63" w14:textId="77777777" w:rsidR="00752CE9" w:rsidRPr="00AA4A80" w:rsidRDefault="00752CE9" w:rsidP="00522656">
            <w:pPr>
              <w:pStyle w:val="Sinespaciado"/>
              <w:jc w:val="both"/>
              <w:rPr>
                <w:rFonts w:ascii="Tahoma" w:hAnsi="Tahoma" w:cs="Tahoma"/>
                <w:b/>
                <w:sz w:val="20"/>
                <w:szCs w:val="20"/>
                <w:lang w:eastAsia="en-US"/>
              </w:rPr>
            </w:pPr>
            <w:r w:rsidRPr="00AA4A80">
              <w:rPr>
                <w:rFonts w:ascii="Tahoma" w:hAnsi="Tahoma" w:cs="Tahoma"/>
                <w:b/>
                <w:sz w:val="20"/>
                <w:szCs w:val="20"/>
                <w:lang w:eastAsia="en-US"/>
              </w:rPr>
              <w:t>Tipo de operación estadística</w:t>
            </w:r>
          </w:p>
          <w:p w14:paraId="4C4792D7" w14:textId="77777777" w:rsidR="00752CE9" w:rsidRPr="00AA4A80" w:rsidRDefault="00752CE9" w:rsidP="00522656">
            <w:pPr>
              <w:pStyle w:val="Sinespaciado"/>
              <w:jc w:val="both"/>
              <w:rPr>
                <w:rFonts w:ascii="Tahoma" w:hAnsi="Tahoma" w:cs="Tahoma"/>
                <w:b/>
                <w:bCs/>
                <w:sz w:val="20"/>
                <w:szCs w:val="20"/>
                <w:lang w:eastAsia="en-US"/>
              </w:rPr>
            </w:pPr>
          </w:p>
        </w:tc>
        <w:tc>
          <w:tcPr>
            <w:tcW w:w="4626" w:type="dxa"/>
            <w:hideMark/>
          </w:tcPr>
          <w:p w14:paraId="70D90ED4" w14:textId="397ED9DB" w:rsidR="00752CE9" w:rsidRPr="00AA4A80" w:rsidRDefault="00F741F6" w:rsidP="00522656">
            <w:pPr>
              <w:pStyle w:val="Sinespaciado"/>
              <w:jc w:val="both"/>
              <w:rPr>
                <w:rFonts w:ascii="Tahoma" w:hAnsi="Tahoma" w:cs="Tahoma"/>
                <w:sz w:val="20"/>
                <w:szCs w:val="20"/>
                <w:lang w:eastAsia="en-US"/>
              </w:rPr>
            </w:pPr>
            <w:r w:rsidRPr="00AA4A80">
              <w:rPr>
                <w:rFonts w:ascii="Tahoma" w:hAnsi="Tahoma" w:cs="Tahoma"/>
                <w:sz w:val="20"/>
                <w:szCs w:val="20"/>
                <w:lang w:eastAsia="en-US"/>
              </w:rPr>
              <w:t>Registros administrativos</w:t>
            </w:r>
            <w:r w:rsidR="00752CE9" w:rsidRPr="00AA4A80">
              <w:rPr>
                <w:rFonts w:ascii="Tahoma" w:hAnsi="Tahoma" w:cs="Tahoma"/>
                <w:sz w:val="20"/>
                <w:szCs w:val="20"/>
                <w:lang w:eastAsia="en-US"/>
              </w:rPr>
              <w:t xml:space="preserve">, Proyecto. </w:t>
            </w:r>
          </w:p>
          <w:p w14:paraId="521ADB38" w14:textId="77777777" w:rsidR="00752CE9" w:rsidRPr="00AA4A80" w:rsidRDefault="00752CE9" w:rsidP="00522656">
            <w:pPr>
              <w:pStyle w:val="Sinespaciado"/>
              <w:jc w:val="both"/>
              <w:rPr>
                <w:rFonts w:ascii="Tahoma" w:hAnsi="Tahoma" w:cs="Tahoma"/>
                <w:sz w:val="20"/>
                <w:szCs w:val="20"/>
                <w:lang w:eastAsia="en-US"/>
              </w:rPr>
            </w:pPr>
          </w:p>
        </w:tc>
      </w:tr>
      <w:tr w:rsidR="00752CE9" w:rsidRPr="00AA4A80" w14:paraId="7C20DFE4" w14:textId="77777777" w:rsidTr="006E15D5">
        <w:trPr>
          <w:trHeight w:val="79"/>
        </w:trPr>
        <w:tc>
          <w:tcPr>
            <w:tcW w:w="3879" w:type="dxa"/>
            <w:gridSpan w:val="2"/>
            <w:hideMark/>
          </w:tcPr>
          <w:p w14:paraId="478DE3B7" w14:textId="77777777" w:rsidR="00752CE9" w:rsidRPr="00AA4A80" w:rsidRDefault="00752CE9" w:rsidP="00522656">
            <w:pPr>
              <w:pStyle w:val="Sinespaciado"/>
              <w:jc w:val="both"/>
              <w:rPr>
                <w:rFonts w:ascii="Tahoma" w:hAnsi="Tahoma" w:cs="Tahoma"/>
                <w:b/>
                <w:bCs/>
                <w:sz w:val="20"/>
                <w:szCs w:val="20"/>
                <w:lang w:eastAsia="en-US"/>
              </w:rPr>
            </w:pPr>
            <w:r w:rsidRPr="00AA4A80">
              <w:rPr>
                <w:rFonts w:ascii="Tahoma" w:hAnsi="Tahoma" w:cs="Tahoma"/>
                <w:b/>
                <w:sz w:val="20"/>
                <w:szCs w:val="20"/>
                <w:lang w:eastAsia="en-US"/>
              </w:rPr>
              <w:t>Comentarios generales</w:t>
            </w:r>
          </w:p>
        </w:tc>
        <w:tc>
          <w:tcPr>
            <w:tcW w:w="4626" w:type="dxa"/>
            <w:hideMark/>
          </w:tcPr>
          <w:p w14:paraId="3473B300" w14:textId="1EAFA1BC" w:rsidR="00752CE9" w:rsidRPr="00AA4A80" w:rsidRDefault="000C513B" w:rsidP="00522656">
            <w:pPr>
              <w:pStyle w:val="Sinespaciado"/>
              <w:jc w:val="both"/>
              <w:rPr>
                <w:rFonts w:ascii="Tahoma" w:hAnsi="Tahoma" w:cs="Tahoma"/>
                <w:sz w:val="20"/>
                <w:szCs w:val="20"/>
                <w:lang w:eastAsia="en-US"/>
              </w:rPr>
            </w:pPr>
            <w:r>
              <w:rPr>
                <w:rFonts w:ascii="Tahoma" w:hAnsi="Tahoma" w:cs="Tahoma"/>
                <w:sz w:val="20"/>
                <w:szCs w:val="20"/>
                <w:lang w:eastAsia="en-US"/>
              </w:rPr>
              <w:t>Este proyecto cumple con las recomendaciones de la Organización Internacional de Aviación Civil y ubica a Costa Rica con uno de los documentos de viaje más seguros del mundo.</w:t>
            </w:r>
          </w:p>
          <w:p w14:paraId="55A6D406" w14:textId="77777777" w:rsidR="00752CE9" w:rsidRPr="00AA4A80" w:rsidRDefault="00752CE9" w:rsidP="00522656">
            <w:pPr>
              <w:pStyle w:val="Sinespaciado"/>
              <w:jc w:val="both"/>
              <w:rPr>
                <w:rFonts w:ascii="Tahoma" w:hAnsi="Tahoma" w:cs="Tahoma"/>
                <w:sz w:val="20"/>
                <w:szCs w:val="20"/>
                <w:lang w:eastAsia="en-US"/>
              </w:rPr>
            </w:pPr>
          </w:p>
        </w:tc>
      </w:tr>
    </w:tbl>
    <w:p w14:paraId="143A1562" w14:textId="77777777" w:rsidR="00752CE9" w:rsidRPr="00AA4A80" w:rsidRDefault="00752CE9" w:rsidP="00752CE9">
      <w:pPr>
        <w:pStyle w:val="Prrafodelista"/>
        <w:autoSpaceDE w:val="0"/>
        <w:autoSpaceDN w:val="0"/>
        <w:adjustRightInd w:val="0"/>
        <w:jc w:val="both"/>
        <w:rPr>
          <w:rFonts w:ascii="Tahoma" w:eastAsia="Calibri" w:hAnsi="Tahoma" w:cs="Tahoma"/>
          <w:sz w:val="20"/>
          <w:szCs w:val="20"/>
          <w:lang w:eastAsia="en-US"/>
        </w:rPr>
      </w:pPr>
    </w:p>
    <w:p w14:paraId="13530547" w14:textId="77777777" w:rsidR="00752CE9" w:rsidRPr="00AA4A80" w:rsidRDefault="00752CE9" w:rsidP="00752CE9">
      <w:pPr>
        <w:pStyle w:val="Prrafodelista"/>
        <w:autoSpaceDE w:val="0"/>
        <w:autoSpaceDN w:val="0"/>
        <w:adjustRightInd w:val="0"/>
        <w:jc w:val="both"/>
        <w:rPr>
          <w:rFonts w:ascii="Tahoma" w:eastAsia="Calibri" w:hAnsi="Tahoma" w:cs="Tahoma"/>
          <w:sz w:val="20"/>
          <w:szCs w:val="20"/>
          <w:lang w:val="es-CR" w:eastAsia="en-US"/>
        </w:rPr>
      </w:pPr>
    </w:p>
    <w:p w14:paraId="72FE42DE" w14:textId="0EBE9477" w:rsidR="00752CE9" w:rsidRDefault="00752CE9" w:rsidP="00752CE9">
      <w:pPr>
        <w:pStyle w:val="Prrafodelista"/>
        <w:autoSpaceDE w:val="0"/>
        <w:autoSpaceDN w:val="0"/>
        <w:adjustRightInd w:val="0"/>
        <w:jc w:val="both"/>
        <w:rPr>
          <w:rFonts w:ascii="Tahoma" w:eastAsia="Calibri" w:hAnsi="Tahoma" w:cs="Tahoma"/>
          <w:sz w:val="20"/>
          <w:szCs w:val="20"/>
          <w:lang w:eastAsia="en-US"/>
        </w:rPr>
      </w:pPr>
    </w:p>
    <w:p w14:paraId="40525EC4" w14:textId="330A4E42" w:rsidR="00421E43" w:rsidRDefault="00421E43" w:rsidP="00752CE9">
      <w:pPr>
        <w:pStyle w:val="Prrafodelista"/>
        <w:autoSpaceDE w:val="0"/>
        <w:autoSpaceDN w:val="0"/>
        <w:adjustRightInd w:val="0"/>
        <w:jc w:val="both"/>
        <w:rPr>
          <w:rFonts w:ascii="Tahoma" w:eastAsia="Calibri" w:hAnsi="Tahoma" w:cs="Tahoma"/>
          <w:sz w:val="20"/>
          <w:szCs w:val="20"/>
          <w:lang w:eastAsia="en-US"/>
        </w:rPr>
      </w:pPr>
    </w:p>
    <w:p w14:paraId="2D6917A3" w14:textId="33BCA401" w:rsidR="00421E43" w:rsidRDefault="00421E43" w:rsidP="00752CE9">
      <w:pPr>
        <w:pStyle w:val="Prrafodelista"/>
        <w:autoSpaceDE w:val="0"/>
        <w:autoSpaceDN w:val="0"/>
        <w:adjustRightInd w:val="0"/>
        <w:jc w:val="both"/>
        <w:rPr>
          <w:rFonts w:ascii="Tahoma" w:eastAsia="Calibri" w:hAnsi="Tahoma" w:cs="Tahoma"/>
          <w:sz w:val="20"/>
          <w:szCs w:val="20"/>
          <w:lang w:eastAsia="en-US"/>
        </w:rPr>
      </w:pPr>
    </w:p>
    <w:p w14:paraId="6823C04A" w14:textId="609000A0" w:rsidR="009B272B" w:rsidRPr="00735890" w:rsidRDefault="009B272B" w:rsidP="00F068AB">
      <w:pPr>
        <w:autoSpaceDE w:val="0"/>
        <w:autoSpaceDN w:val="0"/>
        <w:adjustRightInd w:val="0"/>
        <w:jc w:val="both"/>
        <w:rPr>
          <w:rFonts w:ascii="Tahoma" w:eastAsia="Calibri" w:hAnsi="Tahoma" w:cs="Tahoma"/>
          <w:b/>
          <w:bCs/>
          <w:sz w:val="20"/>
          <w:szCs w:val="20"/>
          <w:lang w:val="es-CR" w:eastAsia="en-US"/>
        </w:rPr>
      </w:pPr>
      <w:r w:rsidRPr="00735890">
        <w:rPr>
          <w:rFonts w:ascii="Tahoma" w:eastAsia="Calibri" w:hAnsi="Tahoma" w:cs="Tahoma"/>
          <w:b/>
          <w:bCs/>
          <w:sz w:val="20"/>
          <w:szCs w:val="20"/>
          <w:lang w:val="es-CR" w:eastAsia="en-US"/>
        </w:rPr>
        <w:t xml:space="preserve">Ficha técnica del indicador: </w:t>
      </w:r>
      <w:r w:rsidR="00F068AB" w:rsidRPr="00735890">
        <w:rPr>
          <w:rFonts w:ascii="Tahoma" w:eastAsia="Calibri" w:hAnsi="Tahoma" w:cs="Tahoma"/>
          <w:b/>
          <w:bCs/>
          <w:sz w:val="20"/>
          <w:szCs w:val="20"/>
          <w:lang w:val="es-CR" w:eastAsia="en-US"/>
        </w:rPr>
        <w:t xml:space="preserve">P.08. </w:t>
      </w:r>
      <w:r w:rsidRPr="00735890">
        <w:rPr>
          <w:rFonts w:ascii="Tahoma" w:eastAsia="Calibri" w:hAnsi="Tahoma" w:cs="Tahoma"/>
          <w:b/>
          <w:bCs/>
          <w:sz w:val="20"/>
          <w:szCs w:val="20"/>
          <w:lang w:val="es-CR" w:eastAsia="en-US"/>
        </w:rPr>
        <w:t xml:space="preserve">Apoyar a través del Fondo Social el proceso de integración </w:t>
      </w:r>
      <w:r w:rsidR="00F068AB" w:rsidRPr="00735890">
        <w:rPr>
          <w:rFonts w:ascii="Tahoma" w:eastAsia="Calibri" w:hAnsi="Tahoma" w:cs="Tahoma"/>
          <w:b/>
          <w:bCs/>
          <w:sz w:val="20"/>
          <w:szCs w:val="20"/>
          <w:lang w:val="es-CR" w:eastAsia="en-US"/>
        </w:rPr>
        <w:t xml:space="preserve">social de la población migrante. </w:t>
      </w:r>
    </w:p>
    <w:p w14:paraId="3E94C0E8" w14:textId="77777777" w:rsidR="00F068AB" w:rsidRPr="00AA4A80" w:rsidRDefault="00F068AB" w:rsidP="009B272B">
      <w:pPr>
        <w:autoSpaceDE w:val="0"/>
        <w:autoSpaceDN w:val="0"/>
        <w:adjustRightInd w:val="0"/>
        <w:jc w:val="both"/>
        <w:rPr>
          <w:rFonts w:ascii="Tahoma" w:eastAsia="Calibri" w:hAnsi="Tahoma" w:cs="Tahoma"/>
          <w:sz w:val="20"/>
          <w:szCs w:val="20"/>
          <w:lang w:val="es-CR" w:eastAsia="en-US"/>
        </w:rPr>
      </w:pPr>
    </w:p>
    <w:p w14:paraId="6BB95EF1" w14:textId="77777777" w:rsidR="00F068AB" w:rsidRPr="00AA4A80" w:rsidRDefault="00F068AB" w:rsidP="009B272B">
      <w:pPr>
        <w:autoSpaceDE w:val="0"/>
        <w:autoSpaceDN w:val="0"/>
        <w:adjustRightInd w:val="0"/>
        <w:jc w:val="both"/>
        <w:rPr>
          <w:rFonts w:ascii="Tahoma" w:eastAsia="Calibri" w:hAnsi="Tahoma" w:cs="Tahoma"/>
          <w:sz w:val="20"/>
          <w:szCs w:val="20"/>
          <w:lang w:val="es-CR" w:eastAsia="en-US"/>
        </w:rPr>
      </w:pPr>
      <w:r w:rsidRPr="00AA4A80">
        <w:rPr>
          <w:rFonts w:ascii="Tahoma" w:eastAsia="Calibri" w:hAnsi="Tahoma" w:cs="Tahoma"/>
          <w:sz w:val="20"/>
          <w:szCs w:val="20"/>
          <w:lang w:val="es-CR" w:eastAsia="en-US"/>
        </w:rPr>
        <w:t xml:space="preserve">Nombre del indicador: P.08.01. </w:t>
      </w:r>
    </w:p>
    <w:p w14:paraId="417C3B83" w14:textId="77777777" w:rsidR="00F068AB" w:rsidRPr="00AA4A80" w:rsidRDefault="00F068AB" w:rsidP="009B272B">
      <w:pPr>
        <w:autoSpaceDE w:val="0"/>
        <w:autoSpaceDN w:val="0"/>
        <w:adjustRightInd w:val="0"/>
        <w:jc w:val="both"/>
        <w:rPr>
          <w:rFonts w:ascii="Tahoma" w:eastAsia="Calibri" w:hAnsi="Tahoma" w:cs="Tahoma"/>
          <w:sz w:val="20"/>
          <w:szCs w:val="20"/>
          <w:lang w:val="es-CR" w:eastAsia="en-US"/>
        </w:rPr>
      </w:pPr>
    </w:p>
    <w:tbl>
      <w:tblPr>
        <w:tblStyle w:val="GFATableGrid1"/>
        <w:tblW w:w="8902" w:type="dxa"/>
        <w:tblInd w:w="-5" w:type="dxa"/>
        <w:tblLook w:val="01E0" w:firstRow="1" w:lastRow="1" w:firstColumn="1" w:lastColumn="1" w:noHBand="0" w:noVBand="0"/>
      </w:tblPr>
      <w:tblGrid>
        <w:gridCol w:w="1704"/>
        <w:gridCol w:w="1302"/>
        <w:gridCol w:w="5896"/>
      </w:tblGrid>
      <w:tr w:rsidR="009B272B" w:rsidRPr="00AA4A80" w14:paraId="30DA0BF4" w14:textId="77777777" w:rsidTr="00137DC1">
        <w:trPr>
          <w:trHeight w:val="325"/>
          <w:tblHeader/>
        </w:trPr>
        <w:tc>
          <w:tcPr>
            <w:tcW w:w="2955" w:type="dxa"/>
            <w:gridSpan w:val="2"/>
            <w:shd w:val="clear" w:color="auto" w:fill="E7E6E6" w:themeFill="background2"/>
            <w:hideMark/>
          </w:tcPr>
          <w:p w14:paraId="5603E316" w14:textId="77777777" w:rsidR="009B272B" w:rsidRPr="00AA4A80" w:rsidRDefault="009B272B" w:rsidP="009B272B">
            <w:pPr>
              <w:pStyle w:val="Sinespaciado"/>
              <w:rPr>
                <w:rFonts w:ascii="Tahoma" w:hAnsi="Tahoma" w:cs="Tahoma"/>
                <w:b/>
                <w:bCs/>
                <w:sz w:val="20"/>
                <w:szCs w:val="20"/>
                <w:lang w:eastAsia="en-US"/>
              </w:rPr>
            </w:pPr>
            <w:r w:rsidRPr="00AA4A80">
              <w:rPr>
                <w:rFonts w:ascii="Tahoma" w:hAnsi="Tahoma" w:cs="Tahoma"/>
                <w:b/>
                <w:sz w:val="20"/>
                <w:szCs w:val="20"/>
                <w:lang w:eastAsia="en-US"/>
              </w:rPr>
              <w:t>Elemento</w:t>
            </w:r>
          </w:p>
        </w:tc>
        <w:tc>
          <w:tcPr>
            <w:tcW w:w="5947" w:type="dxa"/>
            <w:shd w:val="clear" w:color="auto" w:fill="E7E6E6" w:themeFill="background2"/>
            <w:hideMark/>
          </w:tcPr>
          <w:p w14:paraId="6E2B9C4E" w14:textId="77777777" w:rsidR="009B272B" w:rsidRPr="00AA4A80" w:rsidRDefault="009B272B" w:rsidP="009B272B">
            <w:pPr>
              <w:pStyle w:val="Sinespaciado"/>
              <w:rPr>
                <w:rFonts w:ascii="Tahoma" w:hAnsi="Tahoma" w:cs="Tahoma"/>
                <w:b/>
                <w:sz w:val="20"/>
                <w:szCs w:val="20"/>
                <w:lang w:eastAsia="en-US"/>
              </w:rPr>
            </w:pPr>
            <w:r w:rsidRPr="00AA4A80">
              <w:rPr>
                <w:rFonts w:ascii="Tahoma" w:hAnsi="Tahoma" w:cs="Tahoma"/>
                <w:b/>
                <w:sz w:val="20"/>
                <w:szCs w:val="20"/>
                <w:lang w:eastAsia="en-US"/>
              </w:rPr>
              <w:t>Descripción</w:t>
            </w:r>
          </w:p>
          <w:p w14:paraId="1A1849F5" w14:textId="77777777" w:rsidR="009B272B" w:rsidRPr="00AA4A80" w:rsidRDefault="009B272B" w:rsidP="009B272B">
            <w:pPr>
              <w:pStyle w:val="Sinespaciado"/>
              <w:rPr>
                <w:rFonts w:ascii="Tahoma" w:hAnsi="Tahoma" w:cs="Tahoma"/>
                <w:b/>
                <w:bCs/>
                <w:sz w:val="20"/>
                <w:szCs w:val="20"/>
                <w:lang w:eastAsia="en-US"/>
              </w:rPr>
            </w:pPr>
          </w:p>
        </w:tc>
      </w:tr>
      <w:tr w:rsidR="009B272B" w:rsidRPr="00AA4A80" w14:paraId="3D3AFF56" w14:textId="77777777" w:rsidTr="00137DC1">
        <w:trPr>
          <w:trHeight w:val="437"/>
        </w:trPr>
        <w:tc>
          <w:tcPr>
            <w:tcW w:w="2955" w:type="dxa"/>
            <w:gridSpan w:val="2"/>
          </w:tcPr>
          <w:p w14:paraId="38096236" w14:textId="77777777" w:rsidR="009B272B" w:rsidRPr="00AA4A80" w:rsidRDefault="009B272B" w:rsidP="009B272B">
            <w:pPr>
              <w:pStyle w:val="Sinespaciado"/>
              <w:jc w:val="both"/>
              <w:rPr>
                <w:rFonts w:ascii="Tahoma" w:hAnsi="Tahoma" w:cs="Tahoma"/>
                <w:b/>
                <w:sz w:val="20"/>
                <w:szCs w:val="20"/>
                <w:lang w:eastAsia="en-US"/>
              </w:rPr>
            </w:pPr>
            <w:r w:rsidRPr="00AA4A80">
              <w:rPr>
                <w:rFonts w:ascii="Tahoma" w:hAnsi="Tahoma" w:cs="Tahoma"/>
                <w:b/>
                <w:sz w:val="20"/>
                <w:szCs w:val="20"/>
                <w:lang w:eastAsia="en-US"/>
              </w:rPr>
              <w:t>Nombre del indicador</w:t>
            </w:r>
          </w:p>
        </w:tc>
        <w:tc>
          <w:tcPr>
            <w:tcW w:w="5947" w:type="dxa"/>
          </w:tcPr>
          <w:p w14:paraId="192F0E0E" w14:textId="78211BF6" w:rsidR="009B272B" w:rsidRPr="00137DC1" w:rsidRDefault="00AC62BC" w:rsidP="00137DC1">
            <w:pPr>
              <w:autoSpaceDE w:val="0"/>
              <w:autoSpaceDN w:val="0"/>
              <w:adjustRightInd w:val="0"/>
              <w:jc w:val="both"/>
              <w:rPr>
                <w:rFonts w:ascii="Tahoma" w:eastAsia="Calibri" w:hAnsi="Tahoma" w:cs="Tahoma"/>
                <w:sz w:val="20"/>
                <w:szCs w:val="20"/>
                <w:lang w:val="es-CR" w:eastAsia="en-US"/>
              </w:rPr>
            </w:pPr>
            <w:r w:rsidRPr="00AA4A80">
              <w:rPr>
                <w:rFonts w:ascii="Tahoma" w:eastAsia="Calibri" w:hAnsi="Tahoma" w:cs="Tahoma"/>
                <w:sz w:val="20"/>
                <w:szCs w:val="20"/>
                <w:lang w:val="es-CR" w:eastAsia="en-US"/>
              </w:rPr>
              <w:t xml:space="preserve">Apoyar a través del Fondo Social el proceso de integración social de la población migrante. </w:t>
            </w:r>
          </w:p>
        </w:tc>
      </w:tr>
      <w:tr w:rsidR="009B272B" w:rsidRPr="00AA4A80" w14:paraId="59D243F4" w14:textId="77777777" w:rsidTr="00137DC1">
        <w:trPr>
          <w:trHeight w:val="437"/>
        </w:trPr>
        <w:tc>
          <w:tcPr>
            <w:tcW w:w="2955" w:type="dxa"/>
            <w:gridSpan w:val="2"/>
            <w:hideMark/>
          </w:tcPr>
          <w:p w14:paraId="1B624E53" w14:textId="77777777" w:rsidR="009B272B" w:rsidRPr="00AA4A80" w:rsidRDefault="009B272B" w:rsidP="009B272B">
            <w:pPr>
              <w:pStyle w:val="Sinespaciado"/>
              <w:jc w:val="both"/>
              <w:rPr>
                <w:rFonts w:ascii="Tahoma" w:hAnsi="Tahoma" w:cs="Tahoma"/>
                <w:b/>
                <w:sz w:val="20"/>
                <w:szCs w:val="20"/>
                <w:lang w:val="es-CR" w:eastAsia="en-US"/>
              </w:rPr>
            </w:pPr>
            <w:r w:rsidRPr="00AA4A80">
              <w:rPr>
                <w:rFonts w:ascii="Tahoma" w:hAnsi="Tahoma" w:cs="Tahoma"/>
                <w:b/>
                <w:sz w:val="20"/>
                <w:szCs w:val="20"/>
                <w:lang w:val="es-CR" w:eastAsia="en-US"/>
              </w:rPr>
              <w:t>Definición conceptual</w:t>
            </w:r>
          </w:p>
        </w:tc>
        <w:tc>
          <w:tcPr>
            <w:tcW w:w="5947" w:type="dxa"/>
            <w:hideMark/>
          </w:tcPr>
          <w:p w14:paraId="256395F4" w14:textId="222F4493" w:rsidR="009B272B" w:rsidRPr="00AA4A80" w:rsidRDefault="00137DC1" w:rsidP="00137DC1">
            <w:pPr>
              <w:jc w:val="both"/>
              <w:rPr>
                <w:rFonts w:ascii="Tahoma" w:hAnsi="Tahoma" w:cs="Tahoma"/>
                <w:bCs/>
                <w:sz w:val="20"/>
                <w:szCs w:val="20"/>
                <w:lang w:val="es-CR" w:eastAsia="en-US"/>
              </w:rPr>
            </w:pPr>
            <w:r w:rsidRPr="00137DC1">
              <w:rPr>
                <w:rFonts w:ascii="Tahoma" w:hAnsi="Tahoma" w:cs="Tahoma"/>
                <w:sz w:val="20"/>
                <w:szCs w:val="20"/>
              </w:rPr>
              <w:t xml:space="preserve">El Fondo Social Migratorio estará dirigido a apoyar el proceso de integración social de la población migrante en los servicios nacionales de migración, salud, educación, seguridad y justicia. Asimismo, este Fondo </w:t>
            </w:r>
            <w:r w:rsidR="0092329D">
              <w:rPr>
                <w:rFonts w:ascii="Tahoma" w:hAnsi="Tahoma" w:cs="Tahoma"/>
                <w:sz w:val="20"/>
                <w:szCs w:val="20"/>
              </w:rPr>
              <w:t>sirve</w:t>
            </w:r>
            <w:r w:rsidRPr="00137DC1">
              <w:rPr>
                <w:rFonts w:ascii="Tahoma" w:hAnsi="Tahoma" w:cs="Tahoma"/>
                <w:sz w:val="20"/>
                <w:szCs w:val="20"/>
              </w:rPr>
              <w:t xml:space="preserve"> para atender necesidades humanitarias de repatriación de costarricenses en el exterior</w:t>
            </w:r>
            <w:r w:rsidR="0092329D">
              <w:rPr>
                <w:rFonts w:ascii="Tahoma" w:hAnsi="Tahoma" w:cs="Tahoma"/>
                <w:sz w:val="20"/>
                <w:szCs w:val="20"/>
              </w:rPr>
              <w:t xml:space="preserve"> lo cual es responsabilidad de la DGME</w:t>
            </w:r>
            <w:r w:rsidRPr="00137DC1">
              <w:rPr>
                <w:rFonts w:ascii="Tahoma" w:hAnsi="Tahoma" w:cs="Tahoma"/>
                <w:sz w:val="20"/>
                <w:szCs w:val="20"/>
              </w:rPr>
              <w:t xml:space="preserve">. Los recursos derivados del Fondo Social Migratorio se </w:t>
            </w:r>
            <w:r>
              <w:rPr>
                <w:rFonts w:ascii="Tahoma" w:hAnsi="Tahoma" w:cs="Tahoma"/>
                <w:sz w:val="20"/>
                <w:szCs w:val="20"/>
              </w:rPr>
              <w:t>distribuyen</w:t>
            </w:r>
            <w:r w:rsidRPr="00137DC1">
              <w:rPr>
                <w:rFonts w:ascii="Tahoma" w:hAnsi="Tahoma" w:cs="Tahoma"/>
                <w:sz w:val="20"/>
                <w:szCs w:val="20"/>
              </w:rPr>
              <w:t xml:space="preserve"> de la siguiente manera: 1) Un cuarenta por ciento (40%) será destinado a la Dirección General de Migración y Extranjería, para el desarrollo de los principios rectores de la presente Ley. 2) Un veinte por ciento (20%) será destinado a infraestructura y apoyo educativo del Sistema de Educación Pública. 3) Un veinticinco por ciento (25%) será destinado a equipamiento e infraestructura de salud pública. 4) Un cinco por ciento (5%) será destinado a equipamiento e infraestructura del Ministerio de Seguridad Pública. 5) Un cinco por ciento (5%) será destinado a equipamiento, infraestructura y retorno al país de origen de la población extranjera privada de libertad, ubicada en el Sistema de Adaptación Social; así como del retorno de los costarricenses privados de libertad en el exterior. 6) Un cinco por ciento (5%) será destinado a la promoción y el fomento de la integración de las personas migrantes en las asociaciones de desarrollo comunal, creadas al amparo de la Ley sobre el Desarrollo de la Comunidad, N.º 3859, de 7 de abril de 1967.</w:t>
            </w:r>
            <w:r w:rsidR="0092329D">
              <w:rPr>
                <w:rFonts w:ascii="Tahoma" w:hAnsi="Tahoma" w:cs="Tahoma"/>
                <w:sz w:val="20"/>
                <w:szCs w:val="20"/>
              </w:rPr>
              <w:t xml:space="preserve"> </w:t>
            </w:r>
            <w:r>
              <w:rPr>
                <w:rFonts w:ascii="Tahoma" w:hAnsi="Tahoma" w:cs="Tahoma"/>
                <w:sz w:val="20"/>
                <w:szCs w:val="20"/>
              </w:rPr>
              <w:t xml:space="preserve">En este sentido, este </w:t>
            </w:r>
            <w:r w:rsidR="009B272B" w:rsidRPr="00AA4A80">
              <w:rPr>
                <w:rFonts w:ascii="Tahoma" w:hAnsi="Tahoma" w:cs="Tahoma"/>
                <w:bCs/>
                <w:sz w:val="20"/>
                <w:szCs w:val="20"/>
                <w:lang w:val="es-CR" w:eastAsia="en-US"/>
              </w:rPr>
              <w:t xml:space="preserve">indicador </w:t>
            </w:r>
            <w:r>
              <w:rPr>
                <w:rFonts w:ascii="Tahoma" w:hAnsi="Tahoma" w:cs="Tahoma"/>
                <w:bCs/>
                <w:sz w:val="20"/>
                <w:szCs w:val="20"/>
                <w:lang w:val="es-CR" w:eastAsia="en-US"/>
              </w:rPr>
              <w:t>hacer referencia</w:t>
            </w:r>
            <w:r w:rsidR="009B272B" w:rsidRPr="00AA4A80">
              <w:rPr>
                <w:rFonts w:ascii="Tahoma" w:hAnsi="Tahoma" w:cs="Tahoma"/>
                <w:bCs/>
                <w:sz w:val="20"/>
                <w:szCs w:val="20"/>
                <w:lang w:val="es-CR" w:eastAsia="en-US"/>
              </w:rPr>
              <w:t xml:space="preserve"> a garantizar el traslado oportuno de recursos del Fondo </w:t>
            </w:r>
            <w:r>
              <w:rPr>
                <w:rFonts w:ascii="Tahoma" w:hAnsi="Tahoma" w:cs="Tahoma"/>
                <w:bCs/>
                <w:sz w:val="20"/>
                <w:szCs w:val="20"/>
                <w:lang w:val="es-CR" w:eastAsia="en-US"/>
              </w:rPr>
              <w:t>Social</w:t>
            </w:r>
            <w:r w:rsidR="009B272B" w:rsidRPr="00AA4A80">
              <w:rPr>
                <w:rFonts w:ascii="Tahoma" w:hAnsi="Tahoma" w:cs="Tahoma"/>
                <w:bCs/>
                <w:sz w:val="20"/>
                <w:szCs w:val="20"/>
                <w:lang w:val="es-CR" w:eastAsia="en-US"/>
              </w:rPr>
              <w:t xml:space="preserve"> </w:t>
            </w:r>
            <w:r>
              <w:rPr>
                <w:rFonts w:ascii="Tahoma" w:hAnsi="Tahoma" w:cs="Tahoma"/>
                <w:bCs/>
                <w:sz w:val="20"/>
                <w:szCs w:val="20"/>
                <w:lang w:val="es-CR" w:eastAsia="en-US"/>
              </w:rPr>
              <w:t>al fiduciario por parte de la Junta Administrativa de la DGME para que las instituciones realicen sus proyectos según lo dispuesto en la Ley 8764.</w:t>
            </w:r>
          </w:p>
          <w:p w14:paraId="787C7646" w14:textId="77777777" w:rsidR="009B272B" w:rsidRPr="00AA4A80" w:rsidRDefault="009B272B" w:rsidP="009B272B">
            <w:pPr>
              <w:pStyle w:val="Sinespaciado"/>
              <w:jc w:val="both"/>
              <w:rPr>
                <w:rFonts w:ascii="Tahoma" w:hAnsi="Tahoma" w:cs="Tahoma"/>
                <w:bCs/>
                <w:sz w:val="20"/>
                <w:szCs w:val="20"/>
                <w:lang w:val="es-CR" w:eastAsia="en-US"/>
              </w:rPr>
            </w:pPr>
          </w:p>
        </w:tc>
      </w:tr>
      <w:tr w:rsidR="009B272B" w:rsidRPr="00AA4A80" w14:paraId="61F7834C" w14:textId="77777777" w:rsidTr="00137DC1">
        <w:trPr>
          <w:trHeight w:val="340"/>
        </w:trPr>
        <w:tc>
          <w:tcPr>
            <w:tcW w:w="2955" w:type="dxa"/>
            <w:gridSpan w:val="2"/>
            <w:hideMark/>
          </w:tcPr>
          <w:p w14:paraId="7285D076" w14:textId="77777777" w:rsidR="009B272B" w:rsidRPr="00AA4A80" w:rsidRDefault="009B272B" w:rsidP="009B272B">
            <w:pPr>
              <w:pStyle w:val="Sinespaciado"/>
              <w:jc w:val="both"/>
              <w:rPr>
                <w:rFonts w:ascii="Tahoma" w:hAnsi="Tahoma" w:cs="Tahoma"/>
                <w:b/>
                <w:bCs/>
                <w:sz w:val="20"/>
                <w:szCs w:val="20"/>
                <w:lang w:eastAsia="en-US"/>
              </w:rPr>
            </w:pPr>
            <w:r w:rsidRPr="00AA4A80">
              <w:rPr>
                <w:rFonts w:ascii="Tahoma" w:hAnsi="Tahoma" w:cs="Tahoma"/>
                <w:b/>
                <w:sz w:val="20"/>
                <w:szCs w:val="20"/>
                <w:lang w:eastAsia="en-US"/>
              </w:rPr>
              <w:t xml:space="preserve">Fórmula de cálculo </w:t>
            </w:r>
          </w:p>
        </w:tc>
        <w:tc>
          <w:tcPr>
            <w:tcW w:w="5947" w:type="dxa"/>
            <w:hideMark/>
          </w:tcPr>
          <w:p w14:paraId="129B437E" w14:textId="3EE2A024" w:rsidR="009B272B" w:rsidRPr="00AA4A80" w:rsidRDefault="009B272B" w:rsidP="009B272B">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Cantidad de solicitudes</w:t>
            </w:r>
            <w:r w:rsidR="00137DC1">
              <w:rPr>
                <w:rFonts w:ascii="Tahoma" w:hAnsi="Tahoma" w:cs="Tahoma"/>
                <w:bCs/>
                <w:sz w:val="20"/>
                <w:szCs w:val="20"/>
                <w:lang w:val="es-CR" w:eastAsia="en-US"/>
              </w:rPr>
              <w:t xml:space="preserve"> de recursos</w:t>
            </w:r>
            <w:r w:rsidRPr="00AA4A80">
              <w:rPr>
                <w:rFonts w:ascii="Tahoma" w:hAnsi="Tahoma" w:cs="Tahoma"/>
                <w:bCs/>
                <w:sz w:val="20"/>
                <w:szCs w:val="20"/>
                <w:lang w:val="es-CR" w:eastAsia="en-US"/>
              </w:rPr>
              <w:t xml:space="preserve"> tramitadas/cantidad de solicitudes demandadas*100</w:t>
            </w:r>
          </w:p>
          <w:p w14:paraId="6978FFBA" w14:textId="77777777" w:rsidR="009B272B" w:rsidRPr="00AA4A80" w:rsidRDefault="009B272B" w:rsidP="009B272B">
            <w:pPr>
              <w:pStyle w:val="Sinespaciado"/>
              <w:jc w:val="both"/>
              <w:rPr>
                <w:rFonts w:ascii="Tahoma" w:hAnsi="Tahoma" w:cs="Tahoma"/>
                <w:bCs/>
                <w:sz w:val="20"/>
                <w:szCs w:val="20"/>
                <w:lang w:val="es-CR" w:eastAsia="en-US"/>
              </w:rPr>
            </w:pPr>
          </w:p>
        </w:tc>
      </w:tr>
      <w:tr w:rsidR="009B272B" w:rsidRPr="00AA4A80" w14:paraId="6E530C63" w14:textId="77777777" w:rsidTr="00137DC1">
        <w:trPr>
          <w:trHeight w:val="340"/>
        </w:trPr>
        <w:tc>
          <w:tcPr>
            <w:tcW w:w="2955" w:type="dxa"/>
            <w:gridSpan w:val="2"/>
          </w:tcPr>
          <w:p w14:paraId="6F74D6B2" w14:textId="77777777" w:rsidR="009B272B" w:rsidRPr="00AA4A80" w:rsidRDefault="009B272B" w:rsidP="009B272B">
            <w:pPr>
              <w:pStyle w:val="Sinespaciado"/>
              <w:jc w:val="both"/>
              <w:rPr>
                <w:rFonts w:ascii="Tahoma" w:hAnsi="Tahoma" w:cs="Tahoma"/>
                <w:b/>
                <w:sz w:val="20"/>
                <w:szCs w:val="20"/>
                <w:lang w:eastAsia="en-US"/>
              </w:rPr>
            </w:pPr>
            <w:r w:rsidRPr="00AA4A80">
              <w:rPr>
                <w:rFonts w:ascii="Tahoma" w:hAnsi="Tahoma" w:cs="Tahoma"/>
                <w:b/>
                <w:sz w:val="20"/>
                <w:szCs w:val="20"/>
                <w:lang w:eastAsia="en-US"/>
              </w:rPr>
              <w:t>Componentes involucrados en la f</w:t>
            </w:r>
            <w:r w:rsidRPr="00AA4A80">
              <w:rPr>
                <w:rFonts w:ascii="Tahoma" w:hAnsi="Tahoma" w:cs="Tahoma"/>
                <w:b/>
                <w:sz w:val="20"/>
                <w:szCs w:val="20"/>
                <w:lang w:val="es-CR" w:eastAsia="en-US"/>
              </w:rPr>
              <w:t>ó</w:t>
            </w:r>
            <w:r w:rsidRPr="00AA4A80">
              <w:rPr>
                <w:rFonts w:ascii="Tahoma" w:hAnsi="Tahoma" w:cs="Tahoma"/>
                <w:b/>
                <w:sz w:val="20"/>
                <w:szCs w:val="20"/>
                <w:lang w:eastAsia="en-US"/>
              </w:rPr>
              <w:t>rmula del cálculo</w:t>
            </w:r>
          </w:p>
          <w:p w14:paraId="705D4D91" w14:textId="77777777" w:rsidR="009B272B" w:rsidRPr="00AA4A80" w:rsidRDefault="009B272B" w:rsidP="009B272B">
            <w:pPr>
              <w:pStyle w:val="Sinespaciado"/>
              <w:jc w:val="both"/>
              <w:rPr>
                <w:rFonts w:ascii="Tahoma" w:hAnsi="Tahoma" w:cs="Tahoma"/>
                <w:b/>
                <w:sz w:val="20"/>
                <w:szCs w:val="20"/>
                <w:lang w:eastAsia="en-US"/>
              </w:rPr>
            </w:pPr>
          </w:p>
        </w:tc>
        <w:tc>
          <w:tcPr>
            <w:tcW w:w="5947" w:type="dxa"/>
          </w:tcPr>
          <w:p w14:paraId="4675AAE3" w14:textId="2679FE28" w:rsidR="009B272B" w:rsidRPr="00AA4A80" w:rsidRDefault="009B272B" w:rsidP="009B272B">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 xml:space="preserve">Las solicitudes </w:t>
            </w:r>
            <w:r w:rsidR="00A43919">
              <w:rPr>
                <w:rFonts w:ascii="Tahoma" w:hAnsi="Tahoma" w:cs="Tahoma"/>
                <w:bCs/>
                <w:sz w:val="20"/>
                <w:szCs w:val="20"/>
                <w:lang w:val="es-CR" w:eastAsia="en-US"/>
              </w:rPr>
              <w:t xml:space="preserve">de recursos </w:t>
            </w:r>
            <w:r w:rsidRPr="00AA4A80">
              <w:rPr>
                <w:rFonts w:ascii="Tahoma" w:hAnsi="Tahoma" w:cs="Tahoma"/>
                <w:bCs/>
                <w:sz w:val="20"/>
                <w:szCs w:val="20"/>
                <w:lang w:val="es-CR" w:eastAsia="en-US"/>
              </w:rPr>
              <w:t>tramitadas se refieren a l</w:t>
            </w:r>
            <w:r w:rsidR="00A43919">
              <w:rPr>
                <w:rFonts w:ascii="Tahoma" w:hAnsi="Tahoma" w:cs="Tahoma"/>
                <w:bCs/>
                <w:sz w:val="20"/>
                <w:szCs w:val="20"/>
                <w:lang w:val="es-CR" w:eastAsia="en-US"/>
              </w:rPr>
              <w:t>os recursos transferidos al fiduciario</w:t>
            </w:r>
            <w:r w:rsidRPr="00AA4A80">
              <w:rPr>
                <w:rFonts w:ascii="Tahoma" w:hAnsi="Tahoma" w:cs="Tahoma"/>
                <w:bCs/>
                <w:sz w:val="20"/>
                <w:szCs w:val="20"/>
                <w:lang w:val="es-CR" w:eastAsia="en-US"/>
              </w:rPr>
              <w:t xml:space="preserve"> para dotar de recursos </w:t>
            </w:r>
            <w:r w:rsidR="00A43919">
              <w:rPr>
                <w:rFonts w:ascii="Tahoma" w:hAnsi="Tahoma" w:cs="Tahoma"/>
                <w:bCs/>
                <w:sz w:val="20"/>
                <w:szCs w:val="20"/>
                <w:lang w:val="es-CR" w:eastAsia="en-US"/>
              </w:rPr>
              <w:t>los</w:t>
            </w:r>
            <w:r w:rsidRPr="00AA4A80">
              <w:rPr>
                <w:rFonts w:ascii="Tahoma" w:hAnsi="Tahoma" w:cs="Tahoma"/>
                <w:bCs/>
                <w:sz w:val="20"/>
                <w:szCs w:val="20"/>
                <w:lang w:val="es-CR" w:eastAsia="en-US"/>
              </w:rPr>
              <w:t xml:space="preserve"> proyectos </w:t>
            </w:r>
            <w:r w:rsidR="00A43919">
              <w:rPr>
                <w:rFonts w:ascii="Tahoma" w:hAnsi="Tahoma" w:cs="Tahoma"/>
                <w:bCs/>
                <w:sz w:val="20"/>
                <w:szCs w:val="20"/>
                <w:lang w:val="es-CR" w:eastAsia="en-US"/>
              </w:rPr>
              <w:t>de las instituciones beneficiarias del fondo social de conformidad con lo dispuesto en la Ley 8764</w:t>
            </w:r>
            <w:r w:rsidRPr="00AA4A80">
              <w:rPr>
                <w:rFonts w:ascii="Tahoma" w:hAnsi="Tahoma" w:cs="Tahoma"/>
                <w:bCs/>
                <w:sz w:val="20"/>
                <w:szCs w:val="20"/>
                <w:lang w:val="es-CR" w:eastAsia="en-US"/>
              </w:rPr>
              <w:t xml:space="preserve">. </w:t>
            </w:r>
          </w:p>
          <w:p w14:paraId="5BF5588D" w14:textId="0010B0B6" w:rsidR="009B272B" w:rsidRPr="00AA4A80" w:rsidRDefault="009B272B" w:rsidP="009B272B">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 xml:space="preserve">Las solicitudes demandas se refiere </w:t>
            </w:r>
            <w:r w:rsidR="00A43919" w:rsidRPr="00AA4A80">
              <w:rPr>
                <w:rFonts w:ascii="Tahoma" w:hAnsi="Tahoma" w:cs="Tahoma"/>
                <w:bCs/>
                <w:sz w:val="20"/>
                <w:szCs w:val="20"/>
                <w:lang w:val="es-CR" w:eastAsia="en-US"/>
              </w:rPr>
              <w:t xml:space="preserve">a las gestiones realizadas por </w:t>
            </w:r>
            <w:r w:rsidR="00A43919">
              <w:rPr>
                <w:rFonts w:ascii="Tahoma" w:hAnsi="Tahoma" w:cs="Tahoma"/>
                <w:bCs/>
                <w:sz w:val="20"/>
                <w:szCs w:val="20"/>
                <w:lang w:val="es-CR" w:eastAsia="en-US"/>
              </w:rPr>
              <w:t>el fiduciario</w:t>
            </w:r>
            <w:r w:rsidR="00A43919" w:rsidRPr="00AA4A80">
              <w:rPr>
                <w:rFonts w:ascii="Tahoma" w:hAnsi="Tahoma" w:cs="Tahoma"/>
                <w:bCs/>
                <w:sz w:val="20"/>
                <w:szCs w:val="20"/>
                <w:lang w:val="es-CR" w:eastAsia="en-US"/>
              </w:rPr>
              <w:t xml:space="preserve"> para dotar de recursos a proyectos </w:t>
            </w:r>
            <w:r w:rsidR="00A43919">
              <w:rPr>
                <w:rFonts w:ascii="Tahoma" w:hAnsi="Tahoma" w:cs="Tahoma"/>
                <w:bCs/>
                <w:sz w:val="20"/>
                <w:szCs w:val="20"/>
                <w:lang w:val="es-CR" w:eastAsia="en-US"/>
              </w:rPr>
              <w:t>de las instituciones beneficiarias del fondo social de conformidad con lo dispuesto en la Ley 8764</w:t>
            </w:r>
            <w:r w:rsidR="00A43919" w:rsidRPr="00AA4A80">
              <w:rPr>
                <w:rFonts w:ascii="Tahoma" w:hAnsi="Tahoma" w:cs="Tahoma"/>
                <w:bCs/>
                <w:sz w:val="20"/>
                <w:szCs w:val="20"/>
                <w:lang w:val="es-CR" w:eastAsia="en-US"/>
              </w:rPr>
              <w:t xml:space="preserve">. </w:t>
            </w:r>
          </w:p>
        </w:tc>
      </w:tr>
      <w:tr w:rsidR="009B272B" w:rsidRPr="00AA4A80" w14:paraId="4A00695D" w14:textId="77777777" w:rsidTr="00137DC1">
        <w:trPr>
          <w:trHeight w:val="340"/>
        </w:trPr>
        <w:tc>
          <w:tcPr>
            <w:tcW w:w="2955" w:type="dxa"/>
            <w:gridSpan w:val="2"/>
            <w:hideMark/>
          </w:tcPr>
          <w:p w14:paraId="030F12C7" w14:textId="77777777" w:rsidR="009B272B" w:rsidRPr="00AA4A80" w:rsidRDefault="009B272B" w:rsidP="009B272B">
            <w:pPr>
              <w:pStyle w:val="Sinespaciado"/>
              <w:jc w:val="both"/>
              <w:rPr>
                <w:rFonts w:ascii="Tahoma" w:hAnsi="Tahoma" w:cs="Tahoma"/>
                <w:b/>
                <w:bCs/>
                <w:sz w:val="20"/>
                <w:szCs w:val="20"/>
                <w:lang w:eastAsia="en-US"/>
              </w:rPr>
            </w:pPr>
            <w:r w:rsidRPr="00AA4A80">
              <w:rPr>
                <w:rFonts w:ascii="Tahoma" w:hAnsi="Tahoma" w:cs="Tahoma"/>
                <w:b/>
                <w:sz w:val="20"/>
                <w:szCs w:val="20"/>
                <w:lang w:eastAsia="en-US"/>
              </w:rPr>
              <w:t>Unidad de medida</w:t>
            </w:r>
          </w:p>
        </w:tc>
        <w:tc>
          <w:tcPr>
            <w:tcW w:w="5947" w:type="dxa"/>
            <w:hideMark/>
          </w:tcPr>
          <w:p w14:paraId="3CA25F73" w14:textId="1B57F3A3" w:rsidR="009B272B" w:rsidRPr="00AA4A80" w:rsidRDefault="009B272B" w:rsidP="009B272B">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 xml:space="preserve">Porcentaje </w:t>
            </w:r>
          </w:p>
          <w:p w14:paraId="3C34A08F" w14:textId="77777777" w:rsidR="009B272B" w:rsidRPr="00AA4A80" w:rsidRDefault="009B272B" w:rsidP="009B272B">
            <w:pPr>
              <w:pStyle w:val="Sinespaciado"/>
              <w:jc w:val="both"/>
              <w:rPr>
                <w:rFonts w:ascii="Tahoma" w:hAnsi="Tahoma" w:cs="Tahoma"/>
                <w:bCs/>
                <w:sz w:val="20"/>
                <w:szCs w:val="20"/>
                <w:lang w:val="es-CR" w:eastAsia="en-US"/>
              </w:rPr>
            </w:pPr>
          </w:p>
        </w:tc>
      </w:tr>
      <w:tr w:rsidR="009B272B" w:rsidRPr="00AA4A80" w14:paraId="0DDCFB5D" w14:textId="77777777" w:rsidTr="00137DC1">
        <w:trPr>
          <w:trHeight w:val="302"/>
        </w:trPr>
        <w:tc>
          <w:tcPr>
            <w:tcW w:w="2955" w:type="dxa"/>
            <w:gridSpan w:val="2"/>
            <w:hideMark/>
          </w:tcPr>
          <w:p w14:paraId="0CD6DF58" w14:textId="77777777" w:rsidR="009B272B" w:rsidRPr="00AA4A80" w:rsidRDefault="009B272B" w:rsidP="009B272B">
            <w:pPr>
              <w:pStyle w:val="Sinespaciado"/>
              <w:jc w:val="both"/>
              <w:rPr>
                <w:rFonts w:ascii="Tahoma" w:hAnsi="Tahoma" w:cs="Tahoma"/>
                <w:b/>
                <w:bCs/>
                <w:sz w:val="20"/>
                <w:szCs w:val="20"/>
                <w:lang w:eastAsia="en-US"/>
              </w:rPr>
            </w:pPr>
            <w:r w:rsidRPr="00AA4A80">
              <w:rPr>
                <w:rFonts w:ascii="Tahoma" w:hAnsi="Tahoma" w:cs="Tahoma"/>
                <w:b/>
                <w:sz w:val="20"/>
                <w:szCs w:val="20"/>
                <w:lang w:eastAsia="en-US"/>
              </w:rPr>
              <w:t>Interpretación</w:t>
            </w:r>
          </w:p>
        </w:tc>
        <w:tc>
          <w:tcPr>
            <w:tcW w:w="5947" w:type="dxa"/>
            <w:hideMark/>
          </w:tcPr>
          <w:p w14:paraId="6205A6CD" w14:textId="5A5DB70A" w:rsidR="009B272B" w:rsidRPr="00AA4A80" w:rsidRDefault="00D02975" w:rsidP="00A43919">
            <w:pPr>
              <w:pStyle w:val="Sinespaciado"/>
              <w:jc w:val="both"/>
              <w:rPr>
                <w:rFonts w:ascii="Tahoma" w:hAnsi="Tahoma" w:cs="Tahoma"/>
                <w:bCs/>
                <w:sz w:val="20"/>
                <w:szCs w:val="20"/>
                <w:lang w:val="es-CR" w:eastAsia="en-US"/>
              </w:rPr>
            </w:pPr>
            <w:r>
              <w:rPr>
                <w:rFonts w:ascii="Tahoma" w:hAnsi="Tahoma" w:cs="Tahoma"/>
                <w:bCs/>
                <w:sz w:val="20"/>
                <w:szCs w:val="20"/>
                <w:lang w:val="es-CR" w:eastAsia="en-US"/>
              </w:rPr>
              <w:t xml:space="preserve">Con la transferencia de recursos del Fondo Social las diferentes instituciones beneficiarias lograron implementar proyectos de integración y garantizar la repatriación de costarricenses en el exterior. </w:t>
            </w:r>
            <w:r w:rsidR="009B272B" w:rsidRPr="00AA4A80">
              <w:rPr>
                <w:rFonts w:ascii="Tahoma" w:hAnsi="Tahoma" w:cs="Tahoma"/>
                <w:bCs/>
                <w:sz w:val="20"/>
                <w:szCs w:val="20"/>
                <w:lang w:val="es-CR" w:eastAsia="en-US"/>
              </w:rPr>
              <w:t xml:space="preserve"> </w:t>
            </w:r>
          </w:p>
        </w:tc>
      </w:tr>
      <w:tr w:rsidR="009B272B" w:rsidRPr="00AA4A80" w14:paraId="22B38C3A" w14:textId="77777777" w:rsidTr="00137DC1">
        <w:trPr>
          <w:trHeight w:val="240"/>
        </w:trPr>
        <w:tc>
          <w:tcPr>
            <w:tcW w:w="1704" w:type="dxa"/>
            <w:vMerge w:val="restart"/>
            <w:vAlign w:val="center"/>
            <w:hideMark/>
          </w:tcPr>
          <w:p w14:paraId="71A3E00C" w14:textId="77777777" w:rsidR="009B272B" w:rsidRPr="00AA4A80" w:rsidRDefault="009B272B" w:rsidP="009B272B">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lastRenderedPageBreak/>
              <w:t>Desagregación</w:t>
            </w:r>
          </w:p>
        </w:tc>
        <w:tc>
          <w:tcPr>
            <w:tcW w:w="1251" w:type="dxa"/>
          </w:tcPr>
          <w:p w14:paraId="36D70E37" w14:textId="77777777" w:rsidR="009B272B" w:rsidRPr="00AA4A80" w:rsidRDefault="009B272B" w:rsidP="009B272B">
            <w:pPr>
              <w:pStyle w:val="Sinespaciado"/>
              <w:jc w:val="both"/>
              <w:rPr>
                <w:rFonts w:ascii="Tahoma" w:hAnsi="Tahoma" w:cs="Tahoma"/>
                <w:b/>
                <w:bCs/>
                <w:sz w:val="20"/>
                <w:szCs w:val="20"/>
                <w:lang w:val="es-CR" w:eastAsia="en-US"/>
              </w:rPr>
            </w:pPr>
            <w:r w:rsidRPr="00AA4A80">
              <w:rPr>
                <w:rFonts w:ascii="Tahoma" w:hAnsi="Tahoma" w:cs="Tahoma"/>
                <w:b/>
                <w:bCs/>
                <w:sz w:val="20"/>
                <w:szCs w:val="20"/>
                <w:lang w:val="es-CR" w:eastAsia="en-US"/>
              </w:rPr>
              <w:t>Geográfica</w:t>
            </w:r>
          </w:p>
        </w:tc>
        <w:tc>
          <w:tcPr>
            <w:tcW w:w="5947" w:type="dxa"/>
            <w:hideMark/>
          </w:tcPr>
          <w:p w14:paraId="73493682" w14:textId="77777777" w:rsidR="009B272B" w:rsidRPr="00AA4A80" w:rsidRDefault="009B272B" w:rsidP="009B272B">
            <w:pPr>
              <w:pStyle w:val="Sinespaciado"/>
              <w:jc w:val="both"/>
              <w:rPr>
                <w:rFonts w:ascii="Tahoma" w:hAnsi="Tahoma" w:cs="Tahoma"/>
                <w:bCs/>
                <w:sz w:val="20"/>
                <w:szCs w:val="20"/>
                <w:lang w:val="es-CR" w:eastAsia="en-US"/>
              </w:rPr>
            </w:pPr>
            <w:r w:rsidRPr="00AA4A80">
              <w:rPr>
                <w:rFonts w:ascii="Tahoma" w:hAnsi="Tahoma" w:cs="Tahoma"/>
                <w:bCs/>
                <w:sz w:val="20"/>
                <w:szCs w:val="20"/>
                <w:lang w:val="es-CR" w:eastAsia="en-US"/>
              </w:rPr>
              <w:t>Nacional</w:t>
            </w:r>
          </w:p>
          <w:p w14:paraId="5ABD13F5" w14:textId="77777777" w:rsidR="009B272B" w:rsidRPr="00AA4A80" w:rsidRDefault="009B272B" w:rsidP="009B272B">
            <w:pPr>
              <w:pStyle w:val="Sinespaciado"/>
              <w:jc w:val="both"/>
              <w:rPr>
                <w:rFonts w:ascii="Tahoma" w:hAnsi="Tahoma" w:cs="Tahoma"/>
                <w:bCs/>
                <w:sz w:val="20"/>
                <w:szCs w:val="20"/>
                <w:lang w:val="es-CR" w:eastAsia="en-US"/>
              </w:rPr>
            </w:pPr>
          </w:p>
        </w:tc>
      </w:tr>
      <w:tr w:rsidR="009B272B" w:rsidRPr="00AA4A80" w14:paraId="5BF5E268" w14:textId="77777777" w:rsidTr="00137DC1">
        <w:trPr>
          <w:trHeight w:val="240"/>
        </w:trPr>
        <w:tc>
          <w:tcPr>
            <w:tcW w:w="1704" w:type="dxa"/>
            <w:vMerge/>
          </w:tcPr>
          <w:p w14:paraId="5D1747F6" w14:textId="77777777" w:rsidR="009B272B" w:rsidRPr="00AA4A80" w:rsidRDefault="009B272B" w:rsidP="009B272B">
            <w:pPr>
              <w:pStyle w:val="Sinespaciado"/>
              <w:jc w:val="both"/>
              <w:rPr>
                <w:rFonts w:ascii="Tahoma" w:hAnsi="Tahoma" w:cs="Tahoma"/>
                <w:b/>
                <w:bCs/>
                <w:sz w:val="20"/>
                <w:szCs w:val="20"/>
                <w:lang w:val="es-CR" w:eastAsia="en-US"/>
              </w:rPr>
            </w:pPr>
          </w:p>
        </w:tc>
        <w:tc>
          <w:tcPr>
            <w:tcW w:w="1251" w:type="dxa"/>
          </w:tcPr>
          <w:p w14:paraId="61309FBA" w14:textId="77777777" w:rsidR="009B272B" w:rsidRPr="00AA4A80" w:rsidRDefault="009B272B" w:rsidP="009B272B">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Temática</w:t>
            </w:r>
          </w:p>
        </w:tc>
        <w:tc>
          <w:tcPr>
            <w:tcW w:w="5947" w:type="dxa"/>
          </w:tcPr>
          <w:p w14:paraId="216C89F9" w14:textId="0546D62E" w:rsidR="009B272B" w:rsidRPr="00AA4A80" w:rsidRDefault="00735890" w:rsidP="009B272B">
            <w:pPr>
              <w:pStyle w:val="Sinespaciado"/>
              <w:jc w:val="both"/>
              <w:rPr>
                <w:rFonts w:ascii="Tahoma" w:hAnsi="Tahoma" w:cs="Tahoma"/>
                <w:bCs/>
                <w:sz w:val="20"/>
                <w:szCs w:val="20"/>
                <w:lang w:val="es-CR" w:eastAsia="en-US"/>
              </w:rPr>
            </w:pPr>
            <w:r>
              <w:rPr>
                <w:rFonts w:ascii="Tahoma" w:hAnsi="Tahoma" w:cs="Tahoma"/>
                <w:bCs/>
                <w:sz w:val="20"/>
                <w:szCs w:val="20"/>
                <w:lang w:val="es-CR" w:eastAsia="en-US"/>
              </w:rPr>
              <w:t>Fondo Social Migratorio</w:t>
            </w:r>
            <w:r w:rsidR="009B272B" w:rsidRPr="00AA4A80">
              <w:rPr>
                <w:rFonts w:ascii="Tahoma" w:hAnsi="Tahoma" w:cs="Tahoma"/>
                <w:bCs/>
                <w:sz w:val="20"/>
                <w:szCs w:val="20"/>
                <w:lang w:val="es-CR" w:eastAsia="en-US"/>
              </w:rPr>
              <w:t xml:space="preserve"> </w:t>
            </w:r>
          </w:p>
        </w:tc>
      </w:tr>
      <w:tr w:rsidR="009B272B" w:rsidRPr="00AA4A80" w14:paraId="62D3A345" w14:textId="77777777" w:rsidTr="00137DC1">
        <w:trPr>
          <w:trHeight w:val="350"/>
        </w:trPr>
        <w:tc>
          <w:tcPr>
            <w:tcW w:w="2955" w:type="dxa"/>
            <w:gridSpan w:val="2"/>
            <w:shd w:val="clear" w:color="auto" w:fill="auto"/>
            <w:hideMark/>
          </w:tcPr>
          <w:p w14:paraId="02FB9E88" w14:textId="77777777" w:rsidR="009B272B" w:rsidRPr="00AA4A80" w:rsidRDefault="009B272B" w:rsidP="009B272B">
            <w:pPr>
              <w:pStyle w:val="Sinespaciado"/>
              <w:jc w:val="both"/>
              <w:rPr>
                <w:rFonts w:ascii="Tahoma" w:hAnsi="Tahoma" w:cs="Tahoma"/>
                <w:b/>
                <w:bCs/>
                <w:sz w:val="20"/>
                <w:szCs w:val="20"/>
                <w:lang w:eastAsia="en-US"/>
              </w:rPr>
            </w:pPr>
            <w:r w:rsidRPr="00AA4A80">
              <w:rPr>
                <w:rFonts w:ascii="Tahoma" w:hAnsi="Tahoma" w:cs="Tahoma"/>
                <w:b/>
                <w:sz w:val="20"/>
                <w:szCs w:val="20"/>
                <w:lang w:eastAsia="en-US"/>
              </w:rPr>
              <w:t>Línea base</w:t>
            </w:r>
          </w:p>
        </w:tc>
        <w:tc>
          <w:tcPr>
            <w:tcW w:w="5947" w:type="dxa"/>
            <w:shd w:val="clear" w:color="auto" w:fill="auto"/>
            <w:hideMark/>
          </w:tcPr>
          <w:p w14:paraId="09FD665B" w14:textId="77777777" w:rsidR="009B272B" w:rsidRPr="00AA4A80" w:rsidRDefault="00C51D21" w:rsidP="009B272B">
            <w:pPr>
              <w:pStyle w:val="Sinespaciado"/>
              <w:jc w:val="both"/>
              <w:rPr>
                <w:rFonts w:ascii="Tahoma" w:hAnsi="Tahoma" w:cs="Tahoma"/>
                <w:sz w:val="20"/>
                <w:szCs w:val="20"/>
                <w:lang w:eastAsia="en-US"/>
              </w:rPr>
            </w:pPr>
            <w:r w:rsidRPr="00AA4A80">
              <w:rPr>
                <w:rFonts w:ascii="Tahoma" w:hAnsi="Tahoma" w:cs="Tahoma"/>
                <w:sz w:val="20"/>
                <w:szCs w:val="20"/>
                <w:lang w:eastAsia="en-US"/>
              </w:rPr>
              <w:t>100%</w:t>
            </w:r>
          </w:p>
          <w:p w14:paraId="594C6536" w14:textId="77777777" w:rsidR="009B272B" w:rsidRPr="00AA4A80" w:rsidRDefault="009B272B" w:rsidP="009B272B">
            <w:pPr>
              <w:pStyle w:val="Sinespaciado"/>
              <w:jc w:val="both"/>
              <w:rPr>
                <w:rFonts w:ascii="Tahoma" w:hAnsi="Tahoma" w:cs="Tahoma"/>
                <w:sz w:val="20"/>
                <w:szCs w:val="20"/>
                <w:lang w:eastAsia="en-US"/>
              </w:rPr>
            </w:pPr>
          </w:p>
        </w:tc>
      </w:tr>
      <w:tr w:rsidR="009B272B" w:rsidRPr="00AA4A80" w14:paraId="6D718B47" w14:textId="77777777" w:rsidTr="00137DC1">
        <w:trPr>
          <w:trHeight w:val="291"/>
        </w:trPr>
        <w:tc>
          <w:tcPr>
            <w:tcW w:w="2955" w:type="dxa"/>
            <w:gridSpan w:val="2"/>
            <w:hideMark/>
          </w:tcPr>
          <w:p w14:paraId="6C2B76BD" w14:textId="77777777" w:rsidR="009B272B" w:rsidRPr="00AA4A80" w:rsidRDefault="009B272B" w:rsidP="009B272B">
            <w:pPr>
              <w:pStyle w:val="Sinespaciado"/>
              <w:jc w:val="both"/>
              <w:rPr>
                <w:rFonts w:ascii="Tahoma" w:hAnsi="Tahoma" w:cs="Tahoma"/>
                <w:b/>
                <w:bCs/>
                <w:sz w:val="20"/>
                <w:szCs w:val="20"/>
                <w:lang w:eastAsia="en-US"/>
              </w:rPr>
            </w:pPr>
            <w:r w:rsidRPr="00AA4A80">
              <w:rPr>
                <w:rFonts w:ascii="Tahoma" w:hAnsi="Tahoma" w:cs="Tahoma"/>
                <w:b/>
                <w:sz w:val="20"/>
                <w:szCs w:val="20"/>
                <w:lang w:eastAsia="en-US"/>
              </w:rPr>
              <w:t>Meta</w:t>
            </w:r>
          </w:p>
        </w:tc>
        <w:tc>
          <w:tcPr>
            <w:tcW w:w="5947" w:type="dxa"/>
            <w:hideMark/>
          </w:tcPr>
          <w:p w14:paraId="5A772758" w14:textId="77777777" w:rsidR="008D1C82" w:rsidRPr="00AA4A80" w:rsidRDefault="008D1C82" w:rsidP="008D1C82">
            <w:pPr>
              <w:jc w:val="both"/>
              <w:rPr>
                <w:rFonts w:ascii="Tahoma" w:hAnsi="Tahoma" w:cs="Tahoma"/>
                <w:bCs/>
                <w:sz w:val="20"/>
                <w:szCs w:val="20"/>
                <w:lang w:val="es-CR" w:eastAsia="en-US"/>
              </w:rPr>
            </w:pPr>
            <w:r w:rsidRPr="00AA4A80">
              <w:rPr>
                <w:rFonts w:ascii="Tahoma" w:hAnsi="Tahoma" w:cs="Tahoma"/>
                <w:bCs/>
                <w:sz w:val="20"/>
                <w:szCs w:val="20"/>
                <w:lang w:val="es-CR" w:eastAsia="en-US"/>
              </w:rPr>
              <w:t>100% de recursos para financiar Proyectos del Fondo Social</w:t>
            </w:r>
          </w:p>
          <w:p w14:paraId="282D5062" w14:textId="77777777" w:rsidR="009B272B" w:rsidRPr="00AA4A80" w:rsidRDefault="009B272B" w:rsidP="009B272B">
            <w:pPr>
              <w:pStyle w:val="Sinespaciado"/>
              <w:jc w:val="both"/>
              <w:rPr>
                <w:rFonts w:ascii="Tahoma" w:hAnsi="Tahoma" w:cs="Tahoma"/>
                <w:sz w:val="20"/>
                <w:szCs w:val="20"/>
                <w:lang w:val="es-CR" w:eastAsia="en-US"/>
              </w:rPr>
            </w:pPr>
          </w:p>
        </w:tc>
      </w:tr>
      <w:tr w:rsidR="009B272B" w:rsidRPr="00AA4A80" w14:paraId="36F6741A" w14:textId="77777777" w:rsidTr="00137DC1">
        <w:trPr>
          <w:trHeight w:val="356"/>
        </w:trPr>
        <w:tc>
          <w:tcPr>
            <w:tcW w:w="2955" w:type="dxa"/>
            <w:gridSpan w:val="2"/>
            <w:hideMark/>
          </w:tcPr>
          <w:p w14:paraId="37F90E2B" w14:textId="77777777" w:rsidR="009B272B" w:rsidRPr="00AA4A80" w:rsidRDefault="009B272B" w:rsidP="009B272B">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 xml:space="preserve">Periodicidad </w:t>
            </w:r>
          </w:p>
        </w:tc>
        <w:tc>
          <w:tcPr>
            <w:tcW w:w="5947" w:type="dxa"/>
            <w:hideMark/>
          </w:tcPr>
          <w:p w14:paraId="68A14655" w14:textId="77777777" w:rsidR="009B272B" w:rsidRPr="00AA4A80" w:rsidRDefault="009B272B" w:rsidP="009B272B">
            <w:pPr>
              <w:pStyle w:val="Sinespaciado"/>
              <w:jc w:val="both"/>
              <w:rPr>
                <w:rFonts w:ascii="Tahoma" w:hAnsi="Tahoma" w:cs="Tahoma"/>
                <w:sz w:val="20"/>
                <w:szCs w:val="20"/>
                <w:lang w:eastAsia="en-US"/>
              </w:rPr>
            </w:pPr>
            <w:r w:rsidRPr="00AA4A80">
              <w:rPr>
                <w:rFonts w:ascii="Tahoma" w:hAnsi="Tahoma" w:cs="Tahoma"/>
                <w:sz w:val="20"/>
                <w:szCs w:val="20"/>
                <w:lang w:eastAsia="en-US"/>
              </w:rPr>
              <w:t>Anual, semestral</w:t>
            </w:r>
          </w:p>
          <w:p w14:paraId="0E142C5C" w14:textId="77777777" w:rsidR="009B272B" w:rsidRPr="00AA4A80" w:rsidRDefault="009B272B" w:rsidP="009B272B">
            <w:pPr>
              <w:pStyle w:val="Sinespaciado"/>
              <w:jc w:val="both"/>
              <w:rPr>
                <w:rFonts w:ascii="Tahoma" w:hAnsi="Tahoma" w:cs="Tahoma"/>
                <w:sz w:val="20"/>
                <w:szCs w:val="20"/>
                <w:lang w:eastAsia="en-US"/>
              </w:rPr>
            </w:pPr>
          </w:p>
        </w:tc>
      </w:tr>
      <w:tr w:rsidR="009B272B" w:rsidRPr="00AA4A80" w14:paraId="21BBB4DC" w14:textId="77777777" w:rsidTr="00735890">
        <w:trPr>
          <w:trHeight w:val="331"/>
        </w:trPr>
        <w:tc>
          <w:tcPr>
            <w:tcW w:w="2955" w:type="dxa"/>
            <w:gridSpan w:val="2"/>
            <w:hideMark/>
          </w:tcPr>
          <w:p w14:paraId="27D0E981" w14:textId="77777777" w:rsidR="009B272B" w:rsidRPr="00AA4A80" w:rsidRDefault="009B272B" w:rsidP="009B272B">
            <w:pPr>
              <w:pStyle w:val="Sinespaciado"/>
              <w:jc w:val="both"/>
              <w:rPr>
                <w:rFonts w:ascii="Tahoma" w:hAnsi="Tahoma" w:cs="Tahoma"/>
                <w:b/>
                <w:bCs/>
                <w:sz w:val="20"/>
                <w:szCs w:val="20"/>
                <w:lang w:eastAsia="en-US"/>
              </w:rPr>
            </w:pPr>
            <w:r w:rsidRPr="00AA4A80">
              <w:rPr>
                <w:rFonts w:ascii="Tahoma" w:hAnsi="Tahoma" w:cs="Tahoma"/>
                <w:b/>
                <w:bCs/>
                <w:sz w:val="20"/>
                <w:szCs w:val="20"/>
                <w:lang w:eastAsia="en-US"/>
              </w:rPr>
              <w:t>Fuente de información</w:t>
            </w:r>
          </w:p>
        </w:tc>
        <w:tc>
          <w:tcPr>
            <w:tcW w:w="5947" w:type="dxa"/>
          </w:tcPr>
          <w:p w14:paraId="11EF3B1E" w14:textId="7917A041" w:rsidR="00637369" w:rsidRPr="00AA4A80" w:rsidRDefault="001616BB" w:rsidP="009B272B">
            <w:pPr>
              <w:jc w:val="both"/>
              <w:rPr>
                <w:rFonts w:ascii="Tahoma" w:hAnsi="Tahoma" w:cs="Tahoma"/>
                <w:sz w:val="20"/>
                <w:szCs w:val="20"/>
                <w:lang w:eastAsia="en-US"/>
              </w:rPr>
            </w:pPr>
            <w:r w:rsidRPr="001616BB">
              <w:rPr>
                <w:rFonts w:ascii="Tahoma" w:hAnsi="Tahoma" w:cs="Tahoma"/>
                <w:sz w:val="20"/>
                <w:szCs w:val="20"/>
                <w:lang w:eastAsia="en-US"/>
              </w:rPr>
              <w:t>Dirección General de Migración y Extranjería</w:t>
            </w:r>
          </w:p>
        </w:tc>
      </w:tr>
      <w:tr w:rsidR="009B272B" w:rsidRPr="00AA4A80" w14:paraId="4239D2A6" w14:textId="77777777" w:rsidTr="00137DC1">
        <w:trPr>
          <w:trHeight w:val="290"/>
        </w:trPr>
        <w:tc>
          <w:tcPr>
            <w:tcW w:w="2955" w:type="dxa"/>
            <w:gridSpan w:val="2"/>
            <w:hideMark/>
          </w:tcPr>
          <w:p w14:paraId="39160FEC" w14:textId="77777777" w:rsidR="009B272B" w:rsidRPr="00AA4A80" w:rsidRDefault="009B272B" w:rsidP="009B272B">
            <w:pPr>
              <w:pStyle w:val="Sinespaciado"/>
              <w:jc w:val="both"/>
              <w:rPr>
                <w:rFonts w:ascii="Tahoma" w:hAnsi="Tahoma" w:cs="Tahoma"/>
                <w:b/>
                <w:bCs/>
                <w:sz w:val="20"/>
                <w:szCs w:val="20"/>
                <w:lang w:eastAsia="en-US"/>
              </w:rPr>
            </w:pPr>
            <w:r w:rsidRPr="00AA4A80">
              <w:rPr>
                <w:rFonts w:ascii="Tahoma" w:hAnsi="Tahoma" w:cs="Tahoma"/>
                <w:b/>
                <w:sz w:val="20"/>
                <w:szCs w:val="20"/>
                <w:lang w:eastAsia="en-US"/>
              </w:rPr>
              <w:t>Clasificación</w:t>
            </w:r>
          </w:p>
        </w:tc>
        <w:tc>
          <w:tcPr>
            <w:tcW w:w="5947" w:type="dxa"/>
            <w:hideMark/>
          </w:tcPr>
          <w:p w14:paraId="1E6DACD3" w14:textId="77777777" w:rsidR="009B272B" w:rsidRPr="00AA4A80" w:rsidRDefault="009B272B" w:rsidP="009B272B">
            <w:pPr>
              <w:pStyle w:val="Sinespaciado"/>
              <w:jc w:val="both"/>
              <w:rPr>
                <w:rFonts w:ascii="Tahoma" w:hAnsi="Tahoma" w:cs="Tahoma"/>
                <w:bCs/>
                <w:sz w:val="20"/>
                <w:szCs w:val="20"/>
                <w:lang w:eastAsia="en-US"/>
              </w:rPr>
            </w:pPr>
            <w:r w:rsidRPr="00AA4A80">
              <w:rPr>
                <w:rFonts w:ascii="Tahoma" w:hAnsi="Tahoma" w:cs="Tahoma"/>
                <w:bCs/>
                <w:sz w:val="20"/>
                <w:szCs w:val="20"/>
                <w:lang w:eastAsia="en-US"/>
              </w:rPr>
              <w:t>( ) Impacto.</w:t>
            </w:r>
          </w:p>
          <w:p w14:paraId="708BD731" w14:textId="77777777" w:rsidR="009B272B" w:rsidRPr="00AA4A80" w:rsidRDefault="009B272B" w:rsidP="009B272B">
            <w:pPr>
              <w:pStyle w:val="Sinespaciado"/>
              <w:jc w:val="both"/>
              <w:rPr>
                <w:rFonts w:ascii="Tahoma" w:hAnsi="Tahoma" w:cs="Tahoma"/>
                <w:bCs/>
                <w:sz w:val="20"/>
                <w:szCs w:val="20"/>
                <w:lang w:eastAsia="en-US"/>
              </w:rPr>
            </w:pPr>
            <w:r w:rsidRPr="00AA4A80">
              <w:rPr>
                <w:rFonts w:ascii="Tahoma" w:hAnsi="Tahoma" w:cs="Tahoma"/>
                <w:bCs/>
                <w:sz w:val="20"/>
                <w:szCs w:val="20"/>
                <w:lang w:eastAsia="en-US"/>
              </w:rPr>
              <w:t>( ) Efecto.</w:t>
            </w:r>
          </w:p>
          <w:p w14:paraId="3FCB6A03" w14:textId="77777777" w:rsidR="009B272B" w:rsidRPr="00AA4A80" w:rsidRDefault="009B272B" w:rsidP="009B272B">
            <w:pPr>
              <w:pStyle w:val="Sinespaciado"/>
              <w:jc w:val="both"/>
              <w:rPr>
                <w:rFonts w:ascii="Tahoma" w:hAnsi="Tahoma" w:cs="Tahoma"/>
                <w:bCs/>
                <w:sz w:val="20"/>
                <w:szCs w:val="20"/>
                <w:lang w:eastAsia="en-US"/>
              </w:rPr>
            </w:pPr>
            <w:r w:rsidRPr="00AA4A80">
              <w:rPr>
                <w:rFonts w:ascii="Tahoma" w:hAnsi="Tahoma" w:cs="Tahoma"/>
                <w:bCs/>
                <w:sz w:val="20"/>
                <w:szCs w:val="20"/>
                <w:lang w:eastAsia="en-US"/>
              </w:rPr>
              <w:t>(X) Producto.</w:t>
            </w:r>
          </w:p>
          <w:p w14:paraId="79AECEA0" w14:textId="77777777" w:rsidR="009B272B" w:rsidRPr="00AA4A80" w:rsidRDefault="009B272B" w:rsidP="009B272B">
            <w:pPr>
              <w:pStyle w:val="Sinespaciado"/>
              <w:jc w:val="both"/>
              <w:rPr>
                <w:rFonts w:ascii="Tahoma" w:hAnsi="Tahoma" w:cs="Tahoma"/>
                <w:bCs/>
                <w:sz w:val="20"/>
                <w:szCs w:val="20"/>
                <w:lang w:eastAsia="en-US"/>
              </w:rPr>
            </w:pPr>
          </w:p>
        </w:tc>
      </w:tr>
      <w:tr w:rsidR="009B272B" w:rsidRPr="00AA4A80" w14:paraId="609E2B7A" w14:textId="77777777" w:rsidTr="00137DC1">
        <w:trPr>
          <w:trHeight w:val="393"/>
        </w:trPr>
        <w:tc>
          <w:tcPr>
            <w:tcW w:w="2955" w:type="dxa"/>
            <w:gridSpan w:val="2"/>
            <w:hideMark/>
          </w:tcPr>
          <w:p w14:paraId="3F531454" w14:textId="77777777" w:rsidR="009B272B" w:rsidRPr="00AA4A80" w:rsidRDefault="009B272B" w:rsidP="009B272B">
            <w:pPr>
              <w:pStyle w:val="Sinespaciado"/>
              <w:jc w:val="both"/>
              <w:rPr>
                <w:rFonts w:ascii="Tahoma" w:hAnsi="Tahoma" w:cs="Tahoma"/>
                <w:b/>
                <w:sz w:val="20"/>
                <w:szCs w:val="20"/>
                <w:lang w:eastAsia="en-US"/>
              </w:rPr>
            </w:pPr>
            <w:r w:rsidRPr="00AA4A80">
              <w:rPr>
                <w:rFonts w:ascii="Tahoma" w:hAnsi="Tahoma" w:cs="Tahoma"/>
                <w:b/>
                <w:sz w:val="20"/>
                <w:szCs w:val="20"/>
                <w:lang w:eastAsia="en-US"/>
              </w:rPr>
              <w:t>Tipo de operación estadística</w:t>
            </w:r>
          </w:p>
          <w:p w14:paraId="713FB52D" w14:textId="77777777" w:rsidR="009B272B" w:rsidRPr="00AA4A80" w:rsidRDefault="009B272B" w:rsidP="009B272B">
            <w:pPr>
              <w:pStyle w:val="Sinespaciado"/>
              <w:jc w:val="both"/>
              <w:rPr>
                <w:rFonts w:ascii="Tahoma" w:hAnsi="Tahoma" w:cs="Tahoma"/>
                <w:b/>
                <w:bCs/>
                <w:sz w:val="20"/>
                <w:szCs w:val="20"/>
                <w:lang w:eastAsia="en-US"/>
              </w:rPr>
            </w:pPr>
          </w:p>
        </w:tc>
        <w:tc>
          <w:tcPr>
            <w:tcW w:w="5947" w:type="dxa"/>
            <w:hideMark/>
          </w:tcPr>
          <w:p w14:paraId="3416774F" w14:textId="77777777" w:rsidR="009B272B" w:rsidRPr="00AA4A80" w:rsidRDefault="009B272B" w:rsidP="009B272B">
            <w:pPr>
              <w:pStyle w:val="Sinespaciado"/>
              <w:jc w:val="both"/>
              <w:rPr>
                <w:rFonts w:ascii="Tahoma" w:hAnsi="Tahoma" w:cs="Tahoma"/>
                <w:bCs/>
                <w:sz w:val="20"/>
                <w:szCs w:val="20"/>
                <w:lang w:eastAsia="en-US"/>
              </w:rPr>
            </w:pPr>
            <w:r w:rsidRPr="00AA4A80">
              <w:rPr>
                <w:rFonts w:ascii="Tahoma" w:hAnsi="Tahoma" w:cs="Tahoma"/>
                <w:bCs/>
                <w:sz w:val="20"/>
                <w:szCs w:val="20"/>
                <w:lang w:eastAsia="en-US"/>
              </w:rPr>
              <w:t xml:space="preserve">Registro administrativo.  </w:t>
            </w:r>
          </w:p>
          <w:p w14:paraId="5CEBE432" w14:textId="77777777" w:rsidR="009B272B" w:rsidRPr="00AA4A80" w:rsidRDefault="009B272B" w:rsidP="009B272B">
            <w:pPr>
              <w:pStyle w:val="Sinespaciado"/>
              <w:jc w:val="both"/>
              <w:rPr>
                <w:rFonts w:ascii="Tahoma" w:hAnsi="Tahoma" w:cs="Tahoma"/>
                <w:sz w:val="20"/>
                <w:szCs w:val="20"/>
                <w:lang w:eastAsia="en-US"/>
              </w:rPr>
            </w:pPr>
          </w:p>
        </w:tc>
      </w:tr>
      <w:tr w:rsidR="009B272B" w:rsidRPr="00AA4A80" w14:paraId="6678DB34" w14:textId="77777777" w:rsidTr="00735890">
        <w:trPr>
          <w:trHeight w:val="3726"/>
        </w:trPr>
        <w:tc>
          <w:tcPr>
            <w:tcW w:w="2955" w:type="dxa"/>
            <w:gridSpan w:val="2"/>
            <w:hideMark/>
          </w:tcPr>
          <w:p w14:paraId="2EF6D4F1" w14:textId="77777777" w:rsidR="009B272B" w:rsidRPr="00AA4A80" w:rsidRDefault="009B272B" w:rsidP="009B272B">
            <w:pPr>
              <w:pStyle w:val="Sinespaciado"/>
              <w:jc w:val="both"/>
              <w:rPr>
                <w:rFonts w:ascii="Tahoma" w:hAnsi="Tahoma" w:cs="Tahoma"/>
                <w:b/>
                <w:bCs/>
                <w:sz w:val="20"/>
                <w:szCs w:val="20"/>
                <w:lang w:eastAsia="en-US"/>
              </w:rPr>
            </w:pPr>
            <w:r w:rsidRPr="00AA4A80">
              <w:rPr>
                <w:rFonts w:ascii="Tahoma" w:hAnsi="Tahoma" w:cs="Tahoma"/>
                <w:b/>
                <w:sz w:val="20"/>
                <w:szCs w:val="20"/>
                <w:lang w:eastAsia="en-US"/>
              </w:rPr>
              <w:t>Comentarios generales</w:t>
            </w:r>
          </w:p>
        </w:tc>
        <w:tc>
          <w:tcPr>
            <w:tcW w:w="5947" w:type="dxa"/>
            <w:hideMark/>
          </w:tcPr>
          <w:p w14:paraId="26FD9996" w14:textId="05C66EC9" w:rsidR="00FF73E2" w:rsidRPr="00AA4A80" w:rsidRDefault="00CE12E9" w:rsidP="009B272B">
            <w:pPr>
              <w:pStyle w:val="Sinespaciado"/>
              <w:jc w:val="both"/>
              <w:rPr>
                <w:rFonts w:ascii="Tahoma" w:hAnsi="Tahoma" w:cs="Tahoma"/>
                <w:bCs/>
                <w:sz w:val="20"/>
                <w:szCs w:val="20"/>
                <w:lang w:val="es-CR" w:eastAsia="en-US"/>
              </w:rPr>
            </w:pPr>
            <w:r>
              <w:rPr>
                <w:rFonts w:ascii="Tahoma" w:hAnsi="Tahoma" w:cs="Tahoma"/>
                <w:bCs/>
                <w:sz w:val="20"/>
                <w:szCs w:val="20"/>
                <w:lang w:val="es-CR" w:eastAsia="en-US"/>
              </w:rPr>
              <w:t xml:space="preserve">Nótese que del Fondo Social Migratorio la DGME solo es responsable del 40%, por tanto, no tiene injerencia en la ejecución de los otros porcentajes. El artículo </w:t>
            </w:r>
            <w:r w:rsidRPr="00137DC1">
              <w:rPr>
                <w:rFonts w:ascii="Tahoma" w:hAnsi="Tahoma" w:cs="Tahoma"/>
                <w:sz w:val="20"/>
                <w:szCs w:val="20"/>
              </w:rPr>
              <w:t>243</w:t>
            </w:r>
            <w:r>
              <w:rPr>
                <w:rFonts w:ascii="Tahoma" w:hAnsi="Tahoma" w:cs="Tahoma"/>
                <w:sz w:val="20"/>
                <w:szCs w:val="20"/>
              </w:rPr>
              <w:t xml:space="preserve"> de la Ley 8764 establece que l</w:t>
            </w:r>
            <w:r w:rsidRPr="00137DC1">
              <w:rPr>
                <w:rFonts w:ascii="Tahoma" w:hAnsi="Tahoma" w:cs="Tahoma"/>
                <w:sz w:val="20"/>
                <w:szCs w:val="20"/>
              </w:rPr>
              <w:t xml:space="preserve">os recursos del Fondo Social Migratorio, correspondientes a la Dirección General, serán destinados a cubrir los gastos corrientes y de capital de la </w:t>
            </w:r>
            <w:r>
              <w:rPr>
                <w:rFonts w:ascii="Tahoma" w:hAnsi="Tahoma" w:cs="Tahoma"/>
                <w:sz w:val="20"/>
                <w:szCs w:val="20"/>
              </w:rPr>
              <w:t xml:space="preserve">institución </w:t>
            </w:r>
            <w:r w:rsidRPr="00137DC1">
              <w:rPr>
                <w:rFonts w:ascii="Tahoma" w:hAnsi="Tahoma" w:cs="Tahoma"/>
                <w:sz w:val="20"/>
                <w:szCs w:val="20"/>
              </w:rPr>
              <w:t>en forma adicional al presupuesto ordinario y extraordinario otorgado por el Ministerio de Hacienda, para el desarrollo de los principios rectores de la presente Ley. Asimismo, la repatriación humanitaria de costarricenses estará a cargo de la Dirección General y será costeada con los recursos del Fondo Social Migratorio, correspondientes a dicha Dirección. En caso de no existir los recursos suficientes, esta obligación se atenderá con recursos propios de la Institución.</w:t>
            </w:r>
          </w:p>
          <w:p w14:paraId="67740077" w14:textId="253FD9E5" w:rsidR="00FF73E2" w:rsidRPr="00AA4A80" w:rsidRDefault="00CE12E9" w:rsidP="00FF73E2">
            <w:pPr>
              <w:pStyle w:val="Sinespaciado"/>
              <w:jc w:val="both"/>
              <w:rPr>
                <w:rFonts w:ascii="Tahoma" w:hAnsi="Tahoma" w:cs="Tahoma"/>
                <w:sz w:val="20"/>
                <w:szCs w:val="20"/>
              </w:rPr>
            </w:pPr>
            <w:r w:rsidRPr="00CE12E9">
              <w:rPr>
                <w:rFonts w:ascii="Tahoma" w:hAnsi="Tahoma" w:cs="Tahoma"/>
                <w:sz w:val="20"/>
                <w:szCs w:val="20"/>
              </w:rPr>
              <w:t>La Junta Administrativa será el órgano competente para fiscalizar el uso y la administración del Fondo Social Migratorio</w:t>
            </w:r>
          </w:p>
          <w:p w14:paraId="6842D1D6" w14:textId="77777777" w:rsidR="00FF73E2" w:rsidRPr="00AA4A80" w:rsidRDefault="00FF73E2" w:rsidP="00FF73E2">
            <w:pPr>
              <w:pStyle w:val="Sinespaciado"/>
              <w:jc w:val="both"/>
              <w:rPr>
                <w:rFonts w:ascii="Tahoma" w:hAnsi="Tahoma" w:cs="Tahoma"/>
                <w:bCs/>
                <w:sz w:val="20"/>
                <w:szCs w:val="20"/>
                <w:lang w:val="es-CR" w:eastAsia="en-US"/>
              </w:rPr>
            </w:pPr>
          </w:p>
        </w:tc>
      </w:tr>
    </w:tbl>
    <w:p w14:paraId="457E3946" w14:textId="77777777" w:rsidR="009B272B" w:rsidRPr="00AA4A80" w:rsidRDefault="009B272B" w:rsidP="009B272B">
      <w:pPr>
        <w:jc w:val="both"/>
        <w:rPr>
          <w:rFonts w:ascii="Tahoma" w:hAnsi="Tahoma" w:cs="Tahoma"/>
          <w:sz w:val="20"/>
          <w:szCs w:val="20"/>
        </w:rPr>
      </w:pPr>
    </w:p>
    <w:p w14:paraId="53A28367" w14:textId="1C97EF9F" w:rsidR="00137DC1" w:rsidRDefault="00137DC1" w:rsidP="00B56F0A">
      <w:pPr>
        <w:jc w:val="both"/>
        <w:rPr>
          <w:rFonts w:ascii="Tahoma" w:hAnsi="Tahoma" w:cs="Tahoma"/>
          <w:sz w:val="20"/>
          <w:szCs w:val="20"/>
        </w:rPr>
      </w:pPr>
    </w:p>
    <w:p w14:paraId="0BD05B24" w14:textId="77777777" w:rsidR="00137DC1" w:rsidRDefault="00137DC1" w:rsidP="00B56F0A">
      <w:pPr>
        <w:jc w:val="both"/>
        <w:rPr>
          <w:rFonts w:ascii="Tahoma" w:hAnsi="Tahoma" w:cs="Tahoma"/>
          <w:sz w:val="20"/>
          <w:szCs w:val="20"/>
        </w:rPr>
      </w:pPr>
    </w:p>
    <w:p w14:paraId="5A9B5A21" w14:textId="77777777" w:rsidR="00137DC1" w:rsidRDefault="00137DC1" w:rsidP="00B56F0A">
      <w:pPr>
        <w:jc w:val="both"/>
        <w:rPr>
          <w:rFonts w:ascii="Tahoma" w:hAnsi="Tahoma" w:cs="Tahoma"/>
          <w:sz w:val="20"/>
          <w:szCs w:val="20"/>
        </w:rPr>
      </w:pPr>
    </w:p>
    <w:sectPr w:rsidR="00137DC1" w:rsidSect="00984D2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54382" w14:textId="77777777" w:rsidR="00FC06E4" w:rsidRDefault="00FC06E4" w:rsidP="004A48AF">
      <w:r>
        <w:separator/>
      </w:r>
    </w:p>
  </w:endnote>
  <w:endnote w:type="continuationSeparator" w:id="0">
    <w:p w14:paraId="2092360B" w14:textId="77777777" w:rsidR="00FC06E4" w:rsidRDefault="00FC06E4" w:rsidP="004A4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0A3E4" w14:textId="77777777" w:rsidR="00FC06E4" w:rsidRDefault="00FC06E4" w:rsidP="004A48AF">
      <w:r>
        <w:separator/>
      </w:r>
    </w:p>
  </w:footnote>
  <w:footnote w:type="continuationSeparator" w:id="0">
    <w:p w14:paraId="4057DA79" w14:textId="77777777" w:rsidR="00FC06E4" w:rsidRDefault="00FC06E4" w:rsidP="004A4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B3716"/>
    <w:multiLevelType w:val="hybridMultilevel"/>
    <w:tmpl w:val="1F2C3EA6"/>
    <w:lvl w:ilvl="0" w:tplc="2E04BD54">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C513280"/>
    <w:multiLevelType w:val="multilevel"/>
    <w:tmpl w:val="C5223A2E"/>
    <w:lvl w:ilvl="0">
      <w:start w:val="1"/>
      <w:numFmt w:val="decimal"/>
      <w:lvlText w:val="%1."/>
      <w:lvlJc w:val="left"/>
      <w:pPr>
        <w:ind w:left="720" w:hanging="360"/>
      </w:pPr>
      <w:rPr>
        <w:rFonts w:ascii="Verdana" w:eastAsia="Calibri" w:hAnsi="Verdana" w:cs="Calibri" w:hint="default"/>
        <w:color w:val="000000"/>
        <w:sz w:val="24"/>
        <w:szCs w:val="24"/>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2" w15:restartNumberingAfterBreak="0">
    <w:nsid w:val="0E0B7D5B"/>
    <w:multiLevelType w:val="multilevel"/>
    <w:tmpl w:val="E7F0A18C"/>
    <w:lvl w:ilvl="0">
      <w:start w:val="2"/>
      <w:numFmt w:val="decimal"/>
      <w:lvlText w:val="%1."/>
      <w:lvlJc w:val="left"/>
      <w:pPr>
        <w:ind w:left="720" w:hanging="360"/>
      </w:pPr>
      <w:rPr>
        <w:rFonts w:ascii="Verdana" w:eastAsia="Calibri" w:hAnsi="Verdana" w:cs="Calibri" w:hint="default"/>
        <w:color w:val="000000"/>
        <w:sz w:val="24"/>
        <w:szCs w:val="24"/>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3" w15:restartNumberingAfterBreak="0">
    <w:nsid w:val="12230C13"/>
    <w:multiLevelType w:val="multilevel"/>
    <w:tmpl w:val="01D46134"/>
    <w:lvl w:ilvl="0">
      <w:start w:val="2"/>
      <w:numFmt w:val="decimal"/>
      <w:lvlText w:val="%1."/>
      <w:lvlJc w:val="left"/>
      <w:pPr>
        <w:ind w:left="720" w:hanging="360"/>
      </w:pPr>
      <w:rPr>
        <w:rFonts w:ascii="Verdana" w:eastAsia="Calibri" w:hAnsi="Verdana" w:cs="Calibri" w:hint="default"/>
        <w:color w:val="000000"/>
        <w:sz w:val="24"/>
        <w:szCs w:val="24"/>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4" w15:restartNumberingAfterBreak="0">
    <w:nsid w:val="141F0BB9"/>
    <w:multiLevelType w:val="hybridMultilevel"/>
    <w:tmpl w:val="B1768A74"/>
    <w:lvl w:ilvl="0" w:tplc="10C4A22C">
      <w:start w:val="1"/>
      <w:numFmt w:val="bullet"/>
      <w:lvlText w:val="•"/>
      <w:lvlJc w:val="left"/>
      <w:pPr>
        <w:tabs>
          <w:tab w:val="num" w:pos="720"/>
        </w:tabs>
        <w:ind w:left="720" w:hanging="360"/>
      </w:pPr>
      <w:rPr>
        <w:rFonts w:ascii="Times New Roman" w:hAnsi="Times New Roman" w:hint="default"/>
      </w:rPr>
    </w:lvl>
    <w:lvl w:ilvl="1" w:tplc="05B688D6" w:tentative="1">
      <w:start w:val="1"/>
      <w:numFmt w:val="bullet"/>
      <w:lvlText w:val="•"/>
      <w:lvlJc w:val="left"/>
      <w:pPr>
        <w:tabs>
          <w:tab w:val="num" w:pos="1440"/>
        </w:tabs>
        <w:ind w:left="1440" w:hanging="360"/>
      </w:pPr>
      <w:rPr>
        <w:rFonts w:ascii="Times New Roman" w:hAnsi="Times New Roman" w:hint="default"/>
      </w:rPr>
    </w:lvl>
    <w:lvl w:ilvl="2" w:tplc="01D6ED92" w:tentative="1">
      <w:start w:val="1"/>
      <w:numFmt w:val="bullet"/>
      <w:lvlText w:val="•"/>
      <w:lvlJc w:val="left"/>
      <w:pPr>
        <w:tabs>
          <w:tab w:val="num" w:pos="2160"/>
        </w:tabs>
        <w:ind w:left="2160" w:hanging="360"/>
      </w:pPr>
      <w:rPr>
        <w:rFonts w:ascii="Times New Roman" w:hAnsi="Times New Roman" w:hint="default"/>
      </w:rPr>
    </w:lvl>
    <w:lvl w:ilvl="3" w:tplc="AC7A52AC" w:tentative="1">
      <w:start w:val="1"/>
      <w:numFmt w:val="bullet"/>
      <w:lvlText w:val="•"/>
      <w:lvlJc w:val="left"/>
      <w:pPr>
        <w:tabs>
          <w:tab w:val="num" w:pos="2880"/>
        </w:tabs>
        <w:ind w:left="2880" w:hanging="360"/>
      </w:pPr>
      <w:rPr>
        <w:rFonts w:ascii="Times New Roman" w:hAnsi="Times New Roman" w:hint="default"/>
      </w:rPr>
    </w:lvl>
    <w:lvl w:ilvl="4" w:tplc="23388610" w:tentative="1">
      <w:start w:val="1"/>
      <w:numFmt w:val="bullet"/>
      <w:lvlText w:val="•"/>
      <w:lvlJc w:val="left"/>
      <w:pPr>
        <w:tabs>
          <w:tab w:val="num" w:pos="3600"/>
        </w:tabs>
        <w:ind w:left="3600" w:hanging="360"/>
      </w:pPr>
      <w:rPr>
        <w:rFonts w:ascii="Times New Roman" w:hAnsi="Times New Roman" w:hint="default"/>
      </w:rPr>
    </w:lvl>
    <w:lvl w:ilvl="5" w:tplc="91143D28" w:tentative="1">
      <w:start w:val="1"/>
      <w:numFmt w:val="bullet"/>
      <w:lvlText w:val="•"/>
      <w:lvlJc w:val="left"/>
      <w:pPr>
        <w:tabs>
          <w:tab w:val="num" w:pos="4320"/>
        </w:tabs>
        <w:ind w:left="4320" w:hanging="360"/>
      </w:pPr>
      <w:rPr>
        <w:rFonts w:ascii="Times New Roman" w:hAnsi="Times New Roman" w:hint="default"/>
      </w:rPr>
    </w:lvl>
    <w:lvl w:ilvl="6" w:tplc="9F2838A2" w:tentative="1">
      <w:start w:val="1"/>
      <w:numFmt w:val="bullet"/>
      <w:lvlText w:val="•"/>
      <w:lvlJc w:val="left"/>
      <w:pPr>
        <w:tabs>
          <w:tab w:val="num" w:pos="5040"/>
        </w:tabs>
        <w:ind w:left="5040" w:hanging="360"/>
      </w:pPr>
      <w:rPr>
        <w:rFonts w:ascii="Times New Roman" w:hAnsi="Times New Roman" w:hint="default"/>
      </w:rPr>
    </w:lvl>
    <w:lvl w:ilvl="7" w:tplc="F00696E8" w:tentative="1">
      <w:start w:val="1"/>
      <w:numFmt w:val="bullet"/>
      <w:lvlText w:val="•"/>
      <w:lvlJc w:val="left"/>
      <w:pPr>
        <w:tabs>
          <w:tab w:val="num" w:pos="5760"/>
        </w:tabs>
        <w:ind w:left="5760" w:hanging="360"/>
      </w:pPr>
      <w:rPr>
        <w:rFonts w:ascii="Times New Roman" w:hAnsi="Times New Roman" w:hint="default"/>
      </w:rPr>
    </w:lvl>
    <w:lvl w:ilvl="8" w:tplc="D7243E4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CEF2628"/>
    <w:multiLevelType w:val="multilevel"/>
    <w:tmpl w:val="29EA5356"/>
    <w:lvl w:ilvl="0">
      <w:start w:val="3"/>
      <w:numFmt w:val="decimal"/>
      <w:lvlText w:val="%1."/>
      <w:lvlJc w:val="left"/>
      <w:pPr>
        <w:ind w:left="720" w:hanging="360"/>
      </w:pPr>
      <w:rPr>
        <w:rFonts w:ascii="Verdana" w:eastAsia="Calibri" w:hAnsi="Verdana" w:cs="Calibri" w:hint="default"/>
        <w:color w:val="000000"/>
        <w:sz w:val="24"/>
        <w:szCs w:val="24"/>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6" w15:restartNumberingAfterBreak="0">
    <w:nsid w:val="1DD76A96"/>
    <w:multiLevelType w:val="hybridMultilevel"/>
    <w:tmpl w:val="989288F8"/>
    <w:lvl w:ilvl="0" w:tplc="368874EE">
      <w:start w:val="1"/>
      <w:numFmt w:val="decimal"/>
      <w:lvlText w:val="%1."/>
      <w:lvlJc w:val="left"/>
      <w:pPr>
        <w:ind w:left="720" w:hanging="360"/>
      </w:pPr>
      <w:rPr>
        <w:rFonts w:ascii="Verdana" w:eastAsia="Calibri" w:hAnsi="Verdana" w:cs="Calibri" w:hint="default"/>
        <w:color w:val="00000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8422EC2"/>
    <w:multiLevelType w:val="multilevel"/>
    <w:tmpl w:val="C5223A2E"/>
    <w:lvl w:ilvl="0">
      <w:start w:val="1"/>
      <w:numFmt w:val="decimal"/>
      <w:lvlText w:val="%1."/>
      <w:lvlJc w:val="left"/>
      <w:pPr>
        <w:ind w:left="720" w:hanging="360"/>
      </w:pPr>
      <w:rPr>
        <w:rFonts w:ascii="Verdana" w:eastAsia="Calibri" w:hAnsi="Verdana" w:cs="Calibri" w:hint="default"/>
        <w:color w:val="000000"/>
        <w:sz w:val="24"/>
        <w:szCs w:val="24"/>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8" w15:restartNumberingAfterBreak="0">
    <w:nsid w:val="28812316"/>
    <w:multiLevelType w:val="multilevel"/>
    <w:tmpl w:val="29EA5356"/>
    <w:lvl w:ilvl="0">
      <w:start w:val="3"/>
      <w:numFmt w:val="decimal"/>
      <w:lvlText w:val="%1."/>
      <w:lvlJc w:val="left"/>
      <w:pPr>
        <w:ind w:left="720" w:hanging="360"/>
      </w:pPr>
      <w:rPr>
        <w:rFonts w:ascii="Verdana" w:eastAsia="Calibri" w:hAnsi="Verdana" w:cs="Calibri" w:hint="default"/>
        <w:color w:val="000000"/>
        <w:sz w:val="24"/>
        <w:szCs w:val="24"/>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9" w15:restartNumberingAfterBreak="0">
    <w:nsid w:val="2BA92C37"/>
    <w:multiLevelType w:val="multilevel"/>
    <w:tmpl w:val="29EA5356"/>
    <w:lvl w:ilvl="0">
      <w:start w:val="3"/>
      <w:numFmt w:val="decimal"/>
      <w:lvlText w:val="%1."/>
      <w:lvlJc w:val="left"/>
      <w:pPr>
        <w:ind w:left="720" w:hanging="360"/>
      </w:pPr>
      <w:rPr>
        <w:rFonts w:ascii="Verdana" w:eastAsia="Calibri" w:hAnsi="Verdana" w:cs="Calibri" w:hint="default"/>
        <w:color w:val="000000"/>
        <w:sz w:val="24"/>
        <w:szCs w:val="24"/>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0" w15:restartNumberingAfterBreak="0">
    <w:nsid w:val="2DA370F9"/>
    <w:multiLevelType w:val="multilevel"/>
    <w:tmpl w:val="29EA5356"/>
    <w:lvl w:ilvl="0">
      <w:start w:val="3"/>
      <w:numFmt w:val="decimal"/>
      <w:lvlText w:val="%1."/>
      <w:lvlJc w:val="left"/>
      <w:pPr>
        <w:ind w:left="720" w:hanging="360"/>
      </w:pPr>
      <w:rPr>
        <w:rFonts w:ascii="Verdana" w:eastAsia="Calibri" w:hAnsi="Verdana" w:cs="Calibri" w:hint="default"/>
        <w:color w:val="000000"/>
        <w:sz w:val="24"/>
        <w:szCs w:val="24"/>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1" w15:restartNumberingAfterBreak="0">
    <w:nsid w:val="2F6E5D69"/>
    <w:multiLevelType w:val="multilevel"/>
    <w:tmpl w:val="7B004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8B6A48"/>
    <w:multiLevelType w:val="multilevel"/>
    <w:tmpl w:val="29EA5356"/>
    <w:lvl w:ilvl="0">
      <w:start w:val="3"/>
      <w:numFmt w:val="decimal"/>
      <w:lvlText w:val="%1."/>
      <w:lvlJc w:val="left"/>
      <w:pPr>
        <w:ind w:left="720" w:hanging="360"/>
      </w:pPr>
      <w:rPr>
        <w:rFonts w:ascii="Verdana" w:eastAsia="Calibri" w:hAnsi="Verdana" w:cs="Calibri" w:hint="default"/>
        <w:color w:val="000000"/>
        <w:sz w:val="24"/>
        <w:szCs w:val="24"/>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3" w15:restartNumberingAfterBreak="0">
    <w:nsid w:val="390525CE"/>
    <w:multiLevelType w:val="multilevel"/>
    <w:tmpl w:val="C5223A2E"/>
    <w:lvl w:ilvl="0">
      <w:start w:val="1"/>
      <w:numFmt w:val="decimal"/>
      <w:lvlText w:val="%1."/>
      <w:lvlJc w:val="left"/>
      <w:pPr>
        <w:ind w:left="720" w:hanging="360"/>
      </w:pPr>
      <w:rPr>
        <w:rFonts w:ascii="Verdana" w:eastAsia="Calibri" w:hAnsi="Verdana" w:cs="Calibri" w:hint="default"/>
        <w:color w:val="000000"/>
        <w:sz w:val="24"/>
        <w:szCs w:val="24"/>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4" w15:restartNumberingAfterBreak="0">
    <w:nsid w:val="42D40590"/>
    <w:multiLevelType w:val="hybridMultilevel"/>
    <w:tmpl w:val="99FE4556"/>
    <w:lvl w:ilvl="0" w:tplc="368874EE">
      <w:start w:val="1"/>
      <w:numFmt w:val="decimal"/>
      <w:lvlText w:val="%1."/>
      <w:lvlJc w:val="left"/>
      <w:pPr>
        <w:ind w:left="720" w:hanging="360"/>
      </w:pPr>
      <w:rPr>
        <w:rFonts w:ascii="Verdana" w:eastAsia="Calibri" w:hAnsi="Verdana" w:cs="Calibri" w:hint="default"/>
        <w:color w:val="00000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3735E36"/>
    <w:multiLevelType w:val="multilevel"/>
    <w:tmpl w:val="C5223A2E"/>
    <w:lvl w:ilvl="0">
      <w:start w:val="1"/>
      <w:numFmt w:val="decimal"/>
      <w:lvlText w:val="%1."/>
      <w:lvlJc w:val="left"/>
      <w:pPr>
        <w:ind w:left="720" w:hanging="360"/>
      </w:pPr>
      <w:rPr>
        <w:rFonts w:ascii="Verdana" w:eastAsia="Calibri" w:hAnsi="Verdana" w:cs="Calibri" w:hint="default"/>
        <w:color w:val="000000"/>
        <w:sz w:val="24"/>
        <w:szCs w:val="24"/>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6" w15:restartNumberingAfterBreak="0">
    <w:nsid w:val="4965739B"/>
    <w:multiLevelType w:val="multilevel"/>
    <w:tmpl w:val="29EA5356"/>
    <w:lvl w:ilvl="0">
      <w:start w:val="3"/>
      <w:numFmt w:val="decimal"/>
      <w:lvlText w:val="%1."/>
      <w:lvlJc w:val="left"/>
      <w:pPr>
        <w:ind w:left="720" w:hanging="360"/>
      </w:pPr>
      <w:rPr>
        <w:rFonts w:ascii="Verdana" w:eastAsia="Calibri" w:hAnsi="Verdana" w:cs="Calibri" w:hint="default"/>
        <w:color w:val="000000"/>
        <w:sz w:val="24"/>
        <w:szCs w:val="24"/>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7" w15:restartNumberingAfterBreak="0">
    <w:nsid w:val="4D561F7D"/>
    <w:multiLevelType w:val="multilevel"/>
    <w:tmpl w:val="29EA5356"/>
    <w:lvl w:ilvl="0">
      <w:start w:val="3"/>
      <w:numFmt w:val="decimal"/>
      <w:lvlText w:val="%1."/>
      <w:lvlJc w:val="left"/>
      <w:pPr>
        <w:ind w:left="720" w:hanging="360"/>
      </w:pPr>
      <w:rPr>
        <w:rFonts w:ascii="Verdana" w:eastAsia="Calibri" w:hAnsi="Verdana" w:cs="Calibri" w:hint="default"/>
        <w:color w:val="000000"/>
        <w:sz w:val="24"/>
        <w:szCs w:val="24"/>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8" w15:restartNumberingAfterBreak="0">
    <w:nsid w:val="517A69CB"/>
    <w:multiLevelType w:val="multilevel"/>
    <w:tmpl w:val="E7F0A18C"/>
    <w:lvl w:ilvl="0">
      <w:start w:val="2"/>
      <w:numFmt w:val="decimal"/>
      <w:lvlText w:val="%1."/>
      <w:lvlJc w:val="left"/>
      <w:pPr>
        <w:ind w:left="720" w:hanging="360"/>
      </w:pPr>
      <w:rPr>
        <w:rFonts w:ascii="Verdana" w:eastAsia="Calibri" w:hAnsi="Verdana" w:cs="Calibri" w:hint="default"/>
        <w:color w:val="000000"/>
        <w:sz w:val="24"/>
        <w:szCs w:val="24"/>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9" w15:restartNumberingAfterBreak="0">
    <w:nsid w:val="57243BF2"/>
    <w:multiLevelType w:val="multilevel"/>
    <w:tmpl w:val="C5223A2E"/>
    <w:lvl w:ilvl="0">
      <w:start w:val="1"/>
      <w:numFmt w:val="decimal"/>
      <w:lvlText w:val="%1."/>
      <w:lvlJc w:val="left"/>
      <w:pPr>
        <w:ind w:left="720" w:hanging="360"/>
      </w:pPr>
      <w:rPr>
        <w:rFonts w:ascii="Verdana" w:eastAsia="Calibri" w:hAnsi="Verdana" w:cs="Calibri" w:hint="default"/>
        <w:color w:val="000000"/>
        <w:sz w:val="24"/>
        <w:szCs w:val="24"/>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20" w15:restartNumberingAfterBreak="0">
    <w:nsid w:val="57290BC9"/>
    <w:multiLevelType w:val="hybridMultilevel"/>
    <w:tmpl w:val="AAB808AE"/>
    <w:lvl w:ilvl="0" w:tplc="368874EE">
      <w:start w:val="1"/>
      <w:numFmt w:val="decimal"/>
      <w:lvlText w:val="%1."/>
      <w:lvlJc w:val="left"/>
      <w:pPr>
        <w:ind w:left="720" w:hanging="360"/>
      </w:pPr>
      <w:rPr>
        <w:rFonts w:ascii="Verdana" w:eastAsia="Calibri" w:hAnsi="Verdana" w:cs="Calibri" w:hint="default"/>
        <w:color w:val="00000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6ABE4B61"/>
    <w:multiLevelType w:val="multilevel"/>
    <w:tmpl w:val="E7F0A18C"/>
    <w:lvl w:ilvl="0">
      <w:start w:val="2"/>
      <w:numFmt w:val="decimal"/>
      <w:lvlText w:val="%1."/>
      <w:lvlJc w:val="left"/>
      <w:pPr>
        <w:ind w:left="720" w:hanging="360"/>
      </w:pPr>
      <w:rPr>
        <w:rFonts w:ascii="Verdana" w:eastAsia="Calibri" w:hAnsi="Verdana" w:cs="Calibri" w:hint="default"/>
        <w:color w:val="000000"/>
        <w:sz w:val="24"/>
        <w:szCs w:val="24"/>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22" w15:restartNumberingAfterBreak="0">
    <w:nsid w:val="6B6837CA"/>
    <w:multiLevelType w:val="multilevel"/>
    <w:tmpl w:val="29EA5356"/>
    <w:lvl w:ilvl="0">
      <w:start w:val="3"/>
      <w:numFmt w:val="decimal"/>
      <w:lvlText w:val="%1."/>
      <w:lvlJc w:val="left"/>
      <w:pPr>
        <w:ind w:left="720" w:hanging="360"/>
      </w:pPr>
      <w:rPr>
        <w:rFonts w:ascii="Verdana" w:eastAsia="Calibri" w:hAnsi="Verdana" w:cs="Calibri" w:hint="default"/>
        <w:color w:val="000000"/>
        <w:sz w:val="24"/>
        <w:szCs w:val="24"/>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num w:numId="1">
    <w:abstractNumId w:val="7"/>
  </w:num>
  <w:num w:numId="2">
    <w:abstractNumId w:val="20"/>
  </w:num>
  <w:num w:numId="3">
    <w:abstractNumId w:val="6"/>
  </w:num>
  <w:num w:numId="4">
    <w:abstractNumId w:val="14"/>
  </w:num>
  <w:num w:numId="5">
    <w:abstractNumId w:val="13"/>
  </w:num>
  <w:num w:numId="6">
    <w:abstractNumId w:val="15"/>
  </w:num>
  <w:num w:numId="7">
    <w:abstractNumId w:val="1"/>
  </w:num>
  <w:num w:numId="8">
    <w:abstractNumId w:val="2"/>
  </w:num>
  <w:num w:numId="9">
    <w:abstractNumId w:val="4"/>
  </w:num>
  <w:num w:numId="10">
    <w:abstractNumId w:val="21"/>
  </w:num>
  <w:num w:numId="11">
    <w:abstractNumId w:val="18"/>
  </w:num>
  <w:num w:numId="12">
    <w:abstractNumId w:val="3"/>
  </w:num>
  <w:num w:numId="13">
    <w:abstractNumId w:val="19"/>
  </w:num>
  <w:num w:numId="14">
    <w:abstractNumId w:val="10"/>
  </w:num>
  <w:num w:numId="15">
    <w:abstractNumId w:val="12"/>
  </w:num>
  <w:num w:numId="16">
    <w:abstractNumId w:val="8"/>
  </w:num>
  <w:num w:numId="17">
    <w:abstractNumId w:val="16"/>
  </w:num>
  <w:num w:numId="18">
    <w:abstractNumId w:val="22"/>
  </w:num>
  <w:num w:numId="19">
    <w:abstractNumId w:val="17"/>
  </w:num>
  <w:num w:numId="20">
    <w:abstractNumId w:val="9"/>
  </w:num>
  <w:num w:numId="21">
    <w:abstractNumId w:val="5"/>
  </w:num>
  <w:num w:numId="22">
    <w:abstractNumId w:val="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C60"/>
    <w:rsid w:val="00000308"/>
    <w:rsid w:val="000069A1"/>
    <w:rsid w:val="00007869"/>
    <w:rsid w:val="00016BEF"/>
    <w:rsid w:val="00021517"/>
    <w:rsid w:val="00044116"/>
    <w:rsid w:val="00052808"/>
    <w:rsid w:val="000A31DB"/>
    <w:rsid w:val="000B2203"/>
    <w:rsid w:val="000C2865"/>
    <w:rsid w:val="000C513B"/>
    <w:rsid w:val="000E02E0"/>
    <w:rsid w:val="000E65E3"/>
    <w:rsid w:val="000F5927"/>
    <w:rsid w:val="00104677"/>
    <w:rsid w:val="00125D2F"/>
    <w:rsid w:val="00136674"/>
    <w:rsid w:val="00137DC1"/>
    <w:rsid w:val="00142862"/>
    <w:rsid w:val="001457BC"/>
    <w:rsid w:val="001616BB"/>
    <w:rsid w:val="00163695"/>
    <w:rsid w:val="0017233B"/>
    <w:rsid w:val="0017611E"/>
    <w:rsid w:val="00185A8D"/>
    <w:rsid w:val="001C6936"/>
    <w:rsid w:val="001D0AA2"/>
    <w:rsid w:val="001D5DB6"/>
    <w:rsid w:val="001E3E8A"/>
    <w:rsid w:val="001F38C6"/>
    <w:rsid w:val="001F5851"/>
    <w:rsid w:val="00225953"/>
    <w:rsid w:val="00225E49"/>
    <w:rsid w:val="00234CC2"/>
    <w:rsid w:val="00247D17"/>
    <w:rsid w:val="00272800"/>
    <w:rsid w:val="00286012"/>
    <w:rsid w:val="002864E5"/>
    <w:rsid w:val="00287408"/>
    <w:rsid w:val="00294985"/>
    <w:rsid w:val="002C2F37"/>
    <w:rsid w:val="002D745D"/>
    <w:rsid w:val="002E2648"/>
    <w:rsid w:val="002F3335"/>
    <w:rsid w:val="00301724"/>
    <w:rsid w:val="00317DC3"/>
    <w:rsid w:val="00321741"/>
    <w:rsid w:val="00343DD1"/>
    <w:rsid w:val="00371C16"/>
    <w:rsid w:val="003752BC"/>
    <w:rsid w:val="0037694E"/>
    <w:rsid w:val="0038474C"/>
    <w:rsid w:val="003B3BC6"/>
    <w:rsid w:val="003C3B90"/>
    <w:rsid w:val="003E4771"/>
    <w:rsid w:val="00421E43"/>
    <w:rsid w:val="00452D66"/>
    <w:rsid w:val="00454B28"/>
    <w:rsid w:val="00456BCF"/>
    <w:rsid w:val="0045794A"/>
    <w:rsid w:val="004630BF"/>
    <w:rsid w:val="00465F28"/>
    <w:rsid w:val="00472CA9"/>
    <w:rsid w:val="00476D1B"/>
    <w:rsid w:val="0048048E"/>
    <w:rsid w:val="004A48AF"/>
    <w:rsid w:val="004A7DBA"/>
    <w:rsid w:val="004D6D6E"/>
    <w:rsid w:val="004E667B"/>
    <w:rsid w:val="00505D37"/>
    <w:rsid w:val="00510CD6"/>
    <w:rsid w:val="00522656"/>
    <w:rsid w:val="005229CA"/>
    <w:rsid w:val="00523ABE"/>
    <w:rsid w:val="005414F0"/>
    <w:rsid w:val="005541D0"/>
    <w:rsid w:val="005612F7"/>
    <w:rsid w:val="00572D76"/>
    <w:rsid w:val="00576C36"/>
    <w:rsid w:val="005A7BC8"/>
    <w:rsid w:val="005B5795"/>
    <w:rsid w:val="00612BE5"/>
    <w:rsid w:val="006137BE"/>
    <w:rsid w:val="006138D7"/>
    <w:rsid w:val="00616DD0"/>
    <w:rsid w:val="00622AE6"/>
    <w:rsid w:val="00637369"/>
    <w:rsid w:val="0063743A"/>
    <w:rsid w:val="00651EC2"/>
    <w:rsid w:val="00656767"/>
    <w:rsid w:val="006619DF"/>
    <w:rsid w:val="00667381"/>
    <w:rsid w:val="00674CFD"/>
    <w:rsid w:val="00681C12"/>
    <w:rsid w:val="0069051B"/>
    <w:rsid w:val="006A2832"/>
    <w:rsid w:val="006A4646"/>
    <w:rsid w:val="006A7EAF"/>
    <w:rsid w:val="006B0EA0"/>
    <w:rsid w:val="006B6F73"/>
    <w:rsid w:val="006B730A"/>
    <w:rsid w:val="006E15D5"/>
    <w:rsid w:val="006F5D83"/>
    <w:rsid w:val="00712131"/>
    <w:rsid w:val="00717C6B"/>
    <w:rsid w:val="00720883"/>
    <w:rsid w:val="00735890"/>
    <w:rsid w:val="007472B5"/>
    <w:rsid w:val="00752CE9"/>
    <w:rsid w:val="007734A0"/>
    <w:rsid w:val="00773A42"/>
    <w:rsid w:val="0078393D"/>
    <w:rsid w:val="00785A24"/>
    <w:rsid w:val="00787C7B"/>
    <w:rsid w:val="00791161"/>
    <w:rsid w:val="00794CC6"/>
    <w:rsid w:val="007A051C"/>
    <w:rsid w:val="007F013A"/>
    <w:rsid w:val="007F4612"/>
    <w:rsid w:val="007F72E5"/>
    <w:rsid w:val="0081403B"/>
    <w:rsid w:val="00825135"/>
    <w:rsid w:val="008512EE"/>
    <w:rsid w:val="008572B8"/>
    <w:rsid w:val="008622B4"/>
    <w:rsid w:val="00864142"/>
    <w:rsid w:val="00875644"/>
    <w:rsid w:val="00887599"/>
    <w:rsid w:val="00892F91"/>
    <w:rsid w:val="00894380"/>
    <w:rsid w:val="008A48E0"/>
    <w:rsid w:val="008A6973"/>
    <w:rsid w:val="008C1444"/>
    <w:rsid w:val="008C1634"/>
    <w:rsid w:val="008D1C82"/>
    <w:rsid w:val="008E5C82"/>
    <w:rsid w:val="008F6B6C"/>
    <w:rsid w:val="009133F0"/>
    <w:rsid w:val="00917770"/>
    <w:rsid w:val="0092329D"/>
    <w:rsid w:val="009454A8"/>
    <w:rsid w:val="009473A6"/>
    <w:rsid w:val="009478FF"/>
    <w:rsid w:val="00972F2F"/>
    <w:rsid w:val="00976647"/>
    <w:rsid w:val="00984D27"/>
    <w:rsid w:val="0099756F"/>
    <w:rsid w:val="009B13A2"/>
    <w:rsid w:val="009B272B"/>
    <w:rsid w:val="009B3F77"/>
    <w:rsid w:val="009C4F7E"/>
    <w:rsid w:val="009D3403"/>
    <w:rsid w:val="009E107A"/>
    <w:rsid w:val="009E52BC"/>
    <w:rsid w:val="009F3E2F"/>
    <w:rsid w:val="00A14BE7"/>
    <w:rsid w:val="00A169F5"/>
    <w:rsid w:val="00A20EA3"/>
    <w:rsid w:val="00A43919"/>
    <w:rsid w:val="00A47637"/>
    <w:rsid w:val="00A47FB9"/>
    <w:rsid w:val="00A505AF"/>
    <w:rsid w:val="00A56993"/>
    <w:rsid w:val="00A72545"/>
    <w:rsid w:val="00A77695"/>
    <w:rsid w:val="00A82E97"/>
    <w:rsid w:val="00A8498C"/>
    <w:rsid w:val="00A87C81"/>
    <w:rsid w:val="00A92BAA"/>
    <w:rsid w:val="00AA4A80"/>
    <w:rsid w:val="00AB46C2"/>
    <w:rsid w:val="00AC14FE"/>
    <w:rsid w:val="00AC4DA2"/>
    <w:rsid w:val="00AC62BC"/>
    <w:rsid w:val="00AD417E"/>
    <w:rsid w:val="00AE40CD"/>
    <w:rsid w:val="00AF111B"/>
    <w:rsid w:val="00AF5A4F"/>
    <w:rsid w:val="00AF6CDB"/>
    <w:rsid w:val="00B0676D"/>
    <w:rsid w:val="00B23DC5"/>
    <w:rsid w:val="00B33A42"/>
    <w:rsid w:val="00B523E4"/>
    <w:rsid w:val="00B55D5F"/>
    <w:rsid w:val="00B56F0A"/>
    <w:rsid w:val="00B90C60"/>
    <w:rsid w:val="00B9384A"/>
    <w:rsid w:val="00BA22BA"/>
    <w:rsid w:val="00BA5F89"/>
    <w:rsid w:val="00BB4783"/>
    <w:rsid w:val="00C04E7B"/>
    <w:rsid w:val="00C20887"/>
    <w:rsid w:val="00C330DC"/>
    <w:rsid w:val="00C3449F"/>
    <w:rsid w:val="00C400AD"/>
    <w:rsid w:val="00C50989"/>
    <w:rsid w:val="00C51B5D"/>
    <w:rsid w:val="00C51D21"/>
    <w:rsid w:val="00C5708C"/>
    <w:rsid w:val="00C70126"/>
    <w:rsid w:val="00CA32C9"/>
    <w:rsid w:val="00CC1E19"/>
    <w:rsid w:val="00CE12E9"/>
    <w:rsid w:val="00D017B4"/>
    <w:rsid w:val="00D02975"/>
    <w:rsid w:val="00D075C6"/>
    <w:rsid w:val="00D07E91"/>
    <w:rsid w:val="00D10B4F"/>
    <w:rsid w:val="00D10C9B"/>
    <w:rsid w:val="00D21020"/>
    <w:rsid w:val="00D24CFD"/>
    <w:rsid w:val="00D33DD4"/>
    <w:rsid w:val="00D42B0C"/>
    <w:rsid w:val="00D666AB"/>
    <w:rsid w:val="00D94546"/>
    <w:rsid w:val="00D948F3"/>
    <w:rsid w:val="00D96BF7"/>
    <w:rsid w:val="00D96D47"/>
    <w:rsid w:val="00DD68BE"/>
    <w:rsid w:val="00DF6B1C"/>
    <w:rsid w:val="00E01A01"/>
    <w:rsid w:val="00E023DA"/>
    <w:rsid w:val="00E1081E"/>
    <w:rsid w:val="00E1685A"/>
    <w:rsid w:val="00E3124B"/>
    <w:rsid w:val="00E37FAC"/>
    <w:rsid w:val="00E55427"/>
    <w:rsid w:val="00E6212B"/>
    <w:rsid w:val="00E668D2"/>
    <w:rsid w:val="00E71C71"/>
    <w:rsid w:val="00E81323"/>
    <w:rsid w:val="00E96CE1"/>
    <w:rsid w:val="00E9710D"/>
    <w:rsid w:val="00EA5194"/>
    <w:rsid w:val="00EB3650"/>
    <w:rsid w:val="00EB6101"/>
    <w:rsid w:val="00EC7F66"/>
    <w:rsid w:val="00ED2F43"/>
    <w:rsid w:val="00F068AB"/>
    <w:rsid w:val="00F16191"/>
    <w:rsid w:val="00F23647"/>
    <w:rsid w:val="00F2695D"/>
    <w:rsid w:val="00F3404E"/>
    <w:rsid w:val="00F34FF3"/>
    <w:rsid w:val="00F66C7C"/>
    <w:rsid w:val="00F741F6"/>
    <w:rsid w:val="00F75C1E"/>
    <w:rsid w:val="00FA372F"/>
    <w:rsid w:val="00FB5C9A"/>
    <w:rsid w:val="00FC06E4"/>
    <w:rsid w:val="00FC771A"/>
    <w:rsid w:val="00FD0FB4"/>
    <w:rsid w:val="00FD364C"/>
    <w:rsid w:val="00FE2A2E"/>
    <w:rsid w:val="00FF0628"/>
    <w:rsid w:val="00FF3027"/>
    <w:rsid w:val="00FF7231"/>
    <w:rsid w:val="00FF73E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EE926"/>
  <w15:docId w15:val="{E448A2E2-7CBF-484E-8867-593028DC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C6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712131"/>
    <w:pPr>
      <w:spacing w:before="100" w:beforeAutospacing="1" w:after="100" w:afterAutospacing="1"/>
      <w:outlineLvl w:val="0"/>
    </w:pPr>
    <w:rPr>
      <w:b/>
      <w:bCs/>
      <w:kern w:val="36"/>
      <w:sz w:val="48"/>
      <w:szCs w:val="48"/>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90C60"/>
    <w:pPr>
      <w:spacing w:after="0" w:line="240" w:lineRule="auto"/>
    </w:pPr>
    <w:rPr>
      <w:rFonts w:ascii="Times New Roman" w:eastAsia="Times New Roman" w:hAnsi="Times New Roman" w:cs="Times New Roman"/>
      <w:sz w:val="24"/>
      <w:szCs w:val="24"/>
      <w:lang w:val="es-ES" w:eastAsia="es-ES"/>
    </w:rPr>
  </w:style>
  <w:style w:type="table" w:customStyle="1" w:styleId="GFATableGrid1">
    <w:name w:val="GFA Table Grid1"/>
    <w:basedOn w:val="Tablanormal"/>
    <w:next w:val="Tablaconcuadrcula"/>
    <w:uiPriority w:val="59"/>
    <w:rsid w:val="00B90C60"/>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B90C60"/>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B90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A48AF"/>
    <w:pPr>
      <w:tabs>
        <w:tab w:val="center" w:pos="4419"/>
        <w:tab w:val="right" w:pos="8838"/>
      </w:tabs>
    </w:pPr>
  </w:style>
  <w:style w:type="character" w:customStyle="1" w:styleId="EncabezadoCar">
    <w:name w:val="Encabezado Car"/>
    <w:basedOn w:val="Fuentedeprrafopredeter"/>
    <w:link w:val="Encabezado"/>
    <w:uiPriority w:val="99"/>
    <w:rsid w:val="004A48AF"/>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4A48AF"/>
    <w:pPr>
      <w:tabs>
        <w:tab w:val="center" w:pos="4419"/>
        <w:tab w:val="right" w:pos="8838"/>
      </w:tabs>
    </w:pPr>
  </w:style>
  <w:style w:type="character" w:customStyle="1" w:styleId="PiedepginaCar">
    <w:name w:val="Pie de página Car"/>
    <w:basedOn w:val="Fuentedeprrafopredeter"/>
    <w:link w:val="Piedepgina"/>
    <w:rsid w:val="004A48AF"/>
    <w:rPr>
      <w:rFonts w:ascii="Times New Roman" w:eastAsia="Times New Roman" w:hAnsi="Times New Roman" w:cs="Times New Roman"/>
      <w:sz w:val="24"/>
      <w:szCs w:val="24"/>
      <w:lang w:val="es-ES" w:eastAsia="es-ES"/>
    </w:rPr>
  </w:style>
  <w:style w:type="paragraph" w:customStyle="1" w:styleId="Default">
    <w:name w:val="Default"/>
    <w:rsid w:val="003C3B90"/>
    <w:pPr>
      <w:autoSpaceDE w:val="0"/>
      <w:autoSpaceDN w:val="0"/>
      <w:adjustRightInd w:val="0"/>
      <w:spacing w:after="0" w:line="240" w:lineRule="auto"/>
    </w:pPr>
    <w:rPr>
      <w:rFonts w:ascii="Bodoni MT" w:hAnsi="Bodoni MT" w:cs="Bodoni MT"/>
      <w:color w:val="000000"/>
      <w:sz w:val="24"/>
      <w:szCs w:val="24"/>
    </w:rPr>
  </w:style>
  <w:style w:type="paragraph" w:styleId="Prrafodelista">
    <w:name w:val="List Paragraph"/>
    <w:basedOn w:val="Normal"/>
    <w:uiPriority w:val="34"/>
    <w:qFormat/>
    <w:rsid w:val="00681C12"/>
    <w:pPr>
      <w:ind w:left="720"/>
      <w:contextualSpacing/>
    </w:pPr>
  </w:style>
  <w:style w:type="character" w:styleId="Hipervnculo">
    <w:name w:val="Hyperlink"/>
    <w:basedOn w:val="Fuentedeprrafopredeter"/>
    <w:uiPriority w:val="99"/>
    <w:semiHidden/>
    <w:unhideWhenUsed/>
    <w:rsid w:val="00B523E4"/>
    <w:rPr>
      <w:color w:val="0000FF"/>
      <w:u w:val="single"/>
    </w:rPr>
  </w:style>
  <w:style w:type="character" w:customStyle="1" w:styleId="Ttulo1Car">
    <w:name w:val="Título 1 Car"/>
    <w:basedOn w:val="Fuentedeprrafopredeter"/>
    <w:link w:val="Ttulo1"/>
    <w:uiPriority w:val="9"/>
    <w:rsid w:val="00712131"/>
    <w:rPr>
      <w:rFonts w:ascii="Times New Roman" w:eastAsia="Times New Roman" w:hAnsi="Times New Roman" w:cs="Times New Roman"/>
      <w:b/>
      <w:bCs/>
      <w:kern w:val="36"/>
      <w:sz w:val="48"/>
      <w:szCs w:val="48"/>
      <w:lang w:eastAsia="es-CR"/>
    </w:rPr>
  </w:style>
  <w:style w:type="paragraph" w:styleId="NormalWeb">
    <w:name w:val="Normal (Web)"/>
    <w:basedOn w:val="Normal"/>
    <w:uiPriority w:val="99"/>
    <w:semiHidden/>
    <w:unhideWhenUsed/>
    <w:rsid w:val="00712131"/>
    <w:pPr>
      <w:spacing w:before="100" w:beforeAutospacing="1" w:after="100" w:afterAutospacing="1"/>
    </w:pPr>
    <w:rPr>
      <w:lang w:val="es-CR" w:eastAsia="es-CR"/>
    </w:rPr>
  </w:style>
  <w:style w:type="character" w:customStyle="1" w:styleId="ms-rtefontface-5">
    <w:name w:val="ms-rtefontface-5"/>
    <w:basedOn w:val="Fuentedeprrafopredeter"/>
    <w:rsid w:val="00712131"/>
  </w:style>
  <w:style w:type="character" w:styleId="Textoennegrita">
    <w:name w:val="Strong"/>
    <w:basedOn w:val="Fuentedeprrafopredeter"/>
    <w:uiPriority w:val="22"/>
    <w:qFormat/>
    <w:rsid w:val="00712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837434">
      <w:bodyDiv w:val="1"/>
      <w:marLeft w:val="0"/>
      <w:marRight w:val="0"/>
      <w:marTop w:val="0"/>
      <w:marBottom w:val="0"/>
      <w:divBdr>
        <w:top w:val="none" w:sz="0" w:space="0" w:color="auto"/>
        <w:left w:val="none" w:sz="0" w:space="0" w:color="auto"/>
        <w:bottom w:val="none" w:sz="0" w:space="0" w:color="auto"/>
        <w:right w:val="none" w:sz="0" w:space="0" w:color="auto"/>
      </w:divBdr>
    </w:div>
    <w:div w:id="599409599">
      <w:bodyDiv w:val="1"/>
      <w:marLeft w:val="0"/>
      <w:marRight w:val="0"/>
      <w:marTop w:val="0"/>
      <w:marBottom w:val="0"/>
      <w:divBdr>
        <w:top w:val="none" w:sz="0" w:space="0" w:color="auto"/>
        <w:left w:val="none" w:sz="0" w:space="0" w:color="auto"/>
        <w:bottom w:val="none" w:sz="0" w:space="0" w:color="auto"/>
        <w:right w:val="none" w:sz="0" w:space="0" w:color="auto"/>
      </w:divBdr>
      <w:divsChild>
        <w:div w:id="2061860380">
          <w:marLeft w:val="547"/>
          <w:marRight w:val="0"/>
          <w:marTop w:val="0"/>
          <w:marBottom w:val="0"/>
          <w:divBdr>
            <w:top w:val="none" w:sz="0" w:space="0" w:color="auto"/>
            <w:left w:val="none" w:sz="0" w:space="0" w:color="auto"/>
            <w:bottom w:val="none" w:sz="0" w:space="0" w:color="auto"/>
            <w:right w:val="none" w:sz="0" w:space="0" w:color="auto"/>
          </w:divBdr>
        </w:div>
      </w:divsChild>
    </w:div>
    <w:div w:id="201360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688</TotalTime>
  <Pages>27</Pages>
  <Words>7941</Words>
  <Characters>43678</Characters>
  <Application>Microsoft Office Word</Application>
  <DocSecurity>0</DocSecurity>
  <Lines>363</Lines>
  <Paragraphs>103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 Barboza Calvo</dc:creator>
  <cp:lastModifiedBy>Eugenia Victor</cp:lastModifiedBy>
  <cp:revision>207</cp:revision>
  <dcterms:created xsi:type="dcterms:W3CDTF">2020-05-20T14:26:00Z</dcterms:created>
  <dcterms:modified xsi:type="dcterms:W3CDTF">2020-05-25T17:00:00Z</dcterms:modified>
</cp:coreProperties>
</file>