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66A" w:rsidRPr="002B296B" w:rsidRDefault="00F2066A" w:rsidP="00F2066A">
      <w:pPr>
        <w:spacing w:line="360" w:lineRule="auto"/>
        <w:jc w:val="both"/>
        <w:rPr>
          <w:rFonts w:ascii="Times New Roman" w:hAnsi="Times New Roman" w:cs="Times New Roman"/>
          <w:sz w:val="24"/>
          <w:szCs w:val="24"/>
        </w:rPr>
      </w:pPr>
      <w:r w:rsidRPr="002B296B">
        <w:rPr>
          <w:rFonts w:ascii="Times New Roman" w:eastAsia="SimSun" w:hAnsi="Times New Roman" w:cs="Times New Roman"/>
          <w:b/>
          <w:bCs/>
          <w:sz w:val="24"/>
          <w:szCs w:val="24"/>
          <w:lang w:eastAsia="es-CR"/>
        </w:rPr>
        <w:t xml:space="preserve">Infraestructura para el desarrollo del Componente de la Empleabilidad </w:t>
      </w:r>
    </w:p>
    <w:p w:rsidR="00F2066A" w:rsidRPr="002B296B" w:rsidRDefault="00F2066A" w:rsidP="00F2066A">
      <w:pPr>
        <w:spacing w:after="200" w:line="360" w:lineRule="auto"/>
        <w:jc w:val="both"/>
        <w:rPr>
          <w:rFonts w:ascii="Times New Roman" w:eastAsia="Times New Roman" w:hAnsi="Times New Roman" w:cs="Times New Roman"/>
          <w:sz w:val="24"/>
          <w:szCs w:val="24"/>
        </w:rPr>
      </w:pPr>
      <w:r w:rsidRPr="002B296B">
        <w:rPr>
          <w:rFonts w:ascii="Times New Roman" w:eastAsiaTheme="minorEastAsia" w:hAnsi="Times New Roman" w:cs="Times New Roman"/>
          <w:noProof/>
          <w:sz w:val="24"/>
          <w:szCs w:val="24"/>
        </w:rPr>
        <w:drawing>
          <wp:anchor distT="0" distB="0" distL="114300" distR="114300" simplePos="0" relativeHeight="251660288" behindDoc="0" locked="0" layoutInCell="1" allowOverlap="1" wp14:anchorId="029BF991" wp14:editId="34C1CFE5">
            <wp:simplePos x="0" y="0"/>
            <wp:positionH relativeFrom="margin">
              <wp:posOffset>3505872</wp:posOffset>
            </wp:positionH>
            <wp:positionV relativeFrom="paragraph">
              <wp:posOffset>150047</wp:posOffset>
            </wp:positionV>
            <wp:extent cx="2105025" cy="233362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2333625"/>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Pr="002B296B">
        <w:rPr>
          <w:rFonts w:ascii="Times New Roman" w:eastAsia="Times New Roman" w:hAnsi="Times New Roman" w:cs="Times New Roman"/>
          <w:sz w:val="24"/>
          <w:szCs w:val="24"/>
        </w:rPr>
        <w:t xml:space="preserve">El Centro de Atención Institucional Vilma </w:t>
      </w:r>
      <w:proofErr w:type="spellStart"/>
      <w:r w:rsidRPr="002B296B">
        <w:rPr>
          <w:rFonts w:ascii="Times New Roman" w:eastAsia="Times New Roman" w:hAnsi="Times New Roman" w:cs="Times New Roman"/>
          <w:sz w:val="24"/>
          <w:szCs w:val="24"/>
        </w:rPr>
        <w:t>Curling</w:t>
      </w:r>
      <w:proofErr w:type="spellEnd"/>
      <w:r w:rsidRPr="002B296B">
        <w:rPr>
          <w:rFonts w:ascii="Times New Roman" w:eastAsia="Times New Roman" w:hAnsi="Times New Roman" w:cs="Times New Roman"/>
          <w:sz w:val="24"/>
          <w:szCs w:val="24"/>
        </w:rPr>
        <w:t xml:space="preserve"> Rivera cuenta con una estructura física que promueve los espacios de integración a los procesos de empleabilidad de las mujeres, tomando en consideración sus necesidades ocupacionales de la población.</w:t>
      </w:r>
    </w:p>
    <w:p w:rsidR="00F2066A" w:rsidRPr="002B296B" w:rsidRDefault="00F2066A" w:rsidP="00F2066A">
      <w:pPr>
        <w:spacing w:after="200" w:line="360" w:lineRule="auto"/>
        <w:jc w:val="both"/>
        <w:rPr>
          <w:rFonts w:ascii="Times New Roman" w:eastAsiaTheme="minorEastAsia" w:hAnsi="Times New Roman" w:cs="Times New Roman"/>
          <w:sz w:val="24"/>
          <w:szCs w:val="24"/>
        </w:rPr>
      </w:pPr>
      <w:r w:rsidRPr="002B296B">
        <w:rPr>
          <w:rFonts w:ascii="Times New Roman" w:eastAsia="Times New Roman" w:hAnsi="Times New Roman" w:cs="Times New Roman"/>
          <w:sz w:val="24"/>
          <w:szCs w:val="24"/>
        </w:rPr>
        <w:t xml:space="preserve">Se han realizado esfuerzos desde el Ministerio de Justicia y Paz, la Dirección General de Adaptación Social (DGAS), la Coordinación del Nivel de Atención de la Mujer y la Dirección del Centro, con el apoyo interinstitucional para generar áreas  de empleabilidad, por lo que actualmente se cuenta con un Taller de Formación Laboral y de Capacitación con un área de </w:t>
      </w:r>
      <w:r w:rsidRPr="002B296B">
        <w:rPr>
          <w:rFonts w:ascii="Times New Roman" w:eastAsiaTheme="minorEastAsia" w:hAnsi="Times New Roman" w:cs="Times New Roman"/>
          <w:sz w:val="24"/>
          <w:szCs w:val="24"/>
        </w:rPr>
        <w:t xml:space="preserve">2128 m², </w:t>
      </w:r>
      <w:r w:rsidRPr="002B296B">
        <w:rPr>
          <w:rFonts w:ascii="Times New Roman" w:eastAsia="Times New Roman" w:hAnsi="Times New Roman" w:cs="Times New Roman"/>
          <w:sz w:val="24"/>
          <w:szCs w:val="24"/>
        </w:rPr>
        <w:t xml:space="preserve">el cual brinda mayores posibilidades de insertar a la población privada de libertad en una actividad productiva que le permita la generación de ingresos,  el desarrollo y fortalecimiento de habilidades blandas y duras, así como hábitos de trabajo, aspectos esenciales para su inserción laboral en el afuera.  Paralelamente, se llevan a cabo acciones orientadas a ampliar los conocimientos, habilidades y aptitudes de las mujeres privadas de libertad por medio de la capacitación, además, próximamente </w:t>
      </w:r>
      <w:r w:rsidRPr="002B296B">
        <w:rPr>
          <w:rFonts w:ascii="Times New Roman" w:eastAsiaTheme="minorEastAsia" w:hAnsi="Times New Roman" w:cs="Times New Roman"/>
          <w:sz w:val="24"/>
          <w:szCs w:val="24"/>
        </w:rPr>
        <w:t xml:space="preserve">las empresas que tengan convenios adscritos con la institución se ubicaran en este espacio. </w:t>
      </w:r>
    </w:p>
    <w:p w:rsidR="00F2066A" w:rsidRPr="002B296B" w:rsidRDefault="00F2066A" w:rsidP="00F2066A">
      <w:pPr>
        <w:spacing w:after="200" w:line="360" w:lineRule="auto"/>
        <w:jc w:val="both"/>
        <w:rPr>
          <w:rFonts w:ascii="Times New Roman" w:eastAsia="SimSun" w:hAnsi="Times New Roman" w:cs="Times New Roman"/>
          <w:b/>
          <w:bCs/>
          <w:sz w:val="24"/>
          <w:szCs w:val="24"/>
          <w:lang w:eastAsia="es-CR"/>
        </w:rPr>
      </w:pPr>
      <w:r w:rsidRPr="002B296B">
        <w:rPr>
          <w:rFonts w:ascii="Times New Roman" w:eastAsia="SimSun" w:hAnsi="Times New Roman" w:cs="Times New Roman"/>
          <w:b/>
          <w:bCs/>
          <w:sz w:val="24"/>
          <w:szCs w:val="24"/>
          <w:lang w:eastAsia="es-CR"/>
        </w:rPr>
        <w:t>Proyectos de Empleabilidad que se desarrollan en el Centro</w:t>
      </w:r>
    </w:p>
    <w:p w:rsidR="00F2066A" w:rsidRPr="002B296B" w:rsidRDefault="00F2066A" w:rsidP="00F2066A">
      <w:pPr>
        <w:spacing w:after="200" w:line="360" w:lineRule="auto"/>
        <w:jc w:val="both"/>
        <w:rPr>
          <w:rFonts w:ascii="Times New Roman" w:eastAsiaTheme="minorEastAsia" w:hAnsi="Times New Roman" w:cs="Times New Roman"/>
          <w:sz w:val="24"/>
          <w:szCs w:val="24"/>
        </w:rPr>
      </w:pPr>
      <w:r w:rsidRPr="002B296B">
        <w:rPr>
          <w:rFonts w:ascii="Times New Roman" w:eastAsiaTheme="minorEastAsia" w:hAnsi="Times New Roman" w:cs="Times New Roman"/>
          <w:sz w:val="24"/>
          <w:szCs w:val="24"/>
        </w:rPr>
        <w:t>Los proyectos productivos desarrollados por y para mujeres, pretenden conciliar la vida personal, familiar y la autorrealización laboral como alternativas a la no continuidad delictiva y la reincidencia, desarrollando formas flexibles y efectivas en la organización del trabajo, servicios de apoyo y la economía social, que se ajusten a las condiciones y necesidades de la población,  por lo que se cuentan con diferentes horarios y se promueve que las mujeres privadas de libertad continúen adscritas en el sistema educativo formal y que participen en actividades y programas dirigidos al desarrollo de habilidades sociales, entre ellos: grupos de baile, actividades deportivas, yoga, poesía, coro y otros.</w:t>
      </w:r>
      <w:r w:rsidRPr="002B296B">
        <w:rPr>
          <w:rFonts w:ascii="Times New Roman" w:hAnsi="Times New Roman" w:cs="Times New Roman"/>
          <w:noProof/>
          <w:sz w:val="24"/>
          <w:szCs w:val="24"/>
        </w:rPr>
        <w:t xml:space="preserve"> </w:t>
      </w:r>
    </w:p>
    <w:p w:rsidR="00F2066A" w:rsidRPr="002B296B" w:rsidRDefault="00F2066A" w:rsidP="00F2066A">
      <w:pPr>
        <w:spacing w:after="200" w:line="360" w:lineRule="auto"/>
        <w:jc w:val="both"/>
        <w:rPr>
          <w:rFonts w:ascii="Times New Roman" w:eastAsia="Times New Roman" w:hAnsi="Times New Roman" w:cs="Times New Roman"/>
          <w:sz w:val="24"/>
          <w:szCs w:val="24"/>
        </w:rPr>
      </w:pPr>
    </w:p>
    <w:p w:rsidR="00F2066A" w:rsidRPr="002B296B" w:rsidRDefault="00F2066A" w:rsidP="00F2066A">
      <w:pPr>
        <w:spacing w:after="200" w:line="360" w:lineRule="auto"/>
        <w:jc w:val="both"/>
        <w:rPr>
          <w:rFonts w:ascii="Times New Roman" w:eastAsia="Times New Roman" w:hAnsi="Times New Roman" w:cs="Times New Roman"/>
          <w:sz w:val="24"/>
          <w:szCs w:val="24"/>
        </w:rPr>
      </w:pPr>
    </w:p>
    <w:p w:rsidR="00F2066A" w:rsidRPr="002B296B" w:rsidRDefault="00F2066A" w:rsidP="00F2066A">
      <w:pPr>
        <w:spacing w:after="200" w:line="360" w:lineRule="auto"/>
        <w:jc w:val="both"/>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 xml:space="preserve">Actualmente en el CAI Vilma </w:t>
      </w:r>
      <w:proofErr w:type="spellStart"/>
      <w:r w:rsidRPr="002B296B">
        <w:rPr>
          <w:rFonts w:ascii="Times New Roman" w:eastAsia="Times New Roman" w:hAnsi="Times New Roman" w:cs="Times New Roman"/>
          <w:sz w:val="24"/>
          <w:szCs w:val="24"/>
        </w:rPr>
        <w:t>Curling</w:t>
      </w:r>
      <w:proofErr w:type="spellEnd"/>
      <w:r w:rsidRPr="002B296B">
        <w:rPr>
          <w:rFonts w:ascii="Times New Roman" w:eastAsia="Times New Roman" w:hAnsi="Times New Roman" w:cs="Times New Roman"/>
          <w:sz w:val="24"/>
          <w:szCs w:val="24"/>
        </w:rPr>
        <w:t xml:space="preserve"> Rivera los proyectos de empleabilidad dirigidos a que la población de mujeres permanezca ocupada, se clasifican de la siguiente manera: </w:t>
      </w:r>
    </w:p>
    <w:p w:rsidR="00F2066A" w:rsidRPr="002B296B" w:rsidRDefault="00F2066A" w:rsidP="00F2066A">
      <w:pPr>
        <w:spacing w:after="0" w:line="360" w:lineRule="auto"/>
        <w:jc w:val="both"/>
        <w:rPr>
          <w:rFonts w:ascii="Times New Roman" w:hAnsi="Times New Roman" w:cs="Times New Roman"/>
          <w:b/>
          <w:bCs/>
          <w:sz w:val="24"/>
          <w:szCs w:val="24"/>
          <w:lang w:eastAsia="es-CR"/>
        </w:rPr>
      </w:pPr>
      <w:r w:rsidRPr="002B296B">
        <w:rPr>
          <w:rFonts w:ascii="Times New Roman" w:hAnsi="Times New Roman" w:cs="Times New Roman"/>
          <w:b/>
          <w:bCs/>
          <w:sz w:val="24"/>
          <w:szCs w:val="24"/>
          <w:lang w:eastAsia="es-CR"/>
        </w:rPr>
        <w:t xml:space="preserve">Proyectos de Servicios Generales a la población  </w:t>
      </w:r>
    </w:p>
    <w:p w:rsidR="00F2066A" w:rsidRPr="002B296B" w:rsidRDefault="00F2066A" w:rsidP="00F2066A">
      <w:pPr>
        <w:spacing w:after="0" w:line="360" w:lineRule="auto"/>
        <w:jc w:val="both"/>
        <w:rPr>
          <w:rFonts w:ascii="Times New Roman" w:eastAsiaTheme="minorEastAsia" w:hAnsi="Times New Roman" w:cs="Times New Roman"/>
          <w:sz w:val="24"/>
          <w:szCs w:val="24"/>
        </w:rPr>
      </w:pPr>
    </w:p>
    <w:p w:rsidR="00F2066A" w:rsidRPr="002B296B" w:rsidRDefault="00F2066A" w:rsidP="00F2066A">
      <w:pPr>
        <w:numPr>
          <w:ilvl w:val="0"/>
          <w:numId w:val="1"/>
        </w:numPr>
        <w:spacing w:after="0" w:line="360" w:lineRule="auto"/>
        <w:jc w:val="both"/>
        <w:rPr>
          <w:rFonts w:ascii="Times New Roman" w:eastAsiaTheme="minorEastAsia" w:hAnsi="Times New Roman" w:cs="Times New Roman"/>
          <w:bCs/>
          <w:sz w:val="24"/>
          <w:szCs w:val="24"/>
          <w:lang w:eastAsia="es-CR"/>
        </w:rPr>
      </w:pPr>
      <w:r w:rsidRPr="002B296B">
        <w:rPr>
          <w:rFonts w:ascii="Times New Roman" w:eastAsiaTheme="minorEastAsia" w:hAnsi="Times New Roman" w:cs="Times New Roman"/>
          <w:sz w:val="24"/>
          <w:szCs w:val="24"/>
          <w:lang w:eastAsia="es-CR"/>
        </w:rPr>
        <w:t xml:space="preserve">Trabajos Misceláneos: se trata de diferentes grupos de trabajo que llevan a cabo aseo y </w:t>
      </w:r>
      <w:r w:rsidRPr="002B296B">
        <w:rPr>
          <w:rFonts w:ascii="Times New Roman" w:eastAsiaTheme="minorEastAsia" w:hAnsi="Times New Roman" w:cs="Times New Roman"/>
          <w:bCs/>
          <w:sz w:val="24"/>
          <w:szCs w:val="24"/>
          <w:lang w:eastAsia="es-CR"/>
        </w:rPr>
        <w:t>limpieza de las instalaciones, cu</w:t>
      </w:r>
      <w:r w:rsidRPr="002B296B">
        <w:rPr>
          <w:rFonts w:ascii="Times New Roman" w:hAnsi="Times New Roman" w:cs="Times New Roman"/>
          <w:noProof/>
          <w:sz w:val="24"/>
          <w:szCs w:val="24"/>
        </w:rPr>
        <w:t>a</w:t>
      </w:r>
      <w:r w:rsidRPr="002B296B">
        <w:rPr>
          <w:rFonts w:ascii="Times New Roman" w:eastAsiaTheme="minorEastAsia" w:hAnsi="Times New Roman" w:cs="Times New Roman"/>
          <w:bCs/>
          <w:sz w:val="24"/>
          <w:szCs w:val="24"/>
          <w:lang w:eastAsia="es-CR"/>
        </w:rPr>
        <w:t xml:space="preserve">drilla de aseo general del Centro, manejo de Residuos sólidos, entre otros. </w:t>
      </w:r>
    </w:p>
    <w:p w:rsidR="00F2066A" w:rsidRPr="002B296B" w:rsidRDefault="00F2066A" w:rsidP="00F2066A">
      <w:pPr>
        <w:numPr>
          <w:ilvl w:val="0"/>
          <w:numId w:val="1"/>
        </w:numPr>
        <w:spacing w:after="0" w:line="360" w:lineRule="auto"/>
        <w:jc w:val="both"/>
        <w:rPr>
          <w:rFonts w:ascii="Times New Roman" w:eastAsiaTheme="minorEastAsia" w:hAnsi="Times New Roman" w:cs="Times New Roman"/>
          <w:bCs/>
          <w:sz w:val="24"/>
          <w:szCs w:val="24"/>
          <w:lang w:eastAsia="es-CR"/>
        </w:rPr>
      </w:pPr>
      <w:r w:rsidRPr="002B296B">
        <w:rPr>
          <w:rFonts w:ascii="Times New Roman" w:eastAsiaTheme="minorEastAsia" w:hAnsi="Times New Roman" w:cs="Times New Roman"/>
          <w:bCs/>
          <w:sz w:val="24"/>
          <w:szCs w:val="24"/>
          <w:lang w:eastAsia="es-CR"/>
        </w:rPr>
        <w:t>Asistentes de cocina, lavandería y bodega: llevan a cabo labores de preparación de diferentes insumos en la cocina para que sean posteriormente manipulados por el personal institucional de cocina, lavado de utensilios, manipulación de máquinas, organización de mercadería, entre otros.</w:t>
      </w:r>
    </w:p>
    <w:p w:rsidR="00F2066A" w:rsidRPr="002B296B" w:rsidRDefault="00F2066A" w:rsidP="00F2066A">
      <w:pPr>
        <w:numPr>
          <w:ilvl w:val="0"/>
          <w:numId w:val="1"/>
        </w:numPr>
        <w:spacing w:after="0" w:line="360" w:lineRule="auto"/>
        <w:contextualSpacing/>
        <w:jc w:val="both"/>
        <w:rPr>
          <w:rFonts w:ascii="Times New Roman" w:eastAsiaTheme="minorEastAsia" w:hAnsi="Times New Roman" w:cs="Times New Roman"/>
          <w:bCs/>
          <w:sz w:val="24"/>
          <w:szCs w:val="24"/>
          <w:lang w:eastAsia="es-CR"/>
        </w:rPr>
      </w:pPr>
      <w:r w:rsidRPr="002B296B">
        <w:rPr>
          <w:rFonts w:ascii="Times New Roman" w:eastAsiaTheme="minorEastAsia" w:hAnsi="Times New Roman" w:cs="Times New Roman"/>
          <w:bCs/>
          <w:sz w:val="24"/>
          <w:szCs w:val="24"/>
          <w:lang w:eastAsia="es-CR"/>
        </w:rPr>
        <w:t>Mantenimiento de zonas verdes e instalaciones: llevan a cabo labores de jardinería en los diferentes espacios del Centro.</w:t>
      </w:r>
      <w:r w:rsidRPr="002B296B">
        <w:rPr>
          <w:rFonts w:ascii="Times New Roman" w:hAnsi="Times New Roman" w:cs="Times New Roman"/>
          <w:noProof/>
          <w:sz w:val="24"/>
          <w:szCs w:val="24"/>
        </w:rPr>
        <w:t xml:space="preserve"> </w:t>
      </w:r>
    </w:p>
    <w:p w:rsidR="00F2066A" w:rsidRPr="002B296B" w:rsidRDefault="00F2066A" w:rsidP="00F2066A">
      <w:pPr>
        <w:spacing w:after="0" w:line="360" w:lineRule="auto"/>
        <w:ind w:left="720"/>
        <w:contextualSpacing/>
        <w:jc w:val="both"/>
        <w:rPr>
          <w:rFonts w:ascii="Times New Roman" w:eastAsiaTheme="minorEastAsia" w:hAnsi="Times New Roman" w:cs="Times New Roman"/>
          <w:bCs/>
          <w:sz w:val="24"/>
          <w:szCs w:val="24"/>
          <w:lang w:eastAsia="es-CR"/>
        </w:rPr>
      </w:pPr>
    </w:p>
    <w:p w:rsidR="00F2066A" w:rsidRPr="002B296B" w:rsidRDefault="00F2066A" w:rsidP="00F2066A">
      <w:pPr>
        <w:pStyle w:val="Prrafodelista"/>
        <w:spacing w:line="360" w:lineRule="auto"/>
        <w:jc w:val="both"/>
        <w:rPr>
          <w:rFonts w:ascii="Times New Roman" w:eastAsiaTheme="minorEastAsia" w:hAnsi="Times New Roman"/>
          <w:bCs/>
          <w:sz w:val="24"/>
          <w:szCs w:val="24"/>
          <w:lang w:eastAsia="es-CR"/>
        </w:rPr>
      </w:pPr>
      <w:r w:rsidRPr="002B296B">
        <w:rPr>
          <w:rFonts w:ascii="Times New Roman" w:hAnsi="Times New Roman"/>
          <w:noProof/>
          <w:sz w:val="24"/>
          <w:szCs w:val="24"/>
        </w:rPr>
        <w:drawing>
          <wp:anchor distT="0" distB="0" distL="114300" distR="114300" simplePos="0" relativeHeight="251664384" behindDoc="1" locked="0" layoutInCell="1" allowOverlap="1" wp14:anchorId="0A516215" wp14:editId="6F2C7A98">
            <wp:simplePos x="0" y="0"/>
            <wp:positionH relativeFrom="margin">
              <wp:posOffset>640715</wp:posOffset>
            </wp:positionH>
            <wp:positionV relativeFrom="paragraph">
              <wp:posOffset>106680</wp:posOffset>
            </wp:positionV>
            <wp:extent cx="4446270" cy="1844040"/>
            <wp:effectExtent l="57150" t="57150" r="49530" b="41910"/>
            <wp:wrapTight wrapText="bothSides">
              <wp:wrapPolygon edited="0">
                <wp:start x="-278" y="-669"/>
                <wp:lineTo x="-278" y="21868"/>
                <wp:lineTo x="21748" y="21868"/>
                <wp:lineTo x="21748" y="-669"/>
                <wp:lineTo x="-278" y="-669"/>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6270" cy="1844040"/>
                    </a:xfrm>
                    <a:prstGeom prst="rect">
                      <a:avLst/>
                    </a:prstGeom>
                    <a:effectLst>
                      <a:softEdge rad="127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F2066A" w:rsidRPr="002B296B" w:rsidRDefault="00F2066A" w:rsidP="00F2066A">
      <w:pPr>
        <w:numPr>
          <w:ilvl w:val="0"/>
          <w:numId w:val="1"/>
        </w:numPr>
        <w:spacing w:after="0" w:line="360" w:lineRule="auto"/>
        <w:contextualSpacing/>
        <w:jc w:val="both"/>
        <w:rPr>
          <w:rFonts w:ascii="Times New Roman" w:eastAsiaTheme="minorEastAsia" w:hAnsi="Times New Roman" w:cs="Times New Roman"/>
          <w:bCs/>
          <w:sz w:val="24"/>
          <w:szCs w:val="24"/>
          <w:lang w:eastAsia="es-CR"/>
        </w:rPr>
      </w:pPr>
      <w:r w:rsidRPr="002B296B">
        <w:rPr>
          <w:rFonts w:ascii="Times New Roman" w:hAnsi="Times New Roman" w:cs="Times New Roman"/>
          <w:noProof/>
          <w:sz w:val="24"/>
          <w:szCs w:val="24"/>
        </w:rPr>
        <w:drawing>
          <wp:anchor distT="0" distB="0" distL="114300" distR="114300" simplePos="0" relativeHeight="251659264" behindDoc="1" locked="0" layoutInCell="1" allowOverlap="1" wp14:anchorId="1868178D" wp14:editId="6C5C3949">
            <wp:simplePos x="0" y="0"/>
            <wp:positionH relativeFrom="column">
              <wp:posOffset>4634865</wp:posOffset>
            </wp:positionH>
            <wp:positionV relativeFrom="paragraph">
              <wp:posOffset>43815</wp:posOffset>
            </wp:positionV>
            <wp:extent cx="1362075" cy="1495425"/>
            <wp:effectExtent l="57150" t="57150" r="47625" b="47625"/>
            <wp:wrapTight wrapText="bothSides">
              <wp:wrapPolygon edited="0">
                <wp:start x="-906" y="-825"/>
                <wp:lineTo x="-906" y="22013"/>
                <wp:lineTo x="22053" y="22013"/>
                <wp:lineTo x="22053" y="-825"/>
                <wp:lineTo x="-906" y="-825"/>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075" cy="1495425"/>
                    </a:xfrm>
                    <a:prstGeom prst="rect">
                      <a:avLst/>
                    </a:prstGeom>
                    <a:effectLst>
                      <a:softEdge rad="127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2B296B">
        <w:rPr>
          <w:rFonts w:ascii="Times New Roman" w:eastAsiaTheme="minorEastAsia" w:hAnsi="Times New Roman" w:cs="Times New Roman"/>
          <w:bCs/>
          <w:sz w:val="24"/>
          <w:szCs w:val="24"/>
          <w:lang w:eastAsia="es-CR"/>
        </w:rPr>
        <w:t>Colaboradoras educativas: son mujeres privadas de libertad que han denotado habilidades y destrezas para llevar a cabo tareas atinentes a la disciplina de educación, entre ellas colaborar con sus compañeras en tareas y tutorías, sacar</w:t>
      </w:r>
      <w:r w:rsidRPr="002B296B">
        <w:rPr>
          <w:rFonts w:ascii="Times New Roman" w:hAnsi="Times New Roman" w:cs="Times New Roman"/>
          <w:noProof/>
          <w:sz w:val="24"/>
          <w:szCs w:val="24"/>
        </w:rPr>
        <w:t xml:space="preserve"> </w:t>
      </w:r>
      <w:r w:rsidRPr="002B296B">
        <w:rPr>
          <w:rFonts w:ascii="Times New Roman" w:eastAsiaTheme="minorEastAsia" w:hAnsi="Times New Roman" w:cs="Times New Roman"/>
          <w:bCs/>
          <w:sz w:val="24"/>
          <w:szCs w:val="24"/>
          <w:lang w:eastAsia="es-CR"/>
        </w:rPr>
        <w:t>fotocopias y favorecer la inclusión en los servicios de la biblioteca y los procesos educativos que se desarrollan.</w:t>
      </w:r>
    </w:p>
    <w:p w:rsidR="00F2066A" w:rsidRPr="002B296B" w:rsidRDefault="00F2066A" w:rsidP="00F2066A">
      <w:pPr>
        <w:pStyle w:val="Prrafodelista"/>
        <w:spacing w:line="360" w:lineRule="auto"/>
        <w:rPr>
          <w:rFonts w:ascii="Times New Roman" w:eastAsiaTheme="minorEastAsia" w:hAnsi="Times New Roman"/>
          <w:bCs/>
          <w:sz w:val="24"/>
          <w:szCs w:val="24"/>
          <w:lang w:eastAsia="es-CR"/>
        </w:rPr>
      </w:pPr>
    </w:p>
    <w:p w:rsidR="00F2066A" w:rsidRPr="002B296B" w:rsidRDefault="00F2066A" w:rsidP="00F2066A">
      <w:pPr>
        <w:numPr>
          <w:ilvl w:val="0"/>
          <w:numId w:val="1"/>
        </w:numPr>
        <w:autoSpaceDE w:val="0"/>
        <w:autoSpaceDN w:val="0"/>
        <w:adjustRightInd w:val="0"/>
        <w:spacing w:after="0" w:line="360" w:lineRule="auto"/>
        <w:jc w:val="both"/>
        <w:rPr>
          <w:rFonts w:ascii="Times New Roman" w:hAnsi="Times New Roman" w:cs="Times New Roman"/>
          <w:color w:val="000000"/>
          <w:kern w:val="24"/>
          <w:sz w:val="24"/>
          <w:szCs w:val="24"/>
        </w:rPr>
      </w:pPr>
      <w:r w:rsidRPr="002B296B">
        <w:rPr>
          <w:rFonts w:ascii="Times New Roman" w:hAnsi="Times New Roman" w:cs="Times New Roman"/>
          <w:color w:val="000000"/>
          <w:kern w:val="24"/>
          <w:sz w:val="24"/>
          <w:szCs w:val="24"/>
          <w:lang w:val="es-MX"/>
        </w:rPr>
        <w:lastRenderedPageBreak/>
        <w:t xml:space="preserve">Dependientes de pulpería: son las mujeres privadas de libertad que laboran en atención al público de la pulpería que funciona dentro del Centro, tanto al servicio de la población privada de libertad, visitantes, como del personal profesional, administrativo y de seguridad, para ello, el Comité General de Mujeres Privadas de libertad destinó el pago del incentivo económico. </w:t>
      </w:r>
    </w:p>
    <w:p w:rsidR="00F2066A" w:rsidRPr="002B296B" w:rsidRDefault="00F2066A" w:rsidP="00F2066A">
      <w:pPr>
        <w:pStyle w:val="Prrafodelista"/>
        <w:spacing w:line="360" w:lineRule="auto"/>
        <w:jc w:val="both"/>
        <w:rPr>
          <w:rFonts w:ascii="Times New Roman" w:hAnsi="Times New Roman"/>
          <w:color w:val="000000"/>
          <w:kern w:val="24"/>
          <w:sz w:val="24"/>
          <w:szCs w:val="24"/>
        </w:rPr>
      </w:pPr>
    </w:p>
    <w:p w:rsidR="00F2066A" w:rsidRPr="002B296B" w:rsidRDefault="00F2066A" w:rsidP="00F2066A">
      <w:pPr>
        <w:autoSpaceDE w:val="0"/>
        <w:autoSpaceDN w:val="0"/>
        <w:adjustRightInd w:val="0"/>
        <w:spacing w:after="0" w:line="360" w:lineRule="auto"/>
        <w:jc w:val="both"/>
        <w:rPr>
          <w:rFonts w:ascii="Times New Roman" w:hAnsi="Times New Roman" w:cs="Times New Roman"/>
          <w:color w:val="000000"/>
          <w:kern w:val="24"/>
          <w:sz w:val="24"/>
          <w:szCs w:val="24"/>
        </w:rPr>
      </w:pPr>
      <w:r w:rsidRPr="002B296B">
        <w:rPr>
          <w:rFonts w:ascii="Times New Roman" w:hAnsi="Times New Roman" w:cs="Times New Roman"/>
          <w:color w:val="000000"/>
          <w:kern w:val="24"/>
          <w:sz w:val="24"/>
          <w:szCs w:val="24"/>
        </w:rPr>
        <w:t xml:space="preserve">Para dichas ubicaciones laborales, la Institución ha asignado al CAI Vilma </w:t>
      </w:r>
      <w:proofErr w:type="spellStart"/>
      <w:r w:rsidRPr="002B296B">
        <w:rPr>
          <w:rFonts w:ascii="Times New Roman" w:hAnsi="Times New Roman" w:cs="Times New Roman"/>
          <w:color w:val="000000"/>
          <w:kern w:val="24"/>
          <w:sz w:val="24"/>
          <w:szCs w:val="24"/>
        </w:rPr>
        <w:t>Curling</w:t>
      </w:r>
      <w:proofErr w:type="spellEnd"/>
      <w:r w:rsidRPr="002B296B">
        <w:rPr>
          <w:rFonts w:ascii="Times New Roman" w:hAnsi="Times New Roman" w:cs="Times New Roman"/>
          <w:color w:val="000000"/>
          <w:kern w:val="24"/>
          <w:sz w:val="24"/>
          <w:szCs w:val="24"/>
        </w:rPr>
        <w:t xml:space="preserve"> Rivera, un número determinado de plazas, que se distribuyen de la siguiente manera:</w:t>
      </w:r>
    </w:p>
    <w:p w:rsidR="00F2066A" w:rsidRPr="002B296B" w:rsidRDefault="00F2066A" w:rsidP="00F2066A">
      <w:pPr>
        <w:autoSpaceDE w:val="0"/>
        <w:autoSpaceDN w:val="0"/>
        <w:adjustRightInd w:val="0"/>
        <w:spacing w:after="0" w:line="360" w:lineRule="auto"/>
        <w:jc w:val="both"/>
        <w:rPr>
          <w:rFonts w:ascii="Times New Roman" w:hAnsi="Times New Roman" w:cs="Times New Roman"/>
          <w:color w:val="000000"/>
          <w:kern w:val="24"/>
          <w:sz w:val="24"/>
          <w:szCs w:val="24"/>
        </w:rPr>
      </w:pPr>
    </w:p>
    <w:p w:rsidR="00F2066A" w:rsidRPr="002B296B" w:rsidRDefault="00F2066A" w:rsidP="00F2066A">
      <w:pPr>
        <w:spacing w:after="200" w:line="360" w:lineRule="auto"/>
        <w:jc w:val="both"/>
        <w:rPr>
          <w:rFonts w:ascii="Times New Roman" w:eastAsia="Times New Roman" w:hAnsi="Times New Roman" w:cs="Times New Roman"/>
          <w:sz w:val="24"/>
          <w:szCs w:val="24"/>
        </w:rPr>
      </w:pPr>
      <w:r w:rsidRPr="002B296B">
        <w:rPr>
          <w:rFonts w:ascii="Times New Roman" w:eastAsia="Times New Roman" w:hAnsi="Times New Roman" w:cs="Times New Roman"/>
          <w:noProof/>
          <w:sz w:val="24"/>
          <w:szCs w:val="24"/>
        </w:rPr>
        <w:drawing>
          <wp:inline distT="0" distB="0" distL="0" distR="0" wp14:anchorId="290EA726" wp14:editId="322F1993">
            <wp:extent cx="5394325" cy="76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325" cy="762000"/>
                    </a:xfrm>
                    <a:prstGeom prst="rect">
                      <a:avLst/>
                    </a:prstGeom>
                    <a:noFill/>
                  </pic:spPr>
                </pic:pic>
              </a:graphicData>
            </a:graphic>
          </wp:inline>
        </w:drawing>
      </w:r>
    </w:p>
    <w:p w:rsidR="00F2066A" w:rsidRPr="002B296B" w:rsidRDefault="00F2066A" w:rsidP="00F2066A">
      <w:pPr>
        <w:numPr>
          <w:ilvl w:val="0"/>
          <w:numId w:val="1"/>
        </w:numPr>
        <w:spacing w:after="0" w:line="360" w:lineRule="auto"/>
        <w:jc w:val="both"/>
        <w:rPr>
          <w:rFonts w:ascii="Times New Roman" w:eastAsiaTheme="minorEastAsia" w:hAnsi="Times New Roman" w:cs="Times New Roman"/>
          <w:sz w:val="24"/>
          <w:szCs w:val="24"/>
          <w:lang w:eastAsia="es-CR"/>
        </w:rPr>
      </w:pPr>
      <w:r w:rsidRPr="002B296B">
        <w:rPr>
          <w:rFonts w:ascii="Times New Roman" w:eastAsia="SimSun" w:hAnsi="Times New Roman" w:cs="Times New Roman"/>
          <w:bCs/>
          <w:sz w:val="24"/>
          <w:szCs w:val="24"/>
          <w:lang w:eastAsia="es-CR"/>
        </w:rPr>
        <w:t>Proyectos Empleabilidad Autogestionarios</w:t>
      </w:r>
    </w:p>
    <w:p w:rsidR="00F2066A" w:rsidRPr="002B296B" w:rsidRDefault="00F2066A" w:rsidP="00F2066A">
      <w:pPr>
        <w:spacing w:after="0" w:line="360" w:lineRule="auto"/>
        <w:ind w:left="360"/>
        <w:jc w:val="both"/>
        <w:rPr>
          <w:rFonts w:ascii="Times New Roman" w:eastAsia="Times New Roman" w:hAnsi="Times New Roman" w:cs="Times New Roman"/>
          <w:color w:val="000000" w:themeColor="text1"/>
          <w:sz w:val="24"/>
          <w:szCs w:val="24"/>
        </w:rPr>
      </w:pPr>
      <w:r w:rsidRPr="002B296B">
        <w:rPr>
          <w:rFonts w:ascii="Times New Roman" w:eastAsia="Times New Roman" w:hAnsi="Times New Roman" w:cs="Times New Roman"/>
          <w:bCs/>
          <w:sz w:val="24"/>
          <w:szCs w:val="24"/>
          <w:lang w:eastAsia="es-CR"/>
        </w:rPr>
        <w:t xml:space="preserve">Partiendo de que autogestión es un sistema de organización personal; la actividad autogestionaria se desarrolla como respuesta de trabajo ante diferentes necesidades de la población de mujeres, entre ellos, labores de estilismo, manicura y pedicura, elaboración de manualidades y costuras. Es importante mencionar que un porcentaje de la población de mujeres han demostrado contar con aptitud, interés y con recursos de apoyo externo que les ha permitido realizar esta labor a través del periodo de permanencia en el contexto intracarcelario, por ello, reciben por parte de las mismas mujeres privadas de libertad </w:t>
      </w:r>
      <w:r w:rsidRPr="002B296B">
        <w:rPr>
          <w:rFonts w:ascii="Times New Roman" w:eastAsia="Times New Roman" w:hAnsi="Times New Roman" w:cs="Times New Roman"/>
          <w:color w:val="000000" w:themeColor="text1"/>
          <w:sz w:val="24"/>
          <w:szCs w:val="24"/>
        </w:rPr>
        <w:t>un incentivo económico acordado entre ambas partes de previo a prestado el servicio, que en alguna medida viene a satisfacer ciertas necesidades de las mujeres privadas de libertad y sus familiares dependientes.</w:t>
      </w:r>
      <w:r w:rsidRPr="002B296B">
        <w:rPr>
          <w:rFonts w:ascii="Times New Roman" w:hAnsi="Times New Roman" w:cs="Times New Roman"/>
          <w:noProof/>
          <w:sz w:val="24"/>
          <w:szCs w:val="24"/>
        </w:rPr>
        <w:t xml:space="preserve">  Por otra parte se ha propiciado la participación de mujeres privadas de libertad en diferentes ferias artesanales llevadas a cabo a lo externo del Centro, donde han comercializado los productos elaborados a lo interno del Centro, entre ellas, en el Registro Nacional y Centro Nacional de Cultura en San José, así como el  City Mall, ubicado Alajuela.</w:t>
      </w:r>
    </w:p>
    <w:p w:rsidR="00F2066A" w:rsidRDefault="00F2066A" w:rsidP="00F2066A">
      <w:pPr>
        <w:spacing w:after="0" w:line="360" w:lineRule="auto"/>
        <w:ind w:left="360"/>
        <w:jc w:val="both"/>
        <w:rPr>
          <w:rFonts w:ascii="Times New Roman" w:eastAsia="SimSun" w:hAnsi="Times New Roman" w:cs="Times New Roman"/>
          <w:b/>
          <w:bCs/>
          <w:sz w:val="24"/>
          <w:szCs w:val="24"/>
          <w:lang w:eastAsia="es-CR"/>
        </w:rPr>
      </w:pPr>
    </w:p>
    <w:p w:rsidR="00F2066A" w:rsidRDefault="00F2066A" w:rsidP="00F2066A">
      <w:pPr>
        <w:spacing w:after="0" w:line="360" w:lineRule="auto"/>
        <w:ind w:left="360"/>
        <w:jc w:val="both"/>
        <w:rPr>
          <w:rFonts w:ascii="Times New Roman" w:eastAsia="SimSun" w:hAnsi="Times New Roman" w:cs="Times New Roman"/>
          <w:b/>
          <w:bCs/>
          <w:sz w:val="24"/>
          <w:szCs w:val="24"/>
          <w:lang w:eastAsia="es-CR"/>
        </w:rPr>
      </w:pPr>
    </w:p>
    <w:p w:rsidR="00F2066A" w:rsidRPr="002B296B" w:rsidRDefault="00F2066A" w:rsidP="00F2066A">
      <w:pPr>
        <w:spacing w:after="0" w:line="360" w:lineRule="auto"/>
        <w:ind w:left="360"/>
        <w:jc w:val="both"/>
        <w:rPr>
          <w:rFonts w:ascii="Times New Roman" w:eastAsia="SimSun" w:hAnsi="Times New Roman" w:cs="Times New Roman"/>
          <w:b/>
          <w:bCs/>
          <w:sz w:val="24"/>
          <w:szCs w:val="24"/>
          <w:lang w:eastAsia="es-CR"/>
        </w:rPr>
      </w:pP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b/>
          <w:bCs/>
          <w:sz w:val="24"/>
          <w:szCs w:val="24"/>
          <w:lang w:eastAsia="es-CR"/>
        </w:rPr>
      </w:pPr>
      <w:r w:rsidRPr="002B296B">
        <w:rPr>
          <w:rFonts w:ascii="Times New Roman" w:eastAsia="SimSun" w:hAnsi="Times New Roman" w:cs="Times New Roman"/>
          <w:b/>
          <w:bCs/>
          <w:sz w:val="24"/>
          <w:szCs w:val="24"/>
          <w:lang w:eastAsia="es-CR"/>
        </w:rPr>
        <w:lastRenderedPageBreak/>
        <w:t>Estudios de Campo para Corroboración de Ofertas Laborales</w:t>
      </w: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r w:rsidRPr="002B296B">
        <w:rPr>
          <w:rFonts w:ascii="Times New Roman" w:eastAsia="SimSun" w:hAnsi="Times New Roman" w:cs="Times New Roman"/>
          <w:sz w:val="24"/>
          <w:szCs w:val="24"/>
          <w:lang w:eastAsia="es-CR"/>
        </w:rPr>
        <w:t>Las profesionales de la Sección de Orientación, por medio de la corroboración de ofertas laborales que las mujeres privadas de libertad presentan, llevan a cabo visitas de campo a las diferentes zonas del país, a fin de valorar que las opciones ocupacionales ante un eventual cambio en su modalidad de custodia, cumplan con garantías sociales establecidas por Ley, ofrezcan estabilidad laboral a las mujeres y se constituya en un factor protector ante la reincidencia delictiva y por ende se constituye en una herramienta para disminuir la discriminación laboral y la segregación horizontal y vertical de las mujeres en el mercado productivo.</w:t>
      </w:r>
    </w:p>
    <w:p w:rsidR="00F2066A" w:rsidRPr="002B296B" w:rsidRDefault="00F2066A" w:rsidP="00F2066A">
      <w:pPr>
        <w:spacing w:after="0" w:line="360" w:lineRule="auto"/>
        <w:jc w:val="both"/>
        <w:rPr>
          <w:rFonts w:ascii="Times New Roman" w:eastAsia="SimSun" w:hAnsi="Times New Roman" w:cs="Times New Roman"/>
          <w:sz w:val="24"/>
          <w:szCs w:val="24"/>
          <w:lang w:eastAsia="es-CR"/>
        </w:rPr>
      </w:pPr>
    </w:p>
    <w:p w:rsidR="00F2066A" w:rsidRPr="002B296B" w:rsidRDefault="00F2066A" w:rsidP="00F2066A">
      <w:pPr>
        <w:spacing w:after="0" w:line="360" w:lineRule="auto"/>
        <w:jc w:val="both"/>
        <w:rPr>
          <w:rFonts w:ascii="Times New Roman" w:eastAsiaTheme="minorEastAsia" w:hAnsi="Times New Roman" w:cs="Times New Roman"/>
          <w:sz w:val="24"/>
          <w:szCs w:val="24"/>
        </w:rPr>
      </w:pPr>
      <w:r w:rsidRPr="002B296B">
        <w:rPr>
          <w:rFonts w:ascii="Times New Roman" w:eastAsia="SimSun" w:hAnsi="Times New Roman" w:cs="Times New Roman"/>
          <w:sz w:val="24"/>
          <w:szCs w:val="24"/>
          <w:lang w:eastAsia="es-CR"/>
        </w:rPr>
        <w:t>E</w:t>
      </w:r>
      <w:r w:rsidRPr="002B296B">
        <w:rPr>
          <w:rFonts w:ascii="Times New Roman" w:eastAsiaTheme="minorEastAsia" w:hAnsi="Times New Roman" w:cs="Times New Roman"/>
          <w:sz w:val="24"/>
          <w:szCs w:val="24"/>
        </w:rPr>
        <w:t>n la sociedad en general, se destaca el trabajo y la articulación que llevan a cabo diferentes actores sociales, la estrategia de implementar alianzas público -privadas de empresas y/</w:t>
      </w:r>
      <w:proofErr w:type="spellStart"/>
      <w:r w:rsidRPr="002B296B">
        <w:rPr>
          <w:rFonts w:ascii="Times New Roman" w:eastAsiaTheme="minorEastAsia" w:hAnsi="Times New Roman" w:cs="Times New Roman"/>
          <w:sz w:val="24"/>
          <w:szCs w:val="24"/>
        </w:rPr>
        <w:t>o</w:t>
      </w:r>
      <w:proofErr w:type="spellEnd"/>
      <w:r w:rsidRPr="002B296B">
        <w:rPr>
          <w:rFonts w:ascii="Times New Roman" w:eastAsiaTheme="minorEastAsia" w:hAnsi="Times New Roman" w:cs="Times New Roman"/>
          <w:sz w:val="24"/>
          <w:szCs w:val="24"/>
        </w:rPr>
        <w:t xml:space="preserve"> organizaciones se ha constituido en una oportunidad para la implementación de proyectos que favorezcan procesos de empleabilidad, </w:t>
      </w:r>
      <w:r w:rsidRPr="002B296B">
        <w:rPr>
          <w:rFonts w:ascii="Times New Roman" w:hAnsi="Times New Roman" w:cs="Times New Roman"/>
          <w:sz w:val="24"/>
          <w:szCs w:val="24"/>
        </w:rPr>
        <w:t xml:space="preserve">basados en la caracterización de las mujeres ubicadas actualmente en el CAI Vilma </w:t>
      </w:r>
      <w:proofErr w:type="spellStart"/>
      <w:r w:rsidRPr="002B296B">
        <w:rPr>
          <w:rFonts w:ascii="Times New Roman" w:hAnsi="Times New Roman" w:cs="Times New Roman"/>
          <w:sz w:val="24"/>
          <w:szCs w:val="24"/>
        </w:rPr>
        <w:t>Curling</w:t>
      </w:r>
      <w:proofErr w:type="spellEnd"/>
      <w:r w:rsidRPr="002B296B">
        <w:rPr>
          <w:rFonts w:ascii="Times New Roman" w:hAnsi="Times New Roman" w:cs="Times New Roman"/>
          <w:sz w:val="24"/>
          <w:szCs w:val="24"/>
        </w:rPr>
        <w:t xml:space="preserve"> </w:t>
      </w:r>
      <w:r w:rsidRPr="002B296B">
        <w:rPr>
          <w:rFonts w:ascii="Times New Roman" w:eastAsiaTheme="minorEastAsia" w:hAnsi="Times New Roman" w:cs="Times New Roman"/>
          <w:sz w:val="24"/>
          <w:szCs w:val="24"/>
        </w:rPr>
        <w:t xml:space="preserve">y por ende, en una herramienta para la inserción social, además, de fomentar la economía y la identificación de nichos de producción importantes. </w:t>
      </w: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r w:rsidRPr="002B296B">
        <w:rPr>
          <w:rFonts w:ascii="Times New Roman" w:eastAsia="SimSun" w:hAnsi="Times New Roman" w:cs="Times New Roman"/>
          <w:sz w:val="24"/>
          <w:szCs w:val="24"/>
          <w:lang w:eastAsia="es-CR"/>
        </w:rPr>
        <w:t xml:space="preserve">En el CAI Vilma </w:t>
      </w:r>
      <w:proofErr w:type="spellStart"/>
      <w:r w:rsidRPr="002B296B">
        <w:rPr>
          <w:rFonts w:ascii="Times New Roman" w:eastAsia="SimSun" w:hAnsi="Times New Roman" w:cs="Times New Roman"/>
          <w:sz w:val="24"/>
          <w:szCs w:val="24"/>
          <w:lang w:eastAsia="es-CR"/>
        </w:rPr>
        <w:t>Curling</w:t>
      </w:r>
      <w:proofErr w:type="spellEnd"/>
      <w:r w:rsidRPr="002B296B">
        <w:rPr>
          <w:rFonts w:ascii="Times New Roman" w:eastAsia="SimSun" w:hAnsi="Times New Roman" w:cs="Times New Roman"/>
          <w:sz w:val="24"/>
          <w:szCs w:val="24"/>
          <w:lang w:eastAsia="es-CR"/>
        </w:rPr>
        <w:t xml:space="preserve"> se ha contado con la colaboración de diferentes organizaciones no gubernamentales y grupos de apoyo, para el desarrollo de capacitaciones en temas de interés de la población, orientados hacia el desarrollo de habilidades sociales y promoción del empoderamiento.</w:t>
      </w:r>
    </w:p>
    <w:p w:rsidR="00F2066A" w:rsidRPr="002B296B" w:rsidRDefault="00F2066A" w:rsidP="00F2066A">
      <w:pPr>
        <w:autoSpaceDE w:val="0"/>
        <w:autoSpaceDN w:val="0"/>
        <w:spacing w:after="0" w:line="360" w:lineRule="auto"/>
        <w:contextualSpacing/>
        <w:jc w:val="both"/>
        <w:rPr>
          <w:rFonts w:ascii="Times New Roman" w:eastAsiaTheme="minorEastAsia" w:hAnsi="Times New Roman" w:cs="Times New Roman"/>
          <w:sz w:val="24"/>
          <w:szCs w:val="24"/>
        </w:rPr>
      </w:pP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r w:rsidRPr="002B296B">
        <w:rPr>
          <w:rFonts w:ascii="Times New Roman" w:eastAsia="SimSun" w:hAnsi="Times New Roman" w:cs="Times New Roman"/>
          <w:b/>
          <w:bCs/>
          <w:sz w:val="24"/>
          <w:szCs w:val="24"/>
          <w:lang w:eastAsia="es-CR"/>
        </w:rPr>
        <w:t>Capacitaciones con Organizaciones No Gubernamentales</w:t>
      </w:r>
    </w:p>
    <w:p w:rsidR="00F2066A" w:rsidRPr="002B296B" w:rsidRDefault="00F2066A" w:rsidP="00F2066A">
      <w:pPr>
        <w:autoSpaceDE w:val="0"/>
        <w:autoSpaceDN w:val="0"/>
        <w:spacing w:after="0" w:line="360" w:lineRule="auto"/>
        <w:contextualSpacing/>
        <w:jc w:val="both"/>
        <w:rPr>
          <w:rFonts w:ascii="Times New Roman" w:eastAsia="SimSun" w:hAnsi="Times New Roman" w:cs="Times New Roman"/>
          <w:sz w:val="24"/>
          <w:szCs w:val="24"/>
          <w:lang w:eastAsia="es-CR"/>
        </w:rPr>
      </w:pPr>
      <w:r w:rsidRPr="002B296B">
        <w:rPr>
          <w:rFonts w:ascii="Times New Roman" w:eastAsia="SimSun" w:hAnsi="Times New Roman" w:cs="Times New Roman"/>
          <w:sz w:val="24"/>
          <w:szCs w:val="24"/>
          <w:lang w:eastAsia="es-CR"/>
        </w:rPr>
        <w:t xml:space="preserve">Desde el año 2017, la Fundación Nueva Oportunidad, </w:t>
      </w:r>
      <w:r w:rsidRPr="002B296B">
        <w:rPr>
          <w:rFonts w:ascii="Times New Roman" w:hAnsi="Times New Roman" w:cs="Times New Roman"/>
          <w:sz w:val="24"/>
          <w:szCs w:val="24"/>
          <w:lang w:eastAsia="es-CR"/>
        </w:rPr>
        <w:t xml:space="preserve">con el financiamiento del Instituto Costarricense sobre Drogas, lleva a cabo un proyecto orientado hacia el </w:t>
      </w:r>
      <w:r w:rsidRPr="002B296B">
        <w:rPr>
          <w:rFonts w:ascii="Times New Roman" w:hAnsi="Times New Roman" w:cs="Times New Roman"/>
          <w:sz w:val="24"/>
          <w:szCs w:val="24"/>
        </w:rPr>
        <w:t xml:space="preserve">Desarrollo de Ideas de Negocio y Habilidades para el Trabajo; Espíritu Emprendedor y Modelo de Negocios,  </w:t>
      </w:r>
      <w:r w:rsidRPr="002B296B">
        <w:rPr>
          <w:rFonts w:ascii="Times New Roman" w:hAnsi="Times New Roman" w:cs="Times New Roman"/>
          <w:sz w:val="24"/>
          <w:szCs w:val="24"/>
          <w:lang w:eastAsia="es-CR"/>
        </w:rPr>
        <w:t>cuyo objetivo es, “</w:t>
      </w:r>
      <w:r w:rsidRPr="002B296B">
        <w:rPr>
          <w:rFonts w:ascii="Times New Roman" w:hAnsi="Times New Roman" w:cs="Times New Roman"/>
          <w:sz w:val="24"/>
          <w:szCs w:val="24"/>
        </w:rPr>
        <w:t xml:space="preserve">Construir habilidades para la vida, a través de un proceso de empoderamiento con  enfoque de género, que permita a las participantes diseñar un plan de vida de inserción socio-laboral desde el emprendimiento o la empleabilidad, como </w:t>
      </w:r>
      <w:r w:rsidRPr="002B296B">
        <w:rPr>
          <w:rFonts w:ascii="Times New Roman" w:hAnsi="Times New Roman" w:cs="Times New Roman"/>
          <w:sz w:val="24"/>
          <w:szCs w:val="24"/>
        </w:rPr>
        <w:lastRenderedPageBreak/>
        <w:t xml:space="preserve">herramienta para su proceso de inserción social”.  Dentro de los alcances logrados, 60 mujeres privadas de libertad han culminado con éxito estos procesos de capacitación. </w:t>
      </w:r>
    </w:p>
    <w:p w:rsidR="00F2066A" w:rsidRPr="002B296B" w:rsidRDefault="00F2066A" w:rsidP="00F2066A">
      <w:pPr>
        <w:autoSpaceDE w:val="0"/>
        <w:autoSpaceDN w:val="0"/>
        <w:spacing w:after="0" w:line="360" w:lineRule="auto"/>
        <w:ind w:firstLine="708"/>
        <w:contextualSpacing/>
        <w:jc w:val="both"/>
        <w:rPr>
          <w:rFonts w:ascii="Times New Roman" w:eastAsia="SimSun" w:hAnsi="Times New Roman" w:cs="Times New Roman"/>
          <w:sz w:val="24"/>
          <w:szCs w:val="24"/>
          <w:lang w:eastAsia="es-CR"/>
        </w:rPr>
      </w:pPr>
    </w:p>
    <w:p w:rsidR="00F2066A" w:rsidRPr="002B296B" w:rsidRDefault="00F2066A" w:rsidP="00F2066A">
      <w:pPr>
        <w:autoSpaceDE w:val="0"/>
        <w:autoSpaceDN w:val="0"/>
        <w:spacing w:after="0" w:line="360" w:lineRule="auto"/>
        <w:ind w:firstLine="708"/>
        <w:contextualSpacing/>
        <w:jc w:val="both"/>
        <w:rPr>
          <w:rFonts w:ascii="Times New Roman" w:eastAsia="SimSun" w:hAnsi="Times New Roman" w:cs="Times New Roman"/>
          <w:sz w:val="24"/>
          <w:szCs w:val="24"/>
          <w:lang w:eastAsia="es-CR"/>
        </w:rPr>
      </w:pPr>
      <w:r w:rsidRPr="002B296B">
        <w:rPr>
          <w:rFonts w:ascii="Times New Roman" w:eastAsia="SimSun" w:hAnsi="Times New Roman" w:cs="Times New Roman"/>
          <w:sz w:val="24"/>
          <w:szCs w:val="24"/>
          <w:lang w:eastAsia="es-CR"/>
        </w:rPr>
        <w:t>Así mismo, las diferentes organizaciones de corte religioso han brindado apoyo en diferentes áreas de atención a las mujeres privadas de libertad abordando aspectos a nivel espiritual, recreativo y de capacitación en diferentes técnicas para elaborar manualidades, las que les han permitido, incluso desde el interior de prisión la generación de ingresos económicos para sí mismas y sus familiares dependientes.</w:t>
      </w:r>
    </w:p>
    <w:p w:rsidR="00F2066A" w:rsidRPr="002B296B" w:rsidRDefault="00F2066A" w:rsidP="00F2066A">
      <w:pPr>
        <w:spacing w:after="0" w:line="360" w:lineRule="auto"/>
        <w:jc w:val="both"/>
        <w:rPr>
          <w:rFonts w:ascii="Times New Roman" w:eastAsia="SimSun" w:hAnsi="Times New Roman" w:cs="Times New Roman"/>
          <w:b/>
          <w:bCs/>
          <w:sz w:val="24"/>
          <w:szCs w:val="24"/>
          <w:lang w:eastAsia="es-CR"/>
        </w:rPr>
      </w:pPr>
    </w:p>
    <w:p w:rsidR="00F2066A" w:rsidRPr="00F2066A" w:rsidRDefault="00F2066A" w:rsidP="00F2066A">
      <w:pPr>
        <w:spacing w:after="0" w:line="360" w:lineRule="auto"/>
        <w:jc w:val="both"/>
        <w:rPr>
          <w:rFonts w:ascii="Times New Roman" w:hAnsi="Times New Roman"/>
          <w:b/>
          <w:bCs/>
          <w:sz w:val="24"/>
          <w:szCs w:val="24"/>
          <w:lang w:eastAsia="es-CR"/>
        </w:rPr>
      </w:pPr>
      <w:r w:rsidRPr="00F2066A">
        <w:rPr>
          <w:rFonts w:ascii="Times New Roman" w:hAnsi="Times New Roman"/>
          <w:b/>
          <w:bCs/>
          <w:sz w:val="24"/>
          <w:szCs w:val="24"/>
          <w:lang w:eastAsia="es-CR"/>
        </w:rPr>
        <w:t>Convenios existentes con empresas público- privadas</w:t>
      </w:r>
    </w:p>
    <w:p w:rsidR="00F2066A" w:rsidRPr="002B296B" w:rsidRDefault="00F2066A" w:rsidP="00F2066A">
      <w:pPr>
        <w:spacing w:after="0" w:line="360" w:lineRule="auto"/>
        <w:ind w:firstLine="360"/>
        <w:jc w:val="both"/>
        <w:rPr>
          <w:rFonts w:ascii="Times New Roman" w:eastAsiaTheme="minorEastAsia" w:hAnsi="Times New Roman" w:cs="Times New Roman"/>
          <w:sz w:val="24"/>
          <w:szCs w:val="24"/>
        </w:rPr>
      </w:pPr>
      <w:r w:rsidRPr="002B296B">
        <w:rPr>
          <w:rFonts w:ascii="Times New Roman" w:eastAsiaTheme="minorEastAsia" w:hAnsi="Times New Roman" w:cs="Times New Roman"/>
          <w:sz w:val="24"/>
          <w:szCs w:val="24"/>
        </w:rPr>
        <w:t>La promoción de este tipo de vinculaciones permite que las empresas productivas pueden adquirir beneficios económicos, de imagen corporativa y práctica en la responsabilidad social, al mismo tiempo en que las mujeres ejercitan su derecho al trabajo, el desarrollo de habilidades y competencias en ese campo, así como la obtención de una remuneración económica en favorecimiento de sus necesidades personales y familiares (autonomía personal, económica y social).</w:t>
      </w:r>
    </w:p>
    <w:p w:rsidR="00F2066A" w:rsidRPr="002B296B" w:rsidRDefault="00F2066A" w:rsidP="00F2066A">
      <w:pPr>
        <w:spacing w:after="0" w:line="360" w:lineRule="auto"/>
        <w:ind w:firstLine="360"/>
        <w:jc w:val="both"/>
        <w:rPr>
          <w:rFonts w:ascii="Times New Roman" w:hAnsi="Times New Roman" w:cs="Times New Roman"/>
          <w:sz w:val="24"/>
          <w:szCs w:val="24"/>
        </w:rPr>
      </w:pPr>
      <w:r w:rsidRPr="002B296B">
        <w:rPr>
          <w:rFonts w:ascii="Times New Roman" w:eastAsiaTheme="minorEastAsia" w:hAnsi="Times New Roman" w:cs="Times New Roman"/>
          <w:sz w:val="24"/>
          <w:szCs w:val="24"/>
        </w:rPr>
        <w:t xml:space="preserve">La sección profesional de Orientación de manera continua </w:t>
      </w:r>
      <w:r w:rsidRPr="002B296B">
        <w:rPr>
          <w:rFonts w:ascii="Times New Roman" w:hAnsi="Times New Roman" w:cs="Times New Roman"/>
          <w:sz w:val="24"/>
          <w:szCs w:val="24"/>
        </w:rPr>
        <w:t>se ha dado a la tarea de fortalecer acciones, a partir de los mecanismos de articulación interinstitucional e intersectorial a fin de favorecer la conformación de alianzas y convenios con la intención de impulsar proyectos de empleabilidad dentro del Centro penitenciario, continuamente representantes de empresas e instituciones visitan el Centro y se valora la posibilidad de desarrollar diferentes proyectos. Actualmente se encuentran en funcionamiento los siguientes proyectos:</w:t>
      </w:r>
    </w:p>
    <w:p w:rsidR="00F2066A" w:rsidRPr="002B296B" w:rsidRDefault="00F2066A" w:rsidP="00F2066A">
      <w:pPr>
        <w:spacing w:after="0" w:line="360" w:lineRule="auto"/>
        <w:ind w:firstLine="360"/>
        <w:jc w:val="both"/>
        <w:rPr>
          <w:rFonts w:ascii="Times New Roman" w:hAnsi="Times New Roman" w:cs="Times New Roman"/>
          <w:sz w:val="24"/>
          <w:szCs w:val="24"/>
        </w:rPr>
      </w:pPr>
    </w:p>
    <w:p w:rsidR="00F2066A" w:rsidRPr="00F2066A" w:rsidRDefault="00F2066A" w:rsidP="00F2066A">
      <w:pPr>
        <w:autoSpaceDE w:val="0"/>
        <w:autoSpaceDN w:val="0"/>
        <w:spacing w:after="0" w:line="360" w:lineRule="auto"/>
        <w:rPr>
          <w:rFonts w:ascii="Times New Roman" w:hAnsi="Times New Roman"/>
          <w:b/>
          <w:bCs/>
          <w:sz w:val="24"/>
          <w:szCs w:val="24"/>
          <w:lang w:eastAsia="es-CR"/>
        </w:rPr>
      </w:pPr>
      <w:r w:rsidRPr="00F2066A">
        <w:rPr>
          <w:rFonts w:ascii="Times New Roman" w:hAnsi="Times New Roman"/>
          <w:b/>
          <w:bCs/>
          <w:sz w:val="24"/>
          <w:szCs w:val="24"/>
          <w:lang w:eastAsia="es-CR"/>
        </w:rPr>
        <w:t>Instituto Nacional de Aprendizaje</w:t>
      </w:r>
    </w:p>
    <w:p w:rsidR="00F2066A" w:rsidRPr="002B296B" w:rsidRDefault="00F2066A" w:rsidP="00F2066A">
      <w:pPr>
        <w:autoSpaceDE w:val="0"/>
        <w:autoSpaceDN w:val="0"/>
        <w:spacing w:after="0" w:line="360" w:lineRule="auto"/>
        <w:contextualSpacing/>
        <w:rPr>
          <w:rFonts w:ascii="Times New Roman" w:hAnsi="Times New Roman" w:cs="Times New Roman"/>
          <w:b/>
          <w:bCs/>
          <w:color w:val="1F3864" w:themeColor="accent1" w:themeShade="80"/>
          <w:sz w:val="24"/>
          <w:szCs w:val="24"/>
          <w:lang w:eastAsia="es-CR"/>
        </w:rPr>
      </w:pPr>
    </w:p>
    <w:p w:rsidR="00F2066A" w:rsidRPr="002B296B" w:rsidRDefault="00F2066A" w:rsidP="00F2066A">
      <w:pPr>
        <w:spacing w:line="360" w:lineRule="auto"/>
        <w:jc w:val="both"/>
        <w:rPr>
          <w:rFonts w:ascii="Times New Roman" w:eastAsia="Times New Roman" w:hAnsi="Times New Roman" w:cs="Times New Roman"/>
          <w:i/>
          <w:iCs/>
          <w:sz w:val="24"/>
          <w:szCs w:val="24"/>
          <w:lang w:val="es-ES" w:eastAsia="es-ES"/>
        </w:rPr>
      </w:pPr>
      <w:r w:rsidRPr="002B296B">
        <w:rPr>
          <w:rFonts w:ascii="Times New Roman" w:hAnsi="Times New Roman" w:cs="Times New Roman"/>
          <w:sz w:val="24"/>
          <w:szCs w:val="24"/>
        </w:rPr>
        <w:t>Históricamente ha existido coordinación interinstitucional entre el INA y Ministerio de Justicia y Paz, centrada prioritariamente en capacitación direccionada a la población de mujeres privadas de libertad, c</w:t>
      </w:r>
      <w:proofErr w:type="spellStart"/>
      <w:r w:rsidRPr="002B296B">
        <w:rPr>
          <w:rFonts w:ascii="Times New Roman" w:eastAsia="Times New Roman" w:hAnsi="Times New Roman" w:cs="Times New Roman"/>
          <w:sz w:val="24"/>
          <w:szCs w:val="24"/>
          <w:lang w:val="es-ES" w:eastAsia="es-ES"/>
        </w:rPr>
        <w:t>omo</w:t>
      </w:r>
      <w:proofErr w:type="spellEnd"/>
      <w:r w:rsidRPr="002B296B">
        <w:rPr>
          <w:rFonts w:ascii="Times New Roman" w:eastAsia="Times New Roman" w:hAnsi="Times New Roman" w:cs="Times New Roman"/>
          <w:sz w:val="24"/>
          <w:szCs w:val="24"/>
          <w:lang w:val="es-ES" w:eastAsia="es-ES"/>
        </w:rPr>
        <w:t xml:space="preserve"> parte de los compromisos que la instancia adquiere a partir de la firma del protocolo es establecer las siguientes acciones: “</w:t>
      </w:r>
      <w:r w:rsidRPr="002B296B">
        <w:rPr>
          <w:rFonts w:ascii="Times New Roman" w:eastAsia="Times New Roman" w:hAnsi="Times New Roman" w:cs="Times New Roman"/>
          <w:i/>
          <w:iCs/>
          <w:sz w:val="24"/>
          <w:szCs w:val="24"/>
          <w:lang w:val="es-ES" w:eastAsia="es-ES"/>
        </w:rPr>
        <w:t xml:space="preserve">Facilitar la incorporación en los Servicios de Capacitación y Formación Profesional a las mujeres y </w:t>
      </w:r>
      <w:r w:rsidRPr="002B296B">
        <w:rPr>
          <w:rFonts w:ascii="Times New Roman" w:eastAsia="Times New Roman" w:hAnsi="Times New Roman" w:cs="Times New Roman"/>
          <w:i/>
          <w:iCs/>
          <w:sz w:val="24"/>
          <w:szCs w:val="24"/>
          <w:lang w:val="es-ES" w:eastAsia="es-ES"/>
        </w:rPr>
        <w:lastRenderedPageBreak/>
        <w:t xml:space="preserve">hombres referidos por los diferentes programas y unidades que brindan atención a la población ubicada en espacios semi abiertos </w:t>
      </w:r>
      <w:r w:rsidRPr="002B296B">
        <w:rPr>
          <w:rFonts w:ascii="Times New Roman" w:hAnsi="Times New Roman" w:cs="Times New Roman"/>
          <w:noProof/>
          <w:sz w:val="24"/>
          <w:szCs w:val="24"/>
        </w:rPr>
        <w:drawing>
          <wp:anchor distT="0" distB="0" distL="114300" distR="114300" simplePos="0" relativeHeight="251661312" behindDoc="1" locked="0" layoutInCell="1" allowOverlap="1" wp14:anchorId="53F4DBCA" wp14:editId="73A0C7D8">
            <wp:simplePos x="0" y="0"/>
            <wp:positionH relativeFrom="column">
              <wp:posOffset>2148840</wp:posOffset>
            </wp:positionH>
            <wp:positionV relativeFrom="paragraph">
              <wp:posOffset>1148080</wp:posOffset>
            </wp:positionV>
            <wp:extent cx="3705225" cy="3609975"/>
            <wp:effectExtent l="0" t="0" r="9525" b="9525"/>
            <wp:wrapTight wrapText="bothSides">
              <wp:wrapPolygon edited="0">
                <wp:start x="0" y="0"/>
                <wp:lineTo x="0" y="21543"/>
                <wp:lineTo x="21544" y="21543"/>
                <wp:lineTo x="2154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22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96B">
        <w:rPr>
          <w:rFonts w:ascii="Times New Roman" w:eastAsia="Times New Roman" w:hAnsi="Times New Roman" w:cs="Times New Roman"/>
          <w:i/>
          <w:iCs/>
          <w:sz w:val="24"/>
          <w:szCs w:val="24"/>
          <w:lang w:val="es-ES" w:eastAsia="es-ES"/>
        </w:rPr>
        <w:t xml:space="preserve">comunitarios y en libertad con seguimiento institucional.” </w:t>
      </w:r>
    </w:p>
    <w:p w:rsidR="00F2066A" w:rsidRPr="002B296B" w:rsidRDefault="00F2066A" w:rsidP="00F2066A">
      <w:pPr>
        <w:spacing w:line="360" w:lineRule="auto"/>
        <w:jc w:val="both"/>
        <w:rPr>
          <w:rFonts w:ascii="Times New Roman" w:hAnsi="Times New Roman" w:cs="Times New Roman"/>
          <w:sz w:val="24"/>
          <w:szCs w:val="24"/>
        </w:rPr>
      </w:pPr>
      <w:r w:rsidRPr="002B296B">
        <w:rPr>
          <w:rFonts w:ascii="Times New Roman" w:eastAsia="Times New Roman" w:hAnsi="Times New Roman" w:cs="Times New Roman"/>
          <w:sz w:val="24"/>
          <w:szCs w:val="24"/>
          <w:lang w:val="es-ES" w:eastAsia="es-ES"/>
        </w:rPr>
        <w:t xml:space="preserve">En el CAI Vilma </w:t>
      </w:r>
      <w:proofErr w:type="spellStart"/>
      <w:r w:rsidRPr="002B296B">
        <w:rPr>
          <w:rFonts w:ascii="Times New Roman" w:eastAsia="Times New Roman" w:hAnsi="Times New Roman" w:cs="Times New Roman"/>
          <w:sz w:val="24"/>
          <w:szCs w:val="24"/>
          <w:lang w:val="es-ES" w:eastAsia="es-ES"/>
        </w:rPr>
        <w:t>Curling</w:t>
      </w:r>
      <w:proofErr w:type="spellEnd"/>
      <w:r w:rsidRPr="002B296B">
        <w:rPr>
          <w:rFonts w:ascii="Times New Roman" w:eastAsia="Times New Roman" w:hAnsi="Times New Roman" w:cs="Times New Roman"/>
          <w:sz w:val="24"/>
          <w:szCs w:val="24"/>
          <w:lang w:val="es-ES" w:eastAsia="es-ES"/>
        </w:rPr>
        <w:t xml:space="preserve"> Rivera,</w:t>
      </w:r>
      <w:r w:rsidRPr="002B296B">
        <w:rPr>
          <w:rFonts w:ascii="Times New Roman" w:hAnsi="Times New Roman" w:cs="Times New Roman"/>
          <w:sz w:val="24"/>
          <w:szCs w:val="24"/>
        </w:rPr>
        <w:t xml:space="preserve"> si bien es cierto, en ocasiones ha tenido acceso a información sobre la capacitación que se brinda, así como beneficiarse de esta, la misma no se ha caracterizado por ser sistemática y oportuna entre la oferta que brinda el INA y las necesidades o intereses de capacitación de las mujeres.</w:t>
      </w:r>
    </w:p>
    <w:p w:rsidR="00F2066A" w:rsidRPr="002B296B" w:rsidRDefault="00F2066A" w:rsidP="00F2066A">
      <w:pPr>
        <w:spacing w:line="360" w:lineRule="auto"/>
        <w:jc w:val="both"/>
        <w:rPr>
          <w:rFonts w:ascii="Times New Roman" w:hAnsi="Times New Roman" w:cs="Times New Roman"/>
          <w:color w:val="1F3864" w:themeColor="accent1" w:themeShade="80"/>
          <w:sz w:val="24"/>
          <w:szCs w:val="24"/>
          <w:lang w:eastAsia="es-CR"/>
        </w:rPr>
      </w:pPr>
      <w:r w:rsidRPr="002B296B">
        <w:rPr>
          <w:rFonts w:ascii="Times New Roman" w:hAnsi="Times New Roman" w:cs="Times New Roman"/>
          <w:sz w:val="24"/>
          <w:szCs w:val="24"/>
        </w:rPr>
        <w:t>Por lo que se detalla cursos de capacitación impartidos durante los años 2017, 2018, 2019 y 2020.</w:t>
      </w:r>
      <w:r w:rsidRPr="002B296B">
        <w:rPr>
          <w:rFonts w:ascii="Times New Roman" w:hAnsi="Times New Roman" w:cs="Times New Roman"/>
          <w:color w:val="1F3864" w:themeColor="accent1" w:themeShade="80"/>
          <w:sz w:val="24"/>
          <w:szCs w:val="24"/>
          <w:lang w:eastAsia="es-CR"/>
        </w:rPr>
        <w:t xml:space="preserve"> </w:t>
      </w:r>
    </w:p>
    <w:p w:rsidR="00F2066A" w:rsidRPr="002B296B" w:rsidRDefault="00F2066A" w:rsidP="00F2066A">
      <w:pPr>
        <w:autoSpaceDE w:val="0"/>
        <w:autoSpaceDN w:val="0"/>
        <w:spacing w:after="0" w:line="360" w:lineRule="auto"/>
        <w:ind w:left="720"/>
        <w:contextualSpacing/>
        <w:rPr>
          <w:rFonts w:ascii="Times New Roman" w:hAnsi="Times New Roman" w:cs="Times New Roman"/>
          <w:color w:val="1F3864" w:themeColor="accent1" w:themeShade="80"/>
          <w:sz w:val="24"/>
          <w:szCs w:val="24"/>
          <w:lang w:eastAsia="es-CR"/>
        </w:rPr>
      </w:pPr>
    </w:p>
    <w:tbl>
      <w:tblPr>
        <w:tblpPr w:leftFromText="141" w:rightFromText="141" w:bottomFromText="115" w:vertAnchor="text" w:tblpXSpec="cente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8"/>
        <w:gridCol w:w="4416"/>
      </w:tblGrid>
      <w:tr w:rsidR="00F2066A" w:rsidRPr="002B296B" w:rsidTr="0031265B">
        <w:trPr>
          <w:cantSplit/>
          <w:trHeight w:val="454"/>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b/>
                <w:bCs/>
                <w:sz w:val="24"/>
                <w:szCs w:val="24"/>
                <w:lang w:val="es-ES" w:eastAsia="es-ES"/>
              </w:rPr>
            </w:pPr>
          </w:p>
          <w:p w:rsidR="00F2066A" w:rsidRPr="002B296B" w:rsidRDefault="00F2066A" w:rsidP="0031265B">
            <w:pPr>
              <w:spacing w:before="240" w:after="0" w:line="360" w:lineRule="auto"/>
              <w:rPr>
                <w:rFonts w:ascii="Times New Roman" w:eastAsia="Times New Roman" w:hAnsi="Times New Roman" w:cs="Times New Roman"/>
                <w:b/>
                <w:bCs/>
                <w:sz w:val="24"/>
                <w:szCs w:val="24"/>
                <w:lang w:val="es-ES" w:eastAsia="es-ES"/>
              </w:rPr>
            </w:pPr>
            <w:r w:rsidRPr="002B296B">
              <w:rPr>
                <w:rFonts w:ascii="Times New Roman" w:eastAsia="Times New Roman" w:hAnsi="Times New Roman" w:cs="Times New Roman"/>
                <w:b/>
                <w:bCs/>
                <w:sz w:val="24"/>
                <w:szCs w:val="24"/>
                <w:lang w:val="es-ES" w:eastAsia="es-ES"/>
              </w:rPr>
              <w:t xml:space="preserve">Servicios de Capacitación   </w:t>
            </w:r>
          </w:p>
        </w:tc>
        <w:tc>
          <w:tcPr>
            <w:tcW w:w="2511" w:type="pct"/>
            <w:tcMar>
              <w:top w:w="0" w:type="dxa"/>
              <w:left w:w="70" w:type="dxa"/>
              <w:bottom w:w="0" w:type="dxa"/>
              <w:right w:w="70" w:type="dxa"/>
            </w:tcMar>
            <w:vAlign w:val="center"/>
            <w:hideMark/>
          </w:tcPr>
          <w:p w:rsidR="00F2066A" w:rsidRPr="002B296B" w:rsidRDefault="00F2066A" w:rsidP="0031265B">
            <w:pPr>
              <w:spacing w:before="240" w:after="0" w:line="360" w:lineRule="auto"/>
              <w:rPr>
                <w:rFonts w:ascii="Times New Roman" w:eastAsia="Times New Roman" w:hAnsi="Times New Roman" w:cs="Times New Roman"/>
                <w:b/>
                <w:bCs/>
                <w:sz w:val="24"/>
                <w:szCs w:val="24"/>
                <w:lang w:val="es-ES" w:eastAsia="es-ES"/>
              </w:rPr>
            </w:pPr>
            <w:r w:rsidRPr="002B296B">
              <w:rPr>
                <w:rFonts w:ascii="Times New Roman" w:eastAsia="Times New Roman" w:hAnsi="Times New Roman" w:cs="Times New Roman"/>
                <w:b/>
                <w:bCs/>
                <w:sz w:val="24"/>
                <w:szCs w:val="24"/>
                <w:lang w:val="es-ES" w:eastAsia="es-ES"/>
              </w:rPr>
              <w:t>No. MPL Participantes</w:t>
            </w:r>
          </w:p>
        </w:tc>
      </w:tr>
      <w:tr w:rsidR="00F2066A" w:rsidRPr="002B296B" w:rsidTr="0031265B">
        <w:trPr>
          <w:cantSplit/>
          <w:trHeight w:val="312"/>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Limpieza facial básica</w:t>
            </w:r>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15 certificadas</w:t>
            </w:r>
          </w:p>
        </w:tc>
      </w:tr>
      <w:tr w:rsidR="00F2066A" w:rsidRPr="002B296B" w:rsidTr="0031265B">
        <w:trPr>
          <w:cantSplit/>
          <w:trHeight w:val="252"/>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Maquillado para eventos</w:t>
            </w:r>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15 certificadas</w:t>
            </w:r>
          </w:p>
        </w:tc>
      </w:tr>
      <w:tr w:rsidR="00F2066A" w:rsidRPr="002B296B" w:rsidTr="0031265B">
        <w:trPr>
          <w:cantSplit/>
          <w:trHeight w:val="252"/>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Maquillado de fantasía</w:t>
            </w:r>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15 certificadas</w:t>
            </w:r>
          </w:p>
        </w:tc>
      </w:tr>
      <w:tr w:rsidR="00F2066A" w:rsidRPr="002B296B" w:rsidTr="0031265B">
        <w:trPr>
          <w:cantSplit/>
          <w:trHeight w:val="110"/>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Abonos Orgánicos</w:t>
            </w:r>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17 certificadas</w:t>
            </w:r>
          </w:p>
        </w:tc>
      </w:tr>
      <w:tr w:rsidR="00F2066A" w:rsidRPr="002B296B" w:rsidTr="0031265B">
        <w:trPr>
          <w:cantSplit/>
          <w:trHeight w:val="110"/>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Agricultura Orgánica</w:t>
            </w:r>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16 certificadas</w:t>
            </w:r>
          </w:p>
        </w:tc>
      </w:tr>
      <w:tr w:rsidR="00F2066A" w:rsidRPr="002B296B" w:rsidTr="0031265B">
        <w:trPr>
          <w:cantSplit/>
          <w:trHeight w:val="110"/>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proofErr w:type="spellStart"/>
            <w:r w:rsidRPr="002B296B">
              <w:rPr>
                <w:rFonts w:ascii="Times New Roman" w:eastAsia="Times New Roman" w:hAnsi="Times New Roman" w:cs="Times New Roman"/>
                <w:sz w:val="24"/>
                <w:szCs w:val="24"/>
                <w:lang w:val="es-ES" w:eastAsia="es-ES"/>
              </w:rPr>
              <w:t>Lombricultura</w:t>
            </w:r>
            <w:proofErr w:type="spellEnd"/>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17 certificadas</w:t>
            </w:r>
          </w:p>
        </w:tc>
      </w:tr>
      <w:tr w:rsidR="00F2066A" w:rsidRPr="002B296B" w:rsidTr="0031265B">
        <w:trPr>
          <w:cantSplit/>
          <w:trHeight w:val="110"/>
        </w:trPr>
        <w:tc>
          <w:tcPr>
            <w:tcW w:w="2489"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proofErr w:type="spellStart"/>
            <w:r w:rsidRPr="002B296B">
              <w:rPr>
                <w:rFonts w:ascii="Times New Roman" w:eastAsia="Times New Roman" w:hAnsi="Times New Roman" w:cs="Times New Roman"/>
                <w:sz w:val="24"/>
                <w:szCs w:val="24"/>
                <w:lang w:val="es-ES" w:eastAsia="es-ES"/>
              </w:rPr>
              <w:lastRenderedPageBreak/>
              <w:t>Emprendedurismo</w:t>
            </w:r>
            <w:proofErr w:type="spellEnd"/>
          </w:p>
        </w:tc>
        <w:tc>
          <w:tcPr>
            <w:tcW w:w="2511" w:type="pct"/>
            <w:tcMar>
              <w:top w:w="0" w:type="dxa"/>
              <w:left w:w="70" w:type="dxa"/>
              <w:bottom w:w="0" w:type="dxa"/>
              <w:right w:w="70" w:type="dxa"/>
            </w:tcMar>
            <w:hideMark/>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lang w:val="es-ES" w:eastAsia="es-ES"/>
              </w:rPr>
              <w:t>15 certificadas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proofErr w:type="spellStart"/>
            <w:r w:rsidRPr="002B296B">
              <w:rPr>
                <w:rFonts w:ascii="Times New Roman" w:eastAsia="Times New Roman" w:hAnsi="Times New Roman" w:cs="Times New Roman"/>
                <w:sz w:val="24"/>
                <w:szCs w:val="24"/>
              </w:rPr>
              <w:t>Emprendedurismo</w:t>
            </w:r>
            <w:proofErr w:type="spellEnd"/>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lang w:val="es-ES" w:eastAsia="es-ES"/>
              </w:rPr>
            </w:pPr>
            <w:r w:rsidRPr="002B296B">
              <w:rPr>
                <w:rFonts w:ascii="Times New Roman" w:eastAsia="Times New Roman" w:hAnsi="Times New Roman" w:cs="Times New Roman"/>
                <w:sz w:val="24"/>
                <w:szCs w:val="24"/>
              </w:rPr>
              <w:t>15 certificadas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Registro de actividades agropecuarias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16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Administración agropecuaria</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16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Mercadeo agropecuario</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17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Cultivo de hortalizas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18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Abonos Orgánicos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13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proofErr w:type="spellStart"/>
            <w:r w:rsidRPr="002B296B">
              <w:rPr>
                <w:rFonts w:ascii="Times New Roman" w:eastAsia="Times New Roman" w:hAnsi="Times New Roman" w:cs="Times New Roman"/>
                <w:sz w:val="24"/>
                <w:szCs w:val="24"/>
              </w:rPr>
              <w:t>Emprendedurismo</w:t>
            </w:r>
            <w:proofErr w:type="spellEnd"/>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15 certificadas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Registro de actividades agropecuarias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16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Administración agropecuaria</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16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Mercadeo agropecuario</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17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Cultivo de hortalizas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18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Abonos Orgánicos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13 certificaciones</w:t>
            </w:r>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 xml:space="preserve">Curso de </w:t>
            </w:r>
            <w:proofErr w:type="spellStart"/>
            <w:r w:rsidRPr="002B296B">
              <w:rPr>
                <w:rFonts w:ascii="Times New Roman" w:eastAsia="Times New Roman" w:hAnsi="Times New Roman" w:cs="Times New Roman"/>
                <w:sz w:val="24"/>
                <w:szCs w:val="24"/>
              </w:rPr>
              <w:t>Emprendedurismo</w:t>
            </w:r>
            <w:proofErr w:type="spellEnd"/>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proofErr w:type="gramStart"/>
            <w:r w:rsidRPr="002B296B">
              <w:rPr>
                <w:rFonts w:ascii="Times New Roman" w:eastAsia="Times New Roman" w:hAnsi="Times New Roman" w:cs="Times New Roman"/>
                <w:sz w:val="24"/>
                <w:szCs w:val="24"/>
              </w:rPr>
              <w:t>15  certificaciones</w:t>
            </w:r>
            <w:proofErr w:type="gramEnd"/>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 xml:space="preserve">Curso de </w:t>
            </w:r>
            <w:proofErr w:type="spellStart"/>
            <w:r w:rsidRPr="002B296B">
              <w:rPr>
                <w:rFonts w:ascii="Times New Roman" w:eastAsia="Times New Roman" w:hAnsi="Times New Roman" w:cs="Times New Roman"/>
                <w:sz w:val="24"/>
                <w:szCs w:val="24"/>
              </w:rPr>
              <w:t>Emprendedurismo</w:t>
            </w:r>
            <w:proofErr w:type="spellEnd"/>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proofErr w:type="gramStart"/>
            <w:r w:rsidRPr="002B296B">
              <w:rPr>
                <w:rFonts w:ascii="Times New Roman" w:eastAsia="Times New Roman" w:hAnsi="Times New Roman" w:cs="Times New Roman"/>
                <w:sz w:val="24"/>
                <w:szCs w:val="24"/>
              </w:rPr>
              <w:t>15  certificaciones</w:t>
            </w:r>
            <w:proofErr w:type="gramEnd"/>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Manipulación de Alimentos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proofErr w:type="gramStart"/>
            <w:r w:rsidRPr="002B296B">
              <w:rPr>
                <w:rFonts w:ascii="Times New Roman" w:eastAsia="Times New Roman" w:hAnsi="Times New Roman" w:cs="Times New Roman"/>
                <w:sz w:val="24"/>
                <w:szCs w:val="24"/>
              </w:rPr>
              <w:t>25  certificaciones</w:t>
            </w:r>
            <w:proofErr w:type="gramEnd"/>
          </w:p>
        </w:tc>
      </w:tr>
      <w:tr w:rsidR="00F2066A" w:rsidRPr="002B296B" w:rsidTr="0031265B">
        <w:trPr>
          <w:cantSplit/>
          <w:trHeight w:val="110"/>
        </w:trPr>
        <w:tc>
          <w:tcPr>
            <w:tcW w:w="2489"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Manipulación de Alimentos</w:t>
            </w:r>
          </w:p>
        </w:tc>
        <w:tc>
          <w:tcPr>
            <w:tcW w:w="2511" w:type="pct"/>
            <w:tcMar>
              <w:top w:w="0" w:type="dxa"/>
              <w:left w:w="70" w:type="dxa"/>
              <w:bottom w:w="0" w:type="dxa"/>
              <w:right w:w="70" w:type="dxa"/>
            </w:tcMar>
          </w:tcPr>
          <w:p w:rsidR="00F2066A" w:rsidRPr="002B296B" w:rsidRDefault="00F2066A" w:rsidP="0031265B">
            <w:pPr>
              <w:spacing w:before="240" w:after="0" w:line="360" w:lineRule="auto"/>
              <w:rPr>
                <w:rFonts w:ascii="Times New Roman" w:eastAsia="Times New Roman" w:hAnsi="Times New Roman" w:cs="Times New Roman"/>
                <w:sz w:val="24"/>
                <w:szCs w:val="24"/>
              </w:rPr>
            </w:pPr>
            <w:r w:rsidRPr="002B296B">
              <w:rPr>
                <w:rFonts w:ascii="Times New Roman" w:eastAsia="Times New Roman" w:hAnsi="Times New Roman" w:cs="Times New Roman"/>
                <w:sz w:val="24"/>
                <w:szCs w:val="24"/>
              </w:rPr>
              <w:t>27 certificaciones</w:t>
            </w:r>
          </w:p>
        </w:tc>
      </w:tr>
    </w:tbl>
    <w:p w:rsidR="00F2066A" w:rsidRPr="002B296B" w:rsidRDefault="00F2066A" w:rsidP="00F2066A">
      <w:pPr>
        <w:autoSpaceDE w:val="0"/>
        <w:autoSpaceDN w:val="0"/>
        <w:spacing w:after="0" w:line="360" w:lineRule="auto"/>
        <w:contextualSpacing/>
        <w:jc w:val="center"/>
        <w:rPr>
          <w:rFonts w:ascii="Times New Roman" w:hAnsi="Times New Roman" w:cs="Times New Roman"/>
          <w:sz w:val="24"/>
          <w:szCs w:val="24"/>
          <w:lang w:eastAsia="es-CR"/>
        </w:rPr>
      </w:pPr>
      <w:r w:rsidRPr="002B296B">
        <w:rPr>
          <w:rFonts w:ascii="Times New Roman" w:hAnsi="Times New Roman" w:cs="Times New Roman"/>
          <w:sz w:val="24"/>
          <w:szCs w:val="24"/>
          <w:lang w:eastAsia="es-CR"/>
        </w:rPr>
        <w:t xml:space="preserve">Algunos cursos se han impartido en más de una ocasión por lo que se repiten. </w:t>
      </w:r>
    </w:p>
    <w:p w:rsidR="00F2066A" w:rsidRPr="002B296B" w:rsidRDefault="00F2066A" w:rsidP="00F2066A">
      <w:pPr>
        <w:autoSpaceDE w:val="0"/>
        <w:autoSpaceDN w:val="0"/>
        <w:spacing w:after="0" w:line="360" w:lineRule="auto"/>
        <w:contextualSpacing/>
        <w:jc w:val="right"/>
        <w:rPr>
          <w:rFonts w:ascii="Times New Roman" w:hAnsi="Times New Roman" w:cs="Times New Roman"/>
          <w:sz w:val="24"/>
          <w:szCs w:val="24"/>
          <w:lang w:eastAsia="es-CR"/>
        </w:rPr>
      </w:pPr>
    </w:p>
    <w:p w:rsidR="00F2066A" w:rsidRPr="002B296B" w:rsidRDefault="00F2066A" w:rsidP="00F2066A">
      <w:pPr>
        <w:spacing w:line="360" w:lineRule="auto"/>
        <w:jc w:val="both"/>
        <w:rPr>
          <w:rFonts w:ascii="Times New Roman" w:hAnsi="Times New Roman" w:cs="Times New Roman"/>
          <w:color w:val="1F3864" w:themeColor="accent1" w:themeShade="80"/>
          <w:sz w:val="24"/>
          <w:szCs w:val="24"/>
          <w:lang w:eastAsia="es-CR"/>
        </w:rPr>
      </w:pPr>
      <w:r w:rsidRPr="002B296B">
        <w:rPr>
          <w:rFonts w:ascii="Times New Roman" w:hAnsi="Times New Roman" w:cs="Times New Roman"/>
          <w:sz w:val="24"/>
          <w:szCs w:val="24"/>
        </w:rPr>
        <w:t xml:space="preserve">Para el año 2020 se han impartido capacitaciones en Manipulación de Alimentos y como parte del Proyecto “Tejiendo Oportunidades” se impartieron capacitaciones en costura y uso </w:t>
      </w:r>
      <w:r w:rsidRPr="002B296B">
        <w:rPr>
          <w:rFonts w:ascii="Times New Roman" w:hAnsi="Times New Roman" w:cs="Times New Roman"/>
          <w:sz w:val="24"/>
          <w:szCs w:val="24"/>
        </w:rPr>
        <w:lastRenderedPageBreak/>
        <w:t xml:space="preserve">de diferentes máquinas de coser, sin embargo a raíz de la emergencia generada por la pandemia dada la enfermedad del COVID-19 los servicios de capacitación se han visto limitados, a pesar de lo anterior,  en el mes de octubre del 2020 se impartió sesión virtual  vocacional donde se brindó a un grupo de 20 mujeres información sobre los procesos de selección en los diferentes servicios de capacitación que el INA ofrece, </w:t>
      </w:r>
      <w:r w:rsidRPr="002B296B">
        <w:rPr>
          <w:rStyle w:val="nfasis"/>
          <w:rFonts w:ascii="Times New Roman" w:hAnsi="Times New Roman" w:cs="Times New Roman"/>
          <w:sz w:val="24"/>
          <w:szCs w:val="24"/>
        </w:rPr>
        <w:t>Exploración Vocacional</w:t>
      </w:r>
      <w:r w:rsidRPr="002B296B">
        <w:rPr>
          <w:rFonts w:ascii="Times New Roman" w:hAnsi="Times New Roman" w:cs="Times New Roman"/>
          <w:i/>
          <w:iCs/>
          <w:sz w:val="24"/>
          <w:szCs w:val="24"/>
        </w:rPr>
        <w:t>, </w:t>
      </w:r>
      <w:r w:rsidRPr="002B296B">
        <w:rPr>
          <w:rStyle w:val="nfasis"/>
          <w:rFonts w:ascii="Times New Roman" w:hAnsi="Times New Roman" w:cs="Times New Roman"/>
          <w:sz w:val="24"/>
          <w:szCs w:val="24"/>
        </w:rPr>
        <w:t>Toma de Decisiones</w:t>
      </w:r>
      <w:r w:rsidRPr="002B296B">
        <w:rPr>
          <w:rFonts w:ascii="Times New Roman" w:hAnsi="Times New Roman" w:cs="Times New Roman"/>
          <w:i/>
          <w:iCs/>
          <w:sz w:val="24"/>
          <w:szCs w:val="24"/>
        </w:rPr>
        <w:t>, </w:t>
      </w:r>
      <w:r w:rsidRPr="002B296B">
        <w:rPr>
          <w:rStyle w:val="nfasis"/>
          <w:rFonts w:ascii="Times New Roman" w:hAnsi="Times New Roman" w:cs="Times New Roman"/>
          <w:sz w:val="24"/>
          <w:szCs w:val="24"/>
        </w:rPr>
        <w:t>Elección Vocacional</w:t>
      </w:r>
      <w:r w:rsidRPr="002B296B">
        <w:rPr>
          <w:rFonts w:ascii="Times New Roman" w:hAnsi="Times New Roman" w:cs="Times New Roman"/>
          <w:i/>
          <w:iCs/>
          <w:sz w:val="24"/>
          <w:szCs w:val="24"/>
        </w:rPr>
        <w:t> </w:t>
      </w:r>
      <w:r w:rsidRPr="002B296B">
        <w:rPr>
          <w:rFonts w:ascii="Times New Roman" w:hAnsi="Times New Roman" w:cs="Times New Roman"/>
          <w:sz w:val="24"/>
          <w:szCs w:val="24"/>
        </w:rPr>
        <w:t xml:space="preserve">y </w:t>
      </w:r>
      <w:r w:rsidRPr="002B296B">
        <w:rPr>
          <w:rStyle w:val="nfasis"/>
          <w:rFonts w:ascii="Times New Roman" w:hAnsi="Times New Roman" w:cs="Times New Roman"/>
          <w:sz w:val="24"/>
          <w:szCs w:val="24"/>
        </w:rPr>
        <w:t>Proyecto de Vida.</w:t>
      </w:r>
    </w:p>
    <w:p w:rsidR="00F2066A" w:rsidRPr="002B296B" w:rsidRDefault="00F2066A" w:rsidP="00F2066A">
      <w:pPr>
        <w:autoSpaceDE w:val="0"/>
        <w:autoSpaceDN w:val="0"/>
        <w:spacing w:after="0" w:line="360" w:lineRule="auto"/>
        <w:ind w:left="720"/>
        <w:contextualSpacing/>
        <w:rPr>
          <w:rFonts w:ascii="Times New Roman" w:hAnsi="Times New Roman" w:cs="Times New Roman"/>
          <w:color w:val="1F3864" w:themeColor="accent1" w:themeShade="80"/>
          <w:sz w:val="24"/>
          <w:szCs w:val="24"/>
          <w:lang w:eastAsia="es-CR"/>
        </w:rPr>
      </w:pPr>
    </w:p>
    <w:p w:rsidR="00F2066A" w:rsidRPr="00F2066A" w:rsidRDefault="00F2066A" w:rsidP="00F2066A">
      <w:pPr>
        <w:autoSpaceDE w:val="0"/>
        <w:autoSpaceDN w:val="0"/>
        <w:spacing w:after="0" w:line="360" w:lineRule="auto"/>
        <w:rPr>
          <w:rFonts w:ascii="Times New Roman" w:hAnsi="Times New Roman"/>
          <w:b/>
          <w:bCs/>
          <w:sz w:val="24"/>
          <w:szCs w:val="24"/>
          <w:lang w:eastAsia="es-CR"/>
        </w:rPr>
      </w:pPr>
      <w:r w:rsidRPr="00F2066A">
        <w:rPr>
          <w:rFonts w:ascii="Times New Roman" w:hAnsi="Times New Roman"/>
          <w:b/>
          <w:bCs/>
          <w:sz w:val="24"/>
          <w:szCs w:val="24"/>
          <w:lang w:eastAsia="es-CR"/>
        </w:rPr>
        <w:t>Proyecto Textil Tejiendo Oportunidades</w:t>
      </w:r>
    </w:p>
    <w:p w:rsidR="00F2066A" w:rsidRPr="002B296B" w:rsidRDefault="00F2066A" w:rsidP="00F2066A">
      <w:pPr>
        <w:spacing w:line="360" w:lineRule="auto"/>
        <w:ind w:firstLine="360"/>
        <w:jc w:val="both"/>
        <w:rPr>
          <w:rFonts w:ascii="Times New Roman" w:eastAsia="Times New Roman" w:hAnsi="Times New Roman" w:cs="Times New Roman"/>
          <w:sz w:val="24"/>
          <w:szCs w:val="24"/>
          <w:lang w:val="es-ES"/>
        </w:rPr>
      </w:pPr>
      <w:r w:rsidRPr="002B296B">
        <w:rPr>
          <w:rFonts w:ascii="Times New Roman" w:hAnsi="Times New Roman" w:cs="Times New Roman"/>
          <w:sz w:val="24"/>
          <w:szCs w:val="24"/>
          <w:lang w:eastAsia="es-CR"/>
        </w:rPr>
        <w:t xml:space="preserve">El proyecto </w:t>
      </w:r>
      <w:r w:rsidRPr="002B296B">
        <w:rPr>
          <w:rFonts w:ascii="Times New Roman" w:eastAsia="Times New Roman" w:hAnsi="Times New Roman" w:cs="Times New Roman"/>
          <w:sz w:val="24"/>
          <w:szCs w:val="24"/>
          <w:lang w:val="es-ES"/>
        </w:rPr>
        <w:t>textil “Tejiendo Oportunidades” nace del Convenio Interinstitucional firmado en fecha 29 de abril de 2020 entre el Ministerio de Justicia y el Ministerio de Seguridad Pública, en beneficio de la Caja Costarricense del Seguro Social ante la pandemia por COVID-19, contando con la colaboración del Instituto Nacional de Aprendizaje y del Programa Nacional de Empleo del Ministerio de Trabajo, en este proyecto laboran 15 mujeres privadas de libertad.</w:t>
      </w:r>
      <w:r w:rsidRPr="002B296B">
        <w:rPr>
          <w:rFonts w:ascii="Times New Roman" w:hAnsi="Times New Roman" w:cs="Times New Roman"/>
          <w:noProof/>
          <w:sz w:val="24"/>
          <w:szCs w:val="24"/>
        </w:rPr>
        <w:t xml:space="preserve"> </w:t>
      </w:r>
      <w:r w:rsidRPr="002B296B">
        <w:rPr>
          <w:rFonts w:ascii="Times New Roman" w:hAnsi="Times New Roman" w:cs="Times New Roman"/>
          <w:noProof/>
          <w:sz w:val="24"/>
          <w:szCs w:val="24"/>
        </w:rPr>
        <w:drawing>
          <wp:inline distT="0" distB="0" distL="0" distR="0" wp14:anchorId="7A1FA625" wp14:editId="2B35E33C">
            <wp:extent cx="4314825" cy="2257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4663" cy="2262572"/>
                    </a:xfrm>
                    <a:prstGeom prst="rect">
                      <a:avLst/>
                    </a:prstGeom>
                  </pic:spPr>
                </pic:pic>
              </a:graphicData>
            </a:graphic>
          </wp:inline>
        </w:drawing>
      </w:r>
    </w:p>
    <w:p w:rsidR="00F2066A" w:rsidRPr="002B296B" w:rsidRDefault="00F2066A" w:rsidP="00F2066A">
      <w:pPr>
        <w:autoSpaceDE w:val="0"/>
        <w:autoSpaceDN w:val="0"/>
        <w:spacing w:after="0" w:line="360" w:lineRule="auto"/>
        <w:ind w:left="567"/>
        <w:contextualSpacing/>
        <w:rPr>
          <w:rFonts w:ascii="Times New Roman" w:hAnsi="Times New Roman" w:cs="Times New Roman"/>
          <w:color w:val="1F3864" w:themeColor="accent1" w:themeShade="80"/>
          <w:sz w:val="24"/>
          <w:szCs w:val="24"/>
          <w:lang w:eastAsia="es-CR"/>
        </w:rPr>
      </w:pPr>
    </w:p>
    <w:p w:rsidR="00F2066A" w:rsidRPr="00F2066A" w:rsidRDefault="00F2066A" w:rsidP="00F2066A">
      <w:pPr>
        <w:autoSpaceDE w:val="0"/>
        <w:autoSpaceDN w:val="0"/>
        <w:spacing w:after="0" w:line="360" w:lineRule="auto"/>
        <w:jc w:val="both"/>
        <w:rPr>
          <w:rFonts w:ascii="Times New Roman" w:hAnsi="Times New Roman"/>
          <w:b/>
          <w:bCs/>
          <w:sz w:val="24"/>
          <w:szCs w:val="24"/>
          <w:lang w:eastAsia="es-CR"/>
        </w:rPr>
      </w:pPr>
      <w:r w:rsidRPr="00F2066A">
        <w:rPr>
          <w:rFonts w:ascii="Times New Roman" w:hAnsi="Times New Roman"/>
          <w:b/>
          <w:bCs/>
          <w:sz w:val="24"/>
          <w:szCs w:val="24"/>
          <w:lang w:eastAsia="es-CR"/>
        </w:rPr>
        <w:t>AMPO</w:t>
      </w:r>
    </w:p>
    <w:p w:rsidR="00F2066A" w:rsidRPr="002B296B" w:rsidRDefault="00F2066A" w:rsidP="00F2066A">
      <w:pPr>
        <w:autoSpaceDE w:val="0"/>
        <w:autoSpaceDN w:val="0"/>
        <w:spacing w:after="0" w:line="360" w:lineRule="auto"/>
        <w:ind w:firstLine="360"/>
        <w:contextualSpacing/>
        <w:jc w:val="both"/>
        <w:rPr>
          <w:rFonts w:ascii="Times New Roman" w:hAnsi="Times New Roman" w:cs="Times New Roman"/>
          <w:sz w:val="24"/>
          <w:szCs w:val="24"/>
          <w:lang w:eastAsia="es-CR"/>
        </w:rPr>
      </w:pPr>
      <w:r w:rsidRPr="002B296B">
        <w:rPr>
          <w:rFonts w:ascii="Times New Roman" w:hAnsi="Times New Roman" w:cs="Times New Roman"/>
          <w:sz w:val="24"/>
          <w:szCs w:val="24"/>
          <w:lang w:eastAsia="es-CR"/>
        </w:rPr>
        <w:t>La empresa AMPO Sociedad Limitada firma convenio con el Ministerio de Justicia y Paz el 09 de agosto de 2017, sin embargo, inició funciones desde el año 2005. Actualmente laboran 16 mujeres privadas de libertad ante la emergencia Nacional y las condiciones de infraestructura, éstas últimas con posibilidades de ubicación en el nuevo edificio de talleres en poco tiempo, lo que permitirá la ubicación de mayor cantidad de mujeres trabajando.</w:t>
      </w:r>
    </w:p>
    <w:p w:rsidR="00F2066A" w:rsidRPr="002B296B" w:rsidRDefault="00F2066A" w:rsidP="00F2066A">
      <w:pPr>
        <w:autoSpaceDE w:val="0"/>
        <w:autoSpaceDN w:val="0"/>
        <w:spacing w:after="0" w:line="360" w:lineRule="auto"/>
        <w:ind w:left="720"/>
        <w:contextualSpacing/>
        <w:jc w:val="both"/>
        <w:rPr>
          <w:rFonts w:ascii="Times New Roman" w:hAnsi="Times New Roman" w:cs="Times New Roman"/>
          <w:sz w:val="24"/>
          <w:szCs w:val="24"/>
          <w:lang w:eastAsia="es-CR"/>
        </w:rPr>
      </w:pPr>
    </w:p>
    <w:p w:rsidR="00F2066A" w:rsidRPr="00F2066A" w:rsidRDefault="00F2066A" w:rsidP="00F2066A">
      <w:pPr>
        <w:autoSpaceDE w:val="0"/>
        <w:autoSpaceDN w:val="0"/>
        <w:spacing w:after="0" w:line="360" w:lineRule="auto"/>
        <w:jc w:val="both"/>
        <w:rPr>
          <w:rFonts w:ascii="Times New Roman" w:hAnsi="Times New Roman"/>
          <w:b/>
          <w:bCs/>
          <w:sz w:val="24"/>
          <w:szCs w:val="24"/>
          <w:lang w:eastAsia="es-CR"/>
        </w:rPr>
      </w:pPr>
      <w:r w:rsidRPr="002B296B">
        <w:rPr>
          <w:noProof/>
        </w:rPr>
        <w:lastRenderedPageBreak/>
        <w:drawing>
          <wp:anchor distT="0" distB="0" distL="114300" distR="114300" simplePos="0" relativeHeight="251662336" behindDoc="1" locked="0" layoutInCell="1" allowOverlap="1" wp14:anchorId="4D5B5022" wp14:editId="431E124D">
            <wp:simplePos x="0" y="0"/>
            <wp:positionH relativeFrom="margin">
              <wp:align>left</wp:align>
            </wp:positionH>
            <wp:positionV relativeFrom="paragraph">
              <wp:posOffset>5715</wp:posOffset>
            </wp:positionV>
            <wp:extent cx="1714500" cy="1743075"/>
            <wp:effectExtent l="0" t="0" r="0" b="9525"/>
            <wp:wrapTight wrapText="bothSides">
              <wp:wrapPolygon edited="0">
                <wp:start x="0" y="0"/>
                <wp:lineTo x="0" y="21482"/>
                <wp:lineTo x="21360" y="21482"/>
                <wp:lineTo x="2136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43075"/>
                    </a:xfrm>
                    <a:prstGeom prst="rect">
                      <a:avLst/>
                    </a:prstGeom>
                    <a:noFill/>
                    <a:ln>
                      <a:noFill/>
                    </a:ln>
                  </pic:spPr>
                </pic:pic>
              </a:graphicData>
            </a:graphic>
            <wp14:sizeRelH relativeFrom="margin">
              <wp14:pctWidth>0</wp14:pctWidth>
            </wp14:sizeRelH>
          </wp:anchor>
        </w:drawing>
      </w:r>
      <w:r w:rsidRPr="00F2066A">
        <w:rPr>
          <w:rFonts w:ascii="Times New Roman" w:hAnsi="Times New Roman"/>
          <w:b/>
          <w:bCs/>
          <w:sz w:val="24"/>
          <w:szCs w:val="24"/>
          <w:lang w:eastAsia="es-CR"/>
        </w:rPr>
        <w:t xml:space="preserve">Proyecto de bisutería de la empresa Costa Rica </w:t>
      </w:r>
      <w:proofErr w:type="spellStart"/>
      <w:r w:rsidRPr="00F2066A">
        <w:rPr>
          <w:rFonts w:ascii="Times New Roman" w:hAnsi="Times New Roman"/>
          <w:b/>
          <w:bCs/>
          <w:sz w:val="24"/>
          <w:szCs w:val="24"/>
          <w:lang w:eastAsia="es-CR"/>
        </w:rPr>
        <w:t>Fashion</w:t>
      </w:r>
      <w:proofErr w:type="spellEnd"/>
      <w:r w:rsidRPr="00F2066A">
        <w:rPr>
          <w:rFonts w:ascii="Times New Roman" w:hAnsi="Times New Roman"/>
          <w:b/>
          <w:bCs/>
          <w:sz w:val="24"/>
          <w:szCs w:val="24"/>
          <w:lang w:eastAsia="es-CR"/>
        </w:rPr>
        <w:t xml:space="preserve"> </w:t>
      </w:r>
      <w:proofErr w:type="spellStart"/>
      <w:r w:rsidRPr="00F2066A">
        <w:rPr>
          <w:rFonts w:ascii="Times New Roman" w:hAnsi="Times New Roman"/>
          <w:b/>
          <w:bCs/>
          <w:sz w:val="24"/>
          <w:szCs w:val="24"/>
          <w:lang w:eastAsia="es-CR"/>
        </w:rPr>
        <w:t>Week</w:t>
      </w:r>
      <w:proofErr w:type="spellEnd"/>
      <w:r w:rsidRPr="00F2066A">
        <w:rPr>
          <w:rFonts w:ascii="Times New Roman" w:hAnsi="Times New Roman"/>
          <w:b/>
          <w:bCs/>
          <w:sz w:val="24"/>
          <w:szCs w:val="24"/>
        </w:rPr>
        <w:t xml:space="preserve"> </w:t>
      </w:r>
    </w:p>
    <w:p w:rsidR="00F2066A" w:rsidRPr="002B296B" w:rsidRDefault="00F2066A" w:rsidP="00F2066A">
      <w:pPr>
        <w:autoSpaceDE w:val="0"/>
        <w:autoSpaceDN w:val="0"/>
        <w:spacing w:after="0" w:line="360" w:lineRule="auto"/>
        <w:ind w:firstLine="360"/>
        <w:contextualSpacing/>
        <w:jc w:val="both"/>
        <w:rPr>
          <w:rFonts w:ascii="Times New Roman" w:hAnsi="Times New Roman" w:cs="Times New Roman"/>
          <w:sz w:val="24"/>
          <w:szCs w:val="24"/>
          <w:lang w:eastAsia="es-CR"/>
        </w:rPr>
      </w:pPr>
      <w:r w:rsidRPr="002B296B">
        <w:rPr>
          <w:rFonts w:ascii="Times New Roman" w:hAnsi="Times New Roman" w:cs="Times New Roman"/>
          <w:sz w:val="24"/>
          <w:szCs w:val="24"/>
          <w:lang w:eastAsia="es-CR"/>
        </w:rPr>
        <w:t>El proyecto inició funciones en agosto de 2019 y firma el convenio con el Ministerio de Justicia y Paz el 17 de junio de 2020, en dicho proyecto iniciaron 15 mujeres privadas de libertad, sin embargo, se suspendió temporalmente ante la pandemia por Covid-19.</w:t>
      </w:r>
      <w:r w:rsidRPr="002B296B">
        <w:rPr>
          <w:rFonts w:ascii="Times New Roman" w:hAnsi="Times New Roman" w:cs="Times New Roman"/>
          <w:sz w:val="24"/>
          <w:szCs w:val="24"/>
        </w:rPr>
        <w:t xml:space="preserve"> </w:t>
      </w:r>
    </w:p>
    <w:p w:rsidR="00F2066A" w:rsidRPr="002B296B" w:rsidRDefault="00F2066A" w:rsidP="00F2066A">
      <w:pPr>
        <w:autoSpaceDE w:val="0"/>
        <w:autoSpaceDN w:val="0"/>
        <w:spacing w:after="0" w:line="360" w:lineRule="auto"/>
        <w:ind w:left="720"/>
        <w:contextualSpacing/>
        <w:jc w:val="both"/>
        <w:rPr>
          <w:rFonts w:ascii="Times New Roman" w:hAnsi="Times New Roman" w:cs="Times New Roman"/>
          <w:sz w:val="24"/>
          <w:szCs w:val="24"/>
          <w:lang w:eastAsia="es-CR"/>
        </w:rPr>
      </w:pPr>
    </w:p>
    <w:p w:rsidR="00F2066A" w:rsidRPr="00F2066A" w:rsidRDefault="00F2066A" w:rsidP="00F2066A">
      <w:pPr>
        <w:autoSpaceDE w:val="0"/>
        <w:autoSpaceDN w:val="0"/>
        <w:spacing w:after="0" w:line="360" w:lineRule="auto"/>
        <w:jc w:val="both"/>
        <w:rPr>
          <w:rFonts w:ascii="Times New Roman" w:hAnsi="Times New Roman"/>
          <w:b/>
          <w:bCs/>
          <w:sz w:val="24"/>
          <w:szCs w:val="24"/>
          <w:lang w:eastAsia="es-CR"/>
        </w:rPr>
      </w:pPr>
      <w:proofErr w:type="spellStart"/>
      <w:r w:rsidRPr="00F2066A">
        <w:rPr>
          <w:rFonts w:ascii="Times New Roman" w:hAnsi="Times New Roman"/>
          <w:b/>
          <w:bCs/>
          <w:sz w:val="24"/>
          <w:szCs w:val="24"/>
          <w:lang w:eastAsia="es-CR"/>
        </w:rPr>
        <w:t>Eurotoldos</w:t>
      </w:r>
      <w:proofErr w:type="spellEnd"/>
    </w:p>
    <w:p w:rsidR="00F2066A" w:rsidRPr="002B296B" w:rsidRDefault="00F2066A" w:rsidP="00F2066A">
      <w:pPr>
        <w:autoSpaceDE w:val="0"/>
        <w:autoSpaceDN w:val="0"/>
        <w:spacing w:after="0" w:line="360" w:lineRule="auto"/>
        <w:ind w:firstLine="360"/>
        <w:contextualSpacing/>
        <w:jc w:val="both"/>
        <w:rPr>
          <w:rFonts w:ascii="Times New Roman" w:hAnsi="Times New Roman" w:cs="Times New Roman"/>
          <w:sz w:val="24"/>
          <w:szCs w:val="24"/>
        </w:rPr>
      </w:pPr>
      <w:r w:rsidRPr="002B296B">
        <w:rPr>
          <w:rFonts w:ascii="Times New Roman" w:hAnsi="Times New Roman" w:cs="Times New Roman"/>
          <w:b/>
          <w:bCs/>
          <w:noProof/>
          <w:sz w:val="24"/>
          <w:szCs w:val="24"/>
        </w:rPr>
        <w:drawing>
          <wp:anchor distT="0" distB="0" distL="114300" distR="114300" simplePos="0" relativeHeight="251663360" behindDoc="1" locked="0" layoutInCell="1" allowOverlap="1" wp14:anchorId="73B0E7AA" wp14:editId="64B460D6">
            <wp:simplePos x="0" y="0"/>
            <wp:positionH relativeFrom="margin">
              <wp:align>right</wp:align>
            </wp:positionH>
            <wp:positionV relativeFrom="paragraph">
              <wp:posOffset>8890</wp:posOffset>
            </wp:positionV>
            <wp:extent cx="1617345" cy="1466850"/>
            <wp:effectExtent l="0" t="0" r="1905" b="0"/>
            <wp:wrapTight wrapText="bothSides">
              <wp:wrapPolygon edited="0">
                <wp:start x="0" y="0"/>
                <wp:lineTo x="0" y="21319"/>
                <wp:lineTo x="21371" y="21319"/>
                <wp:lineTo x="2137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34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96B">
        <w:rPr>
          <w:rFonts w:ascii="Times New Roman" w:hAnsi="Times New Roman" w:cs="Times New Roman"/>
          <w:sz w:val="24"/>
          <w:szCs w:val="24"/>
        </w:rPr>
        <w:t xml:space="preserve">En fecha 03 de diciembre del 2018 afortunadamente se firma el Convenio Específico de Cooperación entre el Ministerio de Justicia y Paz y </w:t>
      </w:r>
      <w:proofErr w:type="spellStart"/>
      <w:r w:rsidRPr="002B296B">
        <w:rPr>
          <w:rFonts w:ascii="Times New Roman" w:hAnsi="Times New Roman" w:cs="Times New Roman"/>
          <w:sz w:val="24"/>
          <w:szCs w:val="24"/>
        </w:rPr>
        <w:t>Eurotoldos</w:t>
      </w:r>
      <w:proofErr w:type="spellEnd"/>
      <w:r w:rsidRPr="002B296B">
        <w:rPr>
          <w:rFonts w:ascii="Times New Roman" w:hAnsi="Times New Roman" w:cs="Times New Roman"/>
          <w:sz w:val="24"/>
          <w:szCs w:val="24"/>
        </w:rPr>
        <w:t xml:space="preserve"> Sociedad Anónima para la Manufactura de Productos a Base de Tejidos Plastificados o Similares. Para este proyecto se autorizó la ubicación de 5 mujeres privadas de libertad.</w:t>
      </w:r>
    </w:p>
    <w:p w:rsidR="00F2066A" w:rsidRPr="002B296B" w:rsidRDefault="00F2066A" w:rsidP="00F2066A">
      <w:pPr>
        <w:autoSpaceDE w:val="0"/>
        <w:autoSpaceDN w:val="0"/>
        <w:spacing w:after="0" w:line="360" w:lineRule="auto"/>
        <w:ind w:left="720"/>
        <w:contextualSpacing/>
        <w:jc w:val="both"/>
        <w:rPr>
          <w:rFonts w:ascii="Times New Roman" w:hAnsi="Times New Roman" w:cs="Times New Roman"/>
          <w:sz w:val="24"/>
          <w:szCs w:val="24"/>
          <w:lang w:eastAsia="es-CR"/>
        </w:rPr>
      </w:pPr>
    </w:p>
    <w:p w:rsidR="00F2066A" w:rsidRPr="00F2066A" w:rsidRDefault="00F2066A" w:rsidP="00F2066A">
      <w:pPr>
        <w:autoSpaceDE w:val="0"/>
        <w:autoSpaceDN w:val="0"/>
        <w:spacing w:after="0" w:line="360" w:lineRule="auto"/>
        <w:jc w:val="both"/>
        <w:rPr>
          <w:rFonts w:ascii="Times New Roman" w:hAnsi="Times New Roman"/>
          <w:b/>
          <w:bCs/>
          <w:sz w:val="24"/>
          <w:szCs w:val="24"/>
          <w:lang w:eastAsia="es-CR"/>
        </w:rPr>
      </w:pPr>
      <w:r w:rsidRPr="00F2066A">
        <w:rPr>
          <w:rFonts w:ascii="Times New Roman" w:hAnsi="Times New Roman"/>
          <w:b/>
          <w:bCs/>
          <w:sz w:val="24"/>
          <w:szCs w:val="24"/>
          <w:lang w:eastAsia="es-CR"/>
        </w:rPr>
        <w:t>Empresa Carlos Bolaños</w:t>
      </w:r>
    </w:p>
    <w:p w:rsidR="00F2066A" w:rsidRPr="002B296B" w:rsidRDefault="00F2066A" w:rsidP="00F2066A">
      <w:pPr>
        <w:autoSpaceDE w:val="0"/>
        <w:autoSpaceDN w:val="0"/>
        <w:spacing w:after="0" w:line="360" w:lineRule="auto"/>
        <w:contextualSpacing/>
        <w:jc w:val="both"/>
        <w:rPr>
          <w:rFonts w:ascii="Times New Roman" w:hAnsi="Times New Roman" w:cs="Times New Roman"/>
          <w:sz w:val="24"/>
          <w:szCs w:val="24"/>
          <w:lang w:eastAsia="es-CR"/>
        </w:rPr>
      </w:pPr>
      <w:r w:rsidRPr="002B296B">
        <w:rPr>
          <w:rFonts w:ascii="Times New Roman" w:hAnsi="Times New Roman" w:cs="Times New Roman"/>
          <w:sz w:val="24"/>
          <w:szCs w:val="24"/>
          <w:lang w:eastAsia="es-CR"/>
        </w:rPr>
        <w:t>La empresa Carlos Bolaños ingresa por primera vez al centro penal hace aproximadamente 12 años con la elaboración de empaque de bolsas de basura, laboraban 20 privadas de libertad. Desde hace dos años se amplió a empaque de alimentación para mascotas y desde hace año y medio se encuentra el proceso para finiquitar el convenio, actualmente laboran 10 mujeres.</w:t>
      </w:r>
    </w:p>
    <w:p w:rsidR="009A7C46" w:rsidRDefault="009A7C46">
      <w:bookmarkStart w:id="0" w:name="_GoBack"/>
      <w:bookmarkEnd w:id="0"/>
    </w:p>
    <w:sectPr w:rsidR="009A7C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61B0"/>
    <w:multiLevelType w:val="multilevel"/>
    <w:tmpl w:val="AE9405DC"/>
    <w:lvl w:ilvl="0">
      <w:start w:val="2"/>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666F6C55"/>
    <w:multiLevelType w:val="hybridMultilevel"/>
    <w:tmpl w:val="AD82BE62"/>
    <w:lvl w:ilvl="0" w:tplc="140A0019">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6A"/>
    <w:rsid w:val="009A7C46"/>
    <w:rsid w:val="00F206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5743"/>
  <w15:chartTrackingRefBased/>
  <w15:docId w15:val="{839ACD6C-0F62-408D-9E74-ED9468068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6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066A"/>
    <w:pPr>
      <w:spacing w:after="200" w:line="276" w:lineRule="auto"/>
      <w:ind w:left="720"/>
      <w:contextualSpacing/>
    </w:pPr>
    <w:rPr>
      <w:rFonts w:eastAsia="SimSun" w:cs="Times New Roman"/>
    </w:rPr>
  </w:style>
  <w:style w:type="character" w:styleId="nfasis">
    <w:name w:val="Emphasis"/>
    <w:basedOn w:val="Fuentedeprrafopredeter"/>
    <w:uiPriority w:val="20"/>
    <w:qFormat/>
    <w:rsid w:val="00F20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2097</Words>
  <Characters>11538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Chavarría Segura</dc:creator>
  <cp:keywords/>
  <dc:description/>
  <cp:lastModifiedBy>Adriana Chavarría Segura</cp:lastModifiedBy>
  <cp:revision>1</cp:revision>
  <dcterms:created xsi:type="dcterms:W3CDTF">2020-11-06T20:00:00Z</dcterms:created>
  <dcterms:modified xsi:type="dcterms:W3CDTF">2020-11-06T20:02:00Z</dcterms:modified>
</cp:coreProperties>
</file>