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F6145" w:rsidRDefault="00E35570">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Fomento del Gobierno Abierto en la Administración Pública y Creación de la Comisión Nacional para un Estado Abierto</w:t>
      </w:r>
    </w:p>
    <w:p w14:paraId="00000002" w14:textId="77777777" w:rsidR="00FF6145" w:rsidRDefault="00E355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 XXXXXX</w:t>
      </w:r>
    </w:p>
    <w:p w14:paraId="00000003"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PRESIDENTE DE LA REPÚBLICA,</w:t>
      </w:r>
    </w:p>
    <w:p w14:paraId="00000005"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MINISTRA DE PLANIFICACIÓN NACIONAL Y POLÍTICA ECONÓMICA</w:t>
      </w:r>
    </w:p>
    <w:p w14:paraId="00000006"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MINISTRO DE CIENCIA, TECNOLOGÍA Y TELECOMUNICACIONES,</w:t>
      </w:r>
    </w:p>
    <w:p w14:paraId="00000007"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MINISTRO DE HACIENDA</w:t>
      </w:r>
    </w:p>
    <w:p w14:paraId="00000008"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MINISTRA DE JUSTICIA</w:t>
      </w:r>
    </w:p>
    <w:p w14:paraId="00000009"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 LA MINISTRA DE COMUNICACIÓN,</w:t>
      </w:r>
    </w:p>
    <w:p w14:paraId="0000000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fundamento en los artículos 27, 30, 140 inciso 18) y 146 de la Constitución Política; los artículos 25.1) y 27.1)</w:t>
      </w:r>
      <w:r>
        <w:rPr>
          <w:rFonts w:ascii="Times New Roman" w:eastAsia="Times New Roman" w:hAnsi="Times New Roman" w:cs="Times New Roman"/>
          <w:sz w:val="24"/>
          <w:szCs w:val="24"/>
        </w:rPr>
        <w:t xml:space="preserve"> de la Ley General de la Administración Pública, Ley Nº 6227 de 2 de mayo de 1978; el artículo 19 de la Ley de Planificación Nacional, Ley Nº 5525 de 2 de mayo de 1974; y</w:t>
      </w:r>
    </w:p>
    <w:p w14:paraId="0000000C"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FF6145" w:rsidRDefault="00E35570">
      <w:pPr>
        <w:numPr>
          <w:ilvl w:val="0"/>
          <w:numId w:val="4"/>
        </w:numPr>
        <w:jc w:val="both"/>
      </w:pPr>
      <w:r>
        <w:rPr>
          <w:rFonts w:ascii="Times New Roman" w:eastAsia="Times New Roman" w:hAnsi="Times New Roman" w:cs="Times New Roman"/>
          <w:sz w:val="24"/>
          <w:szCs w:val="24"/>
        </w:rPr>
        <w:t>Que Costa Rica se incorporó en enero del año 2012 a la iniciativa multilateral Alia</w:t>
      </w:r>
      <w:r>
        <w:rPr>
          <w:rFonts w:ascii="Times New Roman" w:eastAsia="Times New Roman" w:hAnsi="Times New Roman" w:cs="Times New Roman"/>
          <w:sz w:val="24"/>
          <w:szCs w:val="24"/>
        </w:rPr>
        <w:t>nza para el Gobierno Abierto (</w:t>
      </w:r>
      <w:r>
        <w:rPr>
          <w:rFonts w:ascii="Times New Roman" w:eastAsia="Times New Roman" w:hAnsi="Times New Roman" w:cs="Times New Roman"/>
          <w:i/>
          <w:sz w:val="24"/>
          <w:szCs w:val="24"/>
        </w:rPr>
        <w:t>Open Government Partnership</w:t>
      </w:r>
      <w:r>
        <w:rPr>
          <w:rFonts w:ascii="Times New Roman" w:eastAsia="Times New Roman" w:hAnsi="Times New Roman" w:cs="Times New Roman"/>
          <w:sz w:val="24"/>
          <w:szCs w:val="24"/>
        </w:rPr>
        <w:t>), la cual busca que los países miembros establezcan compromisos concretos en materia de transparencia y acceso a la información pública, ética de la función pública, lucha contra la corrupción, part</w:t>
      </w:r>
      <w:r>
        <w:rPr>
          <w:rFonts w:ascii="Times New Roman" w:eastAsia="Times New Roman" w:hAnsi="Times New Roman" w:cs="Times New Roman"/>
          <w:sz w:val="24"/>
          <w:szCs w:val="24"/>
        </w:rPr>
        <w:t>icipación ciudadana y promoción de la innovación utilizando las tecnologías de la información y comunicación, en consideración de los aportes que esto implica para el fortalecimiento de la democracia del país.</w:t>
      </w:r>
    </w:p>
    <w:p w14:paraId="0000000E" w14:textId="77777777" w:rsidR="00FF6145" w:rsidRDefault="00E35570">
      <w:pPr>
        <w:numPr>
          <w:ilvl w:val="0"/>
          <w:numId w:val="4"/>
        </w:numPr>
        <w:jc w:val="both"/>
      </w:pPr>
      <w:r>
        <w:rPr>
          <w:rFonts w:ascii="Times New Roman" w:eastAsia="Times New Roman" w:hAnsi="Times New Roman" w:cs="Times New Roman"/>
          <w:sz w:val="24"/>
          <w:szCs w:val="24"/>
        </w:rPr>
        <w:t xml:space="preserve">Que mediante el decreto “Fomento del Gobierno </w:t>
      </w:r>
      <w:r>
        <w:rPr>
          <w:rFonts w:ascii="Times New Roman" w:eastAsia="Times New Roman" w:hAnsi="Times New Roman" w:cs="Times New Roman"/>
          <w:sz w:val="24"/>
          <w:szCs w:val="24"/>
        </w:rPr>
        <w:t>Abierto en la Administración Pública y Creación de la Comisión Nacional para un Gobierno Abierto”, Decreto Ejecutivo N° 38994 del 29 de abril del 2015, se promovieron los principios del Gobierno Abierto en la Administración Pública y se constituyó la Comis</w:t>
      </w:r>
      <w:r>
        <w:rPr>
          <w:rFonts w:ascii="Times New Roman" w:eastAsia="Times New Roman" w:hAnsi="Times New Roman" w:cs="Times New Roman"/>
          <w:sz w:val="24"/>
          <w:szCs w:val="24"/>
        </w:rPr>
        <w:t>ión Nacional por un Gobierno Abierto para fomentar la transparencia, acceso a la información, participación ciudadana, el trabajo colaborativo y la utilización de las tecnologías de la información y comunicación.</w:t>
      </w:r>
    </w:p>
    <w:p w14:paraId="0000000F" w14:textId="77777777" w:rsidR="00FF6145" w:rsidRDefault="00E35570">
      <w:pPr>
        <w:numPr>
          <w:ilvl w:val="0"/>
          <w:numId w:val="4"/>
        </w:numPr>
        <w:jc w:val="both"/>
      </w:pPr>
      <w:r>
        <w:rPr>
          <w:rFonts w:ascii="Times New Roman" w:eastAsia="Times New Roman" w:hAnsi="Times New Roman" w:cs="Times New Roman"/>
          <w:sz w:val="24"/>
          <w:szCs w:val="24"/>
        </w:rPr>
        <w:t>Que mediante la Declaración “Por la constru</w:t>
      </w:r>
      <w:r>
        <w:rPr>
          <w:rFonts w:ascii="Times New Roman" w:eastAsia="Times New Roman" w:hAnsi="Times New Roman" w:cs="Times New Roman"/>
          <w:sz w:val="24"/>
          <w:szCs w:val="24"/>
        </w:rPr>
        <w:t>cción de un Estado Abierto”, desde el año 2015, los Poderes de la República de Costa Rica se han comprometido en promover una política de transparencia, rendición de cuentas y participación ciudadana.</w:t>
      </w:r>
    </w:p>
    <w:p w14:paraId="00000010" w14:textId="77777777" w:rsidR="00FF6145" w:rsidRDefault="00E35570">
      <w:pPr>
        <w:numPr>
          <w:ilvl w:val="0"/>
          <w:numId w:val="4"/>
        </w:numPr>
        <w:jc w:val="both"/>
      </w:pPr>
      <w:r>
        <w:rPr>
          <w:rFonts w:ascii="Times New Roman" w:eastAsia="Times New Roman" w:hAnsi="Times New Roman" w:cs="Times New Roman"/>
          <w:sz w:val="24"/>
          <w:szCs w:val="24"/>
        </w:rPr>
        <w:t xml:space="preserve">Que desde el año 2015 los Jefes de Estado, de Gobierno </w:t>
      </w:r>
      <w:r>
        <w:rPr>
          <w:rFonts w:ascii="Times New Roman" w:eastAsia="Times New Roman" w:hAnsi="Times New Roman" w:cs="Times New Roman"/>
          <w:sz w:val="24"/>
          <w:szCs w:val="24"/>
        </w:rPr>
        <w:t>y altos representantes reunidos en la sede de la Organización de Naciones Unidas en Nueva York, adoptan una serie de objetivos y metas universales equilibradas mediante la Agenda de Desarrollo Sostenible 2030 para promover sociedades pacíficas e inclusivas</w:t>
      </w:r>
      <w:r>
        <w:rPr>
          <w:rFonts w:ascii="Times New Roman" w:eastAsia="Times New Roman" w:hAnsi="Times New Roman" w:cs="Times New Roman"/>
          <w:sz w:val="24"/>
          <w:szCs w:val="24"/>
        </w:rPr>
        <w:t xml:space="preserve"> para el desarrollo sostenible, facilitar el acceso a la justicia para todos y construir a todos los niveles instituciones eficaces, responsables e inclusivas que rindan cuentas. </w:t>
      </w:r>
    </w:p>
    <w:p w14:paraId="00000011" w14:textId="77777777" w:rsidR="00FF6145" w:rsidRDefault="00FF6145">
      <w:pPr>
        <w:jc w:val="both"/>
        <w:rPr>
          <w:rFonts w:ascii="Times New Roman" w:eastAsia="Times New Roman" w:hAnsi="Times New Roman" w:cs="Times New Roman"/>
          <w:sz w:val="24"/>
          <w:szCs w:val="24"/>
        </w:rPr>
      </w:pPr>
    </w:p>
    <w:p w14:paraId="00000012" w14:textId="77777777" w:rsidR="00FF6145" w:rsidRDefault="00E35570">
      <w:pPr>
        <w:numPr>
          <w:ilvl w:val="0"/>
          <w:numId w:val="4"/>
        </w:numPr>
        <w:jc w:val="both"/>
      </w:pPr>
      <w:r>
        <w:rPr>
          <w:rFonts w:ascii="Times New Roman" w:eastAsia="Times New Roman" w:hAnsi="Times New Roman" w:cs="Times New Roman"/>
          <w:sz w:val="24"/>
          <w:szCs w:val="24"/>
        </w:rPr>
        <w:t xml:space="preserve">Que el 21 de marzo de 2017, las Presidencias del Poder Ejecutivo, el Poder </w:t>
      </w:r>
      <w:r>
        <w:rPr>
          <w:rFonts w:ascii="Times New Roman" w:eastAsia="Times New Roman" w:hAnsi="Times New Roman" w:cs="Times New Roman"/>
          <w:sz w:val="24"/>
          <w:szCs w:val="24"/>
        </w:rPr>
        <w:t xml:space="preserve">Legislativo, el Poder Judicial y el Tribunal Supremo de Elecciones suscribieron el Convenio Marco para Promover un Estado Abierto. El proceso de elaboración del Convenio fue acompañado por la Organización para la Cooperación y el Desarrollo Económico </w:t>
      </w:r>
      <w:r>
        <w:rPr>
          <w:rFonts w:ascii="Times New Roman" w:eastAsia="Times New Roman" w:hAnsi="Times New Roman" w:cs="Times New Roman"/>
          <w:sz w:val="24"/>
          <w:szCs w:val="24"/>
        </w:rPr>
        <w:lastRenderedPageBreak/>
        <w:t>(OCDE</w:t>
      </w:r>
      <w:r>
        <w:rPr>
          <w:rFonts w:ascii="Times New Roman" w:eastAsia="Times New Roman" w:hAnsi="Times New Roman" w:cs="Times New Roman"/>
          <w:sz w:val="24"/>
          <w:szCs w:val="24"/>
        </w:rPr>
        <w:t>) y permite ampliar la implementación de los principios de Gobierno Abierto a toda la Administración Pública y así promover acciones de transparencia, acceso a la información, rendición de cuentas y participación ciudadana.</w:t>
      </w:r>
    </w:p>
    <w:p w14:paraId="00000013" w14:textId="77777777" w:rsidR="00FF6145" w:rsidRDefault="00E35570">
      <w:pPr>
        <w:numPr>
          <w:ilvl w:val="0"/>
          <w:numId w:val="4"/>
        </w:numPr>
        <w:jc w:val="both"/>
      </w:pPr>
      <w:r>
        <w:rPr>
          <w:rFonts w:ascii="Times New Roman" w:eastAsia="Times New Roman" w:hAnsi="Times New Roman" w:cs="Times New Roman"/>
          <w:sz w:val="24"/>
          <w:szCs w:val="24"/>
        </w:rPr>
        <w:t xml:space="preserve">Que el 03 de abril de 2019, las </w:t>
      </w:r>
      <w:r>
        <w:rPr>
          <w:rFonts w:ascii="Times New Roman" w:eastAsia="Times New Roman" w:hAnsi="Times New Roman" w:cs="Times New Roman"/>
          <w:sz w:val="24"/>
          <w:szCs w:val="24"/>
        </w:rPr>
        <w:t>Presidencias del Poder Ejecutivo, el Poder Legislativo, el Poder Judicial y el Tribunal Supremo de Elecciones reafirmaron su compromiso de avanzar en la construcción del Estado Abierto, mediante la firma del “Compromiso Marco para el Fortalecimiento del Es</w:t>
      </w:r>
      <w:r>
        <w:rPr>
          <w:rFonts w:ascii="Times New Roman" w:eastAsia="Times New Roman" w:hAnsi="Times New Roman" w:cs="Times New Roman"/>
          <w:sz w:val="24"/>
          <w:szCs w:val="24"/>
        </w:rPr>
        <w:t>tado Abierto y el Diálogo Nacional”, con el cual se proponen impulsar los mecanismos permanentes del diálogo nacional, establecer la participación de la comunidad nacional como un mecanismo asertivo de toma de decisiones, fomentar los cambios institucional</w:t>
      </w:r>
      <w:r>
        <w:rPr>
          <w:rFonts w:ascii="Times New Roman" w:eastAsia="Times New Roman" w:hAnsi="Times New Roman" w:cs="Times New Roman"/>
          <w:sz w:val="24"/>
          <w:szCs w:val="24"/>
        </w:rPr>
        <w:t>es necesarios para una mayor participación ciudadana, desarrollar acciones para el rendimiento de cuentas transparente y estimular auditorías y veedurías ciudadanas.</w:t>
      </w:r>
    </w:p>
    <w:p w14:paraId="00000014" w14:textId="77777777" w:rsidR="00FF6145" w:rsidRDefault="00E35570">
      <w:pPr>
        <w:numPr>
          <w:ilvl w:val="0"/>
          <w:numId w:val="4"/>
        </w:numPr>
        <w:jc w:val="both"/>
      </w:pPr>
      <w:r>
        <w:rPr>
          <w:rFonts w:ascii="Times New Roman" w:eastAsia="Times New Roman" w:hAnsi="Times New Roman" w:cs="Times New Roman"/>
          <w:sz w:val="24"/>
          <w:szCs w:val="24"/>
        </w:rPr>
        <w:t>Que a efectos de ampliar la aplicación de los principios de la Alianza para el Gobierno Ab</w:t>
      </w:r>
      <w:r>
        <w:rPr>
          <w:rFonts w:ascii="Times New Roman" w:eastAsia="Times New Roman" w:hAnsi="Times New Roman" w:cs="Times New Roman"/>
          <w:sz w:val="24"/>
          <w:szCs w:val="24"/>
        </w:rPr>
        <w:t>ierto en toda la Administración Pública, es necesario incorporar a los distintos Poderes de la República en la Comisión Nacional de Gobierno Abierto, reconociendo que el Gobierno de la República lo ejercen el pueblo y tres Poderes distintos e independiente</w:t>
      </w:r>
      <w:r>
        <w:rPr>
          <w:rFonts w:ascii="Times New Roman" w:eastAsia="Times New Roman" w:hAnsi="Times New Roman" w:cs="Times New Roman"/>
          <w:sz w:val="24"/>
          <w:szCs w:val="24"/>
        </w:rPr>
        <w:t>s entre sí. El Legislativo, el Ejecutivo y el Judicial, según el artículo 09 de la Constitución Política.</w:t>
      </w:r>
    </w:p>
    <w:p w14:paraId="00000015" w14:textId="77777777" w:rsidR="00FF6145" w:rsidRDefault="00E35570">
      <w:pPr>
        <w:numPr>
          <w:ilvl w:val="0"/>
          <w:numId w:val="4"/>
        </w:numPr>
        <w:jc w:val="both"/>
      </w:pPr>
      <w:r>
        <w:rPr>
          <w:rFonts w:ascii="Times New Roman" w:eastAsia="Times New Roman" w:hAnsi="Times New Roman" w:cs="Times New Roman"/>
          <w:sz w:val="24"/>
          <w:szCs w:val="24"/>
        </w:rPr>
        <w:t>Que de conformidad con el artículo 12, párrafo tercero, del Decreto Ejecutivo N° 37045-MP-MEIC, Reglamento a la Ley de Protección al Ciudadano del Exc</w:t>
      </w:r>
      <w:r>
        <w:rPr>
          <w:rFonts w:ascii="Times New Roman" w:eastAsia="Times New Roman" w:hAnsi="Times New Roman" w:cs="Times New Roman"/>
          <w:sz w:val="24"/>
          <w:szCs w:val="24"/>
        </w:rPr>
        <w:t>eso de Requisitos y Trámites Administrativos, este decreto no contiene trámites ni requisitos a cumplir por las personas administradas.</w:t>
      </w:r>
    </w:p>
    <w:p w14:paraId="00000016" w14:textId="77777777" w:rsidR="00FF6145" w:rsidRDefault="00E35570">
      <w:pPr>
        <w:numPr>
          <w:ilvl w:val="0"/>
          <w:numId w:val="4"/>
        </w:numPr>
        <w:jc w:val="both"/>
      </w:pPr>
      <w:r>
        <w:rPr>
          <w:rFonts w:ascii="Times New Roman" w:eastAsia="Times New Roman" w:hAnsi="Times New Roman" w:cs="Times New Roman"/>
          <w:sz w:val="24"/>
          <w:szCs w:val="24"/>
        </w:rPr>
        <w:t>Que, como parte de la articulación y compromiso asumido por parte de los Poderes de la República, Costa Rica se encuentr</w:t>
      </w:r>
      <w:r>
        <w:rPr>
          <w:rFonts w:ascii="Times New Roman" w:eastAsia="Times New Roman" w:hAnsi="Times New Roman" w:cs="Times New Roman"/>
          <w:sz w:val="24"/>
          <w:szCs w:val="24"/>
        </w:rPr>
        <w:t xml:space="preserve">a en la consolidación de un Estado Abierto, por lo que en adelante cuando se indique el término de Gobierno Abierto se hace referencia a los principios de la Alianza para un Gobierno Abierto, que es el marco internacional en el cual el país está suscrito. </w:t>
      </w:r>
      <w:r>
        <w:rPr>
          <w:rFonts w:ascii="Times New Roman" w:eastAsia="Times New Roman" w:hAnsi="Times New Roman" w:cs="Times New Roman"/>
          <w:sz w:val="24"/>
          <w:szCs w:val="24"/>
        </w:rPr>
        <w:t>Cuando se haga referencia a Estado Abierto, se entenderá este como la estructura y funcionamiento propio de Costa Rica liderado por la Comisión Nacional para un Estado Abierto.</w:t>
      </w:r>
    </w:p>
    <w:p w14:paraId="00000017"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FF6145" w:rsidRDefault="00FF6145">
      <w:pPr>
        <w:jc w:val="center"/>
        <w:rPr>
          <w:rFonts w:ascii="Times New Roman" w:eastAsia="Times New Roman" w:hAnsi="Times New Roman" w:cs="Times New Roman"/>
          <w:sz w:val="24"/>
          <w:szCs w:val="24"/>
        </w:rPr>
      </w:pPr>
    </w:p>
    <w:p w14:paraId="00000019" w14:textId="77777777" w:rsidR="00FF6145" w:rsidRDefault="00FF6145">
      <w:pPr>
        <w:jc w:val="center"/>
        <w:rPr>
          <w:rFonts w:ascii="Times New Roman" w:eastAsia="Times New Roman" w:hAnsi="Times New Roman" w:cs="Times New Roman"/>
          <w:sz w:val="24"/>
          <w:szCs w:val="24"/>
        </w:rPr>
      </w:pPr>
    </w:p>
    <w:p w14:paraId="0000001A" w14:textId="77777777" w:rsidR="00FF6145" w:rsidRDefault="00FF6145">
      <w:pPr>
        <w:jc w:val="center"/>
        <w:rPr>
          <w:rFonts w:ascii="Times New Roman" w:eastAsia="Times New Roman" w:hAnsi="Times New Roman" w:cs="Times New Roman"/>
          <w:sz w:val="24"/>
          <w:szCs w:val="24"/>
        </w:rPr>
      </w:pPr>
    </w:p>
    <w:p w14:paraId="0000001B" w14:textId="77777777" w:rsidR="00FF6145" w:rsidRDefault="00FF6145">
      <w:pPr>
        <w:jc w:val="center"/>
        <w:rPr>
          <w:rFonts w:ascii="Times New Roman" w:eastAsia="Times New Roman" w:hAnsi="Times New Roman" w:cs="Times New Roman"/>
          <w:sz w:val="24"/>
          <w:szCs w:val="24"/>
        </w:rPr>
      </w:pPr>
    </w:p>
    <w:p w14:paraId="0000001C" w14:textId="77777777" w:rsidR="00FF6145" w:rsidRDefault="00FF6145">
      <w:pPr>
        <w:jc w:val="center"/>
        <w:rPr>
          <w:rFonts w:ascii="Times New Roman" w:eastAsia="Times New Roman" w:hAnsi="Times New Roman" w:cs="Times New Roman"/>
          <w:sz w:val="24"/>
          <w:szCs w:val="24"/>
        </w:rPr>
      </w:pPr>
    </w:p>
    <w:p w14:paraId="0000001D" w14:textId="77777777" w:rsidR="00FF6145" w:rsidRDefault="00FF6145">
      <w:pPr>
        <w:jc w:val="center"/>
        <w:rPr>
          <w:rFonts w:ascii="Times New Roman" w:eastAsia="Times New Roman" w:hAnsi="Times New Roman" w:cs="Times New Roman"/>
          <w:sz w:val="24"/>
          <w:szCs w:val="24"/>
        </w:rPr>
      </w:pPr>
    </w:p>
    <w:p w14:paraId="0000001E" w14:textId="77777777" w:rsidR="00FF6145" w:rsidRDefault="00FF6145">
      <w:pPr>
        <w:jc w:val="center"/>
        <w:rPr>
          <w:rFonts w:ascii="Times New Roman" w:eastAsia="Times New Roman" w:hAnsi="Times New Roman" w:cs="Times New Roman"/>
          <w:sz w:val="24"/>
          <w:szCs w:val="24"/>
        </w:rPr>
      </w:pPr>
    </w:p>
    <w:p w14:paraId="0000001F"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w:t>
      </w:r>
    </w:p>
    <w:p w14:paraId="00000020" w14:textId="77777777" w:rsidR="00FF6145" w:rsidRDefault="00E355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DECRETAN:</w:t>
      </w:r>
    </w:p>
    <w:p w14:paraId="00000021" w14:textId="77777777" w:rsidR="00FF6145" w:rsidRDefault="00E355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“Fomento del Gobierno Abierto en la Administración Pública y Creación de la Comisión Nacional para un Estado Abierto”</w:t>
      </w:r>
    </w:p>
    <w:p w14:paraId="00000022" w14:textId="77777777" w:rsidR="00FF6145" w:rsidRDefault="00E35570">
      <w:pPr>
        <w:rPr>
          <w:sz w:val="24"/>
          <w:szCs w:val="24"/>
        </w:rPr>
      </w:pPr>
      <w:r>
        <w:rPr>
          <w:sz w:val="24"/>
          <w:szCs w:val="24"/>
        </w:rPr>
        <w:t xml:space="preserve"> </w:t>
      </w:r>
    </w:p>
    <w:p w14:paraId="00000023"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 Objeto</w:t>
      </w:r>
    </w:p>
    <w:p w14:paraId="0000002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presente Decreto tiene por objeto fomentar los principios del Gobierno Abierto en la Administración Pública de C</w:t>
      </w:r>
      <w:r>
        <w:rPr>
          <w:rFonts w:ascii="Times New Roman" w:eastAsia="Times New Roman" w:hAnsi="Times New Roman" w:cs="Times New Roman"/>
          <w:sz w:val="24"/>
          <w:szCs w:val="24"/>
        </w:rPr>
        <w:t>osta Rica mediante el diálogo, la innovación y aprovechando al máximo las facilidades que brindan las Tecnologías de la Información y Comunicación (TIC).</w:t>
      </w:r>
    </w:p>
    <w:p w14:paraId="0000002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 - Ámbito de aplicación</w:t>
      </w:r>
    </w:p>
    <w:p w14:paraId="00000027"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Decreto será aplicable a la Administración Pública, tanto central como descentralizada y a los sujetos de derecho privado que brinden servicios públicos. Sin perjuicio de la independencia o autonomía constitucional de la cual gozan los Poderes </w:t>
      </w:r>
      <w:r>
        <w:rPr>
          <w:rFonts w:ascii="Times New Roman" w:eastAsia="Times New Roman" w:hAnsi="Times New Roman" w:cs="Times New Roman"/>
          <w:sz w:val="24"/>
          <w:szCs w:val="24"/>
        </w:rPr>
        <w:t>de la República, las municipalidades y demás instancias autónomas, se les insta a incorporar en sus respectivas gestiones el contenido establecido en este decreto de forma progresiva y a participar de los diferentes espacios que conforman el mecanismo de E</w:t>
      </w:r>
      <w:r>
        <w:rPr>
          <w:rFonts w:ascii="Times New Roman" w:eastAsia="Times New Roman" w:hAnsi="Times New Roman" w:cs="Times New Roman"/>
          <w:sz w:val="24"/>
          <w:szCs w:val="24"/>
        </w:rPr>
        <w:t>stado Abierto.</w:t>
      </w:r>
    </w:p>
    <w:p w14:paraId="00000028"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 - Principios</w:t>
      </w:r>
    </w:p>
    <w:p w14:paraId="0000002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los fines de este decreto, son principios de Gobierno Abierto los siguientes:</w:t>
      </w:r>
    </w:p>
    <w:p w14:paraId="0000002B"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Acceso a la información: se debe respetar el derecho de acceso a la información pública que pueda ser solicitada por las pers</w:t>
      </w:r>
      <w:r>
        <w:rPr>
          <w:rFonts w:ascii="Times New Roman" w:eastAsia="Times New Roman" w:hAnsi="Times New Roman" w:cs="Times New Roman"/>
          <w:sz w:val="24"/>
          <w:szCs w:val="24"/>
        </w:rPr>
        <w:t>onas habitantes, en apego a los artículos 27 y 30 de la Constitución Política que garantizan la libertad de petición y el libre acceso a los departamentos administrativos con propósitos de información sobre asuntos de interés público, quedando únicamente a</w:t>
      </w:r>
      <w:r>
        <w:rPr>
          <w:rFonts w:ascii="Times New Roman" w:eastAsia="Times New Roman" w:hAnsi="Times New Roman" w:cs="Times New Roman"/>
          <w:sz w:val="24"/>
          <w:szCs w:val="24"/>
        </w:rPr>
        <w:t xml:space="preserve"> salvo los secretos de Estado y las restricciones dadas por ley especial y los supuestos definidos por jurisprudencia constitucional y los tratados internacionales ratificados por el país.</w:t>
      </w:r>
    </w:p>
    <w:p w14:paraId="0000002C"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Transparencia: las instituciones deben poner a disposición de la</w:t>
      </w:r>
      <w:r>
        <w:rPr>
          <w:rFonts w:ascii="Times New Roman" w:eastAsia="Times New Roman" w:hAnsi="Times New Roman" w:cs="Times New Roman"/>
          <w:sz w:val="24"/>
          <w:szCs w:val="24"/>
        </w:rPr>
        <w:t>s personas habitantes, de manera proactiva y en formatos abiertos, la información sobre asuntos de interés público, de forma completa, oportuna y de fácil acceso, con excepción de información que tenga una restricción constitucional o legal para su divulga</w:t>
      </w:r>
      <w:r>
        <w:rPr>
          <w:rFonts w:ascii="Times New Roman" w:eastAsia="Times New Roman" w:hAnsi="Times New Roman" w:cs="Times New Roman"/>
          <w:sz w:val="24"/>
          <w:szCs w:val="24"/>
        </w:rPr>
        <w:t>ción.</w:t>
      </w:r>
    </w:p>
    <w:p w14:paraId="0000002D"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Participación ciudadana: el Estado deberá fomentar que las personas habitantes se interesen e involucren en el debate público, proveyendo la información necesaria, los canales apropiados y los espacios de consulta y construcción conjunta con las</w:t>
      </w:r>
      <w:r>
        <w:rPr>
          <w:rFonts w:ascii="Times New Roman" w:eastAsia="Times New Roman" w:hAnsi="Times New Roman" w:cs="Times New Roman"/>
          <w:sz w:val="24"/>
          <w:szCs w:val="24"/>
        </w:rPr>
        <w:t xml:space="preserve"> personas habitantes que conduzcan a una gobernanza más transparente, efectiva, creativa, innovadora, responsable y que atienda las necesidades de la sociedad.</w:t>
      </w:r>
    </w:p>
    <w:p w14:paraId="0000002E"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Colaboración y co-creación: las instituciones estatales, la sociedad civil, la academia, el s</w:t>
      </w:r>
      <w:r>
        <w:rPr>
          <w:rFonts w:ascii="Times New Roman" w:eastAsia="Times New Roman" w:hAnsi="Times New Roman" w:cs="Times New Roman"/>
          <w:sz w:val="24"/>
          <w:szCs w:val="24"/>
        </w:rPr>
        <w:t>ector privado y las personas habitantes deben apropiarse de los procesos de construcción de políticas públicas, de la innovación colaborativa y llevarlos a cabo de forma conjunta por medio del diálogo democrático.</w:t>
      </w:r>
    </w:p>
    <w:p w14:paraId="0000002F"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Rendición de cuentas: se refiere a p</w:t>
      </w:r>
      <w:r>
        <w:rPr>
          <w:rFonts w:ascii="Times New Roman" w:eastAsia="Times New Roman" w:hAnsi="Times New Roman" w:cs="Times New Roman"/>
          <w:sz w:val="24"/>
          <w:szCs w:val="24"/>
        </w:rPr>
        <w:t>rocedimientos y mecanismos para que las y los servidores públicos informen y expliquen sobre sus actuaciones, reaccionen a requerimientos y/o críticas que se les planteen y asuman la responsabilidad por sus actos u omisiones.</w:t>
      </w:r>
    </w:p>
    <w:p w14:paraId="00000030"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Innovación y tecnología: </w:t>
      </w:r>
      <w:r>
        <w:rPr>
          <w:rFonts w:ascii="Times New Roman" w:eastAsia="Times New Roman" w:hAnsi="Times New Roman" w:cs="Times New Roman"/>
          <w:sz w:val="24"/>
          <w:szCs w:val="24"/>
        </w:rPr>
        <w:t xml:space="preserve">el Estado debe proporcionar a las personas habitantes acceso abierto a las nuevas tecnologías, ya que impulsan la innovación y brindan beneficios a quienes las utilizan. En este caso, innovación y tecnología son principios dependientes, complementados por </w:t>
      </w:r>
      <w:r>
        <w:rPr>
          <w:rFonts w:ascii="Times New Roman" w:eastAsia="Times New Roman" w:hAnsi="Times New Roman" w:cs="Times New Roman"/>
          <w:sz w:val="24"/>
          <w:szCs w:val="24"/>
        </w:rPr>
        <w:t>los principios anteriores.</w:t>
      </w:r>
    </w:p>
    <w:p w14:paraId="00000031"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 - Comisión Nacional para un Estado Abierto</w:t>
      </w:r>
    </w:p>
    <w:p w14:paraId="00000033"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crea la Comisión Nacional para un Estado Abierto (en adelante CNEA) que tendrá como objetivo coordinar y facilitar la implementación de los principios de Gobierno Abiert</w:t>
      </w:r>
      <w:r>
        <w:rPr>
          <w:rFonts w:ascii="Times New Roman" w:eastAsia="Times New Roman" w:hAnsi="Times New Roman" w:cs="Times New Roman"/>
          <w:sz w:val="24"/>
          <w:szCs w:val="24"/>
        </w:rPr>
        <w:t>o en las entidades del ámbito de aplicación indicadas en el artículo 2 de este decreto, acompañando la formulación y evaluación de los planes nacionales de acción que sobre la materia se determinen necesarios.</w:t>
      </w:r>
    </w:p>
    <w:p w14:paraId="0000003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 -Funciones de la Comisión Nacion</w:t>
      </w:r>
      <w:r>
        <w:rPr>
          <w:rFonts w:ascii="Times New Roman" w:eastAsia="Times New Roman" w:hAnsi="Times New Roman" w:cs="Times New Roman"/>
          <w:b/>
          <w:sz w:val="24"/>
          <w:szCs w:val="24"/>
        </w:rPr>
        <w:t>al para un Estado Abierto</w:t>
      </w:r>
    </w:p>
    <w:p w14:paraId="00000036"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CNEA tendrá las siguientes funciones:</w:t>
      </w:r>
    </w:p>
    <w:p w14:paraId="00000037"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Proponer políticas, lineamientos, estrategias y planes de acción en materia de Estado Abierto en conjunto con la Administración Pública que apoyen y fomenten la utilización de las tecnologías de información y comunicación.</w:t>
      </w:r>
    </w:p>
    <w:p w14:paraId="00000038"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Fomentar la cultura y educaci</w:t>
      </w:r>
      <w:r>
        <w:rPr>
          <w:rFonts w:ascii="Times New Roman" w:eastAsia="Times New Roman" w:hAnsi="Times New Roman" w:cs="Times New Roman"/>
          <w:sz w:val="24"/>
          <w:szCs w:val="24"/>
        </w:rPr>
        <w:t>ón de la ciudadanía con base en los principios de Gobierno Abierto.</w:t>
      </w:r>
    </w:p>
    <w:p w14:paraId="00000039"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Articular los esfuerzos necesarios con las instancias correspondientes para la implementación de los principios y compromisos de Estado Abierto en la gestión pública.</w:t>
      </w:r>
    </w:p>
    <w:p w14:paraId="0000003A"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Proponer las </w:t>
      </w:r>
      <w:r>
        <w:rPr>
          <w:rFonts w:ascii="Times New Roman" w:eastAsia="Times New Roman" w:hAnsi="Times New Roman" w:cs="Times New Roman"/>
          <w:sz w:val="24"/>
          <w:szCs w:val="24"/>
        </w:rPr>
        <w:t>metodologías e instrumentos de seguimiento a los planes de acción de Estado Abierto.</w:t>
      </w:r>
    </w:p>
    <w:p w14:paraId="0000003B"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Promover el acercamiento e intercambio entre diversos actores a nivel nacional para promover el Estado Abierto.</w:t>
      </w:r>
    </w:p>
    <w:p w14:paraId="0000003C"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Incentivar relaciones con organizaciones internacion</w:t>
      </w:r>
      <w:r>
        <w:rPr>
          <w:rFonts w:ascii="Times New Roman" w:eastAsia="Times New Roman" w:hAnsi="Times New Roman" w:cs="Times New Roman"/>
          <w:sz w:val="24"/>
          <w:szCs w:val="24"/>
        </w:rPr>
        <w:t>ales para la promoción e implementación de los principios de Gobierno Abierto.</w:t>
      </w:r>
    </w:p>
    <w:p w14:paraId="0000003D"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Propiciar la generación de instancias de reflexión que desarrollen el conocimiento y las capacidades de gestión sobre los principios de Gobierno Abierto en el país.</w:t>
      </w:r>
    </w:p>
    <w:p w14:paraId="0000003E"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Velar por la correcta implementación del Convenio Marco de Estado Abierto, con el fin de consolidar los principios de Gobierno Abierto en toda la Administración Pública.</w:t>
      </w:r>
    </w:p>
    <w:p w14:paraId="0000003F"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Rendir cuentas sobre el cumplimiento de sus funciones al menos una vez al año, d</w:t>
      </w:r>
      <w:r>
        <w:rPr>
          <w:rFonts w:ascii="Times New Roman" w:eastAsia="Times New Roman" w:hAnsi="Times New Roman" w:cs="Times New Roman"/>
          <w:sz w:val="24"/>
          <w:szCs w:val="24"/>
        </w:rPr>
        <w:t xml:space="preserve">e manera pública y presencial, además de difundirse por todos los medios posibles. Asimismo, se deberá emitir informes sobre los avances en la implementación de los planes de acción e informes finales de evaluación sobre la implementación de los planes de </w:t>
      </w:r>
      <w:r>
        <w:rPr>
          <w:rFonts w:ascii="Times New Roman" w:eastAsia="Times New Roman" w:hAnsi="Times New Roman" w:cs="Times New Roman"/>
          <w:sz w:val="24"/>
          <w:szCs w:val="24"/>
        </w:rPr>
        <w:t>acción de Estado Abierto.</w:t>
      </w:r>
    </w:p>
    <w:p w14:paraId="00000040"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Crear equipos de trabajo para atender las funciones específicas responsabilidad de la CNEA.</w:t>
      </w:r>
    </w:p>
    <w:p w14:paraId="00000041" w14:textId="77777777" w:rsidR="00FF6145" w:rsidRDefault="00E35570">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Dar seguimiento al cumplimiento de lo establecido en este Decreto, para lo cual habilitará una cuenta electrónica y dará debida </w:t>
      </w:r>
      <w:r>
        <w:rPr>
          <w:rFonts w:ascii="Times New Roman" w:eastAsia="Times New Roman" w:hAnsi="Times New Roman" w:cs="Times New Roman"/>
          <w:sz w:val="24"/>
          <w:szCs w:val="24"/>
        </w:rPr>
        <w:t>divulgación.</w:t>
      </w:r>
    </w:p>
    <w:p w14:paraId="00000042" w14:textId="77777777" w:rsidR="00FF6145" w:rsidRDefault="00E35570">
      <w:pPr>
        <w:ind w:left="1080" w:hanging="360"/>
        <w:jc w:val="both"/>
        <w:rPr>
          <w:rFonts w:ascii="Times New Roman" w:eastAsia="Times New Roman" w:hAnsi="Times New Roman" w:cs="Times New Roman"/>
          <w:sz w:val="24"/>
          <w:szCs w:val="24"/>
        </w:rPr>
      </w:pPr>
      <w:r>
        <w:rPr>
          <w:rFonts w:ascii="Verdana" w:eastAsia="Verdana" w:hAnsi="Verdana" w:cs="Verdana"/>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Elaborar y mantener actualizada la base de datos de las organizaciones sociales que son parte del Grupo de Sociedad Civil para el Estado Abierto. El grupo de Sociedad Civil es quien deberá dar seguimiento a esa base de datos. Este registro</w:t>
      </w:r>
      <w:r>
        <w:rPr>
          <w:rFonts w:ascii="Times New Roman" w:eastAsia="Times New Roman" w:hAnsi="Times New Roman" w:cs="Times New Roman"/>
          <w:sz w:val="24"/>
          <w:szCs w:val="24"/>
        </w:rPr>
        <w:t xml:space="preserve"> será público en el sitio web de Gobierno Abierto Costa Rica.</w:t>
      </w:r>
    </w:p>
    <w:p w14:paraId="00000043" w14:textId="77777777" w:rsidR="00FF6145" w:rsidRDefault="00E35570">
      <w:pPr>
        <w:ind w:left="1080" w:hanging="360"/>
        <w:jc w:val="both"/>
        <w:rPr>
          <w:rFonts w:ascii="Times New Roman" w:eastAsia="Times New Roman" w:hAnsi="Times New Roman" w:cs="Times New Roman"/>
          <w:sz w:val="24"/>
          <w:szCs w:val="24"/>
        </w:rPr>
      </w:pPr>
      <w:r>
        <w:rPr>
          <w:rFonts w:ascii="Verdana" w:eastAsia="Verdana" w:hAnsi="Verdana" w:cs="Verdana"/>
          <w:sz w:val="20"/>
          <w:szCs w:val="20"/>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Nombrar las representaciones de organizaciones sociales, sector privado y sector académico que integran la Comisión Nacional de Datos Abiertos, en procura de la selección de perfiles capacit</w:t>
      </w:r>
      <w:r>
        <w:rPr>
          <w:rFonts w:ascii="Times New Roman" w:eastAsia="Times New Roman" w:hAnsi="Times New Roman" w:cs="Times New Roman"/>
          <w:sz w:val="24"/>
          <w:szCs w:val="24"/>
        </w:rPr>
        <w:t>ados y conocimiento acreditado en materia de datos abiertos.</w:t>
      </w:r>
    </w:p>
    <w:p w14:paraId="00000044" w14:textId="77777777" w:rsidR="00FF6145" w:rsidRDefault="00E35570">
      <w:pPr>
        <w:ind w:left="104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  Coordinar con el Ministerio de Ciencia, Tecnología y Telecomunicaciones el aprovechamiento   del desarrollo del Gobierno Digital para promover los principios de Gobierno Abierto y la utilizac</w:t>
      </w:r>
      <w:r>
        <w:rPr>
          <w:rFonts w:ascii="Times New Roman" w:eastAsia="Times New Roman" w:hAnsi="Times New Roman" w:cs="Times New Roman"/>
          <w:sz w:val="24"/>
          <w:szCs w:val="24"/>
        </w:rPr>
        <w:t>ión de los datos abiertos como herramienta para la transparencia y rendición de cuentas.</w:t>
      </w:r>
    </w:p>
    <w:p w14:paraId="00000045" w14:textId="77777777" w:rsidR="00FF6145" w:rsidRDefault="00E35570">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6"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6° -Integración de la Comisión Nacional para un Estado Abierto</w:t>
      </w:r>
    </w:p>
    <w:p w14:paraId="00000047"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CNEA estará integrada por una o un representante titular y una o un único suplente de cada</w:t>
      </w:r>
      <w:r>
        <w:rPr>
          <w:rFonts w:ascii="Times New Roman" w:eastAsia="Times New Roman" w:hAnsi="Times New Roman" w:cs="Times New Roman"/>
          <w:sz w:val="24"/>
          <w:szCs w:val="24"/>
        </w:rPr>
        <w:t xml:space="preserve"> una de las siguientes entidades y organizaciones gubernamentales y no gubernamentales.</w:t>
      </w:r>
    </w:p>
    <w:p w14:paraId="00000048" w14:textId="77777777" w:rsidR="00FF6145" w:rsidRDefault="00E35570">
      <w:pPr>
        <w:numPr>
          <w:ilvl w:val="0"/>
          <w:numId w:val="5"/>
        </w:numPr>
        <w:jc w:val="both"/>
      </w:pPr>
      <w:r>
        <w:rPr>
          <w:rFonts w:ascii="Times New Roman" w:eastAsia="Times New Roman" w:hAnsi="Times New Roman" w:cs="Times New Roman"/>
          <w:sz w:val="24"/>
          <w:szCs w:val="24"/>
        </w:rPr>
        <w:t>El Ministro (a) de Comunicación o la persona que designe para el efecto, quien presidirá la Comisión y ostentará la coordinación de Estado Abierto.</w:t>
      </w:r>
    </w:p>
    <w:p w14:paraId="00000049" w14:textId="77777777" w:rsidR="00FF6145" w:rsidRDefault="00E35570">
      <w:pPr>
        <w:numPr>
          <w:ilvl w:val="0"/>
          <w:numId w:val="5"/>
        </w:numPr>
        <w:jc w:val="both"/>
      </w:pPr>
      <w:r>
        <w:rPr>
          <w:rFonts w:ascii="Times New Roman" w:eastAsia="Times New Roman" w:hAnsi="Times New Roman" w:cs="Times New Roman"/>
          <w:sz w:val="24"/>
          <w:szCs w:val="24"/>
        </w:rPr>
        <w:t>El Ministro (a) de C</w:t>
      </w:r>
      <w:r>
        <w:rPr>
          <w:rFonts w:ascii="Times New Roman" w:eastAsia="Times New Roman" w:hAnsi="Times New Roman" w:cs="Times New Roman"/>
          <w:sz w:val="24"/>
          <w:szCs w:val="24"/>
        </w:rPr>
        <w:t>iencia, Tecnología y Telecomunicaciones o la persona que designe para el efecto.</w:t>
      </w:r>
    </w:p>
    <w:p w14:paraId="0000004A" w14:textId="77777777" w:rsidR="00FF6145" w:rsidRDefault="00E35570">
      <w:pPr>
        <w:numPr>
          <w:ilvl w:val="0"/>
          <w:numId w:val="5"/>
        </w:numPr>
        <w:jc w:val="both"/>
      </w:pPr>
      <w:r>
        <w:rPr>
          <w:rFonts w:ascii="Times New Roman" w:eastAsia="Times New Roman" w:hAnsi="Times New Roman" w:cs="Times New Roman"/>
          <w:sz w:val="24"/>
          <w:szCs w:val="24"/>
        </w:rPr>
        <w:t>El Ministro (a) de Planificación Nacional y Política Económica o la persona que designe para el efecto.</w:t>
      </w:r>
    </w:p>
    <w:p w14:paraId="0000004B" w14:textId="77777777" w:rsidR="00FF6145" w:rsidRDefault="00E35570">
      <w:pPr>
        <w:numPr>
          <w:ilvl w:val="0"/>
          <w:numId w:val="5"/>
        </w:numPr>
        <w:jc w:val="both"/>
      </w:pPr>
      <w:r>
        <w:rPr>
          <w:rFonts w:ascii="Times New Roman" w:eastAsia="Times New Roman" w:hAnsi="Times New Roman" w:cs="Times New Roman"/>
          <w:sz w:val="24"/>
          <w:szCs w:val="24"/>
        </w:rPr>
        <w:t>El Ministro (a) de Hacienda o la persona que designe para el efecto.</w:t>
      </w:r>
    </w:p>
    <w:p w14:paraId="0000004C" w14:textId="77777777" w:rsidR="00FF6145" w:rsidRDefault="00E35570">
      <w:pPr>
        <w:numPr>
          <w:ilvl w:val="0"/>
          <w:numId w:val="5"/>
        </w:numPr>
        <w:jc w:val="both"/>
      </w:pPr>
      <w:r>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Ministro (a) de Justicia y Paz o la persona que designe para el efecto.</w:t>
      </w:r>
    </w:p>
    <w:p w14:paraId="0000004D" w14:textId="77777777" w:rsidR="00FF6145" w:rsidRDefault="00E35570">
      <w:pPr>
        <w:numPr>
          <w:ilvl w:val="0"/>
          <w:numId w:val="5"/>
        </w:numPr>
        <w:jc w:val="both"/>
      </w:pPr>
      <w:r>
        <w:rPr>
          <w:rFonts w:ascii="Times New Roman" w:eastAsia="Times New Roman" w:hAnsi="Times New Roman" w:cs="Times New Roman"/>
          <w:sz w:val="24"/>
          <w:szCs w:val="24"/>
        </w:rPr>
        <w:t>Tres personas representantes de Organizaciones de Sociedad Civil.</w:t>
      </w:r>
    </w:p>
    <w:p w14:paraId="0000004E" w14:textId="77777777" w:rsidR="00FF6145" w:rsidRDefault="00E35570">
      <w:pPr>
        <w:numPr>
          <w:ilvl w:val="0"/>
          <w:numId w:val="5"/>
        </w:numPr>
        <w:jc w:val="both"/>
      </w:pPr>
      <w:r>
        <w:rPr>
          <w:rFonts w:ascii="Times New Roman" w:eastAsia="Times New Roman" w:hAnsi="Times New Roman" w:cs="Times New Roman"/>
          <w:sz w:val="24"/>
          <w:szCs w:val="24"/>
        </w:rPr>
        <w:t>Dos personas representantes del sector privado nombrado por la Unión Costarricense de Cámaras y Asociaciones del Sector Empresarial Privado (UCCAEP).</w:t>
      </w:r>
    </w:p>
    <w:p w14:paraId="0000004F" w14:textId="77777777" w:rsidR="00FF6145" w:rsidRDefault="00E35570">
      <w:pPr>
        <w:numPr>
          <w:ilvl w:val="0"/>
          <w:numId w:val="5"/>
        </w:numPr>
        <w:jc w:val="both"/>
      </w:pPr>
      <w:r>
        <w:rPr>
          <w:rFonts w:ascii="Times New Roman" w:eastAsia="Times New Roman" w:hAnsi="Times New Roman" w:cs="Times New Roman"/>
          <w:sz w:val="24"/>
          <w:szCs w:val="24"/>
        </w:rPr>
        <w:t>Una persona representante de la academia, nombrada por el Consejo Nacional de Rectores (CONARE).</w:t>
      </w:r>
    </w:p>
    <w:p w14:paraId="00000050" w14:textId="77777777" w:rsidR="00FF6145" w:rsidRDefault="00E35570">
      <w:pPr>
        <w:numPr>
          <w:ilvl w:val="0"/>
          <w:numId w:val="5"/>
        </w:numPr>
        <w:jc w:val="both"/>
      </w:pPr>
      <w:r>
        <w:rPr>
          <w:rFonts w:ascii="Times New Roman" w:eastAsia="Times New Roman" w:hAnsi="Times New Roman" w:cs="Times New Roman"/>
          <w:sz w:val="24"/>
          <w:szCs w:val="24"/>
        </w:rPr>
        <w:t>Una perso</w:t>
      </w:r>
      <w:r>
        <w:rPr>
          <w:rFonts w:ascii="Times New Roman" w:eastAsia="Times New Roman" w:hAnsi="Times New Roman" w:cs="Times New Roman"/>
          <w:sz w:val="24"/>
          <w:szCs w:val="24"/>
        </w:rPr>
        <w:t>na representante del Poder Judicial.</w:t>
      </w:r>
    </w:p>
    <w:p w14:paraId="00000051" w14:textId="77777777" w:rsidR="00FF6145" w:rsidRDefault="00E35570">
      <w:pPr>
        <w:numPr>
          <w:ilvl w:val="0"/>
          <w:numId w:val="5"/>
        </w:numPr>
        <w:jc w:val="both"/>
      </w:pPr>
      <w:r>
        <w:rPr>
          <w:rFonts w:ascii="Times New Roman" w:eastAsia="Times New Roman" w:hAnsi="Times New Roman" w:cs="Times New Roman"/>
          <w:sz w:val="24"/>
          <w:szCs w:val="24"/>
        </w:rPr>
        <w:t>Una persona representante del Poder Legislativo.</w:t>
      </w:r>
    </w:p>
    <w:p w14:paraId="00000052"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7° -Nombramientos de las representaciones no gubernamentales de la Comisión Nacional para un Estado Abierto</w:t>
      </w:r>
    </w:p>
    <w:p w14:paraId="0000005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nombramiento de la academia, sector privado</w:t>
      </w:r>
      <w:r>
        <w:rPr>
          <w:rFonts w:ascii="Times New Roman" w:eastAsia="Times New Roman" w:hAnsi="Times New Roman" w:cs="Times New Roman"/>
          <w:sz w:val="24"/>
          <w:szCs w:val="24"/>
        </w:rPr>
        <w:t xml:space="preserve"> y sociedad civil se deberá tomar en cuenta:</w:t>
      </w:r>
    </w:p>
    <w:p w14:paraId="0000005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6" w14:textId="77777777" w:rsidR="00FF6145" w:rsidRDefault="00E35570">
      <w:pPr>
        <w:numPr>
          <w:ilvl w:val="0"/>
          <w:numId w:val="3"/>
        </w:numPr>
        <w:jc w:val="both"/>
      </w:pPr>
      <w:r>
        <w:rPr>
          <w:rFonts w:ascii="Times New Roman" w:eastAsia="Times New Roman" w:hAnsi="Times New Roman" w:cs="Times New Roman"/>
          <w:sz w:val="24"/>
          <w:szCs w:val="24"/>
        </w:rPr>
        <w:t>Representación de la academia.</w:t>
      </w:r>
    </w:p>
    <w:p w14:paraId="00000057" w14:textId="77777777" w:rsidR="00FF6145" w:rsidRDefault="00E3557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8"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personas representantes de la academia, titular y suplente, serán nombradas por el Consejo Nacional de Rectores (CONARE), quien deberá acordar la manera en que respetará el principio de paridad. La vigencia de las personas representantes de CONARE será</w:t>
      </w:r>
      <w:r>
        <w:rPr>
          <w:rFonts w:ascii="Times New Roman" w:eastAsia="Times New Roman" w:hAnsi="Times New Roman" w:cs="Times New Roman"/>
          <w:sz w:val="24"/>
          <w:szCs w:val="24"/>
        </w:rPr>
        <w:t xml:space="preserve"> por cuatro años con posibilidad de reelección si así CONARE lo considera pertinente.</w:t>
      </w:r>
    </w:p>
    <w:p w14:paraId="00000059"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B" w14:textId="77777777" w:rsidR="00FF6145" w:rsidRDefault="00E35570">
      <w:pPr>
        <w:numPr>
          <w:ilvl w:val="0"/>
          <w:numId w:val="2"/>
        </w:numPr>
        <w:jc w:val="both"/>
      </w:pPr>
      <w:r>
        <w:rPr>
          <w:rFonts w:ascii="Times New Roman" w:eastAsia="Times New Roman" w:hAnsi="Times New Roman" w:cs="Times New Roman"/>
          <w:sz w:val="24"/>
          <w:szCs w:val="24"/>
        </w:rPr>
        <w:t>Representación del sector privado.</w:t>
      </w:r>
    </w:p>
    <w:p w14:paraId="0000005C" w14:textId="77777777" w:rsidR="00FF6145" w:rsidRDefault="00E3557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D"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personas representantes del sector privado serán nombradas por la Unión Costarricense de Cámaras y Asociaciones del Sector Em</w:t>
      </w:r>
      <w:r>
        <w:rPr>
          <w:rFonts w:ascii="Times New Roman" w:eastAsia="Times New Roman" w:hAnsi="Times New Roman" w:cs="Times New Roman"/>
          <w:sz w:val="24"/>
          <w:szCs w:val="24"/>
        </w:rPr>
        <w:t xml:space="preserve">presarial Privado (UCCAEP), instancia que deberá acordar la manera en que respetará el principio de paridad. La vigencia de las personas representantes de UCCAEP será por cuatro años con posibilidad de reelección si así lo considera UCCAEP. </w:t>
      </w:r>
    </w:p>
    <w:p w14:paraId="0000005E"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5F" w14:textId="77777777" w:rsidR="00FF6145" w:rsidRDefault="00E35570">
      <w:pPr>
        <w:numPr>
          <w:ilvl w:val="0"/>
          <w:numId w:val="1"/>
        </w:numPr>
        <w:jc w:val="both"/>
      </w:pPr>
      <w:r>
        <w:rPr>
          <w:rFonts w:ascii="Times New Roman" w:eastAsia="Times New Roman" w:hAnsi="Times New Roman" w:cs="Times New Roman"/>
          <w:sz w:val="24"/>
          <w:szCs w:val="24"/>
        </w:rPr>
        <w:t>Representaci</w:t>
      </w:r>
      <w:r>
        <w:rPr>
          <w:rFonts w:ascii="Times New Roman" w:eastAsia="Times New Roman" w:hAnsi="Times New Roman" w:cs="Times New Roman"/>
          <w:sz w:val="24"/>
          <w:szCs w:val="24"/>
        </w:rPr>
        <w:t>ón por la sociedad civil.</w:t>
      </w:r>
    </w:p>
    <w:p w14:paraId="00000060"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propiciar la más amplia participación ciudadana, existirá un Grupo de la Sociedad Civil para el Estado Abierto; conformado por organizaciones sociales formalmente constituidas e inscritas en la base de datos de organizacion</w:t>
      </w:r>
      <w:r>
        <w:rPr>
          <w:rFonts w:ascii="Times New Roman" w:eastAsia="Times New Roman" w:hAnsi="Times New Roman" w:cs="Times New Roman"/>
          <w:sz w:val="24"/>
          <w:szCs w:val="24"/>
        </w:rPr>
        <w:t>es sociales que tengan interés de sumarse a promover la agenda y los principios de la Alianza para un Gobierno Abierto.  Este Grupo de Sociedad Civil para el Estado Abierto tendrá independencia para definir su propia gobernanza, funciones, regulación y for</w:t>
      </w:r>
      <w:r>
        <w:rPr>
          <w:rFonts w:ascii="Times New Roman" w:eastAsia="Times New Roman" w:hAnsi="Times New Roman" w:cs="Times New Roman"/>
          <w:sz w:val="24"/>
          <w:szCs w:val="24"/>
        </w:rPr>
        <w:t>ma de seleccionar a las organizaciones de sociedad civil ante la Comisión.</w:t>
      </w:r>
    </w:p>
    <w:p w14:paraId="00000062"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organizaciones que ocupen los espacios de sociedad civil ante la Comisión serán seleccionadas por el Grupo de la Sociedad Civil para el Estado Abierto. La vigencia será por tr</w:t>
      </w:r>
      <w:r>
        <w:rPr>
          <w:rFonts w:ascii="Times New Roman" w:eastAsia="Times New Roman" w:hAnsi="Times New Roman" w:cs="Times New Roman"/>
          <w:sz w:val="24"/>
          <w:szCs w:val="24"/>
        </w:rPr>
        <w:t xml:space="preserve">es años con posibilidad de reelección por una única vez. </w:t>
      </w:r>
    </w:p>
    <w:p w14:paraId="0000006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Grupo de la Sociedad Civil para el Estado Abierto deberá notificar por escrito ante la persona coordinadora de la CNEA los nombres de las organizaciones y personas designadas por estas para for</w:t>
      </w:r>
      <w:r>
        <w:rPr>
          <w:rFonts w:ascii="Times New Roman" w:eastAsia="Times New Roman" w:hAnsi="Times New Roman" w:cs="Times New Roman"/>
          <w:sz w:val="24"/>
          <w:szCs w:val="24"/>
        </w:rPr>
        <w:t>mar parte de la CNEA para el siguiente periodo, en un plazo no mayor de dos meses a partir de la comunicación de la persona coordinadora de la CNEA del vencimiento del periodo. Si cumplido este plazo no se recibe dicha notificación, los miembros de socieda</w:t>
      </w:r>
      <w:r>
        <w:rPr>
          <w:rFonts w:ascii="Times New Roman" w:eastAsia="Times New Roman" w:hAnsi="Times New Roman" w:cs="Times New Roman"/>
          <w:sz w:val="24"/>
          <w:szCs w:val="24"/>
        </w:rPr>
        <w:t>d civil ante la Comisión serán designados con criterios claros y transparentes por la persona coordinadora de la CNEA, de entre aquellas organizaciones sociales que se encuentren en el registro del Grupo de Sociedad Civil para el Estado Abierto.</w:t>
      </w:r>
    </w:p>
    <w:p w14:paraId="00000066"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coordinador (a) de la CNEA levantará una base de datos de las organizaciones sociales que son parte del Grupo de la Sociedad Civil para el Estado Abierto. Este registro será público en el sitio web de Gobierno Abierto Costa Rica.</w:t>
      </w:r>
    </w:p>
    <w:p w14:paraId="00000068" w14:textId="77777777" w:rsidR="00FF6145" w:rsidRDefault="00E3557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Será responsabilidad </w:t>
      </w:r>
      <w:r>
        <w:rPr>
          <w:rFonts w:ascii="Times New Roman" w:eastAsia="Times New Roman" w:hAnsi="Times New Roman" w:cs="Times New Roman"/>
          <w:sz w:val="24"/>
          <w:szCs w:val="24"/>
        </w:rPr>
        <w:t>de las entidades u organizaciones representadas mencionadas en este artículo de comunicar a la Presidencia de la CNEA las personas que proponen para la Comisión.</w:t>
      </w:r>
    </w:p>
    <w:p w14:paraId="0000006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8° -Principio de paridad</w:t>
      </w:r>
    </w:p>
    <w:p w14:paraId="0000006C"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deberá respetar, en la medida de lo posible, el princip</w:t>
      </w:r>
      <w:r>
        <w:rPr>
          <w:rFonts w:ascii="Times New Roman" w:eastAsia="Times New Roman" w:hAnsi="Times New Roman" w:cs="Times New Roman"/>
          <w:sz w:val="24"/>
          <w:szCs w:val="24"/>
        </w:rPr>
        <w:t>io de paridad de género en la integración de la CNEA. Para ello, el Poder Ejecutivo y las demás entidades u organizaciones representadas velarán porque sus representantes cumplan con este principio.</w:t>
      </w:r>
    </w:p>
    <w:p w14:paraId="0000006D"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E"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los sectores que sólo tienen un (a) repre</w:t>
      </w:r>
      <w:r>
        <w:rPr>
          <w:rFonts w:ascii="Times New Roman" w:eastAsia="Times New Roman" w:hAnsi="Times New Roman" w:cs="Times New Roman"/>
          <w:sz w:val="24"/>
          <w:szCs w:val="24"/>
        </w:rPr>
        <w:t>sentante deberán aplicar paridad vertical (entre titular y suplente) y variar el género de representación cada cuatro años o cada vez que se requiera un nuevo nombramiento. Se insta a los Poderes de la República a respetar, el criterio de género en la elec</w:t>
      </w:r>
      <w:r>
        <w:rPr>
          <w:rFonts w:ascii="Times New Roman" w:eastAsia="Times New Roman" w:hAnsi="Times New Roman" w:cs="Times New Roman"/>
          <w:sz w:val="24"/>
          <w:szCs w:val="24"/>
        </w:rPr>
        <w:t>ción de sus representantes.</w:t>
      </w:r>
    </w:p>
    <w:p w14:paraId="0000006F"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0"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9° -Conformación de los equipos de trabajo</w:t>
      </w:r>
    </w:p>
    <w:p w14:paraId="00000071"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CNEA conformará equipos de trabajo, los cuales serán integrados por personas voluntarias, de acuerdo con sus necesidades específicas. Cuando se trate de equipos de trabajo</w:t>
      </w:r>
      <w:r>
        <w:rPr>
          <w:rFonts w:ascii="Times New Roman" w:eastAsia="Times New Roman" w:hAnsi="Times New Roman" w:cs="Times New Roman"/>
          <w:sz w:val="24"/>
          <w:szCs w:val="24"/>
        </w:rPr>
        <w:t xml:space="preserve"> para el </w:t>
      </w:r>
      <w:r>
        <w:rPr>
          <w:rFonts w:ascii="Times New Roman" w:eastAsia="Times New Roman" w:hAnsi="Times New Roman" w:cs="Times New Roman"/>
          <w:sz w:val="24"/>
          <w:szCs w:val="24"/>
        </w:rPr>
        <w:lastRenderedPageBreak/>
        <w:t xml:space="preserve">seguimiento de los Planes de Acción de Estado Abierto estos deberán ser coordinados por los y las servidoras públicas a cargo de la implementación de los compromisos y promoverán la inclusión de las organizaciones de la sociedad civil, academia o </w:t>
      </w:r>
      <w:r>
        <w:rPr>
          <w:rFonts w:ascii="Times New Roman" w:eastAsia="Times New Roman" w:hAnsi="Times New Roman" w:cs="Times New Roman"/>
          <w:sz w:val="24"/>
          <w:szCs w:val="24"/>
        </w:rPr>
        <w:t>sector privado que sean contraparte y tengan interés en colaborar.</w:t>
      </w:r>
    </w:p>
    <w:p w14:paraId="00000072"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10° -Funcionamiento de la Comisión Nacional para un Estado Abierto</w:t>
      </w:r>
    </w:p>
    <w:p w14:paraId="0000007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Coordinación de la Comisión convocará a la CNEA de manera ordinaria una vez al mes, y en forma extraordinari</w:t>
      </w:r>
      <w:r>
        <w:rPr>
          <w:rFonts w:ascii="Times New Roman" w:eastAsia="Times New Roman" w:hAnsi="Times New Roman" w:cs="Times New Roman"/>
          <w:sz w:val="24"/>
          <w:szCs w:val="24"/>
        </w:rPr>
        <w:t>a por acuerdo de la mayoría absoluta de sus miembros.</w:t>
      </w:r>
    </w:p>
    <w:p w14:paraId="0000007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quórum para sesionar será de mayoría absoluta de sus componentes y los acuerdos se tomarán por mayoría absoluta de las y los presentes en cada sesión. Las personas integrantes de la CNEA, si lo con</w:t>
      </w:r>
      <w:r>
        <w:rPr>
          <w:rFonts w:ascii="Times New Roman" w:eastAsia="Times New Roman" w:hAnsi="Times New Roman" w:cs="Times New Roman"/>
          <w:sz w:val="24"/>
          <w:szCs w:val="24"/>
        </w:rPr>
        <w:t xml:space="preserve">sideran pertinente, podrán hacer constar las razones o fundamentación de su voto disidente. En todo lo no previsto, la CNEA actuará en conformidad con las regulaciones establecidas en Capítulo Tercero, Título Segundo del Libro Primero de la Ley General de </w:t>
      </w:r>
      <w:r>
        <w:rPr>
          <w:rFonts w:ascii="Times New Roman" w:eastAsia="Times New Roman" w:hAnsi="Times New Roman" w:cs="Times New Roman"/>
          <w:sz w:val="24"/>
          <w:szCs w:val="24"/>
        </w:rPr>
        <w:t>la Administración Pública.</w:t>
      </w:r>
    </w:p>
    <w:p w14:paraId="00000077"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8"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la falta de designación de algún representante la Comisión podrá sesionar válidamente de acuerdo con los criterios señalados anteriormente.</w:t>
      </w:r>
    </w:p>
    <w:p w14:paraId="00000079"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CNEA podrá convocar a las sesiones a otras instituciones del Estado y organiz</w:t>
      </w:r>
      <w:r>
        <w:rPr>
          <w:rFonts w:ascii="Times New Roman" w:eastAsia="Times New Roman" w:hAnsi="Times New Roman" w:cs="Times New Roman"/>
          <w:sz w:val="24"/>
          <w:szCs w:val="24"/>
        </w:rPr>
        <w:t>aciones cuando, en virtud de sus competencias, se relacionen al tema de Estado Abierto. Estas instituciones pueden participar con voz, pero no cuentan con voto.</w:t>
      </w:r>
    </w:p>
    <w:p w14:paraId="0000007B"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personas integrantes de la CNEA ejercerán sus funciones sin devengar dietas ni remuneración de ningún tipo por ello.</w:t>
      </w:r>
    </w:p>
    <w:p w14:paraId="0000007D"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E"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11° -Coordinación de la CNEA</w:t>
      </w:r>
    </w:p>
    <w:p w14:paraId="0000007F"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CNEA estará adscrita al Ministro o Ministra de Comunicación, en su condición de coordinador </w:t>
      </w:r>
      <w:r>
        <w:rPr>
          <w:rFonts w:ascii="Times New Roman" w:eastAsia="Times New Roman" w:hAnsi="Times New Roman" w:cs="Times New Roman"/>
          <w:sz w:val="24"/>
          <w:szCs w:val="24"/>
        </w:rPr>
        <w:t>o coordinadora de Estado Abierto, quien presidirá la CNEA y facilitará la adecuada gestión de la Comisión y sus equipos de trabajo.</w:t>
      </w:r>
    </w:p>
    <w:p w14:paraId="00000080"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12° -Observadores</w:t>
      </w:r>
    </w:p>
    <w:p w14:paraId="00000082"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CNEA podrá invitar como observadores a organizaciones, grupos o instituciones que, a criterio de consenso por parte de los integrantes de la Comisión, pueda resultar de interés estratégico en beneficio de la población.</w:t>
      </w:r>
    </w:p>
    <w:p w14:paraId="00000083"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13° -Interés Público</w:t>
      </w:r>
    </w:p>
    <w:p w14:paraId="0000008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n de interés público las actividades que se realicen para el fomento de los principios de Gobierno Abierto en las instituciones públicas. Adicionalmente, la Administración Pública podrá coordinar con diversos actores acciones de cooperación, dentro de sus </w:t>
      </w:r>
      <w:r>
        <w:rPr>
          <w:rFonts w:ascii="Times New Roman" w:eastAsia="Times New Roman" w:hAnsi="Times New Roman" w:cs="Times New Roman"/>
          <w:sz w:val="24"/>
          <w:szCs w:val="24"/>
        </w:rPr>
        <w:t>posibilidades y el marco legal correspondiente, para el mejor logro de los objetivos determinados en este Decreto.</w:t>
      </w:r>
    </w:p>
    <w:p w14:paraId="00000086"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14° -Políticas Públicas en torno a Estado Abierto</w:t>
      </w:r>
    </w:p>
    <w:p w14:paraId="00000088"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CNEA podrá recomendar a la Presidencia de la República y a los demás Poderes </w:t>
      </w:r>
      <w:r>
        <w:rPr>
          <w:rFonts w:ascii="Times New Roman" w:eastAsia="Times New Roman" w:hAnsi="Times New Roman" w:cs="Times New Roman"/>
          <w:sz w:val="24"/>
          <w:szCs w:val="24"/>
        </w:rPr>
        <w:t>del Estado, la implementación de políticas públicas, en relación con el fomento del Estado Abierto.</w:t>
      </w:r>
    </w:p>
    <w:p w14:paraId="00000089"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A"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15° -Derogatoria</w:t>
      </w:r>
    </w:p>
    <w:p w14:paraId="0000008B"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deroga el Decreto Ejecutivo N° 38994-MP-PLAN-MICITT del 29 de abril de 2015, denominado Fomento del Gobierno Abierto en la Ad</w:t>
      </w:r>
      <w:r>
        <w:rPr>
          <w:rFonts w:ascii="Times New Roman" w:eastAsia="Times New Roman" w:hAnsi="Times New Roman" w:cs="Times New Roman"/>
          <w:sz w:val="24"/>
          <w:szCs w:val="24"/>
        </w:rPr>
        <w:t>ministración Pública y Creación de la Comisión Nacional para un Gobierno Abierto.</w:t>
      </w:r>
    </w:p>
    <w:p w14:paraId="0000008C"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D"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Transitorio I</w:t>
      </w:r>
      <w:proofErr w:type="gramStart"/>
      <w:r>
        <w:rPr>
          <w:rFonts w:ascii="Times New Roman" w:eastAsia="Times New Roman" w:hAnsi="Times New Roman" w:cs="Times New Roman"/>
          <w:sz w:val="24"/>
          <w:szCs w:val="24"/>
        </w:rPr>
        <w:t>:  En</w:t>
      </w:r>
      <w:proofErr w:type="gramEnd"/>
      <w:r>
        <w:rPr>
          <w:rFonts w:ascii="Times New Roman" w:eastAsia="Times New Roman" w:hAnsi="Times New Roman" w:cs="Times New Roman"/>
          <w:sz w:val="24"/>
          <w:szCs w:val="24"/>
        </w:rPr>
        <w:t xml:space="preserve"> el plazo máximo de un mes, a partir de la publicación de este decreto, el Poder Judicial y la Asamblea Legislativa, mediante sus respectivas Presidencias</w:t>
      </w:r>
      <w:r>
        <w:rPr>
          <w:rFonts w:ascii="Times New Roman" w:eastAsia="Times New Roman" w:hAnsi="Times New Roman" w:cs="Times New Roman"/>
          <w:sz w:val="24"/>
          <w:szCs w:val="24"/>
        </w:rPr>
        <w:t>, deberán designar su representación ante la Comisión mediante nota correspondiente remitida ante la coordinación de la CNEA.</w:t>
      </w:r>
    </w:p>
    <w:p w14:paraId="0000008E"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Transitorio II: En el caso de la representación de CONARE, la vigencia del nombramiento de su representante empezará a regir a p</w:t>
      </w:r>
      <w:r>
        <w:rPr>
          <w:rFonts w:ascii="Times New Roman" w:eastAsia="Times New Roman" w:hAnsi="Times New Roman" w:cs="Times New Roman"/>
          <w:sz w:val="24"/>
          <w:szCs w:val="24"/>
        </w:rPr>
        <w:t>artir de la publicación de este Decreto.</w:t>
      </w:r>
    </w:p>
    <w:p w14:paraId="00000090"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Transitorio III: Para la representación de UCCAEP, la vigencia del nombramiento de su representación empezará a regir a partir de la publicación de este Decreto</w:t>
      </w:r>
    </w:p>
    <w:p w14:paraId="00000092"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3"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Transitorio IV: Para el caso de la representación </w:t>
      </w:r>
      <w:r>
        <w:rPr>
          <w:rFonts w:ascii="Times New Roman" w:eastAsia="Times New Roman" w:hAnsi="Times New Roman" w:cs="Times New Roman"/>
          <w:sz w:val="24"/>
          <w:szCs w:val="24"/>
        </w:rPr>
        <w:t>de sociedad civil, el mecanismo dispuesto para la elección de los representantes de sociedad civil mencionado en este Decreto entrará en práctica una vez que sea necesario renovar las representaciones ocupadas actualmente.</w:t>
      </w:r>
    </w:p>
    <w:p w14:paraId="00000094"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5"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Transitorio V: La persona coord</w:t>
      </w:r>
      <w:r>
        <w:rPr>
          <w:rFonts w:ascii="Times New Roman" w:eastAsia="Times New Roman" w:hAnsi="Times New Roman" w:cs="Times New Roman"/>
          <w:sz w:val="24"/>
          <w:szCs w:val="24"/>
        </w:rPr>
        <w:t>inadora de la CNEA será la encargada de invitar a las organizaciones de sociedad civil a que formen parte de la base de datos de organizaciones interesadas en ser parte del Grupo de Sociedad Civil para el Estado Abierto y de convocar por primera y única ve</w:t>
      </w:r>
      <w:r>
        <w:rPr>
          <w:rFonts w:ascii="Times New Roman" w:eastAsia="Times New Roman" w:hAnsi="Times New Roman" w:cs="Times New Roman"/>
          <w:sz w:val="24"/>
          <w:szCs w:val="24"/>
        </w:rPr>
        <w:t xml:space="preserve">z a la reunión inicial de este grupo con criterios claros y transparentes que contemplen la </w:t>
      </w:r>
      <w:proofErr w:type="spellStart"/>
      <w:r>
        <w:rPr>
          <w:rFonts w:ascii="Times New Roman" w:eastAsia="Times New Roman" w:hAnsi="Times New Roman" w:cs="Times New Roman"/>
          <w:sz w:val="24"/>
          <w:szCs w:val="24"/>
        </w:rPr>
        <w:t>inclusividad</w:t>
      </w:r>
      <w:proofErr w:type="spellEnd"/>
      <w:r>
        <w:rPr>
          <w:rFonts w:ascii="Times New Roman" w:eastAsia="Times New Roman" w:hAnsi="Times New Roman" w:cs="Times New Roman"/>
          <w:sz w:val="24"/>
          <w:szCs w:val="24"/>
        </w:rPr>
        <w:t>.</w:t>
      </w:r>
    </w:p>
    <w:p w14:paraId="00000096"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7" w14:textId="77777777" w:rsidR="00FF6145" w:rsidRDefault="00E3557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16° -Vigencia</w:t>
      </w:r>
    </w:p>
    <w:p w14:paraId="00000098"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Decreto rige a partir de su publicación.</w:t>
      </w:r>
    </w:p>
    <w:p w14:paraId="00000099"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A" w14:textId="77777777" w:rsidR="00FF6145" w:rsidRDefault="00E355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B" w14:textId="77777777" w:rsidR="00FF6145" w:rsidRDefault="00FF6145"/>
    <w:sectPr w:rsidR="00FF61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66CF"/>
    <w:multiLevelType w:val="multilevel"/>
    <w:tmpl w:val="E2D21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F9D5D57"/>
    <w:multiLevelType w:val="multilevel"/>
    <w:tmpl w:val="38080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E448E4"/>
    <w:multiLevelType w:val="multilevel"/>
    <w:tmpl w:val="3D60DC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B2E675D"/>
    <w:multiLevelType w:val="multilevel"/>
    <w:tmpl w:val="5712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08D2AE0"/>
    <w:multiLevelType w:val="multilevel"/>
    <w:tmpl w:val="FE84A8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45"/>
    <w:rsid w:val="00E35570"/>
    <w:rsid w:val="00FF61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0FEFF-15DB-4EAA-9EE5-FA723575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3209</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Ruiz Leitón</dc:creator>
  <cp:lastModifiedBy>Carolina Ruiz Leitón</cp:lastModifiedBy>
  <cp:revision>2</cp:revision>
  <dcterms:created xsi:type="dcterms:W3CDTF">2020-01-07T16:52:00Z</dcterms:created>
  <dcterms:modified xsi:type="dcterms:W3CDTF">2020-01-07T16:52:00Z</dcterms:modified>
</cp:coreProperties>
</file>